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5D649E" w:rsidRPr="005D649E" w:rsidTr="005D649E">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5D649E" w:rsidRPr="005D649E" w:rsidRDefault="005D649E" w:rsidP="005D649E">
            <w:pPr>
              <w:spacing w:before="100" w:beforeAutospacing="1" w:after="100" w:afterAutospacing="1" w:line="240" w:lineRule="auto"/>
              <w:jc w:val="center"/>
              <w:rPr>
                <w:rFonts w:ascii="Arial" w:eastAsia="Times New Roman" w:hAnsi="Arial" w:cs="Arial"/>
                <w:sz w:val="20"/>
                <w:szCs w:val="20"/>
                <w:lang w:eastAsia="en-AU"/>
              </w:rPr>
            </w:pPr>
            <w:r w:rsidRPr="005D649E">
              <w:rPr>
                <w:rFonts w:ascii="Arial" w:eastAsia="Times New Roman" w:hAnsi="Arial" w:cs="Arial"/>
                <w:b/>
                <w:bCs/>
                <w:sz w:val="20"/>
                <w:szCs w:val="20"/>
                <w:lang w:eastAsia="en-AU"/>
              </w:rPr>
              <w:t>Table 7.2.3.2.1.1 Assessable development - Centre core sub-precinct</w:t>
            </w:r>
          </w:p>
        </w:tc>
      </w:tr>
    </w:tbl>
    <w:p w:rsidR="005D649E" w:rsidRDefault="005D649E"/>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75"/>
        <w:gridCol w:w="5697"/>
        <w:gridCol w:w="1690"/>
        <w:gridCol w:w="3011"/>
      </w:tblGrid>
      <w:tr w:rsidR="005D649E" w:rsidRPr="005D649E" w:rsidTr="00B67DEC">
        <w:trPr>
          <w:tblCellSpacing w:w="15" w:type="dxa"/>
        </w:trPr>
        <w:tc>
          <w:tcPr>
            <w:tcW w:w="161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color w:val="000000"/>
                <w:sz w:val="20"/>
                <w:szCs w:val="20"/>
                <w:lang w:eastAsia="en-AU"/>
              </w:rPr>
            </w:pPr>
            <w:r w:rsidRPr="005D649E">
              <w:rPr>
                <w:rFonts w:ascii="Arial" w:eastAsia="Times New Roman" w:hAnsi="Arial" w:cs="Arial"/>
                <w:b/>
                <w:bCs/>
                <w:color w:val="000000"/>
                <w:sz w:val="20"/>
                <w:szCs w:val="20"/>
                <w:lang w:eastAsia="en-AU"/>
              </w:rPr>
              <w:t>Performance outcomes</w:t>
            </w:r>
          </w:p>
        </w:tc>
        <w:tc>
          <w:tcPr>
            <w:tcW w:w="1844"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color w:val="000000"/>
                <w:sz w:val="20"/>
                <w:szCs w:val="20"/>
                <w:lang w:eastAsia="en-AU"/>
              </w:rPr>
            </w:pPr>
            <w:r w:rsidRPr="005D649E">
              <w:rPr>
                <w:rFonts w:ascii="Arial" w:eastAsia="Times New Roman" w:hAnsi="Arial" w:cs="Arial"/>
                <w:b/>
                <w:bCs/>
                <w:color w:val="000000"/>
                <w:sz w:val="20"/>
                <w:szCs w:val="20"/>
                <w:lang w:eastAsia="en-AU"/>
              </w:rPr>
              <w:t>Examples that achieve aspects of the Performance Outcome</w:t>
            </w:r>
          </w:p>
        </w:tc>
        <w:tc>
          <w:tcPr>
            <w:tcW w:w="543" w:type="pct"/>
            <w:tcBorders>
              <w:top w:val="outset" w:sz="6" w:space="0" w:color="auto"/>
              <w:left w:val="outset" w:sz="6" w:space="0" w:color="auto"/>
              <w:bottom w:val="outset" w:sz="6" w:space="0" w:color="auto"/>
              <w:right w:val="outset" w:sz="6" w:space="0" w:color="auto"/>
            </w:tcBorders>
            <w:shd w:val="clear" w:color="auto" w:fill="CCCCCC"/>
          </w:tcPr>
          <w:p w:rsidR="005A6759" w:rsidRPr="004309BE" w:rsidRDefault="005A6759" w:rsidP="005A6759">
            <w:pPr>
              <w:spacing w:after="0" w:line="240" w:lineRule="auto"/>
              <w:rPr>
                <w:rFonts w:ascii="Arial" w:eastAsia="Times New Roman" w:hAnsi="Arial" w:cs="Arial"/>
                <w:b/>
                <w:bCs/>
                <w:sz w:val="20"/>
                <w:szCs w:val="20"/>
                <w:lang w:eastAsia="en-AU"/>
              </w:rPr>
            </w:pPr>
            <w:r w:rsidRPr="004309BE">
              <w:rPr>
                <w:rFonts w:ascii="Arial" w:eastAsia="Times New Roman" w:hAnsi="Arial" w:cs="Arial"/>
                <w:b/>
                <w:bCs/>
                <w:sz w:val="20"/>
                <w:szCs w:val="20"/>
                <w:lang w:eastAsia="en-AU"/>
              </w:rPr>
              <w:t>E Compliance</w:t>
            </w:r>
          </w:p>
          <w:p w:rsidR="005A6759" w:rsidRPr="004309BE" w:rsidRDefault="005A6759" w:rsidP="00F948BF">
            <w:pPr>
              <w:pStyle w:val="ListParagraph"/>
              <w:numPr>
                <w:ilvl w:val="0"/>
                <w:numId w:val="68"/>
              </w:numPr>
              <w:spacing w:after="0" w:line="240" w:lineRule="auto"/>
              <w:ind w:left="373" w:hanging="284"/>
              <w:rPr>
                <w:rFonts w:eastAsia="Times New Roman" w:cs="Arial"/>
                <w:b/>
                <w:bCs/>
                <w:sz w:val="20"/>
                <w:szCs w:val="20"/>
                <w:lang w:eastAsia="en-AU"/>
              </w:rPr>
            </w:pPr>
            <w:r w:rsidRPr="004309BE">
              <w:rPr>
                <w:rFonts w:eastAsia="Times New Roman" w:cs="Arial"/>
                <w:b/>
                <w:bCs/>
                <w:sz w:val="20"/>
                <w:szCs w:val="20"/>
                <w:lang w:eastAsia="en-AU"/>
              </w:rPr>
              <w:t>Yes</w:t>
            </w:r>
          </w:p>
          <w:p w:rsidR="005A6759" w:rsidRPr="005A6759" w:rsidRDefault="005A6759" w:rsidP="00F948BF">
            <w:pPr>
              <w:pStyle w:val="ListParagraph"/>
              <w:numPr>
                <w:ilvl w:val="0"/>
                <w:numId w:val="68"/>
              </w:numPr>
              <w:spacing w:after="0" w:line="240" w:lineRule="auto"/>
              <w:ind w:left="373" w:hanging="284"/>
              <w:rPr>
                <w:rFonts w:eastAsia="Times New Roman" w:cs="Arial"/>
                <w:b/>
                <w:bCs/>
                <w:color w:val="000000"/>
                <w:sz w:val="20"/>
                <w:szCs w:val="20"/>
                <w:lang w:eastAsia="en-AU"/>
              </w:rPr>
            </w:pPr>
            <w:r w:rsidRPr="004309BE">
              <w:rPr>
                <w:rFonts w:eastAsia="Times New Roman" w:cs="Arial"/>
                <w:b/>
                <w:bCs/>
                <w:sz w:val="20"/>
                <w:szCs w:val="20"/>
                <w:lang w:eastAsia="en-AU"/>
              </w:rPr>
              <w:t>No See PO or</w:t>
            </w:r>
          </w:p>
          <w:p w:rsidR="005D649E" w:rsidRPr="005D649E" w:rsidRDefault="005A6759" w:rsidP="00F948BF">
            <w:pPr>
              <w:pStyle w:val="ListParagraph"/>
              <w:numPr>
                <w:ilvl w:val="0"/>
                <w:numId w:val="68"/>
              </w:numPr>
              <w:spacing w:after="0" w:line="240" w:lineRule="auto"/>
              <w:ind w:left="373" w:hanging="284"/>
              <w:rPr>
                <w:rFonts w:eastAsia="Times New Roman" w:cs="Arial"/>
                <w:b/>
                <w:bCs/>
                <w:color w:val="000000"/>
                <w:sz w:val="20"/>
                <w:szCs w:val="20"/>
                <w:lang w:eastAsia="en-AU"/>
              </w:rPr>
            </w:pPr>
            <w:r w:rsidRPr="004309BE">
              <w:rPr>
                <w:rFonts w:eastAsia="Times New Roman" w:cs="Arial"/>
                <w:b/>
                <w:bCs/>
                <w:sz w:val="20"/>
                <w:szCs w:val="20"/>
                <w:lang w:eastAsia="en-AU"/>
              </w:rPr>
              <w:t>NA</w:t>
            </w: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A6759" w:rsidP="005D649E">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4309BE">
              <w:rPr>
                <w:rFonts w:ascii="Arial" w:eastAsia="Times New Roman" w:hAnsi="Arial" w:cs="Arial"/>
                <w:b/>
                <w:bCs/>
                <w:sz w:val="20"/>
                <w:szCs w:val="20"/>
                <w:lang w:eastAsia="en-AU"/>
              </w:rPr>
              <w:t>Justification for compliance</w:t>
            </w:r>
          </w:p>
        </w:tc>
      </w:tr>
      <w:tr w:rsidR="006F29F3" w:rsidRPr="005D649E" w:rsidTr="006F29F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F29F3" w:rsidRPr="005D649E" w:rsidRDefault="006F29F3" w:rsidP="005D649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D649E">
              <w:rPr>
                <w:rFonts w:ascii="Arial" w:eastAsia="Times New Roman" w:hAnsi="Arial" w:cs="Arial"/>
                <w:b/>
                <w:bCs/>
                <w:sz w:val="20"/>
                <w:szCs w:val="20"/>
                <w:lang w:eastAsia="en-AU"/>
              </w:rPr>
              <w:t>General criteria</w:t>
            </w:r>
          </w:p>
        </w:tc>
      </w:tr>
      <w:tr w:rsidR="005D649E" w:rsidRPr="005D649E" w:rsidTr="00B67DE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Centre network and function</w:t>
            </w:r>
          </w:p>
        </w:tc>
        <w:tc>
          <w:tcPr>
            <w:tcW w:w="543"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rHeight w:val="1920"/>
          <w:tblCellSpacing w:w="15" w:type="dxa"/>
        </w:trPr>
        <w:tc>
          <w:tcPr>
            <w:tcW w:w="16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Development in the Centre core sub-precinct is of a size, scale, range of services and location commensurate with the role and function of this sub-precinct in the centres network. </w:t>
            </w:r>
          </w:p>
          <w:tbl>
            <w:tblPr>
              <w:tblW w:w="487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71"/>
            </w:tblGrid>
            <w:tr w:rsidR="005D649E" w:rsidRPr="005D649E" w:rsidTr="005A6759">
              <w:trPr>
                <w:trHeight w:val="165"/>
                <w:tblCellSpacing w:w="15" w:type="dxa"/>
              </w:trPr>
              <w:tc>
                <w:tcPr>
                  <w:tcW w:w="4811"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Note - Refer to Table 7.2.3.3 Caboolture West - centres network.</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67DE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Active frontage</w:t>
            </w:r>
          </w:p>
        </w:tc>
        <w:tc>
          <w:tcPr>
            <w:tcW w:w="543"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vMerge w:val="restar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Development addresses and activates streets and public spaces by:</w:t>
            </w:r>
          </w:p>
          <w:p w:rsidR="005D649E" w:rsidRPr="005D649E" w:rsidRDefault="005D649E" w:rsidP="005D649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establishing and maintaining interaction, pedestrian activity and casual surveillance through appropriate land uses and building design (e.g. the use of windows or glazing and avoiding blank walls with the use of sleeving); </w:t>
            </w:r>
          </w:p>
          <w:p w:rsidR="005D649E" w:rsidRPr="005D649E" w:rsidRDefault="005D649E" w:rsidP="005D649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ensuring buildings and individual tenancies address street frontages and other areas of pedestrian movement;</w:t>
            </w:r>
          </w:p>
          <w:p w:rsidR="005D649E" w:rsidRPr="005D649E" w:rsidRDefault="005D649E" w:rsidP="005D649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new buildings adjoin or are within 3m of a primary street frontage, civic space or public open space;</w:t>
            </w:r>
          </w:p>
          <w:p w:rsidR="005D649E" w:rsidRPr="005D649E" w:rsidRDefault="005D649E" w:rsidP="005D649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locating car parking areas behind or under buildings to not dominate the street environment;</w:t>
            </w:r>
          </w:p>
          <w:p w:rsidR="005D649E" w:rsidRPr="005D649E" w:rsidRDefault="005D649E" w:rsidP="005D649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providing visual interest to the façade (e.g. windows or glazing, variation in colours, materials, finishes, articulation, recesses or projections); </w:t>
            </w:r>
          </w:p>
          <w:p w:rsidR="005D649E" w:rsidRPr="005D649E" w:rsidRDefault="005D649E" w:rsidP="005D649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establishing</w:t>
            </w:r>
            <w:proofErr w:type="gramEnd"/>
            <w:r w:rsidRPr="005D649E">
              <w:rPr>
                <w:rFonts w:ascii="Arial" w:eastAsia="Times New Roman" w:hAnsi="Arial" w:cs="Arial"/>
                <w:sz w:val="20"/>
                <w:szCs w:val="20"/>
                <w:lang w:eastAsia="en-AU"/>
              </w:rPr>
              <w:t xml:space="preserve"> or maintaining human scale.</w:t>
            </w: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E2.1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Development address the street frontage.</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E2.2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New buildings and extensions are built to the street alignment.</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E2.3</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At-grade car parking:</w:t>
            </w:r>
          </w:p>
          <w:p w:rsidR="005D649E" w:rsidRPr="005D649E" w:rsidRDefault="005D649E" w:rsidP="005D649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does not adjoin a main street or a corner;</w:t>
            </w:r>
          </w:p>
          <w:p w:rsidR="005D649E" w:rsidRPr="005D649E" w:rsidRDefault="005D649E" w:rsidP="005D649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where</w:t>
            </w:r>
            <w:proofErr w:type="gramEnd"/>
            <w:r w:rsidRPr="005D649E">
              <w:rPr>
                <w:rFonts w:ascii="Arial" w:eastAsia="Times New Roman" w:hAnsi="Arial" w:cs="Arial"/>
                <w:sz w:val="20"/>
                <w:szCs w:val="20"/>
                <w:lang w:eastAsia="en-AU"/>
              </w:rPr>
              <w:t xml:space="preserve"> at-grade car parking adjoins a street (other than a main street) or civic space it does not take up more than 40% of the length of the street frontage. </w:t>
            </w:r>
          </w:p>
          <w:tbl>
            <w:tblPr>
              <w:tblW w:w="566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68"/>
            </w:tblGrid>
            <w:tr w:rsidR="005D649E" w:rsidRPr="005D649E" w:rsidTr="00C50CD7">
              <w:trPr>
                <w:tblCellSpacing w:w="15" w:type="dxa"/>
              </w:trPr>
              <w:tc>
                <w:tcPr>
                  <w:tcW w:w="5608"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Note - Refer to Planning scheme policy - Centre and neighbourhood hub design for details and examples.</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E2.4</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Development on corner lots:</w:t>
            </w:r>
          </w:p>
          <w:p w:rsidR="005D649E" w:rsidRPr="005D649E" w:rsidRDefault="005D649E" w:rsidP="005D649E">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addresses both street frontages;</w:t>
            </w:r>
          </w:p>
          <w:p w:rsidR="005D649E" w:rsidRPr="005D649E" w:rsidRDefault="005D649E" w:rsidP="005D649E">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expresses</w:t>
            </w:r>
            <w:proofErr w:type="gramEnd"/>
            <w:r w:rsidRPr="005D649E">
              <w:rPr>
                <w:rFonts w:ascii="Arial" w:eastAsia="Times New Roman" w:hAnsi="Arial" w:cs="Arial"/>
                <w:sz w:val="20"/>
                <w:szCs w:val="20"/>
                <w:lang w:eastAsia="en-AU"/>
              </w:rPr>
              <w:t xml:space="preserve"> strong visual elements, including feature building entries.  </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E2.5</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Development incorporates active uses adjacent to a street frontage, civic spaces, public open space or pedestrian thoroughfare.</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rHeight w:val="2610"/>
          <w:tblCellSpacing w:w="15" w:type="dxa"/>
        </w:trPr>
        <w:tc>
          <w:tcPr>
            <w:tcW w:w="1613"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E2.6</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front facade of the building:</w:t>
            </w:r>
          </w:p>
          <w:p w:rsidR="005D649E" w:rsidRPr="005D649E" w:rsidRDefault="005D649E" w:rsidP="005D649E">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is made up of a minimum of 50% windows or glazing between a height of 1m and 2m;</w:t>
            </w:r>
          </w:p>
          <w:p w:rsidR="005D649E" w:rsidRPr="005D649E" w:rsidRDefault="005D649E" w:rsidP="005D649E">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the</w:t>
            </w:r>
            <w:proofErr w:type="gramEnd"/>
            <w:r w:rsidRPr="005D649E">
              <w:rPr>
                <w:rFonts w:ascii="Arial" w:eastAsia="Times New Roman" w:hAnsi="Arial" w:cs="Arial"/>
                <w:sz w:val="20"/>
                <w:szCs w:val="20"/>
                <w:lang w:eastAsia="en-AU"/>
              </w:rPr>
              <w:t xml:space="preserve"> minimum area of window or glazing is to remain uncovered and free of signage.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4"/>
            </w:tblGrid>
            <w:tr w:rsidR="005D649E" w:rsidRPr="005D649E" w:rsidTr="005D649E">
              <w:trPr>
                <w:tblCellSpacing w:w="15" w:type="dxa"/>
              </w:trPr>
              <w:tc>
                <w:tcPr>
                  <w:tcW w:w="4244"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This does not apply to Adult </w:t>
                  </w:r>
                  <w:proofErr w:type="gramStart"/>
                  <w:r w:rsidRPr="005D649E">
                    <w:rPr>
                      <w:rFonts w:ascii="Arial" w:eastAsia="Times New Roman" w:hAnsi="Arial" w:cs="Arial"/>
                      <w:sz w:val="20"/>
                      <w:szCs w:val="20"/>
                      <w:lang w:eastAsia="en-AU"/>
                    </w:rPr>
                    <w:t>stores</w:t>
                  </w:r>
                  <w:r w:rsidRPr="005D649E">
                    <w:rPr>
                      <w:rFonts w:ascii="Arial" w:eastAsia="Times New Roman" w:hAnsi="Arial" w:cs="Arial"/>
                      <w:sz w:val="20"/>
                      <w:szCs w:val="20"/>
                      <w:vertAlign w:val="superscript"/>
                      <w:lang w:eastAsia="en-AU"/>
                    </w:rPr>
                    <w:t>(</w:t>
                  </w:r>
                  <w:proofErr w:type="gramEnd"/>
                  <w:r w:rsidRPr="005D649E">
                    <w:rPr>
                      <w:rFonts w:ascii="Arial" w:eastAsia="Times New Roman" w:hAnsi="Arial" w:cs="Arial"/>
                      <w:sz w:val="20"/>
                      <w:szCs w:val="20"/>
                      <w:vertAlign w:val="superscript"/>
                      <w:lang w:eastAsia="en-AU"/>
                    </w:rPr>
                    <w:fldChar w:fldCharType="begin"/>
                  </w:r>
                  <w:r w:rsidRPr="005D649E">
                    <w:rPr>
                      <w:rFonts w:ascii="Arial" w:eastAsia="Times New Roman" w:hAnsi="Arial" w:cs="Arial"/>
                      <w:sz w:val="20"/>
                      <w:szCs w:val="20"/>
                      <w:vertAlign w:val="superscript"/>
                      <w:lang w:eastAsia="en-AU"/>
                    </w:rPr>
                    <w:instrText xml:space="preserve"> HYPERLINK "http://consult.moretonbay.qld.gov.au/portal/mbrcpsv3?pointId=s1332743658181" \l "target-d60297e447023" \o "Adult store - Premises used as a shop where the primary purpose is for the display or sale of sexually explicit materials, products and devices associated with or used in a sexual practice or activity." </w:instrText>
                  </w:r>
                  <w:r w:rsidRPr="005D649E">
                    <w:rPr>
                      <w:rFonts w:ascii="Arial" w:eastAsia="Times New Roman" w:hAnsi="Arial" w:cs="Arial"/>
                      <w:sz w:val="20"/>
                      <w:szCs w:val="20"/>
                      <w:vertAlign w:val="superscript"/>
                      <w:lang w:eastAsia="en-AU"/>
                    </w:rPr>
                    <w:fldChar w:fldCharType="separate"/>
                  </w:r>
                  <w:r w:rsidRPr="005D649E">
                    <w:rPr>
                      <w:rFonts w:ascii="Arial" w:eastAsia="Times New Roman" w:hAnsi="Arial" w:cs="Arial"/>
                      <w:color w:val="0000FF"/>
                      <w:sz w:val="20"/>
                      <w:szCs w:val="20"/>
                      <w:vertAlign w:val="superscript"/>
                      <w:lang w:eastAsia="en-AU"/>
                    </w:rPr>
                    <w:t>1</w:t>
                  </w:r>
                  <w:r w:rsidRPr="005D649E">
                    <w:rPr>
                      <w:rFonts w:ascii="Arial" w:eastAsia="Times New Roman" w:hAnsi="Arial" w:cs="Arial"/>
                      <w:sz w:val="20"/>
                      <w:szCs w:val="20"/>
                      <w:vertAlign w:val="superscript"/>
                      <w:lang w:eastAsia="en-AU"/>
                    </w:rPr>
                    <w:fldChar w:fldCharType="end"/>
                  </w:r>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E2.7</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Individual tenancies do not exceed a frontage length of 20m.</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E2.8</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Large format retail uses (e.g. Showroom</w:t>
            </w:r>
            <w:r w:rsidRPr="005D649E">
              <w:rPr>
                <w:rFonts w:ascii="Arial" w:eastAsia="Times New Roman" w:hAnsi="Arial" w:cs="Arial"/>
                <w:sz w:val="20"/>
                <w:szCs w:val="20"/>
                <w:vertAlign w:val="superscript"/>
                <w:lang w:eastAsia="en-AU"/>
              </w:rPr>
              <w:t>(</w:t>
            </w:r>
            <w:hyperlink r:id="rId7" w:anchor="target-d60297e448964" w:tooltip="Showroom - Premises used primarily for the sale of goods of a related product line that are of a size, shape or weight that requires:a large area for handling, display or storage;direct vehicle access to the building by members of the public for loading and un" w:history="1">
              <w:r w:rsidRPr="005D649E">
                <w:rPr>
                  <w:rFonts w:ascii="Arial" w:eastAsia="Times New Roman" w:hAnsi="Arial" w:cs="Arial"/>
                  <w:color w:val="0000FF"/>
                  <w:sz w:val="20"/>
                  <w:szCs w:val="20"/>
                  <w:vertAlign w:val="superscript"/>
                  <w:lang w:eastAsia="en-AU"/>
                </w:rPr>
                <w:t>78</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supermarket or discount department store) are sleeved by smaller tenancies (e.g. retail and similar uses). </w:t>
            </w:r>
          </w:p>
          <w:tbl>
            <w:tblPr>
              <w:tblW w:w="55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7"/>
            </w:tblGrid>
            <w:tr w:rsidR="005D649E" w:rsidRPr="005D649E" w:rsidTr="00C50CD7">
              <w:trPr>
                <w:tblCellSpacing w:w="15" w:type="dxa"/>
              </w:trPr>
              <w:tc>
                <w:tcPr>
                  <w:tcW w:w="5467"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Note - Refer to Planning scheme policy - Centre and neighbourhood hub design for details and examples.</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Setbacks</w:t>
            </w:r>
          </w:p>
        </w:tc>
        <w:tc>
          <w:tcPr>
            <w:tcW w:w="543"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PO3</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Side and rear setbacks are of a dimension to:</w:t>
            </w:r>
          </w:p>
          <w:p w:rsidR="005D649E" w:rsidRPr="005D649E" w:rsidRDefault="005D649E" w:rsidP="005D649E">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cater for required openings, the location of loading docks and landscaped buffers </w:t>
            </w:r>
            <w:proofErr w:type="spellStart"/>
            <w:r w:rsidRPr="005D649E">
              <w:rPr>
                <w:rFonts w:ascii="Arial" w:eastAsia="Times New Roman" w:hAnsi="Arial" w:cs="Arial"/>
                <w:sz w:val="20"/>
                <w:szCs w:val="20"/>
                <w:lang w:eastAsia="en-AU"/>
              </w:rPr>
              <w:t>etc</w:t>
            </w:r>
            <w:proofErr w:type="spellEnd"/>
            <w:r w:rsidRPr="005D649E">
              <w:rPr>
                <w:rFonts w:ascii="Arial" w:eastAsia="Times New Roman" w:hAnsi="Arial" w:cs="Arial"/>
                <w:sz w:val="20"/>
                <w:szCs w:val="20"/>
                <w:lang w:eastAsia="en-AU"/>
              </w:rPr>
              <w:t>; </w:t>
            </w:r>
          </w:p>
          <w:p w:rsidR="005D649E" w:rsidRPr="005D649E" w:rsidRDefault="005D649E" w:rsidP="005D649E">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protect</w:t>
            </w:r>
            <w:proofErr w:type="gramEnd"/>
            <w:r w:rsidRPr="005D649E">
              <w:rPr>
                <w:rFonts w:ascii="Arial" w:eastAsia="Times New Roman" w:hAnsi="Arial" w:cs="Arial"/>
                <w:sz w:val="20"/>
                <w:szCs w:val="20"/>
                <w:lang w:eastAsia="en-AU"/>
              </w:rPr>
              <w:t xml:space="preserve"> the amenity of adjoining sensitive land uses.</w:t>
            </w: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67DE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Site area</w:t>
            </w:r>
          </w:p>
        </w:tc>
        <w:tc>
          <w:tcPr>
            <w:tcW w:w="543"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PO4</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 </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67DE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Building height</w:t>
            </w:r>
          </w:p>
        </w:tc>
        <w:tc>
          <w:tcPr>
            <w:tcW w:w="543"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PO5</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height of buildings reflect the individual character of the centre.</w:t>
            </w: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E5</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Building heights are in accordance with the minimums and maximums mapped on Neighbourhood development plan map - Building heights. </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Streetscape</w:t>
            </w:r>
          </w:p>
        </w:tc>
        <w:tc>
          <w:tcPr>
            <w:tcW w:w="543"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rHeight w:val="2535"/>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PO6</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Development contributes to an attractive and walkable street environment in the centre through the provision of streetscape features (e.g. footpaths, lighting, bins, furniture, landscaping, pedestrian crossings </w:t>
            </w:r>
            <w:proofErr w:type="spellStart"/>
            <w:r w:rsidRPr="005D649E">
              <w:rPr>
                <w:rFonts w:ascii="Arial" w:eastAsia="Times New Roman" w:hAnsi="Arial" w:cs="Arial"/>
                <w:sz w:val="20"/>
                <w:szCs w:val="20"/>
                <w:lang w:eastAsia="en-AU"/>
              </w:rPr>
              <w:t>etc</w:t>
            </w:r>
            <w:proofErr w:type="spellEnd"/>
            <w:r w:rsidRPr="005D649E">
              <w:rPr>
                <w:rFonts w:ascii="Arial" w:eastAsia="Times New Roman" w:hAnsi="Arial" w:cs="Arial"/>
                <w:sz w:val="20"/>
                <w:szCs w:val="20"/>
                <w:lang w:eastAsia="en-AU"/>
              </w:rPr>
              <w:t xml:space="preserve">), as outlined in Planning scheme policy - Integrated design.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5D649E" w:rsidRPr="005D649E" w:rsidTr="00C50CD7">
              <w:trPr>
                <w:tblCellSpacing w:w="15" w:type="dxa"/>
              </w:trPr>
              <w:tc>
                <w:tcPr>
                  <w:tcW w:w="4699"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Editor's note - Additional approvals may be required where works are required within road reserves.</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67DE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Built form</w:t>
            </w:r>
          </w:p>
        </w:tc>
        <w:tc>
          <w:tcPr>
            <w:tcW w:w="543"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PO7</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Ground floor spaces are designed to enable the flexible re-use of floor area for commercial and retail activities.</w:t>
            </w: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E7</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ground floor has a minimum ceiling height of 4.2m.</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PO8</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Awnings are provided at the ground level fronting pedestrian footpaths and public spaces. Awnings:</w:t>
            </w:r>
          </w:p>
          <w:p w:rsidR="005D649E" w:rsidRPr="005D649E" w:rsidRDefault="005D649E" w:rsidP="005D649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provide adequate protection for pedestrians from solar exposure and inclement weather;</w:t>
            </w:r>
          </w:p>
          <w:p w:rsidR="005D649E" w:rsidRPr="005D649E" w:rsidRDefault="005D649E" w:rsidP="005D649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are integrated with the design of the building and the form and function of the street;</w:t>
            </w:r>
          </w:p>
          <w:p w:rsidR="005D649E" w:rsidRPr="005D649E" w:rsidRDefault="005D649E" w:rsidP="005D649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do not compromise the provision of street trees and signage;</w:t>
            </w:r>
          </w:p>
          <w:p w:rsidR="005D649E" w:rsidRPr="005D649E" w:rsidRDefault="005D649E" w:rsidP="005D649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ensure</w:t>
            </w:r>
            <w:proofErr w:type="gramEnd"/>
            <w:r w:rsidRPr="005D649E">
              <w:rPr>
                <w:rFonts w:ascii="Arial" w:eastAsia="Times New Roman" w:hAnsi="Arial" w:cs="Arial"/>
                <w:sz w:val="20"/>
                <w:szCs w:val="20"/>
                <w:lang w:eastAsia="en-AU"/>
              </w:rPr>
              <w:t xml:space="preserve"> the safety of pedestrians and vehicles (e.g. No support poles).</w:t>
            </w: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E8</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Buildings incorporate </w:t>
            </w:r>
            <w:proofErr w:type="spellStart"/>
            <w:r w:rsidRPr="005D649E">
              <w:rPr>
                <w:rFonts w:ascii="Arial" w:eastAsia="Times New Roman" w:hAnsi="Arial" w:cs="Arial"/>
                <w:sz w:val="20"/>
                <w:szCs w:val="20"/>
                <w:lang w:eastAsia="en-AU"/>
              </w:rPr>
              <w:t>an</w:t>
            </w:r>
            <w:proofErr w:type="spellEnd"/>
            <w:r w:rsidRPr="005D649E">
              <w:rPr>
                <w:rFonts w:ascii="Arial" w:eastAsia="Times New Roman" w:hAnsi="Arial" w:cs="Arial"/>
                <w:sz w:val="20"/>
                <w:szCs w:val="20"/>
                <w:lang w:eastAsia="en-AU"/>
              </w:rPr>
              <w:t xml:space="preserve"> that:</w:t>
            </w:r>
          </w:p>
          <w:p w:rsidR="005D649E" w:rsidRPr="005D649E" w:rsidRDefault="005D649E" w:rsidP="005D649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is cantilevered</w:t>
            </w:r>
          </w:p>
          <w:p w:rsidR="005D649E" w:rsidRPr="005D649E" w:rsidRDefault="005D649E" w:rsidP="005D649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extends from the face of the building;</w:t>
            </w:r>
          </w:p>
          <w:p w:rsidR="005D649E" w:rsidRPr="005D649E" w:rsidRDefault="005D649E" w:rsidP="005D649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has a minimum height of 3.2m and a maximum height of 4.2m above pavement level;</w:t>
            </w:r>
          </w:p>
          <w:p w:rsidR="005D649E" w:rsidRPr="005D649E" w:rsidRDefault="005D649E" w:rsidP="005D649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does not extend past a vertical plane of 1.5m inside the kerb line to allow for street trees and regulatory signage;</w:t>
            </w:r>
          </w:p>
          <w:p w:rsidR="005D649E" w:rsidRPr="005D649E" w:rsidRDefault="005D649E" w:rsidP="005D649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aligns</w:t>
            </w:r>
            <w:proofErr w:type="gramEnd"/>
            <w:r w:rsidRPr="005D649E">
              <w:rPr>
                <w:rFonts w:ascii="Arial" w:eastAsia="Times New Roman" w:hAnsi="Arial" w:cs="Arial"/>
                <w:sz w:val="20"/>
                <w:szCs w:val="20"/>
                <w:lang w:eastAsia="en-AU"/>
              </w:rPr>
              <w:t xml:space="preserve"> with adjoining buildings to provide continuous shelter where possible.</w:t>
            </w:r>
          </w:p>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b/>
                <w:bCs/>
                <w:sz w:val="20"/>
                <w:szCs w:val="20"/>
                <w:lang w:eastAsia="en-AU"/>
              </w:rPr>
              <w:t xml:space="preserve">Figure - Awning requirements </w:t>
            </w:r>
            <w:hyperlink r:id="rId8" w:tgtFrame="_blank" w:tooltip="Link to larger image (popup)" w:history="1">
              <w:r w:rsidRPr="005D649E">
                <w:rPr>
                  <w:rFonts w:ascii="Arial" w:eastAsia="Times New Roman" w:hAnsi="Arial" w:cs="Arial"/>
                  <w:color w:val="0000FF"/>
                  <w:sz w:val="20"/>
                  <w:szCs w:val="20"/>
                  <w:lang w:eastAsia="en-AU"/>
                </w:rPr>
                <w:t> </w:t>
              </w:r>
            </w:hyperlink>
          </w:p>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noProof/>
                <w:sz w:val="20"/>
                <w:szCs w:val="20"/>
                <w:lang w:eastAsia="en-AU"/>
              </w:rPr>
              <w:drawing>
                <wp:inline distT="0" distB="0" distL="0" distR="0" wp14:anchorId="60B73718" wp14:editId="6FC97D11">
                  <wp:extent cx="2876550" cy="2019300"/>
                  <wp:effectExtent l="0" t="0" r="0" b="0"/>
                  <wp:docPr id="5" name="Picture 5" descr="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ning requiremen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019300"/>
                          </a:xfrm>
                          <a:prstGeom prst="rect">
                            <a:avLst/>
                          </a:prstGeom>
                          <a:noFill/>
                          <a:ln>
                            <a:noFill/>
                          </a:ln>
                        </pic:spPr>
                      </pic:pic>
                    </a:graphicData>
                  </a:graphic>
                </wp:inline>
              </w:drawing>
            </w:r>
          </w:p>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PO9</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All buildings exhibit a high standard of design and construction, which:</w:t>
            </w:r>
          </w:p>
          <w:p w:rsidR="005D649E" w:rsidRPr="005D649E" w:rsidRDefault="005D649E" w:rsidP="005D649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adds visual interest to the streetscape (e.g. variation in materials, patterns, textures and colours, cantilevered awning);</w:t>
            </w:r>
          </w:p>
          <w:p w:rsidR="005D649E" w:rsidRPr="005D649E" w:rsidRDefault="005D649E" w:rsidP="005D649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enables differentiation between buildings;</w:t>
            </w:r>
          </w:p>
          <w:p w:rsidR="005D649E" w:rsidRPr="005D649E" w:rsidRDefault="005D649E" w:rsidP="005D649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contributes to a safe environment;</w:t>
            </w:r>
          </w:p>
          <w:p w:rsidR="005D649E" w:rsidRPr="005D649E" w:rsidRDefault="005D649E" w:rsidP="005D649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incorporates architectural features within the building facade at the street level to create human scale;</w:t>
            </w:r>
          </w:p>
          <w:p w:rsidR="005D649E" w:rsidRPr="005D649E" w:rsidRDefault="005D649E" w:rsidP="005D649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treat or break up blank walls that are visible from public areas;</w:t>
            </w:r>
          </w:p>
          <w:p w:rsidR="005D649E" w:rsidRPr="005D649E" w:rsidRDefault="005D649E" w:rsidP="005D649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includes building entrances that are readily identifiable from the road frontage, located and oriented to favour active and public transport usage by connecting to pedestrian footpaths on the street frontage and adjoining sites; </w:t>
            </w:r>
          </w:p>
          <w:p w:rsidR="005D649E" w:rsidRPr="005D649E" w:rsidRDefault="005D649E" w:rsidP="005D649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facilitate</w:t>
            </w:r>
            <w:proofErr w:type="gramEnd"/>
            <w:r w:rsidRPr="005D649E">
              <w:rPr>
                <w:rFonts w:ascii="Arial" w:eastAsia="Times New Roman" w:hAnsi="Arial" w:cs="Arial"/>
                <w:sz w:val="20"/>
                <w:szCs w:val="20"/>
                <w:lang w:eastAsia="en-AU"/>
              </w:rPr>
              <w:t xml:space="preserve"> casual surveillance of all public spaces.</w:t>
            </w: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No example provided.</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67DEC">
        <w:trPr>
          <w:trHeight w:val="4575"/>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PO10</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Building entrances:</w:t>
            </w:r>
          </w:p>
          <w:p w:rsidR="005D649E" w:rsidRPr="005D649E" w:rsidRDefault="005D649E" w:rsidP="005D649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are readily identifiable from the road frontage;</w:t>
            </w:r>
          </w:p>
          <w:p w:rsidR="005D649E" w:rsidRPr="005D649E" w:rsidRDefault="005D649E" w:rsidP="005D649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add visual interest to the streetscape;</w:t>
            </w:r>
          </w:p>
          <w:p w:rsidR="005D649E" w:rsidRPr="005D649E" w:rsidRDefault="005D649E" w:rsidP="005D649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are designed to limit opportunities for concealment;</w:t>
            </w:r>
          </w:p>
          <w:p w:rsidR="005D649E" w:rsidRPr="005D649E" w:rsidRDefault="005D649E" w:rsidP="005D649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are located and oriented to favour active and public transport usage by connecting to pedestrian footpaths on the street frontage;</w:t>
            </w:r>
          </w:p>
          <w:p w:rsidR="005D649E" w:rsidRPr="005D649E" w:rsidRDefault="005D649E" w:rsidP="005D649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include footpaths that connect with adjoining sites;</w:t>
            </w:r>
          </w:p>
          <w:p w:rsidR="005D649E" w:rsidRPr="005D649E" w:rsidRDefault="005D649E" w:rsidP="005D649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provide</w:t>
            </w:r>
            <w:proofErr w:type="gramEnd"/>
            <w:r w:rsidRPr="005D649E">
              <w:rPr>
                <w:rFonts w:ascii="Arial" w:eastAsia="Times New Roman" w:hAnsi="Arial" w:cs="Arial"/>
                <w:sz w:val="20"/>
                <w:szCs w:val="20"/>
                <w:lang w:eastAsia="en-AU"/>
              </w:rPr>
              <w:t xml:space="preserve"> a dedicated, sealed pedestrian footpath between the street frontage and the building entrance.</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5D649E" w:rsidRPr="005D649E" w:rsidTr="00C50CD7">
              <w:trPr>
                <w:tblCellSpacing w:w="15" w:type="dxa"/>
              </w:trPr>
              <w:tc>
                <w:tcPr>
                  <w:tcW w:w="4699"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The design provisions for footpaths outlined in Planning scheme policy - Integrated design may assist in demonstrating compliance with this Performance Outcome.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67DE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Car parking</w:t>
            </w:r>
          </w:p>
        </w:tc>
        <w:tc>
          <w:tcPr>
            <w:tcW w:w="543"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vMerge w:val="restar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PO11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number of car parking spaces is managed to:</w:t>
            </w:r>
          </w:p>
          <w:p w:rsidR="005D649E" w:rsidRPr="005D649E" w:rsidRDefault="005D649E" w:rsidP="005D649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provide for the parking of visitors and employees that is appropriate to the use and the site's proximity to public and active transport options; </w:t>
            </w:r>
          </w:p>
          <w:p w:rsidR="005D649E" w:rsidRPr="005D649E" w:rsidRDefault="005D649E" w:rsidP="005D649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not</w:t>
            </w:r>
            <w:proofErr w:type="gramEnd"/>
            <w:r w:rsidRPr="005D649E">
              <w:rPr>
                <w:rFonts w:ascii="Arial" w:eastAsia="Times New Roman" w:hAnsi="Arial" w:cs="Arial"/>
                <w:sz w:val="20"/>
                <w:szCs w:val="20"/>
                <w:lang w:eastAsia="en-AU"/>
              </w:rPr>
              <w:t xml:space="preserve"> include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0"/>
            </w:tblGrid>
            <w:tr w:rsidR="005D649E" w:rsidRPr="005D649E" w:rsidTr="005D649E">
              <w:trPr>
                <w:tblCellSpacing w:w="15" w:type="dxa"/>
              </w:trPr>
              <w:tc>
                <w:tcPr>
                  <w:tcW w:w="923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E11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Car parking is provided in accordance with the table below.</w:t>
            </w:r>
          </w:p>
          <w:tbl>
            <w:tblPr>
              <w:tblW w:w="5482" w:type="dxa"/>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714"/>
              <w:gridCol w:w="2003"/>
              <w:gridCol w:w="1765"/>
            </w:tblGrid>
            <w:tr w:rsidR="00C50CD7" w:rsidRPr="00C50CD7" w:rsidTr="00C50CD7">
              <w:trPr>
                <w:tblCellSpacing w:w="15" w:type="dxa"/>
              </w:trPr>
              <w:tc>
                <w:tcPr>
                  <w:tcW w:w="1521"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C50CD7">
                    <w:rPr>
                      <w:rFonts w:ascii="Arial" w:eastAsia="Times New Roman" w:hAnsi="Arial" w:cs="Arial"/>
                      <w:b/>
                      <w:bCs/>
                      <w:sz w:val="18"/>
                      <w:szCs w:val="18"/>
                      <w:lang w:eastAsia="en-AU"/>
                    </w:rPr>
                    <w:t>Land use</w:t>
                  </w:r>
                </w:p>
              </w:tc>
              <w:tc>
                <w:tcPr>
                  <w:tcW w:w="18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C50CD7">
                    <w:rPr>
                      <w:rFonts w:ascii="Arial" w:eastAsia="Times New Roman" w:hAnsi="Arial" w:cs="Arial"/>
                      <w:b/>
                      <w:bCs/>
                      <w:sz w:val="18"/>
                      <w:szCs w:val="18"/>
                      <w:lang w:eastAsia="en-AU"/>
                    </w:rPr>
                    <w:t>Maximum number of Car Spaces to be Provided</w:t>
                  </w:r>
                </w:p>
              </w:tc>
              <w:tc>
                <w:tcPr>
                  <w:tcW w:w="1569"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C50CD7">
                    <w:rPr>
                      <w:rFonts w:ascii="Arial" w:eastAsia="Times New Roman" w:hAnsi="Arial" w:cs="Arial"/>
                      <w:b/>
                      <w:bCs/>
                      <w:sz w:val="18"/>
                      <w:szCs w:val="18"/>
                      <w:lang w:eastAsia="en-AU"/>
                    </w:rPr>
                    <w:t>Minimum Number of Car Spaces to be Provided</w:t>
                  </w:r>
                </w:p>
              </w:tc>
            </w:tr>
            <w:tr w:rsidR="00C50CD7" w:rsidRPr="005D649E" w:rsidTr="00C50CD7">
              <w:trPr>
                <w:tblCellSpacing w:w="15" w:type="dxa"/>
              </w:trPr>
              <w:tc>
                <w:tcPr>
                  <w:tcW w:w="1521"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5D649E">
                    <w:rPr>
                      <w:rFonts w:ascii="Arial" w:eastAsia="Times New Roman" w:hAnsi="Arial" w:cs="Arial"/>
                      <w:sz w:val="18"/>
                      <w:szCs w:val="18"/>
                      <w:lang w:eastAsia="en-AU"/>
                    </w:rPr>
                    <w:t>Non-residential</w:t>
                  </w:r>
                </w:p>
              </w:tc>
              <w:tc>
                <w:tcPr>
                  <w:tcW w:w="1800"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5D649E">
                    <w:rPr>
                      <w:rFonts w:ascii="Arial" w:eastAsia="Times New Roman" w:hAnsi="Arial" w:cs="Arial"/>
                      <w:sz w:val="18"/>
                      <w:szCs w:val="18"/>
                      <w:lang w:eastAsia="en-AU"/>
                    </w:rPr>
                    <w:t>1 per 30m</w:t>
                  </w:r>
                  <w:r w:rsidRPr="005D649E">
                    <w:rPr>
                      <w:rFonts w:ascii="Arial" w:eastAsia="Times New Roman" w:hAnsi="Arial" w:cs="Arial"/>
                      <w:sz w:val="18"/>
                      <w:szCs w:val="18"/>
                      <w:vertAlign w:val="superscript"/>
                      <w:lang w:eastAsia="en-AU"/>
                    </w:rPr>
                    <w:t>2</w:t>
                  </w:r>
                  <w:r w:rsidRPr="005D649E">
                    <w:rPr>
                      <w:rFonts w:ascii="Arial" w:eastAsia="Times New Roman" w:hAnsi="Arial" w:cs="Arial"/>
                      <w:sz w:val="18"/>
                      <w:szCs w:val="18"/>
                      <w:lang w:eastAsia="en-AU"/>
                    </w:rPr>
                    <w:t xml:space="preserve"> of GFA </w:t>
                  </w:r>
                </w:p>
              </w:tc>
              <w:tc>
                <w:tcPr>
                  <w:tcW w:w="1569"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5D649E">
                    <w:rPr>
                      <w:rFonts w:ascii="Arial" w:eastAsia="Times New Roman" w:hAnsi="Arial" w:cs="Arial"/>
                      <w:sz w:val="18"/>
                      <w:szCs w:val="18"/>
                      <w:lang w:eastAsia="en-AU"/>
                    </w:rPr>
                    <w:t>1 per 50m</w:t>
                  </w:r>
                  <w:r w:rsidRPr="005D649E">
                    <w:rPr>
                      <w:rFonts w:ascii="Arial" w:eastAsia="Times New Roman" w:hAnsi="Arial" w:cs="Arial"/>
                      <w:sz w:val="18"/>
                      <w:szCs w:val="18"/>
                      <w:vertAlign w:val="superscript"/>
                      <w:lang w:eastAsia="en-AU"/>
                    </w:rPr>
                    <w:t>2</w:t>
                  </w:r>
                  <w:r w:rsidRPr="005D649E">
                    <w:rPr>
                      <w:rFonts w:ascii="Arial" w:eastAsia="Times New Roman" w:hAnsi="Arial" w:cs="Arial"/>
                      <w:sz w:val="18"/>
                      <w:szCs w:val="18"/>
                      <w:lang w:eastAsia="en-AU"/>
                    </w:rPr>
                    <w:t xml:space="preserve"> of GFA </w:t>
                  </w:r>
                </w:p>
              </w:tc>
            </w:tr>
            <w:tr w:rsidR="00C50CD7" w:rsidRPr="005D649E" w:rsidTr="00C50CD7">
              <w:trPr>
                <w:tblCellSpacing w:w="15" w:type="dxa"/>
              </w:trPr>
              <w:tc>
                <w:tcPr>
                  <w:tcW w:w="1521"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5D649E">
                    <w:rPr>
                      <w:rFonts w:ascii="Arial" w:eastAsia="Times New Roman" w:hAnsi="Arial" w:cs="Arial"/>
                      <w:sz w:val="18"/>
                      <w:szCs w:val="18"/>
                      <w:lang w:eastAsia="en-AU"/>
                    </w:rPr>
                    <w:t>Residential - Permanent/Long term</w:t>
                  </w:r>
                </w:p>
              </w:tc>
              <w:tc>
                <w:tcPr>
                  <w:tcW w:w="1800"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5D649E">
                    <w:rPr>
                      <w:rFonts w:ascii="Arial" w:eastAsia="Times New Roman" w:hAnsi="Arial" w:cs="Arial"/>
                      <w:sz w:val="18"/>
                      <w:szCs w:val="18"/>
                      <w:lang w:eastAsia="en-AU"/>
                    </w:rPr>
                    <w:t>N/A</w:t>
                  </w:r>
                </w:p>
              </w:tc>
              <w:tc>
                <w:tcPr>
                  <w:tcW w:w="1569"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5D649E">
                    <w:rPr>
                      <w:rFonts w:ascii="Arial" w:eastAsia="Times New Roman" w:hAnsi="Arial" w:cs="Arial"/>
                      <w:sz w:val="18"/>
                      <w:szCs w:val="18"/>
                      <w:lang w:eastAsia="en-AU"/>
                    </w:rPr>
                    <w:t>1 per dwelling</w:t>
                  </w:r>
                </w:p>
              </w:tc>
            </w:tr>
            <w:tr w:rsidR="00C50CD7" w:rsidRPr="005D649E" w:rsidTr="00C50CD7">
              <w:trPr>
                <w:tblCellSpacing w:w="15" w:type="dxa"/>
              </w:trPr>
              <w:tc>
                <w:tcPr>
                  <w:tcW w:w="1521"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5D649E">
                    <w:rPr>
                      <w:rFonts w:ascii="Arial" w:eastAsia="Times New Roman" w:hAnsi="Arial" w:cs="Arial"/>
                      <w:sz w:val="18"/>
                      <w:szCs w:val="18"/>
                      <w:lang w:eastAsia="en-AU"/>
                    </w:rPr>
                    <w:t>Residential - Services/short term</w:t>
                  </w:r>
                </w:p>
              </w:tc>
              <w:tc>
                <w:tcPr>
                  <w:tcW w:w="1800"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5D649E">
                    <w:rPr>
                      <w:rFonts w:ascii="Arial" w:eastAsia="Times New Roman" w:hAnsi="Arial" w:cs="Arial"/>
                      <w:sz w:val="18"/>
                      <w:szCs w:val="18"/>
                      <w:lang w:eastAsia="en-AU"/>
                    </w:rPr>
                    <w:t>3 per 4 dwellings + staff spaces</w:t>
                  </w:r>
                </w:p>
              </w:tc>
              <w:tc>
                <w:tcPr>
                  <w:tcW w:w="1569"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5D649E">
                    <w:rPr>
                      <w:rFonts w:ascii="Arial" w:eastAsia="Times New Roman" w:hAnsi="Arial" w:cs="Arial"/>
                      <w:sz w:val="18"/>
                      <w:szCs w:val="18"/>
                      <w:lang w:eastAsia="en-AU"/>
                    </w:rPr>
                    <w:t>1 per 5 dwellings + staff spaces</w:t>
                  </w:r>
                </w:p>
              </w:tc>
            </w:tr>
          </w:tbl>
          <w:p w:rsidR="00C50CD7" w:rsidRDefault="00C50CD7"/>
          <w:tbl>
            <w:tblPr>
              <w:tblW w:w="55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7"/>
            </w:tblGrid>
            <w:tr w:rsidR="005D649E" w:rsidRPr="005D649E" w:rsidTr="00C50CD7">
              <w:trPr>
                <w:tblCellSpacing w:w="15" w:type="dxa"/>
              </w:trPr>
              <w:tc>
                <w:tcPr>
                  <w:tcW w:w="5467"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Note - Car parking rates are to be rounded up to the nearest whole number.</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Note - Allocation of car parking spaces to dwellings is at the discretion of the developer.</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Note - Residential - Permanent/long term includes: Multiple dwelling</w:t>
                  </w:r>
                  <w:r w:rsidRPr="005D649E">
                    <w:rPr>
                      <w:rFonts w:ascii="Arial" w:eastAsia="Times New Roman" w:hAnsi="Arial" w:cs="Arial"/>
                      <w:sz w:val="20"/>
                      <w:szCs w:val="20"/>
                      <w:vertAlign w:val="superscript"/>
                      <w:lang w:eastAsia="en-AU"/>
                    </w:rPr>
                    <w:t>(</w:t>
                  </w:r>
                  <w:hyperlink r:id="rId10" w:anchor="target-d60297e448163" w:tooltip="Multiple dwelling - Premises containing three or more dwellings for separate households." w:history="1">
                    <w:r w:rsidRPr="005D649E">
                      <w:rPr>
                        <w:rFonts w:ascii="Arial" w:eastAsia="Times New Roman" w:hAnsi="Arial" w:cs="Arial"/>
                        <w:color w:val="0000FF"/>
                        <w:sz w:val="20"/>
                        <w:szCs w:val="20"/>
                        <w:vertAlign w:val="superscript"/>
                        <w:lang w:eastAsia="en-AU"/>
                      </w:rPr>
                      <w:t>49</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Relocatable home park</w:t>
                  </w:r>
                  <w:r w:rsidRPr="005D649E">
                    <w:rPr>
                      <w:rFonts w:ascii="Arial" w:eastAsia="Times New Roman" w:hAnsi="Arial" w:cs="Arial"/>
                      <w:sz w:val="20"/>
                      <w:szCs w:val="20"/>
                      <w:vertAlign w:val="superscript"/>
                      <w:lang w:eastAsia="en-AU"/>
                    </w:rPr>
                    <w:t>(</w:t>
                  </w:r>
                  <w:hyperlink r:id="rId1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5D649E">
                      <w:rPr>
                        <w:rFonts w:ascii="Arial" w:eastAsia="Times New Roman" w:hAnsi="Arial" w:cs="Arial"/>
                        <w:color w:val="0000FF"/>
                        <w:sz w:val="20"/>
                        <w:szCs w:val="20"/>
                        <w:vertAlign w:val="superscript"/>
                        <w:lang w:eastAsia="en-AU"/>
                      </w:rPr>
                      <w:t>62</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Residential care facility</w:t>
                  </w:r>
                  <w:r w:rsidRPr="005D649E">
                    <w:rPr>
                      <w:rFonts w:ascii="Arial" w:eastAsia="Times New Roman" w:hAnsi="Arial" w:cs="Arial"/>
                      <w:sz w:val="20"/>
                      <w:szCs w:val="20"/>
                      <w:vertAlign w:val="superscript"/>
                      <w:lang w:eastAsia="en-AU"/>
                    </w:rPr>
                    <w:t>(</w:t>
                  </w:r>
                  <w:hyperlink r:id="rId1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5D649E">
                      <w:rPr>
                        <w:rFonts w:ascii="Arial" w:eastAsia="Times New Roman" w:hAnsi="Arial" w:cs="Arial"/>
                        <w:color w:val="0000FF"/>
                        <w:sz w:val="20"/>
                        <w:szCs w:val="20"/>
                        <w:vertAlign w:val="superscript"/>
                        <w:lang w:eastAsia="en-AU"/>
                      </w:rPr>
                      <w:t>65</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Retirement facility</w:t>
                  </w:r>
                  <w:r w:rsidRPr="005D649E">
                    <w:rPr>
                      <w:rFonts w:ascii="Arial" w:eastAsia="Times New Roman" w:hAnsi="Arial" w:cs="Arial"/>
                      <w:sz w:val="20"/>
                      <w:szCs w:val="20"/>
                      <w:vertAlign w:val="superscript"/>
                      <w:lang w:eastAsia="en-AU"/>
                    </w:rPr>
                    <w:t>(</w:t>
                  </w:r>
                  <w:hyperlink r:id="rId13"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5D649E">
                      <w:rPr>
                        <w:rFonts w:ascii="Arial" w:eastAsia="Times New Roman" w:hAnsi="Arial" w:cs="Arial"/>
                        <w:color w:val="0000FF"/>
                        <w:sz w:val="20"/>
                        <w:szCs w:val="20"/>
                        <w:vertAlign w:val="superscript"/>
                        <w:lang w:eastAsia="en-AU"/>
                      </w:rPr>
                      <w:t>67</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Note - Residential - Services/short term includes: Rooming accommodation</w:t>
                  </w:r>
                  <w:r w:rsidRPr="005D649E">
                    <w:rPr>
                      <w:rFonts w:ascii="Arial" w:eastAsia="Times New Roman" w:hAnsi="Arial" w:cs="Arial"/>
                      <w:sz w:val="20"/>
                      <w:szCs w:val="20"/>
                      <w:vertAlign w:val="superscript"/>
                      <w:lang w:eastAsia="en-AU"/>
                    </w:rPr>
                    <w:t>(</w:t>
                  </w:r>
                  <w:hyperlink r:id="rId1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5D649E">
                      <w:rPr>
                        <w:rFonts w:ascii="Arial" w:eastAsia="Times New Roman" w:hAnsi="Arial" w:cs="Arial"/>
                        <w:color w:val="0000FF"/>
                        <w:sz w:val="20"/>
                        <w:szCs w:val="20"/>
                        <w:vertAlign w:val="superscript"/>
                        <w:lang w:eastAsia="en-AU"/>
                      </w:rPr>
                      <w:t>69</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or Short-term accommodation</w:t>
                  </w:r>
                  <w:r w:rsidRPr="005D649E">
                    <w:rPr>
                      <w:rFonts w:ascii="Arial" w:eastAsia="Times New Roman" w:hAnsi="Arial" w:cs="Arial"/>
                      <w:sz w:val="20"/>
                      <w:szCs w:val="20"/>
                      <w:vertAlign w:val="superscript"/>
                      <w:lang w:eastAsia="en-AU"/>
                    </w:rPr>
                    <w:t>(</w:t>
                  </w:r>
                  <w:hyperlink r:id="rId1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5D649E">
                      <w:rPr>
                        <w:rFonts w:ascii="Arial" w:eastAsia="Times New Roman" w:hAnsi="Arial" w:cs="Arial"/>
                        <w:color w:val="0000FF"/>
                        <w:sz w:val="20"/>
                        <w:szCs w:val="20"/>
                        <w:vertAlign w:val="superscript"/>
                        <w:lang w:eastAsia="en-AU"/>
                      </w:rPr>
                      <w:t>77</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w:t>
                  </w:r>
                </w:p>
              </w:tc>
            </w:tr>
          </w:tbl>
          <w:p w:rsidR="005D649E" w:rsidRPr="005D649E" w:rsidRDefault="005D649E" w:rsidP="005D649E">
            <w:pPr>
              <w:spacing w:before="100" w:beforeAutospacing="1" w:after="100" w:afterAutospacing="1" w:line="240" w:lineRule="auto"/>
              <w:rPr>
                <w:rFonts w:ascii="Arial" w:eastAsia="Times New Roman" w:hAnsi="Arial" w:cs="Arial"/>
                <w:vanish/>
                <w:sz w:val="20"/>
                <w:szCs w:val="20"/>
                <w:lang w:eastAsia="en-AU"/>
              </w:rPr>
            </w:pPr>
          </w:p>
          <w:tbl>
            <w:tblPr>
              <w:tblW w:w="55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7"/>
            </w:tblGrid>
            <w:tr w:rsidR="005D649E" w:rsidRPr="005D649E" w:rsidTr="0015358F">
              <w:trPr>
                <w:tblCellSpacing w:w="15" w:type="dxa"/>
              </w:trPr>
              <w:tc>
                <w:tcPr>
                  <w:tcW w:w="5467"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rHeight w:val="230"/>
          <w:tblCellSpacing w:w="15" w:type="dxa"/>
        </w:trPr>
        <w:tc>
          <w:tcPr>
            <w:tcW w:w="1613"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vMerge w:val="restar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67DEC">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PO12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Car parking is designed to avoid the visual impact of large areas of surface car parking on the streetscape.</w:t>
            </w:r>
          </w:p>
        </w:tc>
        <w:tc>
          <w:tcPr>
            <w:tcW w:w="1844"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r>
      <w:tr w:rsidR="005D649E" w:rsidRPr="005D649E" w:rsidTr="00B67DEC">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PO13</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Car parking design includes innovative solutions, including on-street parking and shared parking.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0"/>
            </w:tblGrid>
            <w:tr w:rsidR="005D649E" w:rsidRPr="005D649E" w:rsidTr="005D649E">
              <w:trPr>
                <w:tblCellSpacing w:w="15" w:type="dxa"/>
              </w:trPr>
              <w:tc>
                <w:tcPr>
                  <w:tcW w:w="923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Refer to Planning scheme policy - Integrated design for details and examples of on-street parking.</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67DEC">
        <w:trPr>
          <w:trHeight w:val="2040"/>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PO14</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design of car parking areas:</w:t>
            </w:r>
          </w:p>
          <w:p w:rsidR="005D649E" w:rsidRPr="005D649E" w:rsidRDefault="005D649E" w:rsidP="005D649E">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does not impact on the safety of the external road network;</w:t>
            </w:r>
          </w:p>
          <w:p w:rsidR="005D649E" w:rsidRPr="005D649E" w:rsidRDefault="005D649E" w:rsidP="005D649E">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ensures</w:t>
            </w:r>
            <w:proofErr w:type="gramEnd"/>
            <w:r w:rsidRPr="005D649E">
              <w:rPr>
                <w:rFonts w:ascii="Arial" w:eastAsia="Times New Roman" w:hAnsi="Arial" w:cs="Arial"/>
                <w:sz w:val="20"/>
                <w:szCs w:val="20"/>
                <w:lang w:eastAsia="en-AU"/>
              </w:rPr>
              <w:t xml:space="preserve"> the safe movement of vehicles within the site.</w:t>
            </w: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E14</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All car parking areas are designed and constructed in accordance with Australian Standard AS2890.1.</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rHeight w:val="3450"/>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PO15</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5D649E" w:rsidRPr="005D649E" w:rsidRDefault="005D649E" w:rsidP="005D649E">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located along the most direct pedestrian routes between building entrances, car parks and adjoining uses;</w:t>
            </w:r>
          </w:p>
          <w:p w:rsidR="005D649E" w:rsidRPr="005D649E" w:rsidRDefault="005D649E" w:rsidP="005D649E">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protected from vehicle intrusion through the use of physical and visual separation (e.g. wheel stops, trees </w:t>
            </w:r>
            <w:proofErr w:type="spellStart"/>
            <w:r w:rsidRPr="005D649E">
              <w:rPr>
                <w:rFonts w:ascii="Arial" w:eastAsia="Times New Roman" w:hAnsi="Arial" w:cs="Arial"/>
                <w:sz w:val="20"/>
                <w:szCs w:val="20"/>
                <w:lang w:eastAsia="en-AU"/>
              </w:rPr>
              <w:t>etc</w:t>
            </w:r>
            <w:proofErr w:type="spellEnd"/>
            <w:r w:rsidRPr="005D649E">
              <w:rPr>
                <w:rFonts w:ascii="Arial" w:eastAsia="Times New Roman" w:hAnsi="Arial" w:cs="Arial"/>
                <w:sz w:val="20"/>
                <w:szCs w:val="20"/>
                <w:lang w:eastAsia="en-AU"/>
              </w:rPr>
              <w:t>);</w:t>
            </w:r>
          </w:p>
          <w:p w:rsidR="005D649E" w:rsidRPr="005D649E" w:rsidRDefault="005D649E" w:rsidP="005D649E">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of</w:t>
            </w:r>
            <w:proofErr w:type="gramEnd"/>
            <w:r w:rsidRPr="005D649E">
              <w:rPr>
                <w:rFonts w:ascii="Arial" w:eastAsia="Times New Roman" w:hAnsi="Arial" w:cs="Arial"/>
                <w:sz w:val="20"/>
                <w:szCs w:val="20"/>
                <w:lang w:eastAsia="en-AU"/>
              </w:rPr>
              <w:t xml:space="preserve"> a width to allow safe and efficient access for prams and wheelchairs.</w:t>
            </w: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B67DEC" w:rsidRPr="005D649E" w:rsidTr="00B67DEC">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67DEC" w:rsidRPr="005D649E" w:rsidRDefault="00B67DEC"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7DEC" w:rsidRPr="005D649E" w:rsidTr="005D649E">
              <w:trPr>
                <w:tblCellSpacing w:w="15" w:type="dxa"/>
              </w:trPr>
              <w:tc>
                <w:tcPr>
                  <w:tcW w:w="15100" w:type="dxa"/>
                  <w:vAlign w:val="center"/>
                  <w:hideMark/>
                </w:tcPr>
                <w:p w:rsidR="00B67DEC" w:rsidRPr="005D649E" w:rsidRDefault="00B67DEC"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B67DEC" w:rsidRPr="005D649E" w:rsidRDefault="00B67DEC"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vMerge w:val="restar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PO16</w:t>
            </w:r>
          </w:p>
          <w:p w:rsidR="005D649E" w:rsidRPr="005D649E" w:rsidRDefault="005D649E" w:rsidP="005D649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5D649E" w:rsidRPr="005D649E" w:rsidRDefault="005D649E" w:rsidP="005D649E">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adequate bicycle parking and storage facilities; and</w:t>
            </w:r>
          </w:p>
          <w:p w:rsidR="005D649E" w:rsidRPr="005D649E" w:rsidRDefault="005D649E" w:rsidP="005D649E">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adequate provision for securing belongings; and</w:t>
            </w:r>
          </w:p>
          <w:p w:rsidR="005D649E" w:rsidRPr="005D649E" w:rsidRDefault="005D649E" w:rsidP="005D649E">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change</w:t>
            </w:r>
            <w:proofErr w:type="gramEnd"/>
            <w:r w:rsidRPr="005D649E">
              <w:rPr>
                <w:rFonts w:ascii="Arial" w:eastAsia="Times New Roman" w:hAnsi="Arial" w:cs="Arial"/>
                <w:sz w:val="20"/>
                <w:szCs w:val="20"/>
                <w:lang w:eastAsia="en-AU"/>
              </w:rPr>
              <w:t xml:space="preserve"> rooms that include adequate showers, sanitary compartments, wash basins and mirrors.</w:t>
            </w:r>
          </w:p>
          <w:p w:rsidR="005D649E" w:rsidRPr="005D649E" w:rsidRDefault="005D649E" w:rsidP="005D649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5D649E" w:rsidRPr="005D649E" w:rsidRDefault="005D649E" w:rsidP="005D649E">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projected population growth and forward planning for road upgrading and development of cycle paths; or</w:t>
            </w:r>
          </w:p>
          <w:p w:rsidR="005D649E" w:rsidRPr="005D649E" w:rsidRDefault="005D649E" w:rsidP="005D649E">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5D649E" w:rsidRPr="005D649E" w:rsidRDefault="005D649E" w:rsidP="005D649E">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the</w:t>
            </w:r>
            <w:proofErr w:type="gramEnd"/>
            <w:r w:rsidRPr="005D649E">
              <w:rPr>
                <w:rFonts w:ascii="Arial" w:eastAsia="Times New Roman" w:hAnsi="Arial" w:cs="Arial"/>
                <w:sz w:val="20"/>
                <w:szCs w:val="20"/>
                <w:lang w:eastAsia="en-AU"/>
              </w:rPr>
              <w:t xml:space="preserv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0"/>
            </w:tblGrid>
            <w:tr w:rsidR="005D649E" w:rsidRPr="005D649E" w:rsidTr="005D649E">
              <w:trPr>
                <w:tblCellSpacing w:w="15" w:type="dxa"/>
              </w:trPr>
              <w:tc>
                <w:tcPr>
                  <w:tcW w:w="9230" w:type="dxa"/>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5D649E" w:rsidRPr="005D649E" w:rsidTr="005D649E">
              <w:trPr>
                <w:tblCellSpacing w:w="15" w:type="dxa"/>
              </w:trPr>
              <w:tc>
                <w:tcPr>
                  <w:tcW w:w="9230" w:type="dxa"/>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w:t>
                  </w:r>
                  <w:r w:rsidRPr="005D649E">
                    <w:rPr>
                      <w:rFonts w:ascii="Arial" w:eastAsia="Times New Roman" w:hAnsi="Arial" w:cs="Arial"/>
                      <w:sz w:val="20"/>
                      <w:szCs w:val="20"/>
                      <w:lang w:eastAsia="en-AU"/>
                    </w:rPr>
                    <w:lastRenderedPageBreak/>
                    <w:t xml:space="preserve">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E16.1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73"/>
              <w:gridCol w:w="2554"/>
              <w:gridCol w:w="2938"/>
              <w:gridCol w:w="72"/>
            </w:tblGrid>
            <w:tr w:rsidR="005D649E" w:rsidRPr="005D649E" w:rsidTr="005D649E">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Minimum Bicycle Parking</w:t>
                  </w:r>
                </w:p>
              </w:tc>
            </w:tr>
            <w:tr w:rsidR="005D649E" w:rsidRPr="005D649E" w:rsidTr="005D649E">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Minimum 1 space per dwelling</w:t>
                  </w:r>
                </w:p>
              </w:tc>
            </w:tr>
            <w:tr w:rsidR="005D649E" w:rsidRPr="005D649E" w:rsidTr="005D649E">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Minimum 1 space per 2 car parking spaces identified in Schedule 7 – car parking</w:t>
                  </w:r>
                </w:p>
              </w:tc>
            </w:tr>
            <w:tr w:rsidR="005D649E" w:rsidRPr="005D649E" w:rsidTr="005D649E">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Minimum 1 space per 200m2 of GFA</w:t>
                  </w:r>
                </w:p>
              </w:tc>
            </w:tr>
            <w:tr w:rsidR="005D649E" w:rsidRPr="005D649E" w:rsidTr="005D649E">
              <w:tblPrEx>
                <w:tblBorders>
                  <w:top w:val="none" w:sz="0" w:space="0" w:color="auto"/>
                  <w:left w:val="none" w:sz="0" w:space="0" w:color="auto"/>
                  <w:bottom w:val="none" w:sz="0" w:space="0" w:color="auto"/>
                  <w:right w:val="none" w:sz="0" w:space="0" w:color="auto"/>
                </w:tblBorders>
              </w:tblPrEx>
              <w:trPr>
                <w:tblCellSpacing w:w="15" w:type="dxa"/>
              </w:trPr>
              <w:tc>
                <w:tcPr>
                  <w:tcW w:w="5750" w:type="dxa"/>
                  <w:gridSpan w:val="4"/>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E16.2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Bicycle parking is:</w:t>
            </w:r>
          </w:p>
          <w:p w:rsidR="005D649E" w:rsidRPr="005D649E" w:rsidRDefault="005D649E" w:rsidP="005D649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provided in accordance with </w:t>
            </w:r>
            <w:proofErr w:type="spellStart"/>
            <w:r w:rsidRPr="005D649E">
              <w:rPr>
                <w:rFonts w:ascii="Arial" w:eastAsia="Times New Roman" w:hAnsi="Arial" w:cs="Arial"/>
                <w:i/>
                <w:iCs/>
                <w:sz w:val="20"/>
                <w:szCs w:val="20"/>
                <w:lang w:eastAsia="en-AU"/>
              </w:rPr>
              <w:t>Austroads</w:t>
            </w:r>
            <w:proofErr w:type="spellEnd"/>
            <w:r w:rsidRPr="005D649E">
              <w:rPr>
                <w:rFonts w:ascii="Arial" w:eastAsia="Times New Roman" w:hAnsi="Arial" w:cs="Arial"/>
                <w:i/>
                <w:iCs/>
                <w:sz w:val="20"/>
                <w:szCs w:val="20"/>
                <w:lang w:eastAsia="en-AU"/>
              </w:rPr>
              <w:t xml:space="preserve"> (2008), Guide to Traffic Management - Part 11: Parking</w:t>
            </w:r>
            <w:r w:rsidRPr="005D649E">
              <w:rPr>
                <w:rFonts w:ascii="Arial" w:eastAsia="Times New Roman" w:hAnsi="Arial" w:cs="Arial"/>
                <w:sz w:val="20"/>
                <w:szCs w:val="20"/>
                <w:lang w:eastAsia="en-AU"/>
              </w:rPr>
              <w:t xml:space="preserve">; </w:t>
            </w:r>
          </w:p>
          <w:p w:rsidR="005D649E" w:rsidRPr="005D649E" w:rsidRDefault="005D649E" w:rsidP="005D649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protected from the weather by its location or a dedicated roof structure;</w:t>
            </w:r>
          </w:p>
          <w:p w:rsidR="005D649E" w:rsidRPr="005D649E" w:rsidRDefault="005D649E" w:rsidP="005D649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located within the building or in a dedicated, secure structure for residents and staff;</w:t>
            </w:r>
          </w:p>
          <w:p w:rsidR="005D649E" w:rsidRPr="005D649E" w:rsidRDefault="005D649E" w:rsidP="005D649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adjacent</w:t>
            </w:r>
            <w:proofErr w:type="gramEnd"/>
            <w:r w:rsidRPr="005D649E">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7"/>
            </w:tblGrid>
            <w:tr w:rsidR="005D649E" w:rsidRPr="005D649E" w:rsidTr="005D649E">
              <w:trPr>
                <w:tblCellSpacing w:w="15" w:type="dxa"/>
              </w:trPr>
              <w:tc>
                <w:tcPr>
                  <w:tcW w:w="5750"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Note - Bicycle parking structures are to be constructed to the standards prescribed in AS2890.3.</w:t>
                  </w:r>
                </w:p>
              </w:tc>
            </w:tr>
            <w:tr w:rsidR="005D649E" w:rsidRPr="005D649E" w:rsidTr="005D649E">
              <w:trPr>
                <w:tblCellSpacing w:w="15" w:type="dxa"/>
              </w:trPr>
              <w:tc>
                <w:tcPr>
                  <w:tcW w:w="5750"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Bicycle parking and end of trip facilities provided for residential and non-residential activities may be pooled, </w:t>
                  </w:r>
                  <w:r w:rsidRPr="005D649E">
                    <w:rPr>
                      <w:rFonts w:ascii="Arial" w:eastAsia="Times New Roman" w:hAnsi="Arial" w:cs="Arial"/>
                      <w:sz w:val="20"/>
                      <w:szCs w:val="20"/>
                      <w:lang w:eastAsia="en-AU"/>
                    </w:rPr>
                    <w:lastRenderedPageBreak/>
                    <w:t xml:space="preserve">provided they are within 100 metres of the entrance to the building. </w:t>
                  </w:r>
                </w:p>
              </w:tc>
            </w:tr>
          </w:tbl>
          <w:p w:rsidR="005D649E" w:rsidRPr="005D649E" w:rsidRDefault="005D649E" w:rsidP="005D649E">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7"/>
            </w:tblGrid>
            <w:tr w:rsidR="005D649E" w:rsidRPr="005D649E" w:rsidTr="005D649E">
              <w:trPr>
                <w:tblCellSpacing w:w="15" w:type="dxa"/>
              </w:trPr>
              <w:tc>
                <w:tcPr>
                  <w:tcW w:w="5750"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rHeight w:val="3945"/>
          <w:tblCellSpacing w:w="15" w:type="dxa"/>
        </w:trPr>
        <w:tc>
          <w:tcPr>
            <w:tcW w:w="1613"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E16.3</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For non-residential uses, storage lockers:</w:t>
            </w:r>
          </w:p>
          <w:p w:rsidR="005D649E" w:rsidRPr="005D649E" w:rsidRDefault="005D649E" w:rsidP="005D649E">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are provide at a rate of 1.6 per bicycle parking space (rounded up to the nearest whole number);</w:t>
            </w:r>
          </w:p>
          <w:p w:rsidR="005D649E" w:rsidRPr="005D649E" w:rsidRDefault="005D649E" w:rsidP="005D649E">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have</w:t>
            </w:r>
            <w:proofErr w:type="gramEnd"/>
            <w:r w:rsidRPr="005D649E">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7"/>
            </w:tblGrid>
            <w:tr w:rsidR="005D649E" w:rsidRPr="005D649E" w:rsidTr="005D649E">
              <w:trPr>
                <w:tblCellSpacing w:w="15" w:type="dxa"/>
              </w:trPr>
              <w:tc>
                <w:tcPr>
                  <w:tcW w:w="5750"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5D649E" w:rsidRPr="005D649E" w:rsidTr="005D649E">
              <w:trPr>
                <w:tblCellSpacing w:w="15" w:type="dxa"/>
              </w:trPr>
              <w:tc>
                <w:tcPr>
                  <w:tcW w:w="5750"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E16.4</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For non-residential uses, changing rooms:</w:t>
            </w:r>
          </w:p>
          <w:p w:rsidR="005D649E" w:rsidRPr="005D649E" w:rsidRDefault="005D649E" w:rsidP="005D649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are provided at a rate of 1 per 10 bicycle parking spaces;</w:t>
            </w:r>
          </w:p>
          <w:p w:rsidR="005D649E" w:rsidRPr="005D649E" w:rsidRDefault="005D649E" w:rsidP="005D649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are fitted with a lockable door or otherwise screened from public view;</w:t>
            </w:r>
          </w:p>
          <w:p w:rsidR="005D649E" w:rsidRPr="005D649E" w:rsidRDefault="005D649E" w:rsidP="005D649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1"/>
              <w:gridCol w:w="811"/>
              <w:gridCol w:w="691"/>
              <w:gridCol w:w="787"/>
              <w:gridCol w:w="836"/>
              <w:gridCol w:w="1290"/>
              <w:gridCol w:w="1091"/>
              <w:gridCol w:w="80"/>
            </w:tblGrid>
            <w:tr w:rsidR="005D649E" w:rsidRPr="0015358F" w:rsidTr="005D649E">
              <w:trPr>
                <w:gridBefore w:val="1"/>
                <w:gridAfter w:val="1"/>
                <w:tblCellSpacing w:w="15" w:type="dxa"/>
              </w:trPr>
              <w:tc>
                <w:tcPr>
                  <w:tcW w:w="807"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b/>
                      <w:bCs/>
                      <w:sz w:val="18"/>
                      <w:szCs w:val="18"/>
                      <w:lang w:eastAsia="en-AU"/>
                    </w:rPr>
                    <w:t>Bicycle spaces provided</w:t>
                  </w:r>
                </w:p>
              </w:tc>
              <w:tc>
                <w:tcPr>
                  <w:tcW w:w="682"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b/>
                      <w:bCs/>
                      <w:sz w:val="18"/>
                      <w:szCs w:val="18"/>
                      <w:lang w:eastAsia="en-AU"/>
                    </w:rPr>
                    <w:t>Male/ Female</w:t>
                  </w:r>
                </w:p>
              </w:tc>
              <w:tc>
                <w:tcPr>
                  <w:tcW w:w="782"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b/>
                      <w:bCs/>
                      <w:sz w:val="18"/>
                      <w:szCs w:val="18"/>
                      <w:lang w:eastAsia="en-AU"/>
                    </w:rPr>
                    <w:t>Change rooms required</w:t>
                  </w:r>
                </w:p>
              </w:tc>
              <w:tc>
                <w:tcPr>
                  <w:tcW w:w="833"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b/>
                      <w:bCs/>
                      <w:sz w:val="18"/>
                      <w:szCs w:val="18"/>
                      <w:lang w:eastAsia="en-AU"/>
                    </w:rPr>
                    <w:t>Showers required</w:t>
                  </w:r>
                </w:p>
              </w:tc>
              <w:tc>
                <w:tcPr>
                  <w:tcW w:w="1303"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b/>
                      <w:bCs/>
                      <w:sz w:val="18"/>
                      <w:szCs w:val="18"/>
                      <w:lang w:eastAsia="en-AU"/>
                    </w:rPr>
                    <w:t>Sanitary compartments required</w:t>
                  </w:r>
                </w:p>
              </w:tc>
              <w:tc>
                <w:tcPr>
                  <w:tcW w:w="1097"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b/>
                      <w:bCs/>
                      <w:sz w:val="18"/>
                      <w:szCs w:val="18"/>
                      <w:lang w:eastAsia="en-AU"/>
                    </w:rPr>
                    <w:t>Washbasins required</w:t>
                  </w:r>
                </w:p>
              </w:tc>
            </w:tr>
            <w:tr w:rsidR="005D649E" w:rsidRPr="0015358F" w:rsidTr="005D649E">
              <w:trPr>
                <w:gridBefore w:val="1"/>
                <w:gridAfter w:val="1"/>
                <w:tblCellSpacing w:w="15" w:type="dxa"/>
              </w:trPr>
              <w:tc>
                <w:tcPr>
                  <w:tcW w:w="807"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1-5</w:t>
                  </w:r>
                </w:p>
              </w:tc>
              <w:tc>
                <w:tcPr>
                  <w:tcW w:w="682"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Male and female</w:t>
                  </w:r>
                </w:p>
              </w:tc>
              <w:tc>
                <w:tcPr>
                  <w:tcW w:w="782"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1 unisex change room</w:t>
                  </w:r>
                </w:p>
              </w:tc>
              <w:tc>
                <w:tcPr>
                  <w:tcW w:w="833"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1</w:t>
                  </w:r>
                </w:p>
              </w:tc>
              <w:tc>
                <w:tcPr>
                  <w:tcW w:w="1303"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1 closet pan</w:t>
                  </w:r>
                </w:p>
              </w:tc>
              <w:tc>
                <w:tcPr>
                  <w:tcW w:w="1097"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1</w:t>
                  </w:r>
                </w:p>
              </w:tc>
            </w:tr>
            <w:tr w:rsidR="005D649E" w:rsidRPr="0015358F" w:rsidTr="005D649E">
              <w:trPr>
                <w:gridBefore w:val="1"/>
                <w:gridAfter w:val="1"/>
                <w:tblCellSpacing w:w="15" w:type="dxa"/>
              </w:trPr>
              <w:tc>
                <w:tcPr>
                  <w:tcW w:w="807"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6-19</w:t>
                  </w:r>
                </w:p>
              </w:tc>
              <w:tc>
                <w:tcPr>
                  <w:tcW w:w="682"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Female</w:t>
                  </w:r>
                </w:p>
              </w:tc>
              <w:tc>
                <w:tcPr>
                  <w:tcW w:w="782"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1</w:t>
                  </w:r>
                </w:p>
              </w:tc>
              <w:tc>
                <w:tcPr>
                  <w:tcW w:w="833"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1</w:t>
                  </w:r>
                </w:p>
              </w:tc>
              <w:tc>
                <w:tcPr>
                  <w:tcW w:w="1303"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1 closet pan</w:t>
                  </w:r>
                </w:p>
              </w:tc>
              <w:tc>
                <w:tcPr>
                  <w:tcW w:w="1097"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1</w:t>
                  </w:r>
                </w:p>
              </w:tc>
            </w:tr>
            <w:tr w:rsidR="005D649E" w:rsidRPr="0015358F" w:rsidTr="005D649E">
              <w:trPr>
                <w:gridBefore w:val="1"/>
                <w:gridAfter w:val="1"/>
                <w:tblCellSpacing w:w="15" w:type="dxa"/>
              </w:trPr>
              <w:tc>
                <w:tcPr>
                  <w:tcW w:w="807" w:type="dxa"/>
                  <w:vMerge w:val="restart"/>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20 or more</w:t>
                  </w:r>
                </w:p>
              </w:tc>
              <w:tc>
                <w:tcPr>
                  <w:tcW w:w="682"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Male</w:t>
                  </w:r>
                </w:p>
              </w:tc>
              <w:tc>
                <w:tcPr>
                  <w:tcW w:w="782"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1</w:t>
                  </w:r>
                </w:p>
              </w:tc>
              <w:tc>
                <w:tcPr>
                  <w:tcW w:w="833"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1</w:t>
                  </w:r>
                </w:p>
              </w:tc>
              <w:tc>
                <w:tcPr>
                  <w:tcW w:w="1303"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1 closet pan</w:t>
                  </w:r>
                </w:p>
              </w:tc>
              <w:tc>
                <w:tcPr>
                  <w:tcW w:w="1097"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1</w:t>
                  </w:r>
                </w:p>
              </w:tc>
            </w:tr>
            <w:tr w:rsidR="005D649E" w:rsidRPr="0015358F" w:rsidTr="005D649E">
              <w:trPr>
                <w:gridBefore w:val="1"/>
                <w:gridAfter w:val="1"/>
                <w:tblCellSpacing w:w="15" w:type="dxa"/>
              </w:trPr>
              <w:tc>
                <w:tcPr>
                  <w:tcW w:w="807" w:type="dxa"/>
                  <w:vMerge/>
                  <w:tcBorders>
                    <w:top w:val="outset" w:sz="6" w:space="0" w:color="auto"/>
                    <w:left w:val="outset" w:sz="6" w:space="0" w:color="auto"/>
                    <w:bottom w:val="outset" w:sz="6" w:space="0" w:color="auto"/>
                    <w:right w:val="outset" w:sz="6" w:space="0" w:color="auto"/>
                  </w:tcBorders>
                  <w:vAlign w:val="center"/>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p>
              </w:tc>
              <w:tc>
                <w:tcPr>
                  <w:tcW w:w="682"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Female</w:t>
                  </w:r>
                </w:p>
              </w:tc>
              <w:tc>
                <w:tcPr>
                  <w:tcW w:w="782"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1</w:t>
                  </w:r>
                </w:p>
              </w:tc>
              <w:tc>
                <w:tcPr>
                  <w:tcW w:w="833"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2, plus 1 for every 20 bicycle spaces provided thereafter</w:t>
                  </w:r>
                </w:p>
              </w:tc>
              <w:tc>
                <w:tcPr>
                  <w:tcW w:w="1303"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2 closet pans, plus 1 sanitary compartment for every 60 bicycle parking spaces provided thereafter</w:t>
                  </w:r>
                </w:p>
              </w:tc>
              <w:tc>
                <w:tcPr>
                  <w:tcW w:w="1097"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1, plus 1 for every 60 bicycle parking spaces provided thereafter</w:t>
                  </w:r>
                </w:p>
              </w:tc>
            </w:tr>
            <w:tr w:rsidR="005D649E" w:rsidRPr="0015358F" w:rsidTr="005D649E">
              <w:trPr>
                <w:gridBefore w:val="1"/>
                <w:gridAfter w:val="1"/>
                <w:tblCellSpacing w:w="15" w:type="dxa"/>
              </w:trPr>
              <w:tc>
                <w:tcPr>
                  <w:tcW w:w="807" w:type="dxa"/>
                  <w:vMerge/>
                  <w:tcBorders>
                    <w:top w:val="outset" w:sz="6" w:space="0" w:color="auto"/>
                    <w:left w:val="outset" w:sz="6" w:space="0" w:color="auto"/>
                    <w:bottom w:val="outset" w:sz="6" w:space="0" w:color="auto"/>
                    <w:right w:val="outset" w:sz="6" w:space="0" w:color="auto"/>
                  </w:tcBorders>
                  <w:vAlign w:val="center"/>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p>
              </w:tc>
              <w:tc>
                <w:tcPr>
                  <w:tcW w:w="682"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Male</w:t>
                  </w:r>
                </w:p>
              </w:tc>
              <w:tc>
                <w:tcPr>
                  <w:tcW w:w="782"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1</w:t>
                  </w:r>
                </w:p>
              </w:tc>
              <w:tc>
                <w:tcPr>
                  <w:tcW w:w="833"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2, plus 1 for every 20 bicycle spaces provided thereafter</w:t>
                  </w:r>
                </w:p>
              </w:tc>
              <w:tc>
                <w:tcPr>
                  <w:tcW w:w="1303"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097" w:type="dxa"/>
                  <w:tcBorders>
                    <w:top w:val="outset" w:sz="6" w:space="0" w:color="auto"/>
                    <w:left w:val="outset" w:sz="6" w:space="0" w:color="auto"/>
                    <w:bottom w:val="outset" w:sz="6" w:space="0" w:color="auto"/>
                    <w:right w:val="outset" w:sz="6" w:space="0" w:color="auto"/>
                  </w:tcBorders>
                  <w:hideMark/>
                </w:tcPr>
                <w:p w:rsidR="005D649E" w:rsidRPr="0015358F" w:rsidRDefault="005D649E" w:rsidP="005D649E">
                  <w:pPr>
                    <w:spacing w:before="100" w:beforeAutospacing="1" w:after="100" w:afterAutospacing="1" w:line="240" w:lineRule="auto"/>
                    <w:rPr>
                      <w:rFonts w:ascii="Arial" w:eastAsia="Times New Roman" w:hAnsi="Arial" w:cs="Arial"/>
                      <w:sz w:val="18"/>
                      <w:szCs w:val="18"/>
                      <w:lang w:eastAsia="en-AU"/>
                    </w:rPr>
                  </w:pPr>
                  <w:r w:rsidRPr="0015358F">
                    <w:rPr>
                      <w:rFonts w:ascii="Arial" w:eastAsia="Times New Roman" w:hAnsi="Arial" w:cs="Arial"/>
                      <w:sz w:val="18"/>
                      <w:szCs w:val="18"/>
                      <w:lang w:eastAsia="en-AU"/>
                    </w:rPr>
                    <w:t>1, plus 1 for every 60 bicycle parking spaces provided thereafter</w:t>
                  </w:r>
                </w:p>
              </w:tc>
            </w:tr>
            <w:tr w:rsidR="005D649E" w:rsidRPr="0015358F" w:rsidTr="005D649E">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5750" w:type="dxa"/>
                  <w:gridSpan w:val="8"/>
                  <w:vAlign w:val="center"/>
                  <w:hideMark/>
                </w:tcPr>
                <w:p w:rsidR="005D649E" w:rsidRPr="0015358F"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15358F">
                    <w:rPr>
                      <w:rFonts w:ascii="Arial" w:eastAsia="Times New Roman" w:hAnsi="Arial" w:cs="Arial"/>
                      <w:sz w:val="18"/>
                      <w:szCs w:val="18"/>
                      <w:lang w:eastAsia="en-AU"/>
                    </w:rPr>
                    <w:t>Note - All showers have a minimum 3-star Water Efficiency Labelling and Standards (WELS) rating shower head.</w:t>
                  </w:r>
                </w:p>
                <w:p w:rsidR="005D649E" w:rsidRPr="0015358F"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15358F">
                    <w:rPr>
                      <w:rFonts w:ascii="Arial" w:eastAsia="Times New Roman" w:hAnsi="Arial" w:cs="Arial"/>
                      <w:sz w:val="18"/>
                      <w:szCs w:val="18"/>
                      <w:lang w:eastAsia="en-AU"/>
                    </w:rPr>
                    <w:t>Note - All sanitary compartments are constructed in compliance with F2.3 (e) and F2.5 of BCA (Volume 1).</w:t>
                  </w:r>
                </w:p>
              </w:tc>
            </w:tr>
          </w:tbl>
          <w:p w:rsidR="005D649E" w:rsidRPr="005D649E" w:rsidRDefault="005D649E" w:rsidP="005D649E">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are provided with: </w:t>
            </w:r>
          </w:p>
          <w:p w:rsidR="005D649E" w:rsidRPr="005D649E" w:rsidRDefault="005D649E" w:rsidP="005D649E">
            <w:pPr>
              <w:numPr>
                <w:ilvl w:val="1"/>
                <w:numId w:val="17"/>
              </w:numPr>
              <w:spacing w:before="100" w:beforeAutospacing="1" w:after="100" w:afterAutospacing="1" w:line="240" w:lineRule="auto"/>
              <w:ind w:left="900"/>
              <w:rPr>
                <w:rFonts w:ascii="Arial" w:eastAsia="Times New Roman" w:hAnsi="Arial" w:cs="Arial"/>
                <w:sz w:val="20"/>
                <w:szCs w:val="20"/>
                <w:lang w:eastAsia="en-AU"/>
              </w:rPr>
            </w:pPr>
            <w:r w:rsidRPr="005D649E">
              <w:rPr>
                <w:rFonts w:ascii="Arial" w:eastAsia="Times New Roman" w:hAnsi="Arial" w:cs="Arial"/>
                <w:sz w:val="20"/>
                <w:szCs w:val="20"/>
                <w:lang w:eastAsia="en-AU"/>
              </w:rPr>
              <w:t>a mirror located above each wash basin;</w:t>
            </w:r>
          </w:p>
          <w:p w:rsidR="005D649E" w:rsidRPr="005D649E" w:rsidRDefault="005D649E" w:rsidP="005D649E">
            <w:pPr>
              <w:numPr>
                <w:ilvl w:val="1"/>
                <w:numId w:val="17"/>
              </w:numPr>
              <w:spacing w:before="100" w:beforeAutospacing="1" w:after="100" w:afterAutospacing="1" w:line="240" w:lineRule="auto"/>
              <w:ind w:left="900"/>
              <w:rPr>
                <w:rFonts w:ascii="Arial" w:eastAsia="Times New Roman" w:hAnsi="Arial" w:cs="Arial"/>
                <w:sz w:val="20"/>
                <w:szCs w:val="20"/>
                <w:lang w:eastAsia="en-AU"/>
              </w:rPr>
            </w:pPr>
            <w:r w:rsidRPr="005D649E">
              <w:rPr>
                <w:rFonts w:ascii="Arial" w:eastAsia="Times New Roman" w:hAnsi="Arial" w:cs="Arial"/>
                <w:sz w:val="20"/>
                <w:szCs w:val="20"/>
                <w:lang w:eastAsia="en-AU"/>
              </w:rPr>
              <w:t>a hook and bench seating within each shower compartment;</w:t>
            </w:r>
          </w:p>
          <w:p w:rsidR="005D649E" w:rsidRPr="005D649E" w:rsidRDefault="005D649E" w:rsidP="005D649E">
            <w:pPr>
              <w:numPr>
                <w:ilvl w:val="1"/>
                <w:numId w:val="17"/>
              </w:numPr>
              <w:spacing w:before="100" w:beforeAutospacing="1" w:after="100" w:afterAutospacing="1" w:line="240" w:lineRule="auto"/>
              <w:ind w:left="90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a</w:t>
            </w:r>
            <w:proofErr w:type="gramEnd"/>
            <w:r w:rsidRPr="005D649E">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7"/>
            </w:tblGrid>
            <w:tr w:rsidR="005D649E" w:rsidRPr="005D649E" w:rsidTr="005D649E">
              <w:trPr>
                <w:tblCellSpacing w:w="15" w:type="dxa"/>
              </w:trPr>
              <w:tc>
                <w:tcPr>
                  <w:tcW w:w="575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 xml:space="preserve">Note - Change rooms may be pooled across multiple sites, residential and non-residential activities when within 100 metres of the entrance to the building and within 50 metres of bicycle parking and storage facilities </w:t>
                  </w:r>
                </w:p>
              </w:tc>
            </w:tr>
            <w:tr w:rsidR="005D649E" w:rsidRPr="005D649E" w:rsidTr="005D649E">
              <w:trPr>
                <w:tblCellSpacing w:w="15" w:type="dxa"/>
              </w:trPr>
              <w:tc>
                <w:tcPr>
                  <w:tcW w:w="575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examples is an amalgamation of the default levels set for end of trip facilities in the Queensland Development Code and the additional facilities required by Council.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Loading and servicing</w:t>
            </w:r>
          </w:p>
        </w:tc>
        <w:tc>
          <w:tcPr>
            <w:tcW w:w="543"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PO17</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Loading and servicing areas:</w:t>
            </w:r>
          </w:p>
          <w:p w:rsidR="005D649E" w:rsidRPr="005D649E" w:rsidRDefault="005D649E" w:rsidP="005D649E">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are not visible from any street frontage;</w:t>
            </w:r>
          </w:p>
          <w:p w:rsidR="005D649E" w:rsidRPr="005D649E" w:rsidRDefault="005D649E" w:rsidP="005D649E">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are integrated into the design of the building;</w:t>
            </w:r>
          </w:p>
          <w:p w:rsidR="005D649E" w:rsidRPr="005D649E" w:rsidRDefault="005D649E" w:rsidP="005D649E">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include screening and buffers to reduce negative impacts on adjoining sensitive land uses;</w:t>
            </w:r>
          </w:p>
          <w:p w:rsidR="005D649E" w:rsidRPr="005D649E" w:rsidRDefault="005D649E" w:rsidP="005D649E">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are</w:t>
            </w:r>
            <w:proofErr w:type="gramEnd"/>
            <w:r w:rsidRPr="005D649E">
              <w:rPr>
                <w:rFonts w:ascii="Arial" w:eastAsia="Times New Roman" w:hAnsi="Arial" w:cs="Arial"/>
                <w:sz w:val="20"/>
                <w:szCs w:val="20"/>
                <w:lang w:eastAsia="en-AU"/>
              </w:rPr>
              <w:t xml:space="preserv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0"/>
            </w:tblGrid>
            <w:tr w:rsidR="005D649E" w:rsidRPr="005D649E" w:rsidTr="005D649E">
              <w:trPr>
                <w:tblCellSpacing w:w="15" w:type="dxa"/>
              </w:trPr>
              <w:tc>
                <w:tcPr>
                  <w:tcW w:w="923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Refer to Planning scheme policy - Centre and neighbourhood hub design.</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67DE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Waste</w:t>
            </w:r>
          </w:p>
        </w:tc>
        <w:tc>
          <w:tcPr>
            <w:tcW w:w="543"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PO18</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Bins and bin storage areas are designed, located and managed to prevent amenity impacts on the locality.</w:t>
            </w: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E18</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Bins and bin storage areas are designed, located and managed in accordance with Planning scheme policy - Waste.</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rHeight w:val="360"/>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Landscaping and fencing</w:t>
            </w:r>
          </w:p>
        </w:tc>
        <w:tc>
          <w:tcPr>
            <w:tcW w:w="543"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rHeight w:val="4710"/>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PO19</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On-site landscaping:</w:t>
            </w:r>
          </w:p>
          <w:p w:rsidR="005D649E" w:rsidRPr="005D649E" w:rsidRDefault="005D649E" w:rsidP="005D649E">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is incorporated into the design of the development;</w:t>
            </w:r>
          </w:p>
          <w:p w:rsidR="005D649E" w:rsidRPr="005D649E" w:rsidRDefault="005D649E" w:rsidP="005D649E">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reduces the dominance of car parking and servicing areas from the street frontage;</w:t>
            </w:r>
          </w:p>
          <w:p w:rsidR="005D649E" w:rsidRPr="005D649E" w:rsidRDefault="005D649E" w:rsidP="005D649E">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incorporates shade trees in car parking areas;</w:t>
            </w:r>
          </w:p>
          <w:p w:rsidR="005D649E" w:rsidRPr="005D649E" w:rsidRDefault="005D649E" w:rsidP="005D649E">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retains mature trees wherever possible;</w:t>
            </w:r>
          </w:p>
          <w:p w:rsidR="005D649E" w:rsidRPr="005D649E" w:rsidRDefault="005D649E" w:rsidP="005D649E">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contributes to quality public spaces and the </w:t>
            </w:r>
            <w:proofErr w:type="spellStart"/>
            <w:r w:rsidRPr="005D649E">
              <w:rPr>
                <w:rFonts w:ascii="Arial" w:eastAsia="Times New Roman" w:hAnsi="Arial" w:cs="Arial"/>
                <w:sz w:val="20"/>
                <w:szCs w:val="20"/>
                <w:lang w:eastAsia="en-AU"/>
              </w:rPr>
              <w:t>micorclimate</w:t>
            </w:r>
            <w:proofErr w:type="spellEnd"/>
            <w:r w:rsidRPr="005D649E">
              <w:rPr>
                <w:rFonts w:ascii="Arial" w:eastAsia="Times New Roman" w:hAnsi="Arial" w:cs="Arial"/>
                <w:sz w:val="20"/>
                <w:szCs w:val="20"/>
                <w:lang w:eastAsia="en-AU"/>
              </w:rPr>
              <w:t xml:space="preserve"> by providing shelter and shade;</w:t>
            </w:r>
          </w:p>
          <w:p w:rsidR="005D649E" w:rsidRPr="005D649E" w:rsidRDefault="005D649E" w:rsidP="005D649E">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maintains</w:t>
            </w:r>
            <w:proofErr w:type="gramEnd"/>
            <w:r w:rsidRPr="005D649E">
              <w:rPr>
                <w:rFonts w:ascii="Arial" w:eastAsia="Times New Roman" w:hAnsi="Arial" w:cs="Arial"/>
                <w:sz w:val="20"/>
                <w:szCs w:val="20"/>
                <w:lang w:eastAsia="en-AU"/>
              </w:rPr>
              <w:t xml:space="preserve"> the achievement of active frontages and sightlines for casual surveillance.</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5D649E" w:rsidRPr="005D649E" w:rsidTr="0015358F">
              <w:trPr>
                <w:tblCellSpacing w:w="15" w:type="dxa"/>
              </w:trPr>
              <w:tc>
                <w:tcPr>
                  <w:tcW w:w="4699"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Note - All landscaping is to accord with Planning scheme policy - Integrated design.</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67DEC">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PO20</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Surveillance and overlooking are maintained between the road frontage and the main building line.</w:t>
            </w: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 </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67DE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Lighting</w:t>
            </w:r>
          </w:p>
        </w:tc>
        <w:tc>
          <w:tcPr>
            <w:tcW w:w="543"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PO21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residential and other sensitive land uses.  </w:t>
            </w: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67DE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Amenity</w:t>
            </w:r>
          </w:p>
        </w:tc>
        <w:tc>
          <w:tcPr>
            <w:tcW w:w="543"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PO22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The amenity of the area and adjacent sensitive land uses are protected from the impacts of dust, odour, chemicals and other nuisance.  </w:t>
            </w: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67DEC">
        <w:trPr>
          <w:trHeight w:val="345"/>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Noise</w:t>
            </w:r>
          </w:p>
        </w:tc>
        <w:tc>
          <w:tcPr>
            <w:tcW w:w="543"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PO23</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Noise generating uses do not adversely affect existing or potential noise sensitive uses.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5D649E" w:rsidRPr="005D649E" w:rsidTr="0015358F">
              <w:trPr>
                <w:tblCellSpacing w:w="15" w:type="dxa"/>
              </w:trPr>
              <w:tc>
                <w:tcPr>
                  <w:tcW w:w="4699"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5D649E" w:rsidRPr="005D649E" w:rsidTr="0015358F">
              <w:trPr>
                <w:tblCellSpacing w:w="15" w:type="dxa"/>
              </w:trPr>
              <w:tc>
                <w:tcPr>
                  <w:tcW w:w="4699"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 </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67DEC">
        <w:trPr>
          <w:tblCellSpacing w:w="15" w:type="dxa"/>
        </w:trPr>
        <w:tc>
          <w:tcPr>
            <w:tcW w:w="1613" w:type="pct"/>
            <w:vMerge w:val="restar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PO24</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5D649E" w:rsidRPr="005D649E" w:rsidRDefault="005D649E" w:rsidP="005D649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5D649E">
              <w:rPr>
                <w:rFonts w:ascii="Arial" w:eastAsia="Times New Roman" w:hAnsi="Arial" w:cs="Arial"/>
                <w:sz w:val="20"/>
                <w:szCs w:val="20"/>
                <w:lang w:eastAsia="en-AU"/>
              </w:rPr>
              <w:t>etc</w:t>
            </w:r>
            <w:proofErr w:type="spellEnd"/>
            <w:r w:rsidRPr="005D649E">
              <w:rPr>
                <w:rFonts w:ascii="Arial" w:eastAsia="Times New Roman" w:hAnsi="Arial" w:cs="Arial"/>
                <w:sz w:val="20"/>
                <w:szCs w:val="20"/>
                <w:lang w:eastAsia="en-AU"/>
              </w:rPr>
              <w:t xml:space="preserve">); </w:t>
            </w:r>
          </w:p>
          <w:p w:rsidR="005D649E" w:rsidRPr="005D649E" w:rsidRDefault="005D649E" w:rsidP="005D649E">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maintaining</w:t>
            </w:r>
            <w:proofErr w:type="gramEnd"/>
            <w:r w:rsidRPr="005D649E">
              <w:rPr>
                <w:rFonts w:ascii="Arial" w:eastAsia="Times New Roman" w:hAnsi="Arial" w:cs="Arial"/>
                <w:sz w:val="20"/>
                <w:szCs w:val="20"/>
                <w:lang w:eastAsia="en-AU"/>
              </w:rPr>
              <w:t xml:space="preserve"> the amenity of the streetscape.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5D649E" w:rsidRPr="005D649E" w:rsidTr="0015358F">
              <w:trPr>
                <w:tblCellSpacing w:w="15" w:type="dxa"/>
              </w:trPr>
              <w:tc>
                <w:tcPr>
                  <w:tcW w:w="4699"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5D649E" w:rsidRPr="005D649E" w:rsidTr="0015358F">
              <w:trPr>
                <w:tblCellSpacing w:w="15" w:type="dxa"/>
              </w:trPr>
              <w:tc>
                <w:tcPr>
                  <w:tcW w:w="4699"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Refer to Planning Scheme Policy – Integrated design for details and examples of noise attenuation structures.</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E24.1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Development is designed to meet the criteria outlined in the Planning Scheme Policy – Noise.</w:t>
            </w: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67DEC">
        <w:trPr>
          <w:tblCellSpacing w:w="15" w:type="dxa"/>
        </w:trPr>
        <w:tc>
          <w:tcPr>
            <w:tcW w:w="1613"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4"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E24.2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Noise attenuation structures (e.g. walls, barriers or fences):</w:t>
            </w:r>
          </w:p>
          <w:p w:rsidR="005D649E" w:rsidRPr="005D649E" w:rsidRDefault="005D649E" w:rsidP="005D649E">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are not visible from an adjoining road or public area unless: </w:t>
            </w:r>
          </w:p>
          <w:p w:rsidR="005D649E" w:rsidRPr="005D649E" w:rsidRDefault="005D649E" w:rsidP="005D649E">
            <w:pPr>
              <w:numPr>
                <w:ilvl w:val="1"/>
                <w:numId w:val="21"/>
              </w:numPr>
              <w:spacing w:before="100" w:beforeAutospacing="1" w:after="100" w:afterAutospacing="1" w:line="240" w:lineRule="auto"/>
              <w:ind w:left="900"/>
              <w:rPr>
                <w:rFonts w:ascii="Arial" w:eastAsia="Times New Roman" w:hAnsi="Arial" w:cs="Arial"/>
                <w:sz w:val="20"/>
                <w:szCs w:val="20"/>
                <w:lang w:eastAsia="en-AU"/>
              </w:rPr>
            </w:pPr>
            <w:r w:rsidRPr="005D649E">
              <w:rPr>
                <w:rFonts w:ascii="Arial" w:eastAsia="Times New Roman" w:hAnsi="Arial" w:cs="Arial"/>
                <w:sz w:val="20"/>
                <w:szCs w:val="20"/>
                <w:lang w:eastAsia="en-AU"/>
              </w:rPr>
              <w:t>adjoining a motorway or rail line; or</w:t>
            </w:r>
          </w:p>
          <w:p w:rsidR="005D649E" w:rsidRPr="005D649E" w:rsidRDefault="005D649E" w:rsidP="005D649E">
            <w:pPr>
              <w:numPr>
                <w:ilvl w:val="1"/>
                <w:numId w:val="21"/>
              </w:numPr>
              <w:spacing w:before="100" w:beforeAutospacing="1" w:after="100" w:afterAutospacing="1" w:line="240" w:lineRule="auto"/>
              <w:ind w:left="90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adjoining</w:t>
            </w:r>
            <w:proofErr w:type="gramEnd"/>
            <w:r w:rsidRPr="005D649E">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5D649E" w:rsidRPr="005D649E" w:rsidRDefault="005D649E" w:rsidP="005D649E">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do not remove existing or prevent future active transport routes or connections to the street network;</w:t>
            </w:r>
          </w:p>
          <w:p w:rsidR="005D649E" w:rsidRPr="005D649E" w:rsidRDefault="005D649E" w:rsidP="005D649E">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are</w:t>
            </w:r>
            <w:proofErr w:type="gramEnd"/>
            <w:r w:rsidRPr="005D649E">
              <w:rPr>
                <w:rFonts w:ascii="Arial" w:eastAsia="Times New Roman" w:hAnsi="Arial" w:cs="Arial"/>
                <w:sz w:val="20"/>
                <w:szCs w:val="20"/>
                <w:lang w:eastAsia="en-AU"/>
              </w:rPr>
              <w:t xml:space="preserve"> located, constructed and landscaped in accordance with Planning scheme policy - Integrated design.</w:t>
            </w:r>
          </w:p>
          <w:tbl>
            <w:tblPr>
              <w:tblW w:w="538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5"/>
            </w:tblGrid>
            <w:tr w:rsidR="005D649E" w:rsidRPr="005D649E" w:rsidTr="0015358F">
              <w:trPr>
                <w:tblCellSpacing w:w="15" w:type="dxa"/>
              </w:trPr>
              <w:tc>
                <w:tcPr>
                  <w:tcW w:w="5325"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Refer to Planning scheme policy – Integrated design for details and examples of noise attenuation structures.</w:t>
                  </w:r>
                </w:p>
              </w:tc>
            </w:tr>
            <w:tr w:rsidR="005D649E" w:rsidRPr="005D649E" w:rsidTr="0015358F">
              <w:trPr>
                <w:tblCellSpacing w:w="15" w:type="dxa"/>
              </w:trPr>
              <w:tc>
                <w:tcPr>
                  <w:tcW w:w="5325"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Refer to Overlay map – Active transport for future active transport routes.</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67DEC" w:rsidRDefault="00B67DEC"/>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36"/>
        <w:gridCol w:w="5709"/>
        <w:gridCol w:w="1678"/>
        <w:gridCol w:w="3050"/>
      </w:tblGrid>
      <w:tr w:rsidR="00B67DEC" w:rsidRPr="005D649E" w:rsidTr="00B67DE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7DEC" w:rsidRPr="005D649E" w:rsidRDefault="00B67DEC" w:rsidP="005D649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D649E">
              <w:rPr>
                <w:rFonts w:ascii="Arial" w:eastAsia="Times New Roman" w:hAnsi="Arial" w:cs="Arial"/>
                <w:b/>
                <w:bCs/>
                <w:sz w:val="20"/>
                <w:szCs w:val="20"/>
                <w:lang w:eastAsia="en-AU"/>
              </w:rPr>
              <w:lastRenderedPageBreak/>
              <w:t>Works criteria</w:t>
            </w:r>
          </w:p>
        </w:tc>
      </w:tr>
      <w:tr w:rsidR="005D649E" w:rsidRPr="005D649E" w:rsidTr="00B8156D">
        <w:trPr>
          <w:tblCellSpacing w:w="15" w:type="dxa"/>
        </w:trPr>
        <w:tc>
          <w:tcPr>
            <w:tcW w:w="345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Utilities</w:t>
            </w: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PO25</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The development is connected to an existing reticulated electricity supply system (approved by the relevant energy regulating authority) and the infrastructure does not negatively impact the streetscape. </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E</w:t>
            </w:r>
            <w:r w:rsidRPr="005D649E">
              <w:rPr>
                <w:rFonts w:ascii="Arial" w:eastAsia="Times New Roman" w:hAnsi="Arial" w:cs="Arial"/>
                <w:b/>
                <w:bCs/>
                <w:sz w:val="20"/>
                <w:szCs w:val="20"/>
                <w:lang w:eastAsia="en-AU"/>
              </w:rPr>
              <w:t>25</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development is connected to underground electricity.</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PO26</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development has access to telecommunications and broadband services in accordance with current standards.</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PO27</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Where available the development is to safely connect to reticulated gas.</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8156D">
        <w:trPr>
          <w:tblCellSpacing w:w="15"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PO28</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E28.1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Where in a </w:t>
            </w:r>
            <w:proofErr w:type="spellStart"/>
            <w:r w:rsidRPr="005D649E">
              <w:rPr>
                <w:rFonts w:ascii="Arial" w:eastAsia="Times New Roman" w:hAnsi="Arial" w:cs="Arial"/>
                <w:sz w:val="20"/>
                <w:szCs w:val="20"/>
                <w:lang w:eastAsia="en-AU"/>
              </w:rPr>
              <w:t>sewered</w:t>
            </w:r>
            <w:proofErr w:type="spellEnd"/>
            <w:r w:rsidRPr="005D649E">
              <w:rPr>
                <w:rFonts w:ascii="Arial" w:eastAsia="Times New Roman" w:hAnsi="Arial" w:cs="Arial"/>
                <w:sz w:val="20"/>
                <w:szCs w:val="20"/>
                <w:lang w:eastAsia="en-AU"/>
              </w:rPr>
              <w:t xml:space="preserve"> area, the development is connected to a reticulated sewerage system.</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E28.2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Where not in a </w:t>
            </w:r>
            <w:proofErr w:type="spellStart"/>
            <w:r w:rsidRPr="005D649E">
              <w:rPr>
                <w:rFonts w:ascii="Arial" w:eastAsia="Times New Roman" w:hAnsi="Arial" w:cs="Arial"/>
                <w:sz w:val="20"/>
                <w:szCs w:val="20"/>
                <w:lang w:eastAsia="en-AU"/>
              </w:rPr>
              <w:t>sewered</w:t>
            </w:r>
            <w:proofErr w:type="spellEnd"/>
            <w:r w:rsidRPr="005D649E">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9"/>
            </w:tblGrid>
            <w:tr w:rsidR="005D649E" w:rsidRPr="005D649E" w:rsidTr="005D649E">
              <w:trPr>
                <w:tblCellSpacing w:w="15" w:type="dxa"/>
              </w:trPr>
              <w:tc>
                <w:tcPr>
                  <w:tcW w:w="575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The Plumbing and Drainage Act 2002.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PO29</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E29.1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Where in an existing connections area or a future connections area as detailed in the </w:t>
            </w:r>
            <w:proofErr w:type="spellStart"/>
            <w:r w:rsidRPr="005D649E">
              <w:rPr>
                <w:rFonts w:ascii="Arial" w:eastAsia="Times New Roman" w:hAnsi="Arial" w:cs="Arial"/>
                <w:sz w:val="20"/>
                <w:szCs w:val="20"/>
                <w:lang w:eastAsia="en-AU"/>
              </w:rPr>
              <w:t>Unitywater</w:t>
            </w:r>
            <w:proofErr w:type="spellEnd"/>
            <w:r w:rsidRPr="005D649E">
              <w:rPr>
                <w:rFonts w:ascii="Arial" w:eastAsia="Times New Roman" w:hAnsi="Arial" w:cs="Arial"/>
                <w:sz w:val="20"/>
                <w:szCs w:val="20"/>
                <w:lang w:eastAsia="en-AU"/>
              </w:rPr>
              <w:t xml:space="preserve"> Water Connections Policy, the development is connected to the reticulated water supply system in accordance with the South East Queensland Water Supply and Sewerage Design and Construction Code and the relevant Water </w:t>
            </w:r>
            <w:r w:rsidRPr="005D649E">
              <w:rPr>
                <w:rFonts w:ascii="Arial" w:eastAsia="Times New Roman" w:hAnsi="Arial" w:cs="Arial"/>
                <w:sz w:val="20"/>
                <w:szCs w:val="20"/>
                <w:lang w:eastAsia="en-AU"/>
              </w:rPr>
              <w:lastRenderedPageBreak/>
              <w:t xml:space="preserve">Service Association of Australia (WSAA) codes and standards. </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E29.2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Where not in an existing connections area or a future connections area as detailed in the </w:t>
            </w:r>
            <w:proofErr w:type="spellStart"/>
            <w:r w:rsidRPr="005D649E">
              <w:rPr>
                <w:rFonts w:ascii="Arial" w:eastAsia="Times New Roman" w:hAnsi="Arial" w:cs="Arial"/>
                <w:sz w:val="20"/>
                <w:szCs w:val="20"/>
                <w:lang w:eastAsia="en-AU"/>
              </w:rPr>
              <w:t>Unitywater</w:t>
            </w:r>
            <w:proofErr w:type="spellEnd"/>
            <w:r w:rsidRPr="005D649E">
              <w:rPr>
                <w:rFonts w:ascii="Arial" w:eastAsia="Times New Roman" w:hAnsi="Arial" w:cs="Arial"/>
                <w:sz w:val="20"/>
                <w:szCs w:val="20"/>
                <w:lang w:eastAsia="en-AU"/>
              </w:rPr>
              <w:t xml:space="preserve"> Connections Policy, the development is provided with an adequate water supply of at least 45,000 litres by way of on-site storage which provides equivalent water quality and reliability to support the use requirements of the development. </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PO30</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development is provided with dedicated and constructed road access.</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8156D">
        <w:trPr>
          <w:tblCellSpacing w:w="15" w:type="dxa"/>
        </w:trPr>
        <w:tc>
          <w:tcPr>
            <w:tcW w:w="345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Access</w:t>
            </w: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PO31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Development provides functional and integrated car parking and vehicle access, that:</w:t>
            </w:r>
          </w:p>
          <w:p w:rsidR="005D649E" w:rsidRPr="005D649E" w:rsidRDefault="005D649E" w:rsidP="005D649E">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prioritises</w:t>
            </w:r>
            <w:proofErr w:type="gramEnd"/>
            <w:r w:rsidRPr="005D649E">
              <w:rPr>
                <w:rFonts w:ascii="Arial" w:eastAsia="Times New Roman" w:hAnsi="Arial" w:cs="Arial"/>
                <w:sz w:val="20"/>
                <w:szCs w:val="20"/>
                <w:lang w:eastAsia="en-AU"/>
              </w:rPr>
              <w:t xml:space="preserve"> the movement and safety of pedestrians between car parking areas at the rear through to the 'main street' and the entrance to the building (e.g. Rear entry, arcade etc.); </w:t>
            </w:r>
          </w:p>
          <w:p w:rsidR="005D649E" w:rsidRPr="005D649E" w:rsidRDefault="005D649E" w:rsidP="005D649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provides safety and security of people and property at all times;</w:t>
            </w:r>
          </w:p>
          <w:p w:rsidR="005D649E" w:rsidRPr="005D649E" w:rsidRDefault="005D649E" w:rsidP="005D649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does not impede active transport options;</w:t>
            </w:r>
          </w:p>
          <w:p w:rsidR="005D649E" w:rsidRPr="005D649E" w:rsidRDefault="005D649E" w:rsidP="005D649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does not impact on the safe and efficient movement of traffic external to the site;</w:t>
            </w:r>
          </w:p>
          <w:p w:rsidR="005D649E" w:rsidRPr="005D649E" w:rsidRDefault="005D649E" w:rsidP="005D649E">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where</w:t>
            </w:r>
            <w:proofErr w:type="gramEnd"/>
            <w:r w:rsidRPr="005D649E">
              <w:rPr>
                <w:rFonts w:ascii="Arial" w:eastAsia="Times New Roman" w:hAnsi="Arial" w:cs="Arial"/>
                <w:sz w:val="20"/>
                <w:szCs w:val="20"/>
                <w:lang w:eastAsia="en-AU"/>
              </w:rPr>
              <w:t xml:space="preserve"> possible vehicle access points are consolidated and shared with adjoining sites.</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5D649E" w:rsidRPr="005D649E" w:rsidTr="0015358F">
              <w:trPr>
                <w:tblCellSpacing w:w="15" w:type="dxa"/>
              </w:trPr>
              <w:tc>
                <w:tcPr>
                  <w:tcW w:w="4841"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Refer to Planning scheme policy - Centre and neighbourhood hub design for details and examples.</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PO32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Where required access easements contain a driveway and provision for services constructed to suit the user’s needs. The easement covers all works associated with the access in accordance with Planning scheme policy - Integrated design. </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8156D">
        <w:trPr>
          <w:tblCellSpacing w:w="15"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PO33</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layout of the development does not compromise:</w:t>
            </w:r>
          </w:p>
          <w:p w:rsidR="005D649E" w:rsidRPr="005D649E" w:rsidRDefault="005D649E" w:rsidP="005D649E">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the development of the road network in the area;</w:t>
            </w:r>
          </w:p>
          <w:p w:rsidR="005D649E" w:rsidRPr="005D649E" w:rsidRDefault="005D649E" w:rsidP="005D649E">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the function or safety of the road network;</w:t>
            </w:r>
          </w:p>
          <w:p w:rsidR="005D649E" w:rsidRPr="005D649E" w:rsidRDefault="005D649E" w:rsidP="005D649E">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the</w:t>
            </w:r>
            <w:proofErr w:type="gramEnd"/>
            <w:r w:rsidRPr="005D649E">
              <w:rPr>
                <w:rFonts w:ascii="Arial" w:eastAsia="Times New Roman" w:hAnsi="Arial" w:cs="Arial"/>
                <w:sz w:val="20"/>
                <w:szCs w:val="20"/>
                <w:lang w:eastAsia="en-AU"/>
              </w:rPr>
              <w:t xml:space="preserve"> capacity of the road network.</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5D649E" w:rsidRPr="005D649E" w:rsidTr="00B8156D">
              <w:trPr>
                <w:tblCellSpacing w:w="15" w:type="dxa"/>
              </w:trPr>
              <w:tc>
                <w:tcPr>
                  <w:tcW w:w="4699"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E33.1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Direct vehicle access for residential development does not occur from arterial or sub-arterial roads or a motorway.</w:t>
            </w:r>
          </w:p>
          <w:tbl>
            <w:tblPr>
              <w:tblW w:w="55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7"/>
            </w:tblGrid>
            <w:tr w:rsidR="005D649E" w:rsidRPr="005D649E" w:rsidTr="0015358F">
              <w:trPr>
                <w:tblCellSpacing w:w="15" w:type="dxa"/>
              </w:trPr>
              <w:tc>
                <w:tcPr>
                  <w:tcW w:w="5467"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Editor's note - Residential developments should consider amalgamation with the lot to the rear and gaining access via a laneway.</w:t>
                  </w:r>
                </w:p>
              </w:tc>
            </w:tr>
            <w:tr w:rsidR="005D649E" w:rsidRPr="005D649E" w:rsidTr="0015358F">
              <w:trPr>
                <w:tblCellSpacing w:w="15" w:type="dxa"/>
              </w:trPr>
              <w:tc>
                <w:tcPr>
                  <w:tcW w:w="5467"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E33.2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development provides for the extension of the road network in the area in accordance with Council’s road network planning.</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E33.3</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E33.4</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lot layout allows forward access to and from the site.</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PO34</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Safe access facilities are provided for all vehicles required to access the site.</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E34.1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Site access and driveways are designed and located in accordance with:</w:t>
            </w:r>
          </w:p>
          <w:p w:rsidR="005D649E" w:rsidRPr="005D649E" w:rsidRDefault="005D649E" w:rsidP="005D649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Where for a Council-controlled road, AS/NZS2890.1 section 3; or</w:t>
            </w:r>
          </w:p>
          <w:p w:rsidR="005D649E" w:rsidRPr="005D649E" w:rsidRDefault="005D649E" w:rsidP="005D649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Where for a State-Controlled road, the Safe Intersection Sight Distance requirements in </w:t>
            </w:r>
            <w:proofErr w:type="spellStart"/>
            <w:r w:rsidRPr="005D649E">
              <w:rPr>
                <w:rFonts w:ascii="Arial" w:eastAsia="Times New Roman" w:hAnsi="Arial" w:cs="Arial"/>
                <w:sz w:val="20"/>
                <w:szCs w:val="20"/>
                <w:lang w:eastAsia="en-AU"/>
              </w:rPr>
              <w:t>AustRoads</w:t>
            </w:r>
            <w:proofErr w:type="spellEnd"/>
            <w:r w:rsidRPr="005D649E">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E34.2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9"/>
            </w:tblGrid>
            <w:tr w:rsidR="005D649E" w:rsidRPr="005D649E" w:rsidTr="005D649E">
              <w:trPr>
                <w:tblCellSpacing w:w="15" w:type="dxa"/>
              </w:trPr>
              <w:tc>
                <w:tcPr>
                  <w:tcW w:w="575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This includes queue lengths (refer to Schedule 8 Service vehicle requirements), pavement widths and construction.</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E34.3</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E34.4</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The driveway construction across the verge conforms to the relevant standard drawing for the classification of the road in accordance with Planning scheme policy - Integrated design. </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PO35</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Upgrade works (whether trunk or non-trunk) are provided where necessary to:</w:t>
            </w:r>
          </w:p>
          <w:p w:rsidR="005D649E" w:rsidRPr="005D649E" w:rsidRDefault="005D649E" w:rsidP="005D649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ensure the type or volume of traffic generated by the development does not have a negative impact on the external road network;</w:t>
            </w:r>
          </w:p>
          <w:p w:rsidR="005D649E" w:rsidRPr="005D649E" w:rsidRDefault="005D649E" w:rsidP="005D649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ensure the orderly and efficient continuation of the active transport network;</w:t>
            </w:r>
          </w:p>
          <w:p w:rsidR="005D649E" w:rsidRPr="005D649E" w:rsidRDefault="005D649E" w:rsidP="005D649E">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ensure</w:t>
            </w:r>
            <w:proofErr w:type="gramEnd"/>
            <w:r w:rsidRPr="005D649E">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5D649E" w:rsidRPr="005D649E" w:rsidTr="0015358F">
              <w:trPr>
                <w:tblCellSpacing w:w="15" w:type="dxa"/>
              </w:trPr>
              <w:tc>
                <w:tcPr>
                  <w:tcW w:w="4841"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An Integrated Transport Assessment (ITA) may be required to demonstrate compliance with this performance outcome.  An ITA should be prepared in accordance with Planning scheme policy - Integrated transport assessment. </w:t>
                  </w:r>
                </w:p>
              </w:tc>
            </w:tr>
            <w:tr w:rsidR="005D649E" w:rsidRPr="005D649E" w:rsidTr="0015358F">
              <w:trPr>
                <w:tblCellSpacing w:w="15" w:type="dxa"/>
              </w:trPr>
              <w:tc>
                <w:tcPr>
                  <w:tcW w:w="4841"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 xml:space="preserve">Note - The road hierarchy is in accordance with a Neighbourhood development plan (conceptually shown on Figure 7.2.3.2 - Movement, Major streets). </w:t>
                  </w:r>
                </w:p>
              </w:tc>
            </w:tr>
          </w:tbl>
          <w:p w:rsidR="005D649E" w:rsidRPr="005D649E" w:rsidRDefault="005D649E" w:rsidP="005D649E">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1"/>
            </w:tblGrid>
            <w:tr w:rsidR="005D649E" w:rsidRPr="005D649E" w:rsidTr="005D649E">
              <w:trPr>
                <w:tblCellSpacing w:w="15" w:type="dxa"/>
              </w:trPr>
              <w:tc>
                <w:tcPr>
                  <w:tcW w:w="9230"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5D649E" w:rsidRPr="005D649E" w:rsidRDefault="005D649E" w:rsidP="005D649E">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5D649E" w:rsidRPr="005D649E" w:rsidRDefault="005D649E" w:rsidP="005D649E">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r w:rsidR="005D649E" w:rsidRPr="005D649E" w:rsidTr="005D649E">
              <w:trPr>
                <w:tblCellSpacing w:w="15" w:type="dxa"/>
              </w:trPr>
              <w:tc>
                <w:tcPr>
                  <w:tcW w:w="923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Refer to Planning scheme policy - Integrated design for road network and active transport network design standards.</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E35</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345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 xml:space="preserve">Stormwater </w:t>
            </w:r>
            <w:r w:rsidRPr="005D649E">
              <w:rPr>
                <w:rFonts w:ascii="Arial" w:eastAsia="Times New Roman" w:hAnsi="Arial" w:cs="Arial"/>
                <w:sz w:val="20"/>
                <w:szCs w:val="20"/>
                <w:lang w:eastAsia="en-AU"/>
              </w:rPr>
              <w:t xml:space="preserve">  </w:t>
            </w: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PO36</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5D649E" w:rsidRPr="005D649E" w:rsidTr="0015358F">
              <w:trPr>
                <w:tblCellSpacing w:w="15" w:type="dxa"/>
              </w:trPr>
              <w:tc>
                <w:tcPr>
                  <w:tcW w:w="4841"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Refer to Planning scheme policy - Integrated design for details and examples.</w:t>
                  </w:r>
                </w:p>
              </w:tc>
            </w:tr>
            <w:tr w:rsidR="005D649E" w:rsidRPr="005D649E" w:rsidTr="0015358F">
              <w:trPr>
                <w:tblCellSpacing w:w="15" w:type="dxa"/>
              </w:trPr>
              <w:tc>
                <w:tcPr>
                  <w:tcW w:w="4841"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5D649E" w:rsidRPr="005D649E" w:rsidRDefault="005D649E" w:rsidP="005D649E">
            <w:pPr>
              <w:spacing w:before="100" w:beforeAutospacing="1" w:after="100" w:afterAutospacing="1" w:line="240" w:lineRule="auto"/>
              <w:rPr>
                <w:rFonts w:ascii="Arial" w:eastAsia="Times New Roman" w:hAnsi="Arial" w:cs="Arial"/>
                <w:vanish/>
                <w:sz w:val="20"/>
                <w:szCs w:val="20"/>
                <w:lang w:eastAsia="en-AU"/>
              </w:rPr>
            </w:pP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5D649E" w:rsidRPr="005D649E" w:rsidTr="0015358F">
              <w:trPr>
                <w:tblCellSpacing w:w="15" w:type="dxa"/>
              </w:trPr>
              <w:tc>
                <w:tcPr>
                  <w:tcW w:w="4841"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A watercourse as defined in the Water Act may be accepted as a lawful point of discharge providing </w:t>
                  </w:r>
                  <w:r w:rsidRPr="005D649E">
                    <w:rPr>
                      <w:rFonts w:ascii="Arial" w:eastAsia="Times New Roman" w:hAnsi="Arial" w:cs="Arial"/>
                      <w:sz w:val="20"/>
                      <w:szCs w:val="20"/>
                      <w:lang w:eastAsia="en-AU"/>
                    </w:rPr>
                    <w:lastRenderedPageBreak/>
                    <w:t xml:space="preserve">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No example provided.</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PO37</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5D649E" w:rsidRPr="005D649E" w:rsidTr="0015358F">
              <w:trPr>
                <w:tblCellSpacing w:w="15" w:type="dxa"/>
              </w:trPr>
              <w:tc>
                <w:tcPr>
                  <w:tcW w:w="4841"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compliance with this performance outcome.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PO38</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5D649E" w:rsidRPr="005D649E" w:rsidTr="009F7677">
              <w:trPr>
                <w:tblCellSpacing w:w="15" w:type="dxa"/>
              </w:trPr>
              <w:tc>
                <w:tcPr>
                  <w:tcW w:w="4841"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A site-based stormwater management plan prepared by a suitably qualified professional will be required in accordance with Planning scheme policy - Stormwater management.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PO39</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Easements for drainage purposes are provided over:</w:t>
            </w:r>
          </w:p>
          <w:p w:rsidR="005D649E" w:rsidRPr="005D649E" w:rsidRDefault="005D649E" w:rsidP="005D649E">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stormwater pipes located within freehold land if the pipe diameter exceeds 300mm;</w:t>
            </w:r>
          </w:p>
          <w:p w:rsidR="005D649E" w:rsidRPr="005D649E" w:rsidRDefault="005D649E" w:rsidP="005D649E">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lastRenderedPageBreak/>
              <w:t>overland</w:t>
            </w:r>
            <w:proofErr w:type="gramEnd"/>
            <w:r w:rsidRPr="005D649E">
              <w:rPr>
                <w:rFonts w:ascii="Arial" w:eastAsia="Times New Roman" w:hAnsi="Arial" w:cs="Arial"/>
                <w:sz w:val="20"/>
                <w:szCs w:val="20"/>
                <w:lang w:eastAsia="en-AU"/>
              </w:rPr>
              <w:t xml:space="preserve"> flow paths where they cross more than one property boundary.</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5D649E" w:rsidRPr="005D649E" w:rsidTr="009F7677">
              <w:trPr>
                <w:tblCellSpacing w:w="15" w:type="dxa"/>
              </w:trPr>
              <w:tc>
                <w:tcPr>
                  <w:tcW w:w="4841"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Refer to Planning scheme policy - Integrated design for details and examples.</w:t>
                  </w:r>
                </w:p>
              </w:tc>
            </w:tr>
            <w:tr w:rsidR="005D649E" w:rsidRPr="005D649E" w:rsidTr="009F7677">
              <w:trPr>
                <w:tblCellSpacing w:w="15" w:type="dxa"/>
              </w:trPr>
              <w:tc>
                <w:tcPr>
                  <w:tcW w:w="4841"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Stormwater drainage easement dimensions are provided in accordance with Section 3.8.5 of QUDM.</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No example provided.</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8156D">
        <w:trPr>
          <w:tblCellSpacing w:w="15" w:type="dxa"/>
        </w:trPr>
        <w:tc>
          <w:tcPr>
            <w:tcW w:w="345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Site works and construction management</w:t>
            </w: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PO40</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site and any existing structures are maintained in a tidy and safe condition.</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8156D">
        <w:trPr>
          <w:tblCellSpacing w:w="15"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PO41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All works on-site are managed to:</w:t>
            </w:r>
          </w:p>
          <w:p w:rsidR="005D649E" w:rsidRPr="005D649E" w:rsidRDefault="005D649E" w:rsidP="005D649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5D649E" w:rsidRPr="005D649E" w:rsidRDefault="005D649E" w:rsidP="005D649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minimise as far as possible, impacts on the natural environment;</w:t>
            </w:r>
          </w:p>
          <w:p w:rsidR="005D649E" w:rsidRPr="005D649E" w:rsidRDefault="005D649E" w:rsidP="005D649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ensure stormwater discharge is managed in a manner that does not cause nuisance or annoyance to any person or premises;</w:t>
            </w:r>
          </w:p>
          <w:p w:rsidR="005D649E" w:rsidRPr="005D649E" w:rsidRDefault="005D649E" w:rsidP="005D649E">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avoid</w:t>
            </w:r>
            <w:proofErr w:type="gramEnd"/>
            <w:r w:rsidRPr="005D649E">
              <w:rPr>
                <w:rFonts w:ascii="Arial" w:eastAsia="Times New Roman" w:hAnsi="Arial" w:cs="Arial"/>
                <w:sz w:val="20"/>
                <w:szCs w:val="20"/>
                <w:lang w:eastAsia="en-AU"/>
              </w:rPr>
              <w:t xml:space="preserve"> adverse impacts on street streets and their critical root zone.</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E41.1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5D649E" w:rsidRPr="005D649E" w:rsidRDefault="005D649E" w:rsidP="005D649E">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stormwater is not discharged to adjacent properties in a manner that differs significantly from pre-existing conditions;</w:t>
            </w:r>
          </w:p>
          <w:p w:rsidR="005D649E" w:rsidRPr="005D649E" w:rsidRDefault="005D649E" w:rsidP="005D649E">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stormwater discharged to adjoining and downstream properties does not cause scour and erosion;</w:t>
            </w:r>
          </w:p>
          <w:p w:rsidR="005D649E" w:rsidRPr="005D649E" w:rsidRDefault="005D649E" w:rsidP="005D649E">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stormwater discharge rates do not exceed pre-existing conditions;</w:t>
            </w:r>
          </w:p>
          <w:p w:rsidR="005D649E" w:rsidRPr="005D649E" w:rsidRDefault="005D649E" w:rsidP="005D649E">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the 10% AEP storm event is the minimum design storm for all temporary diversion drains; and</w:t>
            </w:r>
          </w:p>
          <w:p w:rsidR="005D649E" w:rsidRPr="005D649E" w:rsidRDefault="005D649E" w:rsidP="005D649E">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the</w:t>
            </w:r>
            <w:proofErr w:type="gramEnd"/>
            <w:r w:rsidRPr="005D649E">
              <w:rPr>
                <w:rFonts w:ascii="Arial" w:eastAsia="Times New Roman" w:hAnsi="Arial" w:cs="Arial"/>
                <w:sz w:val="20"/>
                <w:szCs w:val="20"/>
                <w:lang w:eastAsia="en-AU"/>
              </w:rPr>
              <w:t xml:space="preserve"> 50% AEP storm event is the minimum design storm for all silt barriers and sedimentation basins.</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rHeight w:val="1905"/>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E41.2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Stormwater run-off, erosion and sediment controls are constructed prior to commencement of any clearing work or earthworks and are maintained and adjusted as necessary at all times to ensure their ongoing effectiveness. </w:t>
            </w:r>
          </w:p>
          <w:tbl>
            <w:tblPr>
              <w:tblW w:w="55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7"/>
            </w:tblGrid>
            <w:tr w:rsidR="005D649E" w:rsidRPr="005D649E" w:rsidTr="009F7677">
              <w:trPr>
                <w:tblCellSpacing w:w="15" w:type="dxa"/>
              </w:trPr>
              <w:tc>
                <w:tcPr>
                  <w:tcW w:w="5467"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The measures are adjusted on-site to maximise their effectiveness.</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E41.3</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The completed earthworks (fill or excavation) area is stabilised using turf, established grass seeding, mulch or sprayed stabilisation techniques to control erosion and sediment and dust from leaving the property. </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PO42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Dust suppression measures are implemented during construction works to protect nearby premises from unreasonable dust impacts.</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8156D">
        <w:trPr>
          <w:tblCellSpacing w:w="15"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PO43</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5D649E" w:rsidRPr="005D649E" w:rsidTr="00B8156D">
              <w:trPr>
                <w:tblCellSpacing w:w="15" w:type="dxa"/>
              </w:trPr>
              <w:tc>
                <w:tcPr>
                  <w:tcW w:w="4699"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Where the amount of imported material is greater than 50m</w:t>
                  </w:r>
                  <w:r w:rsidRPr="005D649E">
                    <w:rPr>
                      <w:rFonts w:ascii="Arial" w:eastAsia="Times New Roman" w:hAnsi="Arial" w:cs="Arial"/>
                      <w:sz w:val="20"/>
                      <w:szCs w:val="20"/>
                      <w:vertAlign w:val="superscript"/>
                      <w:lang w:eastAsia="en-AU"/>
                    </w:rPr>
                    <w:t>3</w:t>
                  </w:r>
                  <w:r w:rsidRPr="005D649E">
                    <w:rPr>
                      <w:rFonts w:ascii="Arial" w:eastAsia="Times New Roman" w:hAnsi="Arial" w:cs="Arial"/>
                      <w:sz w:val="20"/>
                      <w:szCs w:val="20"/>
                      <w:lang w:eastAsia="en-AU"/>
                    </w:rPr>
                    <w:t xml:space="preserve">, a haulage route must be identified and approved by Council.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E43.1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E43.2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bl>
            <w:tblPr>
              <w:tblW w:w="55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7"/>
            </w:tblGrid>
            <w:tr w:rsidR="005D649E" w:rsidRPr="005D649E" w:rsidTr="009F7677">
              <w:trPr>
                <w:tblCellSpacing w:w="15" w:type="dxa"/>
              </w:trPr>
              <w:tc>
                <w:tcPr>
                  <w:tcW w:w="5467"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E43.3</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 xml:space="preserve">Any material dropped, deposited or spilled on the roads as a result of construction processes associated with the site are to be cleaned at all times. </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PO44</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All disturbed areas are rehabilitated at the completion of construction.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5D649E" w:rsidRPr="005D649E" w:rsidTr="00E70896">
              <w:trPr>
                <w:tblCellSpacing w:w="15" w:type="dxa"/>
              </w:trPr>
              <w:tc>
                <w:tcPr>
                  <w:tcW w:w="4841"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Refer to Planning scheme policy - Integrated design for details and examples.</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E44</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At completion of construction all disturbed areas of the site are to be:</w:t>
            </w:r>
          </w:p>
          <w:p w:rsidR="005D649E" w:rsidRPr="005D649E" w:rsidRDefault="005D649E" w:rsidP="005D649E">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topsoiled with a minimum compacted thickness of fifty (50) millimetres;</w:t>
            </w:r>
          </w:p>
          <w:p w:rsidR="005D649E" w:rsidRPr="005D649E" w:rsidRDefault="005D649E" w:rsidP="005D649E">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grassed</w:t>
            </w:r>
            <w:proofErr w:type="gramEnd"/>
            <w:r w:rsidRPr="005D649E">
              <w:rPr>
                <w:rFonts w:ascii="Arial" w:eastAsia="Times New Roman" w:hAnsi="Arial" w:cs="Arial"/>
                <w:sz w:val="20"/>
                <w:szCs w:val="20"/>
                <w:lang w:eastAsia="en-AU"/>
              </w:rPr>
              <w:t>.</w:t>
            </w:r>
          </w:p>
          <w:tbl>
            <w:tblPr>
              <w:tblW w:w="538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5"/>
            </w:tblGrid>
            <w:tr w:rsidR="005D649E" w:rsidRPr="005D649E" w:rsidTr="00E70896">
              <w:trPr>
                <w:tblCellSpacing w:w="15" w:type="dxa"/>
              </w:trPr>
              <w:tc>
                <w:tcPr>
                  <w:tcW w:w="5325"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PO45</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clearing of vegetation on-site:</w:t>
            </w:r>
          </w:p>
          <w:p w:rsidR="005D649E" w:rsidRPr="005D649E" w:rsidRDefault="005D649E" w:rsidP="005D649E">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is limited to the area of infrastructure works, buildings areas and other necessary areas for the works;</w:t>
            </w:r>
          </w:p>
          <w:p w:rsidR="005D649E" w:rsidRPr="005D649E" w:rsidRDefault="005D649E" w:rsidP="005D649E">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includes the removal of declared weeds and other materials which are detrimental to the intended use of the land;</w:t>
            </w:r>
          </w:p>
          <w:p w:rsidR="005D649E" w:rsidRPr="005D649E" w:rsidRDefault="005D649E" w:rsidP="005D649E">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is</w:t>
            </w:r>
            <w:proofErr w:type="gramEnd"/>
            <w:r w:rsidRPr="005D649E">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1"/>
            </w:tblGrid>
            <w:tr w:rsidR="005D649E" w:rsidRPr="005D649E" w:rsidTr="005D649E">
              <w:trPr>
                <w:tblCellSpacing w:w="15" w:type="dxa"/>
              </w:trPr>
              <w:tc>
                <w:tcPr>
                  <w:tcW w:w="923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No burning of cleared vegetation is permitted.</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E45.1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9"/>
            </w:tblGrid>
            <w:tr w:rsidR="005D649E" w:rsidRPr="005D649E" w:rsidTr="005D649E">
              <w:trPr>
                <w:tblCellSpacing w:w="15" w:type="dxa"/>
              </w:trPr>
              <w:tc>
                <w:tcPr>
                  <w:tcW w:w="575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No parking of vehicles of storage of machinery or goods is to occur in these areas during development works.</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E45.2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Disposal of materials is managed in one or more of the following ways:</w:t>
            </w:r>
          </w:p>
          <w:p w:rsidR="005D649E" w:rsidRPr="005D649E" w:rsidRDefault="005D649E" w:rsidP="005D649E">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5D649E" w:rsidRPr="005D649E" w:rsidRDefault="005D649E" w:rsidP="005D649E">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all</w:t>
            </w:r>
            <w:proofErr w:type="gramEnd"/>
            <w:r w:rsidRPr="005D649E">
              <w:rPr>
                <w:rFonts w:ascii="Arial" w:eastAsia="Times New Roman" w:hAnsi="Arial" w:cs="Arial"/>
                <w:sz w:val="20"/>
                <w:szCs w:val="20"/>
                <w:lang w:eastAsia="en-AU"/>
              </w:rPr>
              <w:t xml:space="preserve"> native vegetation with a diameter below 400mm is to be chipped and stored on-site.</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PO46</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w:t>
            </w:r>
            <w:r w:rsidRPr="005D649E">
              <w:rPr>
                <w:rFonts w:ascii="Arial" w:eastAsia="Times New Roman" w:hAnsi="Arial" w:cs="Arial"/>
                <w:sz w:val="20"/>
                <w:szCs w:val="20"/>
                <w:lang w:eastAsia="en-AU"/>
              </w:rPr>
              <w:lastRenderedPageBreak/>
              <w:t xml:space="preserve">telecommunications authority, electricity authorities, the Council or other person engaged in the provision of public utility services is to be carried with the development and at no cost to Council. </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No example provided.</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8156D">
        <w:trPr>
          <w:tblCellSpacing w:w="15" w:type="dxa"/>
        </w:trPr>
        <w:tc>
          <w:tcPr>
            <w:tcW w:w="345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Earthworks</w:t>
            </w: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PO47</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On-site earthworks are designed to consider the visual and amenity impact as they relate to:</w:t>
            </w:r>
          </w:p>
          <w:p w:rsidR="005D649E" w:rsidRPr="005D649E" w:rsidRDefault="005D649E" w:rsidP="005D649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the natural topographical features of the site;</w:t>
            </w:r>
          </w:p>
          <w:p w:rsidR="005D649E" w:rsidRPr="005D649E" w:rsidRDefault="005D649E" w:rsidP="005D649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short and long-term slope stability;</w:t>
            </w:r>
          </w:p>
          <w:p w:rsidR="005D649E" w:rsidRPr="005D649E" w:rsidRDefault="005D649E" w:rsidP="005D649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soft or compressible foundation soils;</w:t>
            </w:r>
          </w:p>
          <w:p w:rsidR="005D649E" w:rsidRPr="005D649E" w:rsidRDefault="005D649E" w:rsidP="005D649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reactive soils;</w:t>
            </w:r>
          </w:p>
          <w:p w:rsidR="005D649E" w:rsidRPr="005D649E" w:rsidRDefault="005D649E" w:rsidP="005D649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low density or potentially collapsing soils;</w:t>
            </w:r>
          </w:p>
          <w:p w:rsidR="005D649E" w:rsidRPr="005D649E" w:rsidRDefault="005D649E" w:rsidP="005D649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existing fills and soil contamination that may exist on-site;</w:t>
            </w:r>
          </w:p>
          <w:p w:rsidR="005D649E" w:rsidRPr="005D649E" w:rsidRDefault="005D649E" w:rsidP="005D649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the stability and maintenance of steep rock slopes and batters;</w:t>
            </w:r>
          </w:p>
          <w:p w:rsidR="005D649E" w:rsidRPr="005D649E" w:rsidRDefault="005D649E" w:rsidP="005D649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excavation (cut) and fill and impacts on the amenity of adjoining lots (e.g. residential)</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5D649E" w:rsidRPr="005D649E" w:rsidTr="00E70896">
              <w:trPr>
                <w:tblCellSpacing w:w="15" w:type="dxa"/>
              </w:trPr>
              <w:tc>
                <w:tcPr>
                  <w:tcW w:w="4699"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Filling or excavation works are to be completed within six (6) months of the commencement date.</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E47.1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E47.2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E47.3</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All fill batters steeper than 1 (V) in 6 (H) on residential lots are fully turfed to prevent scour and erosion.</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E47.4</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All filling or excavation is contained within the site.</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E47.5</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All fill placed on-site is:</w:t>
            </w:r>
          </w:p>
          <w:p w:rsidR="005D649E" w:rsidRPr="005D649E" w:rsidRDefault="005D649E" w:rsidP="005D649E">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limited to that required for the necessary approved use;</w:t>
            </w:r>
          </w:p>
          <w:p w:rsidR="005D649E" w:rsidRPr="005D649E" w:rsidRDefault="005D649E" w:rsidP="005D649E">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clean</w:t>
            </w:r>
            <w:proofErr w:type="gramEnd"/>
            <w:r w:rsidRPr="005D649E">
              <w:rPr>
                <w:rFonts w:ascii="Arial" w:eastAsia="Times New Roman" w:hAnsi="Arial" w:cs="Arial"/>
                <w:sz w:val="20"/>
                <w:szCs w:val="20"/>
                <w:lang w:eastAsia="en-AU"/>
              </w:rPr>
              <w:t xml:space="preserve"> and uncontaminated (i.e. no building waste, concrete, green waste or contaminated material etc. is used as fill).</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E47.6</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site is prepared and the fill placed on-site in accordance with AS3798.</w:t>
            </w:r>
          </w:p>
          <w:tbl>
            <w:tblPr>
              <w:tblW w:w="55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7"/>
            </w:tblGrid>
            <w:tr w:rsidR="005D649E" w:rsidRPr="005D649E" w:rsidTr="00E70896">
              <w:trPr>
                <w:tblCellSpacing w:w="15" w:type="dxa"/>
              </w:trPr>
              <w:tc>
                <w:tcPr>
                  <w:tcW w:w="5467"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 xml:space="preserve">Note - The fill is to be inspected and tested in accordance with Planning scheme policy - Operational works inspection, maintenance and bonding procedures.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E47.7</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Materials used for structural fill are in accordance with AS3798. </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E47.8</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Inspection and certification of steep rock slopes and batters may be required by a suitably qualified and experienced RPEQ.</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PO48</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Embankments are stepped, terraced and landscaped to not adversely impact on the visual amenity of the surrounding area.</w:t>
            </w:r>
          </w:p>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E48</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Any embankments more than 1.5 metres in height are stepped, terraced and landscaped.</w:t>
            </w:r>
          </w:p>
          <w:p w:rsidR="005D649E" w:rsidRPr="005D649E" w:rsidRDefault="005D649E" w:rsidP="00E70896">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  </w:t>
            </w:r>
            <w:r w:rsidRPr="005D649E">
              <w:rPr>
                <w:rFonts w:ascii="Arial" w:eastAsia="Times New Roman" w:hAnsi="Arial" w:cs="Arial"/>
                <w:b/>
                <w:bCs/>
                <w:sz w:val="20"/>
                <w:szCs w:val="20"/>
                <w:lang w:eastAsia="en-AU"/>
              </w:rPr>
              <w:t>Figure - Embankment</w:t>
            </w:r>
            <w:r w:rsidRPr="005D649E">
              <w:rPr>
                <w:rFonts w:ascii="Arial" w:eastAsia="Times New Roman" w:hAnsi="Arial" w:cs="Arial"/>
                <w:sz w:val="20"/>
                <w:szCs w:val="20"/>
                <w:lang w:eastAsia="en-AU"/>
              </w:rPr>
              <w:t xml:space="preserve"> </w:t>
            </w:r>
            <w:hyperlink r:id="rId16" w:tgtFrame="_blank" w:tooltip="Link to larger image (popup)" w:history="1">
              <w:r w:rsidRPr="005D649E">
                <w:rPr>
                  <w:rFonts w:ascii="Arial" w:eastAsia="Times New Roman" w:hAnsi="Arial" w:cs="Arial"/>
                  <w:color w:val="0000FF"/>
                  <w:sz w:val="20"/>
                  <w:szCs w:val="20"/>
                  <w:lang w:eastAsia="en-AU"/>
                </w:rPr>
                <w:t> </w:t>
              </w:r>
            </w:hyperlink>
          </w:p>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noProof/>
                <w:sz w:val="20"/>
                <w:szCs w:val="20"/>
                <w:lang w:eastAsia="en-AU"/>
              </w:rPr>
              <w:drawing>
                <wp:inline distT="0" distB="0" distL="0" distR="0" wp14:anchorId="55E6113B" wp14:editId="762FE28A">
                  <wp:extent cx="2876550" cy="8382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ank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6550" cy="838200"/>
                          </a:xfrm>
                          <a:prstGeom prst="rect">
                            <a:avLst/>
                          </a:prstGeom>
                          <a:noFill/>
                          <a:ln>
                            <a:noFill/>
                          </a:ln>
                        </pic:spPr>
                      </pic:pic>
                    </a:graphicData>
                  </a:graphic>
                </wp:inline>
              </w:drawing>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PO49</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On-site earthworks are undertaken in a manner that:</w:t>
            </w:r>
          </w:p>
          <w:p w:rsidR="005D649E" w:rsidRPr="005D649E" w:rsidRDefault="005D649E" w:rsidP="005D649E">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5D649E" w:rsidRPr="005D649E" w:rsidRDefault="005D649E" w:rsidP="005D649E">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does</w:t>
            </w:r>
            <w:proofErr w:type="gramEnd"/>
            <w:r w:rsidRPr="005D649E">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1"/>
            </w:tblGrid>
            <w:tr w:rsidR="005D649E" w:rsidRPr="005D649E" w:rsidTr="005D649E">
              <w:trPr>
                <w:tblCellSpacing w:w="15" w:type="dxa"/>
              </w:trPr>
              <w:tc>
                <w:tcPr>
                  <w:tcW w:w="923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 xml:space="preserve">Note - Public sector entity as defined in the </w:t>
                  </w:r>
                  <w:r w:rsidRPr="005D649E">
                    <w:rPr>
                      <w:rFonts w:ascii="Arial" w:eastAsia="Times New Roman" w:hAnsi="Arial" w:cs="Arial"/>
                      <w:i/>
                      <w:iCs/>
                      <w:sz w:val="20"/>
                      <w:szCs w:val="20"/>
                      <w:lang w:eastAsia="en-AU"/>
                    </w:rPr>
                    <w:t>Sustainable Planning Act 2009</w:t>
                  </w:r>
                  <w:r w:rsidRPr="005D649E">
                    <w:rPr>
                      <w:rFonts w:ascii="Arial" w:eastAsia="Times New Roman" w:hAnsi="Arial" w:cs="Arial"/>
                      <w:sz w:val="20"/>
                      <w:szCs w:val="20"/>
                      <w:lang w:eastAsia="en-AU"/>
                    </w:rPr>
                    <w:t xml:space="preserve">.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E49.1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9"/>
            </w:tblGrid>
            <w:tr w:rsidR="005D649E" w:rsidRPr="005D649E" w:rsidTr="005D649E">
              <w:trPr>
                <w:tblCellSpacing w:w="15" w:type="dxa"/>
              </w:trPr>
              <w:tc>
                <w:tcPr>
                  <w:tcW w:w="575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Public sector entity as defined in the </w:t>
                  </w:r>
                  <w:r w:rsidRPr="005D649E">
                    <w:rPr>
                      <w:rFonts w:ascii="Arial" w:eastAsia="Times New Roman" w:hAnsi="Arial" w:cs="Arial"/>
                      <w:i/>
                      <w:iCs/>
                      <w:sz w:val="20"/>
                      <w:szCs w:val="20"/>
                      <w:lang w:eastAsia="en-AU"/>
                    </w:rPr>
                    <w:t>Sustainable Planning Act 2009</w:t>
                  </w:r>
                  <w:r w:rsidRPr="005D649E">
                    <w:rPr>
                      <w:rFonts w:ascii="Arial" w:eastAsia="Times New Roman" w:hAnsi="Arial" w:cs="Arial"/>
                      <w:sz w:val="20"/>
                      <w:szCs w:val="20"/>
                      <w:lang w:eastAsia="en-AU"/>
                    </w:rPr>
                    <w:t xml:space="preserve">.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E49.2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Earthworks that would result in any of the following are not carried out on-site:</w:t>
            </w:r>
          </w:p>
          <w:p w:rsidR="005D649E" w:rsidRPr="005D649E" w:rsidRDefault="005D649E" w:rsidP="005D649E">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a reduction in cover over the Council or public sector entity maintained service to less than 600mm;</w:t>
            </w:r>
          </w:p>
          <w:p w:rsidR="005D649E" w:rsidRPr="005D649E" w:rsidRDefault="005D649E" w:rsidP="005D649E">
            <w:pPr>
              <w:numPr>
                <w:ilvl w:val="0"/>
                <w:numId w:val="36"/>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lastRenderedPageBreak/>
              <w:t>an</w:t>
            </w:r>
            <w:proofErr w:type="gramEnd"/>
            <w:r w:rsidRPr="005D649E">
              <w:rPr>
                <w:rFonts w:ascii="Arial" w:eastAsia="Times New Roman" w:hAnsi="Arial" w:cs="Arial"/>
                <w:sz w:val="20"/>
                <w:szCs w:val="20"/>
                <w:lang w:eastAsia="en-AU"/>
              </w:rPr>
              <w:t xml:space="preserve"> increase in finished surface grade over, or within 1.5m on each side of, the Council or public sector entity maintained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9"/>
            </w:tblGrid>
            <w:tr w:rsidR="005D649E" w:rsidRPr="005D649E" w:rsidTr="005D649E">
              <w:trPr>
                <w:tblCellSpacing w:w="15" w:type="dxa"/>
              </w:trPr>
              <w:tc>
                <w:tcPr>
                  <w:tcW w:w="575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Public sector entity as defined in the </w:t>
                  </w:r>
                  <w:r w:rsidRPr="005D649E">
                    <w:rPr>
                      <w:rFonts w:ascii="Arial" w:eastAsia="Times New Roman" w:hAnsi="Arial" w:cs="Arial"/>
                      <w:i/>
                      <w:iCs/>
                      <w:sz w:val="20"/>
                      <w:szCs w:val="20"/>
                      <w:lang w:eastAsia="en-AU"/>
                    </w:rPr>
                    <w:t>Sustainable Planning Act 2009</w:t>
                  </w:r>
                  <w:r w:rsidRPr="005D649E">
                    <w:rPr>
                      <w:rFonts w:ascii="Arial" w:eastAsia="Times New Roman" w:hAnsi="Arial" w:cs="Arial"/>
                      <w:sz w:val="20"/>
                      <w:szCs w:val="20"/>
                      <w:lang w:eastAsia="en-AU"/>
                    </w:rPr>
                    <w:t xml:space="preserve">.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PO50</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Filling or excavation does not result in land instability.</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5D649E" w:rsidRPr="005D649E" w:rsidTr="00E70896">
              <w:trPr>
                <w:tblCellSpacing w:w="15" w:type="dxa"/>
              </w:trPr>
              <w:tc>
                <w:tcPr>
                  <w:tcW w:w="4841"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A slope stability report prepared by an RPEQ may be required.</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PO51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Filling or excavation does not result in</w:t>
            </w:r>
          </w:p>
          <w:p w:rsidR="005D649E" w:rsidRPr="005D649E" w:rsidRDefault="005D649E" w:rsidP="005D649E">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adverse impacts on the hydrological and hydraulic capacity of the waterway or floodway;</w:t>
            </w:r>
          </w:p>
          <w:p w:rsidR="005D649E" w:rsidRPr="005D649E" w:rsidRDefault="005D649E" w:rsidP="005D649E">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increased flood inundation outside the site;</w:t>
            </w:r>
          </w:p>
          <w:p w:rsidR="005D649E" w:rsidRPr="005D649E" w:rsidRDefault="005D649E" w:rsidP="005D649E">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any reduction in the flood storage capacity in the floodway;</w:t>
            </w:r>
          </w:p>
          <w:p w:rsidR="005D649E" w:rsidRPr="005D649E" w:rsidRDefault="005D649E" w:rsidP="005D649E">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any</w:t>
            </w:r>
            <w:proofErr w:type="gramEnd"/>
            <w:r w:rsidRPr="005D649E">
              <w:rPr>
                <w:rFonts w:ascii="Arial" w:eastAsia="Times New Roman" w:hAnsi="Arial" w:cs="Arial"/>
                <w:sz w:val="20"/>
                <w:szCs w:val="20"/>
                <w:lang w:eastAsia="en-AU"/>
              </w:rPr>
              <w:t xml:space="preserve"> clearing of native vegetation.</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5D649E" w:rsidRPr="005D649E" w:rsidTr="007C3739">
              <w:trPr>
                <w:tblCellSpacing w:w="15" w:type="dxa"/>
              </w:trPr>
              <w:tc>
                <w:tcPr>
                  <w:tcW w:w="4699"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w:t>
                  </w:r>
                  <w:r w:rsidR="00E70896">
                    <w:rPr>
                      <w:rFonts w:ascii="Arial" w:eastAsia="Times New Roman" w:hAnsi="Arial" w:cs="Arial"/>
                      <w:sz w:val="20"/>
                      <w:szCs w:val="20"/>
                      <w:lang w:eastAsia="en-AU"/>
                    </w:rPr>
                    <w:t>gn and modelling requirements.</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B8156D">
        <w:trPr>
          <w:tblCellSpacing w:w="15" w:type="dxa"/>
        </w:trPr>
        <w:tc>
          <w:tcPr>
            <w:tcW w:w="345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Retaining walls and structures</w:t>
            </w: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PO52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E52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Earth retaining structures:</w:t>
            </w:r>
          </w:p>
          <w:p w:rsidR="005D649E" w:rsidRPr="005D649E" w:rsidRDefault="005D649E" w:rsidP="005D649E">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are not constructed of boulder rocks or timber;</w:t>
            </w:r>
          </w:p>
          <w:p w:rsidR="005D649E" w:rsidRPr="005D649E" w:rsidRDefault="005D649E" w:rsidP="005D649E">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where height is no greater than 900mm, are provided in accordance with Figure - Retaining on a boundary;</w:t>
            </w:r>
          </w:p>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b/>
                <w:bCs/>
                <w:sz w:val="20"/>
                <w:szCs w:val="20"/>
                <w:lang w:eastAsia="en-AU"/>
              </w:rPr>
              <w:t>Figure - Retaining on a boundary</w:t>
            </w:r>
            <w:r w:rsidRPr="005D649E">
              <w:rPr>
                <w:rFonts w:ascii="Arial" w:eastAsia="Times New Roman" w:hAnsi="Arial" w:cs="Arial"/>
                <w:sz w:val="20"/>
                <w:szCs w:val="20"/>
                <w:lang w:eastAsia="en-AU"/>
              </w:rPr>
              <w:t xml:space="preserve"> </w:t>
            </w:r>
            <w:hyperlink r:id="rId18" w:tgtFrame="_blank" w:tooltip="Link to larger image (popup)" w:history="1">
              <w:r w:rsidRPr="005D649E">
                <w:rPr>
                  <w:rFonts w:ascii="Arial" w:eastAsia="Times New Roman" w:hAnsi="Arial" w:cs="Arial"/>
                  <w:color w:val="0000FF"/>
                  <w:sz w:val="20"/>
                  <w:szCs w:val="20"/>
                  <w:lang w:eastAsia="en-AU"/>
                </w:rPr>
                <w:t> </w:t>
              </w:r>
            </w:hyperlink>
          </w:p>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noProof/>
                <w:sz w:val="20"/>
                <w:szCs w:val="20"/>
                <w:lang w:eastAsia="en-AU"/>
              </w:rPr>
              <w:drawing>
                <wp:inline distT="0" distB="0" distL="0" distR="0" wp14:anchorId="2612CDBB" wp14:editId="3A6B53AE">
                  <wp:extent cx="2876550" cy="1838325"/>
                  <wp:effectExtent l="0" t="0" r="0" b="9525"/>
                  <wp:docPr id="3" name="Picture 3" descr="Retaining on a bound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aining on a boundary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5D649E" w:rsidRPr="005D649E" w:rsidRDefault="005D649E" w:rsidP="005D649E">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5D649E" w:rsidRPr="005D649E" w:rsidRDefault="005D649E" w:rsidP="005D649E">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where</w:t>
            </w:r>
            <w:proofErr w:type="gramEnd"/>
            <w:r w:rsidRPr="005D649E">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  </w:t>
            </w:r>
          </w:p>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b/>
                <w:bCs/>
                <w:sz w:val="20"/>
                <w:szCs w:val="20"/>
                <w:lang w:eastAsia="en-AU"/>
              </w:rPr>
              <w:t>Figure - Cut</w:t>
            </w:r>
            <w:r w:rsidRPr="005D649E">
              <w:rPr>
                <w:rFonts w:ascii="Arial" w:eastAsia="Times New Roman" w:hAnsi="Arial" w:cs="Arial"/>
                <w:sz w:val="20"/>
                <w:szCs w:val="20"/>
                <w:lang w:eastAsia="en-AU"/>
              </w:rPr>
              <w:t xml:space="preserve"> </w:t>
            </w:r>
            <w:hyperlink r:id="rId20" w:tgtFrame="_blank" w:tooltip="Link to larger image (popup)" w:history="1">
              <w:r w:rsidRPr="005D649E">
                <w:rPr>
                  <w:rFonts w:ascii="Arial" w:eastAsia="Times New Roman" w:hAnsi="Arial" w:cs="Arial"/>
                  <w:color w:val="0000FF"/>
                  <w:sz w:val="20"/>
                  <w:szCs w:val="20"/>
                  <w:lang w:eastAsia="en-AU"/>
                </w:rPr>
                <w:t> </w:t>
              </w:r>
            </w:hyperlink>
          </w:p>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noProof/>
                <w:sz w:val="20"/>
                <w:szCs w:val="20"/>
                <w:lang w:eastAsia="en-AU"/>
              </w:rPr>
              <w:lastRenderedPageBreak/>
              <w:drawing>
                <wp:inline distT="0" distB="0" distL="0" distR="0" wp14:anchorId="4275FE65" wp14:editId="43AD4DC5">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b/>
                <w:bCs/>
                <w:sz w:val="20"/>
                <w:szCs w:val="20"/>
                <w:lang w:eastAsia="en-AU"/>
              </w:rPr>
              <w:t>Figure - Fill</w:t>
            </w:r>
            <w:r w:rsidRPr="005D649E">
              <w:rPr>
                <w:rFonts w:ascii="Arial" w:eastAsia="Times New Roman" w:hAnsi="Arial" w:cs="Arial"/>
                <w:sz w:val="20"/>
                <w:szCs w:val="20"/>
                <w:lang w:eastAsia="en-AU"/>
              </w:rPr>
              <w:t xml:space="preserve"> </w:t>
            </w:r>
            <w:hyperlink r:id="rId22" w:tgtFrame="_blank" w:tooltip="Link to larger image (popup)" w:history="1">
              <w:r w:rsidRPr="005D649E">
                <w:rPr>
                  <w:rFonts w:ascii="Arial" w:eastAsia="Times New Roman" w:hAnsi="Arial" w:cs="Arial"/>
                  <w:color w:val="0000FF"/>
                  <w:sz w:val="20"/>
                  <w:szCs w:val="20"/>
                  <w:lang w:eastAsia="en-AU"/>
                </w:rPr>
                <w:t> </w:t>
              </w:r>
            </w:hyperlink>
          </w:p>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noProof/>
                <w:sz w:val="20"/>
                <w:szCs w:val="20"/>
                <w:lang w:eastAsia="en-AU"/>
              </w:rPr>
              <w:drawing>
                <wp:inline distT="0" distB="0" distL="0" distR="0" wp14:anchorId="6A8D59AD" wp14:editId="4BB63D41">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345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570"/>
            </w:tblGrid>
            <w:tr w:rsidR="005D649E" w:rsidRPr="005D649E" w:rsidTr="005D649E">
              <w:trPr>
                <w:tblCellSpacing w:w="15" w:type="dxa"/>
              </w:trPr>
              <w:tc>
                <w:tcPr>
                  <w:tcW w:w="15100"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Note - The provisions under this heading only apply if:</w:t>
                  </w:r>
                </w:p>
                <w:p w:rsidR="005D649E" w:rsidRPr="005D649E" w:rsidRDefault="005D649E" w:rsidP="005D649E">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the development is for, or incorporates: </w:t>
                  </w:r>
                </w:p>
                <w:p w:rsidR="005D649E" w:rsidRPr="005D649E" w:rsidRDefault="005D649E" w:rsidP="005D649E">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reconfiguring a lot for a community title scheme creating 1 or more vacant lots; or</w:t>
                  </w:r>
                </w:p>
                <w:p w:rsidR="005D649E" w:rsidRPr="005D649E" w:rsidRDefault="005D649E" w:rsidP="005D649E">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5D649E">
                    <w:rPr>
                      <w:rFonts w:ascii="Arial" w:eastAsia="Times New Roman" w:hAnsi="Arial" w:cs="Arial"/>
                      <w:sz w:val="20"/>
                      <w:szCs w:val="20"/>
                      <w:lang w:eastAsia="en-AU"/>
                    </w:rPr>
                    <w:t>material change of use for 2 or more sole occupancy units on the same lot, or within the same community titles scheme; or</w:t>
                  </w:r>
                </w:p>
                <w:p w:rsidR="005D649E" w:rsidRPr="005D649E" w:rsidRDefault="005D649E" w:rsidP="005D649E">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5D649E">
                    <w:rPr>
                      <w:rFonts w:ascii="Arial" w:eastAsia="Times New Roman" w:hAnsi="Arial" w:cs="Arial"/>
                      <w:sz w:val="20"/>
                      <w:szCs w:val="20"/>
                      <w:lang w:eastAsia="en-AU"/>
                    </w:rPr>
                    <w:t>material change of use for a Tourist park</w:t>
                  </w:r>
                  <w:r w:rsidRPr="005D649E">
                    <w:rPr>
                      <w:rFonts w:ascii="Arial" w:eastAsia="Times New Roman" w:hAnsi="Arial" w:cs="Arial"/>
                      <w:sz w:val="20"/>
                      <w:szCs w:val="20"/>
                      <w:vertAlign w:val="superscript"/>
                      <w:lang w:eastAsia="en-AU"/>
                    </w:rPr>
                    <w:t>(</w:t>
                  </w:r>
                  <w:hyperlink r:id="rId2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D649E">
                      <w:rPr>
                        <w:rFonts w:ascii="Arial" w:eastAsia="Times New Roman" w:hAnsi="Arial" w:cs="Arial"/>
                        <w:color w:val="0000FF"/>
                        <w:sz w:val="20"/>
                        <w:szCs w:val="20"/>
                        <w:vertAlign w:val="superscript"/>
                        <w:lang w:eastAsia="en-AU"/>
                      </w:rPr>
                      <w:t>84</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with accommodation in the form of caravans or tents; or </w:t>
                  </w:r>
                </w:p>
                <w:p w:rsidR="005D649E" w:rsidRPr="005D649E" w:rsidRDefault="005D649E" w:rsidP="005D649E">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5D649E">
                    <w:rPr>
                      <w:rFonts w:ascii="Arial" w:eastAsia="Times New Roman" w:hAnsi="Arial" w:cs="Arial"/>
                      <w:sz w:val="20"/>
                      <w:szCs w:val="20"/>
                      <w:lang w:eastAsia="en-AU"/>
                    </w:rPr>
                    <w:t>material change of use for outdoor sales</w:t>
                  </w:r>
                  <w:r w:rsidRPr="005D649E">
                    <w:rPr>
                      <w:rFonts w:ascii="Arial" w:eastAsia="Times New Roman" w:hAnsi="Arial" w:cs="Arial"/>
                      <w:sz w:val="20"/>
                      <w:szCs w:val="20"/>
                      <w:vertAlign w:val="superscript"/>
                      <w:lang w:eastAsia="en-AU"/>
                    </w:rPr>
                    <w:t>(</w:t>
                  </w:r>
                  <w:hyperlink r:id="rId2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D649E">
                      <w:rPr>
                        <w:rFonts w:ascii="Arial" w:eastAsia="Times New Roman" w:hAnsi="Arial" w:cs="Arial"/>
                        <w:color w:val="0000FF"/>
                        <w:sz w:val="20"/>
                        <w:szCs w:val="20"/>
                        <w:vertAlign w:val="superscript"/>
                        <w:lang w:eastAsia="en-AU"/>
                      </w:rPr>
                      <w:t>54</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outdoor processing or outdoor storage where involving combustible materials. </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AND</w:t>
                  </w:r>
                </w:p>
                <w:p w:rsidR="005D649E" w:rsidRPr="005D649E" w:rsidRDefault="005D649E" w:rsidP="005D649E">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none of the following exceptions apply: </w:t>
                  </w:r>
                </w:p>
                <w:p w:rsidR="005D649E" w:rsidRPr="005D649E" w:rsidRDefault="005D649E" w:rsidP="005D649E">
                  <w:pPr>
                    <w:numPr>
                      <w:ilvl w:val="1"/>
                      <w:numId w:val="41"/>
                    </w:numPr>
                    <w:spacing w:before="100" w:beforeAutospacing="1" w:after="100" w:afterAutospacing="1" w:line="240" w:lineRule="auto"/>
                    <w:ind w:left="90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the distributor-retailer for the area has indicated, in its </w:t>
                  </w:r>
                  <w:proofErr w:type="spellStart"/>
                  <w:r w:rsidRPr="005D649E">
                    <w:rPr>
                      <w:rFonts w:ascii="Arial" w:eastAsia="Times New Roman" w:hAnsi="Arial" w:cs="Arial"/>
                      <w:sz w:val="20"/>
                      <w:szCs w:val="20"/>
                      <w:lang w:eastAsia="en-AU"/>
                    </w:rPr>
                    <w:t>netserv</w:t>
                  </w:r>
                  <w:proofErr w:type="spellEnd"/>
                  <w:r w:rsidRPr="005D649E">
                    <w:rPr>
                      <w:rFonts w:ascii="Arial" w:eastAsia="Times New Roman" w:hAnsi="Arial" w:cs="Arial"/>
                      <w:sz w:val="20"/>
                      <w:szCs w:val="20"/>
                      <w:lang w:eastAsia="en-AU"/>
                    </w:rPr>
                    <w:t xml:space="preserve"> plan, that the premises will not be served by that entity’s reticulated water supply; or </w:t>
                  </w:r>
                </w:p>
                <w:p w:rsidR="005D649E" w:rsidRPr="005D649E" w:rsidRDefault="005D649E" w:rsidP="005D649E">
                  <w:pPr>
                    <w:numPr>
                      <w:ilvl w:val="1"/>
                      <w:numId w:val="41"/>
                    </w:numPr>
                    <w:spacing w:before="100" w:beforeAutospacing="1" w:after="100" w:afterAutospacing="1" w:line="240" w:lineRule="auto"/>
                    <w:ind w:left="90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5D649E" w:rsidRPr="005D649E" w:rsidTr="005D649E">
              <w:trPr>
                <w:tblCellSpacing w:w="15" w:type="dxa"/>
              </w:trPr>
              <w:tc>
                <w:tcPr>
                  <w:tcW w:w="1510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PO53</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Development incorporates a fire fighting system that:</w:t>
            </w:r>
          </w:p>
          <w:p w:rsidR="005D649E" w:rsidRPr="005D649E" w:rsidRDefault="005D649E" w:rsidP="005D649E">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satisfies the reasonable needs of the fire fighting entity for the area;</w:t>
            </w:r>
          </w:p>
          <w:p w:rsidR="005D649E" w:rsidRPr="005D649E" w:rsidRDefault="005D649E" w:rsidP="005D649E">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is appropriate for the size, shape and topography of the development and its surrounds;</w:t>
            </w:r>
          </w:p>
          <w:p w:rsidR="005D649E" w:rsidRPr="005D649E" w:rsidRDefault="005D649E" w:rsidP="005D649E">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is compatible with the operational equipment available to the fire fighting entity for the area;</w:t>
            </w:r>
          </w:p>
          <w:p w:rsidR="005D649E" w:rsidRPr="005D649E" w:rsidRDefault="005D649E" w:rsidP="005D649E">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considers the fire hazard inherent in the materials comprising the development and their proximity to one another;</w:t>
            </w:r>
          </w:p>
          <w:p w:rsidR="005D649E" w:rsidRPr="005D649E" w:rsidRDefault="005D649E" w:rsidP="005D649E">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considers the fire hazard inherent in the surrounds to the development site;</w:t>
            </w:r>
          </w:p>
          <w:p w:rsidR="005D649E" w:rsidRPr="005D649E" w:rsidRDefault="005D649E" w:rsidP="005D649E">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is</w:t>
            </w:r>
            <w:proofErr w:type="gramEnd"/>
            <w:r w:rsidRPr="005D649E">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1"/>
            </w:tblGrid>
            <w:tr w:rsidR="005D649E" w:rsidRPr="005D649E" w:rsidTr="005D649E">
              <w:trPr>
                <w:tblCellSpacing w:w="15" w:type="dxa"/>
              </w:trPr>
              <w:tc>
                <w:tcPr>
                  <w:tcW w:w="923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E53.1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External fire hydrant facilities are provided on site to the standard prescribed under the relevant parts of </w:t>
            </w:r>
            <w:r w:rsidRPr="005D649E">
              <w:rPr>
                <w:rFonts w:ascii="Arial" w:eastAsia="Times New Roman" w:hAnsi="Arial" w:cs="Arial"/>
                <w:i/>
                <w:iCs/>
                <w:sz w:val="20"/>
                <w:szCs w:val="20"/>
                <w:lang w:eastAsia="en-AU"/>
              </w:rPr>
              <w:t>Australian Standard AS 2419.1 (2005) – Fire Hydrant Installations</w:t>
            </w:r>
            <w:r w:rsidRPr="005D649E">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9"/>
            </w:tblGrid>
            <w:tr w:rsidR="005D649E" w:rsidRPr="005D649E" w:rsidTr="005D649E">
              <w:trPr>
                <w:tblCellSpacing w:w="15" w:type="dxa"/>
              </w:trPr>
              <w:tc>
                <w:tcPr>
                  <w:tcW w:w="5750"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5D649E" w:rsidRPr="005D649E" w:rsidRDefault="005D649E" w:rsidP="005D649E">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in regard to the form of any fire hydrant - Part 8.5 and Part 3.2.2.1, with the exception that for Tourist parks</w:t>
                  </w:r>
                  <w:r w:rsidRPr="005D649E">
                    <w:rPr>
                      <w:rFonts w:ascii="Arial" w:eastAsia="Times New Roman" w:hAnsi="Arial" w:cs="Arial"/>
                      <w:sz w:val="20"/>
                      <w:szCs w:val="20"/>
                      <w:vertAlign w:val="superscript"/>
                      <w:lang w:eastAsia="en-AU"/>
                    </w:rPr>
                    <w:t>(</w:t>
                  </w:r>
                  <w:hyperlink r:id="rId2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D649E">
                      <w:rPr>
                        <w:rFonts w:ascii="Arial" w:eastAsia="Times New Roman" w:hAnsi="Arial" w:cs="Arial"/>
                        <w:color w:val="0000FF"/>
                        <w:sz w:val="20"/>
                        <w:szCs w:val="20"/>
                        <w:vertAlign w:val="superscript"/>
                        <w:lang w:eastAsia="en-AU"/>
                      </w:rPr>
                      <w:t>84</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5D649E" w:rsidRPr="005D649E" w:rsidRDefault="005D649E" w:rsidP="005D649E">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5D649E" w:rsidRPr="005D649E" w:rsidRDefault="005D649E" w:rsidP="005D649E">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in regard to the proximity of hydrants to buildings and other facilities - Part 3.2.2.2 (b), (c) and (d), with the exception that: </w:t>
                  </w:r>
                </w:p>
                <w:p w:rsidR="005D649E" w:rsidRPr="005D649E" w:rsidRDefault="005D649E" w:rsidP="005D649E">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 xml:space="preserve">for dwellings and their associated outbuildings, hydrant coverage need only extend to the roof and external walls of those buildings; </w:t>
                  </w:r>
                </w:p>
                <w:p w:rsidR="005D649E" w:rsidRPr="005D649E" w:rsidRDefault="005D649E" w:rsidP="005D649E">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5D649E">
                    <w:rPr>
                      <w:rFonts w:ascii="Arial" w:eastAsia="Times New Roman" w:hAnsi="Arial" w:cs="Arial"/>
                      <w:sz w:val="20"/>
                      <w:szCs w:val="20"/>
                      <w:lang w:eastAsia="en-AU"/>
                    </w:rPr>
                    <w:t>for caravans and tents, hydrant coverage need only extend to the roof of those tents and caravans;</w:t>
                  </w:r>
                </w:p>
                <w:p w:rsidR="005D649E" w:rsidRPr="005D649E" w:rsidRDefault="005D649E" w:rsidP="005D649E">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5D649E">
                    <w:rPr>
                      <w:rFonts w:ascii="Arial" w:eastAsia="Times New Roman" w:hAnsi="Arial" w:cs="Arial"/>
                      <w:sz w:val="20"/>
                      <w:szCs w:val="20"/>
                      <w:lang w:eastAsia="en-AU"/>
                    </w:rPr>
                    <w:t>for outdoor sales</w:t>
                  </w:r>
                  <w:r w:rsidRPr="005D649E">
                    <w:rPr>
                      <w:rFonts w:ascii="Arial" w:eastAsia="Times New Roman" w:hAnsi="Arial" w:cs="Arial"/>
                      <w:sz w:val="20"/>
                      <w:szCs w:val="20"/>
                      <w:vertAlign w:val="superscript"/>
                      <w:lang w:eastAsia="en-AU"/>
                    </w:rPr>
                    <w:t>(</w:t>
                  </w:r>
                  <w:hyperlink r:id="rId2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D649E">
                      <w:rPr>
                        <w:rFonts w:ascii="Arial" w:eastAsia="Times New Roman" w:hAnsi="Arial" w:cs="Arial"/>
                        <w:color w:val="0000FF"/>
                        <w:sz w:val="20"/>
                        <w:szCs w:val="20"/>
                        <w:vertAlign w:val="superscript"/>
                        <w:lang w:eastAsia="en-AU"/>
                      </w:rPr>
                      <w:t>54</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processing or storage facilities, hydrant coverage is required across the entire area of the outdoor sales</w:t>
                  </w:r>
                  <w:r w:rsidRPr="005D649E">
                    <w:rPr>
                      <w:rFonts w:ascii="Arial" w:eastAsia="Times New Roman" w:hAnsi="Arial" w:cs="Arial"/>
                      <w:sz w:val="20"/>
                      <w:szCs w:val="20"/>
                      <w:vertAlign w:val="superscript"/>
                      <w:lang w:eastAsia="en-AU"/>
                    </w:rPr>
                    <w:t>(</w:t>
                  </w:r>
                  <w:hyperlink r:id="rId2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D649E">
                      <w:rPr>
                        <w:rFonts w:ascii="Arial" w:eastAsia="Times New Roman" w:hAnsi="Arial" w:cs="Arial"/>
                        <w:color w:val="0000FF"/>
                        <w:sz w:val="20"/>
                        <w:szCs w:val="20"/>
                        <w:vertAlign w:val="superscript"/>
                        <w:lang w:eastAsia="en-AU"/>
                      </w:rPr>
                      <w:t>54</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outdoor processing and outdoor storage facilities; </w:t>
                  </w:r>
                </w:p>
                <w:p w:rsidR="005D649E" w:rsidRPr="005D649E" w:rsidRDefault="005D649E" w:rsidP="005D649E">
                  <w:pPr>
                    <w:numPr>
                      <w:ilvl w:val="0"/>
                      <w:numId w:val="43"/>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in</w:t>
                  </w:r>
                  <w:proofErr w:type="gramEnd"/>
                  <w:r w:rsidRPr="005D649E">
                    <w:rPr>
                      <w:rFonts w:ascii="Arial" w:eastAsia="Times New Roman" w:hAnsi="Arial" w:cs="Arial"/>
                      <w:sz w:val="20"/>
                      <w:szCs w:val="20"/>
                      <w:lang w:eastAsia="en-AU"/>
                    </w:rPr>
                    <w:t xml:space="preserve"> regard to fire hydrant accessibility and clearance requirements - Part 3.5 and, where applicable, Part 3.6.</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E53.2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5D649E" w:rsidRPr="005D649E" w:rsidRDefault="005D649E" w:rsidP="005D649E">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an unobstructed width of no less than 3.5m;</w:t>
            </w:r>
          </w:p>
          <w:p w:rsidR="005D649E" w:rsidRPr="005D649E" w:rsidRDefault="005D649E" w:rsidP="005D649E">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an unobstructed height of no less than 4.8m;</w:t>
            </w:r>
          </w:p>
          <w:p w:rsidR="005D649E" w:rsidRPr="005D649E" w:rsidRDefault="005D649E" w:rsidP="005D649E">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constructed to be readily traversed by a 17 tonne HRV fire brigade pumping appliance;</w:t>
            </w:r>
          </w:p>
          <w:p w:rsidR="005D649E" w:rsidRPr="005D649E" w:rsidRDefault="005D649E" w:rsidP="005D649E">
            <w:pPr>
              <w:numPr>
                <w:ilvl w:val="0"/>
                <w:numId w:val="44"/>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an</w:t>
            </w:r>
            <w:proofErr w:type="gramEnd"/>
            <w:r w:rsidRPr="005D649E">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E53.3</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On-site fire hydrant facilities are maintained in effective operating order in a manner prescribed in </w:t>
            </w:r>
            <w:r w:rsidRPr="005D649E">
              <w:rPr>
                <w:rFonts w:ascii="Arial" w:eastAsia="Times New Roman" w:hAnsi="Arial" w:cs="Arial"/>
                <w:i/>
                <w:iCs/>
                <w:sz w:val="20"/>
                <w:szCs w:val="20"/>
                <w:lang w:eastAsia="en-AU"/>
              </w:rPr>
              <w:t>Australian Standard AS1851 (2012) – Routine service of fire protection systems and equipment</w:t>
            </w:r>
            <w:r w:rsidRPr="005D649E">
              <w:rPr>
                <w:rFonts w:ascii="Arial" w:eastAsia="Times New Roman" w:hAnsi="Arial" w:cs="Arial"/>
                <w:sz w:val="20"/>
                <w:szCs w:val="20"/>
                <w:lang w:eastAsia="en-AU"/>
              </w:rPr>
              <w:t xml:space="preserve">. </w:t>
            </w: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PO54</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E54</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For development that contains on-site fire hydrants external to buildings:</w:t>
            </w:r>
          </w:p>
          <w:p w:rsidR="005D649E" w:rsidRPr="005D649E" w:rsidRDefault="005D649E" w:rsidP="005D649E">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those external hydrants can be seen from the vehicular entry point to the site; or</w:t>
            </w:r>
          </w:p>
          <w:p w:rsidR="005D649E" w:rsidRPr="005D649E" w:rsidRDefault="005D649E" w:rsidP="005D649E">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a sign identifying the following is provided at the vehicular entry point to the site:</w:t>
            </w:r>
          </w:p>
          <w:p w:rsidR="005D649E" w:rsidRPr="005D649E" w:rsidRDefault="005D649E" w:rsidP="005D649E">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overall layout of the development (to scale);</w:t>
            </w:r>
          </w:p>
          <w:p w:rsidR="005D649E" w:rsidRPr="005D649E" w:rsidRDefault="005D649E" w:rsidP="005D649E">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internal road names (where used);</w:t>
            </w:r>
          </w:p>
          <w:p w:rsidR="005D649E" w:rsidRPr="005D649E" w:rsidRDefault="005D649E" w:rsidP="005D649E">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all communal facilities (where provided);</w:t>
            </w:r>
          </w:p>
          <w:p w:rsidR="005D649E" w:rsidRPr="005D649E" w:rsidRDefault="005D649E" w:rsidP="005D649E">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reception area and on-site manager’s office (where provided);</w:t>
            </w:r>
          </w:p>
          <w:p w:rsidR="005D649E" w:rsidRPr="005D649E" w:rsidRDefault="005D649E" w:rsidP="005D649E">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external hydrants and hydrant booster points;</w:t>
            </w:r>
          </w:p>
          <w:p w:rsidR="005D649E" w:rsidRPr="005D649E" w:rsidRDefault="005D649E" w:rsidP="005D649E">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physical</w:t>
            </w:r>
            <w:proofErr w:type="gramEnd"/>
            <w:r w:rsidRPr="005D649E">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9"/>
            </w:tblGrid>
            <w:tr w:rsidR="005D649E" w:rsidRPr="005D649E" w:rsidTr="005D649E">
              <w:trPr>
                <w:tblCellSpacing w:w="15" w:type="dxa"/>
              </w:trPr>
              <w:tc>
                <w:tcPr>
                  <w:tcW w:w="5750"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Note - The sign prescribed above, and the graphics used are to be:</w:t>
                  </w:r>
                </w:p>
                <w:p w:rsidR="005D649E" w:rsidRPr="005D649E" w:rsidRDefault="005D649E" w:rsidP="005D649E">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in a form;</w:t>
                  </w:r>
                </w:p>
                <w:p w:rsidR="005D649E" w:rsidRPr="005D649E" w:rsidRDefault="005D649E" w:rsidP="005D649E">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of a size;</w:t>
                  </w:r>
                </w:p>
                <w:p w:rsidR="005D649E" w:rsidRPr="005D649E" w:rsidRDefault="005D649E" w:rsidP="005D649E">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illuminated to a level;</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which</w:t>
                  </w:r>
                  <w:proofErr w:type="gramEnd"/>
                  <w:r w:rsidRPr="005D649E">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B8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PO55</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E55</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5D649E">
              <w:rPr>
                <w:rFonts w:ascii="Arial" w:eastAsia="Times New Roman" w:hAnsi="Arial" w:cs="Arial"/>
                <w:i/>
                <w:iCs/>
                <w:sz w:val="20"/>
                <w:szCs w:val="20"/>
                <w:lang w:eastAsia="en-AU"/>
              </w:rPr>
              <w:t>Fire hydrant indication system</w:t>
            </w:r>
            <w:r w:rsidRPr="005D649E">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9"/>
            </w:tblGrid>
            <w:tr w:rsidR="005D649E" w:rsidRPr="005D649E" w:rsidTr="005D649E">
              <w:trPr>
                <w:tblCellSpacing w:w="15" w:type="dxa"/>
              </w:trPr>
              <w:tc>
                <w:tcPr>
                  <w:tcW w:w="575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8156D" w:rsidRDefault="00B8156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44"/>
        <w:gridCol w:w="5712"/>
        <w:gridCol w:w="1645"/>
        <w:gridCol w:w="3172"/>
      </w:tblGrid>
      <w:tr w:rsidR="00B8156D" w:rsidRPr="005D649E" w:rsidTr="00B8156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8156D" w:rsidRPr="005D649E" w:rsidRDefault="00B8156D" w:rsidP="005D649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D649E">
              <w:rPr>
                <w:rFonts w:ascii="Arial" w:eastAsia="Times New Roman" w:hAnsi="Arial" w:cs="Arial"/>
                <w:b/>
                <w:bCs/>
                <w:sz w:val="20"/>
                <w:szCs w:val="20"/>
                <w:lang w:eastAsia="en-AU"/>
              </w:rPr>
              <w:t>Use specific criteria</w:t>
            </w:r>
          </w:p>
        </w:tc>
      </w:tr>
      <w:tr w:rsidR="005D649E" w:rsidRPr="005D649E" w:rsidTr="00ED3CDD">
        <w:trPr>
          <w:tblCellSpacing w:w="15" w:type="dxa"/>
        </w:trPr>
        <w:tc>
          <w:tcPr>
            <w:tcW w:w="34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Home based business</w:t>
            </w:r>
            <w:r w:rsidRPr="005D649E">
              <w:rPr>
                <w:rFonts w:ascii="Arial" w:eastAsia="Times New Roman" w:hAnsi="Arial" w:cs="Arial"/>
                <w:sz w:val="20"/>
                <w:szCs w:val="20"/>
                <w:lang w:eastAsia="en-AU"/>
              </w:rPr>
              <w:t xml:space="preserve"> </w:t>
            </w:r>
            <w:r w:rsidRPr="005D649E">
              <w:rPr>
                <w:rFonts w:ascii="Arial" w:eastAsia="Times New Roman" w:hAnsi="Arial" w:cs="Arial"/>
                <w:sz w:val="20"/>
                <w:szCs w:val="20"/>
                <w:vertAlign w:val="superscript"/>
                <w:lang w:eastAsia="en-AU"/>
              </w:rPr>
              <w:t>(</w:t>
            </w:r>
            <w:hyperlink r:id="rId29" w:anchor="target-d60297e447804" w:tooltip="Home based business - A dwelling used for a business activity where subordinate to the residential use." w:history="1">
              <w:r w:rsidRPr="005D649E">
                <w:rPr>
                  <w:rFonts w:ascii="Arial" w:eastAsia="Times New Roman" w:hAnsi="Arial" w:cs="Arial"/>
                  <w:color w:val="0000FF"/>
                  <w:sz w:val="20"/>
                  <w:szCs w:val="20"/>
                  <w:vertAlign w:val="superscript"/>
                  <w:lang w:eastAsia="en-AU"/>
                </w:rPr>
                <w:t>35</w:t>
              </w:r>
            </w:hyperlink>
            <w:r w:rsidRPr="005D649E">
              <w:rPr>
                <w:rFonts w:ascii="Arial" w:eastAsia="Times New Roman" w:hAnsi="Arial" w:cs="Arial"/>
                <w:sz w:val="20"/>
                <w:szCs w:val="20"/>
                <w:vertAlign w:val="superscript"/>
                <w:lang w:eastAsia="en-AU"/>
              </w:rPr>
              <w:t>)</w:t>
            </w:r>
          </w:p>
        </w:tc>
        <w:tc>
          <w:tcPr>
            <w:tcW w:w="528"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blCellSpacing w:w="15" w:type="dxa"/>
        </w:trPr>
        <w:tc>
          <w:tcPr>
            <w:tcW w:w="1570" w:type="pct"/>
            <w:vMerge w:val="restar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PO56</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scale and intensity of the Home based business</w:t>
            </w:r>
            <w:r w:rsidRPr="005D649E">
              <w:rPr>
                <w:rFonts w:ascii="Arial" w:eastAsia="Times New Roman" w:hAnsi="Arial" w:cs="Arial"/>
                <w:sz w:val="20"/>
                <w:szCs w:val="20"/>
                <w:vertAlign w:val="superscript"/>
                <w:lang w:eastAsia="en-AU"/>
              </w:rPr>
              <w:t>(</w:t>
            </w:r>
            <w:hyperlink r:id="rId30" w:anchor="target-d60297e447804" w:tooltip="Home based business - A dwelling used for a business activity where subordinate to the residential use." w:history="1">
              <w:r w:rsidRPr="005D649E">
                <w:rPr>
                  <w:rFonts w:ascii="Arial" w:eastAsia="Times New Roman" w:hAnsi="Arial" w:cs="Arial"/>
                  <w:color w:val="0000FF"/>
                  <w:sz w:val="20"/>
                  <w:szCs w:val="20"/>
                  <w:vertAlign w:val="superscript"/>
                  <w:lang w:eastAsia="en-AU"/>
                </w:rPr>
                <w:t>35</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w:t>
            </w:r>
          </w:p>
          <w:p w:rsidR="005D649E" w:rsidRPr="005D649E" w:rsidRDefault="005D649E" w:rsidP="005D649E">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is compatible with the physical characteristics of the site and the character of the local area;</w:t>
            </w:r>
          </w:p>
          <w:p w:rsidR="005D649E" w:rsidRPr="005D649E" w:rsidRDefault="005D649E" w:rsidP="005D649E">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is able to accommodate anticipated car parking demand without negatively impacting the streetscape or road safety;</w:t>
            </w:r>
          </w:p>
          <w:p w:rsidR="005D649E" w:rsidRPr="005D649E" w:rsidRDefault="005D649E" w:rsidP="005D649E">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does not adversely impact on the amenity of the adjoining and nearby premises;</w:t>
            </w:r>
          </w:p>
          <w:p w:rsidR="005D649E" w:rsidRPr="005D649E" w:rsidRDefault="005D649E" w:rsidP="005D649E">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remains ancillary to the residential use of the dwelling house</w:t>
            </w:r>
            <w:r w:rsidRPr="005D649E">
              <w:rPr>
                <w:rFonts w:ascii="Arial" w:eastAsia="Times New Roman" w:hAnsi="Arial" w:cs="Arial"/>
                <w:sz w:val="20"/>
                <w:szCs w:val="20"/>
                <w:vertAlign w:val="superscript"/>
                <w:lang w:eastAsia="en-AU"/>
              </w:rPr>
              <w:t>(</w:t>
            </w:r>
            <w:hyperlink r:id="rId3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5D649E">
                <w:rPr>
                  <w:rFonts w:ascii="Arial" w:eastAsia="Times New Roman" w:hAnsi="Arial" w:cs="Arial"/>
                  <w:color w:val="0000FF"/>
                  <w:sz w:val="20"/>
                  <w:szCs w:val="20"/>
                  <w:vertAlign w:val="superscript"/>
                  <w:lang w:eastAsia="en-AU"/>
                </w:rPr>
                <w:t>22</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w:t>
            </w:r>
          </w:p>
          <w:p w:rsidR="005D649E" w:rsidRPr="005D649E" w:rsidRDefault="005D649E" w:rsidP="005D649E">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does not create conditions which cause hazards or nuisances to neighbours or other persons not associated with the activity;</w:t>
            </w:r>
          </w:p>
          <w:p w:rsidR="005D649E" w:rsidRPr="005D649E" w:rsidRDefault="005D649E" w:rsidP="005D649E">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ensures</w:t>
            </w:r>
            <w:proofErr w:type="gramEnd"/>
            <w:r w:rsidRPr="005D649E">
              <w:rPr>
                <w:rFonts w:ascii="Arial" w:eastAsia="Times New Roman" w:hAnsi="Arial" w:cs="Arial"/>
                <w:sz w:val="20"/>
                <w:szCs w:val="20"/>
                <w:lang w:eastAsia="en-AU"/>
              </w:rPr>
              <w:t xml:space="preserve"> employees and visitors to the site do not negatively impact the expected amenity of adjoining properties.</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E56.1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blCellSpacing w:w="15" w:type="dxa"/>
        </w:trPr>
        <w:tc>
          <w:tcPr>
            <w:tcW w:w="157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E56.2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Home based business</w:t>
            </w:r>
            <w:r w:rsidRPr="005D649E">
              <w:rPr>
                <w:rFonts w:ascii="Arial" w:eastAsia="Times New Roman" w:hAnsi="Arial" w:cs="Arial"/>
                <w:sz w:val="20"/>
                <w:szCs w:val="20"/>
                <w:vertAlign w:val="superscript"/>
                <w:lang w:eastAsia="en-AU"/>
              </w:rPr>
              <w:t>(</w:t>
            </w:r>
            <w:hyperlink r:id="rId32" w:anchor="target-d60297e447804" w:tooltip="Home based business - A dwelling used for a business activity where subordinate to the residential use." w:history="1">
              <w:r w:rsidRPr="005D649E">
                <w:rPr>
                  <w:rFonts w:ascii="Arial" w:eastAsia="Times New Roman" w:hAnsi="Arial" w:cs="Arial"/>
                  <w:color w:val="0000FF"/>
                  <w:sz w:val="20"/>
                  <w:szCs w:val="20"/>
                  <w:vertAlign w:val="superscript"/>
                  <w:lang w:eastAsia="en-AU"/>
                </w:rPr>
                <w:t>35</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occupies an area of the existing dwelling or on-site structure not greater than 40m</w:t>
            </w:r>
            <w:r w:rsidRPr="005D649E">
              <w:rPr>
                <w:rFonts w:ascii="Arial" w:eastAsia="Times New Roman" w:hAnsi="Arial" w:cs="Arial"/>
                <w:sz w:val="20"/>
                <w:szCs w:val="20"/>
                <w:vertAlign w:val="superscript"/>
                <w:lang w:eastAsia="en-AU"/>
              </w:rPr>
              <w:t xml:space="preserve">2 </w:t>
            </w:r>
            <w:r w:rsidRPr="005D649E">
              <w:rPr>
                <w:rFonts w:ascii="Arial" w:eastAsia="Times New Roman" w:hAnsi="Arial" w:cs="Arial"/>
                <w:sz w:val="20"/>
                <w:szCs w:val="20"/>
                <w:lang w:eastAsia="en-AU"/>
              </w:rPr>
              <w:t xml:space="preserve">gross floor area. </w:t>
            </w: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blCellSpacing w:w="15" w:type="dxa"/>
        </w:trPr>
        <w:tc>
          <w:tcPr>
            <w:tcW w:w="34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Major electricity infrastructure</w:t>
            </w:r>
            <w:r w:rsidRPr="005D649E">
              <w:rPr>
                <w:rFonts w:ascii="Arial" w:eastAsia="Times New Roman" w:hAnsi="Arial" w:cs="Arial"/>
                <w:b/>
                <w:bCs/>
                <w:sz w:val="20"/>
                <w:szCs w:val="20"/>
                <w:vertAlign w:val="superscript"/>
                <w:lang w:eastAsia="en-AU"/>
              </w:rPr>
              <w:t>(</w:t>
            </w:r>
            <w:hyperlink r:id="rId33"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5D649E">
                <w:rPr>
                  <w:rFonts w:ascii="Arial" w:eastAsia="Times New Roman" w:hAnsi="Arial" w:cs="Arial"/>
                  <w:color w:val="0000FF"/>
                  <w:sz w:val="20"/>
                  <w:szCs w:val="20"/>
                  <w:vertAlign w:val="superscript"/>
                  <w:lang w:eastAsia="en-AU"/>
                </w:rPr>
                <w:t>43</w:t>
              </w:r>
            </w:hyperlink>
            <w:r w:rsidRPr="005D649E">
              <w:rPr>
                <w:rFonts w:ascii="Arial" w:eastAsia="Times New Roman" w:hAnsi="Arial" w:cs="Arial"/>
                <w:b/>
                <w:bCs/>
                <w:sz w:val="20"/>
                <w:szCs w:val="20"/>
                <w:vertAlign w:val="superscript"/>
                <w:lang w:eastAsia="en-AU"/>
              </w:rPr>
              <w:t>)</w:t>
            </w:r>
            <w:r w:rsidRPr="005D649E">
              <w:rPr>
                <w:rFonts w:ascii="Arial" w:eastAsia="Times New Roman" w:hAnsi="Arial" w:cs="Arial"/>
                <w:b/>
                <w:bCs/>
                <w:sz w:val="20"/>
                <w:szCs w:val="20"/>
                <w:lang w:eastAsia="en-AU"/>
              </w:rPr>
              <w:t>, Substation</w:t>
            </w:r>
            <w:r w:rsidRPr="005D649E">
              <w:rPr>
                <w:rFonts w:ascii="Arial" w:eastAsia="Times New Roman" w:hAnsi="Arial" w:cs="Arial"/>
                <w:b/>
                <w:bCs/>
                <w:sz w:val="20"/>
                <w:szCs w:val="20"/>
                <w:vertAlign w:val="superscript"/>
                <w:lang w:eastAsia="en-AU"/>
              </w:rPr>
              <w:t>(</w:t>
            </w:r>
            <w:hyperlink r:id="rId3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5D649E">
                <w:rPr>
                  <w:rFonts w:ascii="Arial" w:eastAsia="Times New Roman" w:hAnsi="Arial" w:cs="Arial"/>
                  <w:color w:val="0000FF"/>
                  <w:sz w:val="20"/>
                  <w:szCs w:val="20"/>
                  <w:vertAlign w:val="superscript"/>
                  <w:lang w:eastAsia="en-AU"/>
                </w:rPr>
                <w:t>80</w:t>
              </w:r>
            </w:hyperlink>
            <w:r w:rsidRPr="005D649E">
              <w:rPr>
                <w:rFonts w:ascii="Arial" w:eastAsia="Times New Roman" w:hAnsi="Arial" w:cs="Arial"/>
                <w:b/>
                <w:bCs/>
                <w:sz w:val="20"/>
                <w:szCs w:val="20"/>
                <w:vertAlign w:val="superscript"/>
                <w:lang w:eastAsia="en-AU"/>
              </w:rPr>
              <w:t>)</w:t>
            </w:r>
            <w:r w:rsidRPr="005D649E">
              <w:rPr>
                <w:rFonts w:ascii="Arial" w:eastAsia="Times New Roman" w:hAnsi="Arial" w:cs="Arial"/>
                <w:b/>
                <w:bCs/>
                <w:sz w:val="20"/>
                <w:szCs w:val="20"/>
                <w:lang w:eastAsia="en-AU"/>
              </w:rPr>
              <w:t xml:space="preserve"> and Utility installation</w:t>
            </w:r>
            <w:r w:rsidRPr="005D649E">
              <w:rPr>
                <w:rFonts w:ascii="Arial" w:eastAsia="Times New Roman" w:hAnsi="Arial" w:cs="Arial"/>
                <w:b/>
                <w:bCs/>
                <w:sz w:val="20"/>
                <w:szCs w:val="20"/>
                <w:vertAlign w:val="superscript"/>
                <w:lang w:eastAsia="en-AU"/>
              </w:rPr>
              <w:t>(</w:t>
            </w:r>
            <w:hyperlink r:id="rId35"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5D649E">
                <w:rPr>
                  <w:rFonts w:ascii="Arial" w:eastAsia="Times New Roman" w:hAnsi="Arial" w:cs="Arial"/>
                  <w:color w:val="0000FF"/>
                  <w:sz w:val="20"/>
                  <w:szCs w:val="20"/>
                  <w:vertAlign w:val="superscript"/>
                  <w:lang w:eastAsia="en-AU"/>
                </w:rPr>
                <w:t>86</w:t>
              </w:r>
            </w:hyperlink>
            <w:r w:rsidRPr="005D649E">
              <w:rPr>
                <w:rFonts w:ascii="Arial" w:eastAsia="Times New Roman" w:hAnsi="Arial" w:cs="Arial"/>
                <w:b/>
                <w:bCs/>
                <w:sz w:val="20"/>
                <w:szCs w:val="20"/>
                <w:vertAlign w:val="superscript"/>
                <w:lang w:eastAsia="en-AU"/>
              </w:rPr>
              <w:t>)</w:t>
            </w:r>
          </w:p>
        </w:tc>
        <w:tc>
          <w:tcPr>
            <w:tcW w:w="528"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blCellSpacing w:w="15" w:type="dxa"/>
        </w:trPr>
        <w:tc>
          <w:tcPr>
            <w:tcW w:w="1570" w:type="pct"/>
            <w:vMerge w:val="restar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PO57</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development does not have an adverse impact on the visual amenity of a locality and is:</w:t>
            </w:r>
          </w:p>
          <w:p w:rsidR="005D649E" w:rsidRPr="005D649E" w:rsidRDefault="005D649E" w:rsidP="005D649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high quality design and construction;</w:t>
            </w:r>
          </w:p>
          <w:p w:rsidR="005D649E" w:rsidRPr="005D649E" w:rsidRDefault="005D649E" w:rsidP="005D649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visually integrated with the surrounding area;</w:t>
            </w:r>
          </w:p>
          <w:p w:rsidR="005D649E" w:rsidRPr="005D649E" w:rsidRDefault="005D649E" w:rsidP="005D649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not visually dominant or intrusive;</w:t>
            </w:r>
          </w:p>
          <w:p w:rsidR="005D649E" w:rsidRPr="005D649E" w:rsidRDefault="005D649E" w:rsidP="005D649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located behind the main building line;</w:t>
            </w:r>
          </w:p>
          <w:p w:rsidR="005D649E" w:rsidRPr="005D649E" w:rsidRDefault="005D649E" w:rsidP="005D649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below the level of the predominant tree canopy or the level of the surrounding buildings and structures;</w:t>
            </w:r>
          </w:p>
          <w:p w:rsidR="005D649E" w:rsidRPr="005D649E" w:rsidRDefault="005D649E" w:rsidP="005D649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camouflaged through the use of colours and materials which blend into the landscape;</w:t>
            </w:r>
          </w:p>
          <w:p w:rsidR="005D649E" w:rsidRPr="005D649E" w:rsidRDefault="005D649E" w:rsidP="005D649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treated to eliminate glare and reflectivity;</w:t>
            </w:r>
          </w:p>
          <w:p w:rsidR="005D649E" w:rsidRPr="005D649E" w:rsidRDefault="005D649E" w:rsidP="005D649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landscaped;</w:t>
            </w:r>
          </w:p>
          <w:p w:rsidR="005D649E" w:rsidRPr="005D649E" w:rsidRDefault="005D649E" w:rsidP="005D649E">
            <w:pPr>
              <w:numPr>
                <w:ilvl w:val="0"/>
                <w:numId w:val="48"/>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otherwise</w:t>
            </w:r>
            <w:proofErr w:type="gramEnd"/>
            <w:r w:rsidRPr="005D649E">
              <w:rPr>
                <w:rFonts w:ascii="Arial" w:eastAsia="Times New Roman" w:hAnsi="Arial" w:cs="Arial"/>
                <w:sz w:val="20"/>
                <w:szCs w:val="20"/>
                <w:lang w:eastAsia="en-AU"/>
              </w:rPr>
              <w:t xml:space="preserve"> consistent with the amenity and character of the zone and surrounding area.</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E57.1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5D649E" w:rsidRPr="005D649E" w:rsidRDefault="005D649E" w:rsidP="005D649E">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are enclosed within buildings or structures;</w:t>
            </w:r>
          </w:p>
          <w:p w:rsidR="005D649E" w:rsidRPr="005D649E" w:rsidRDefault="005D649E" w:rsidP="005D649E">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are located behind the main building line;</w:t>
            </w:r>
          </w:p>
          <w:p w:rsidR="005D649E" w:rsidRPr="005D649E" w:rsidRDefault="005D649E" w:rsidP="005D649E">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have a similar height, bulk and scale to the surrounding fabric;</w:t>
            </w:r>
          </w:p>
          <w:p w:rsidR="005D649E" w:rsidRPr="005D649E" w:rsidRDefault="005D649E" w:rsidP="005D649E">
            <w:pPr>
              <w:numPr>
                <w:ilvl w:val="0"/>
                <w:numId w:val="49"/>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have</w:t>
            </w:r>
            <w:proofErr w:type="gramEnd"/>
            <w:r w:rsidRPr="005D649E">
              <w:rPr>
                <w:rFonts w:ascii="Arial" w:eastAsia="Times New Roman" w:hAnsi="Arial" w:cs="Arial"/>
                <w:sz w:val="20"/>
                <w:szCs w:val="20"/>
                <w:lang w:eastAsia="en-AU"/>
              </w:rPr>
              <w:t xml:space="preserve"> horizontal and vertical articulation applied to all exterior walls.</w:t>
            </w: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blCellSpacing w:w="15" w:type="dxa"/>
        </w:trPr>
        <w:tc>
          <w:tcPr>
            <w:tcW w:w="157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E57.2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blCellSpacing w:w="15" w:type="dxa"/>
        </w:trPr>
        <w:tc>
          <w:tcPr>
            <w:tcW w:w="157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PO58</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Infrastructure does not have an impact on pedestrian health and safety.</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E58</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Access control arrangements:</w:t>
            </w:r>
          </w:p>
          <w:p w:rsidR="005D649E" w:rsidRPr="005D649E" w:rsidRDefault="005D649E" w:rsidP="005D649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do not create dead-ends or dark alleyways adjacent to the infrastructure;</w:t>
            </w:r>
          </w:p>
          <w:p w:rsidR="005D649E" w:rsidRPr="005D649E" w:rsidRDefault="005D649E" w:rsidP="005D649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minimise the number and width of crossovers and entry points;</w:t>
            </w:r>
          </w:p>
          <w:p w:rsidR="005D649E" w:rsidRPr="005D649E" w:rsidRDefault="005D649E" w:rsidP="005D649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provide safe vehicular access to the site;</w:t>
            </w:r>
          </w:p>
          <w:p w:rsidR="005D649E" w:rsidRPr="005D649E" w:rsidRDefault="005D649E" w:rsidP="005D649E">
            <w:pPr>
              <w:numPr>
                <w:ilvl w:val="0"/>
                <w:numId w:val="50"/>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do</w:t>
            </w:r>
            <w:proofErr w:type="gramEnd"/>
            <w:r w:rsidRPr="005D649E">
              <w:rPr>
                <w:rFonts w:ascii="Arial" w:eastAsia="Times New Roman" w:hAnsi="Arial" w:cs="Arial"/>
                <w:sz w:val="20"/>
                <w:szCs w:val="20"/>
                <w:lang w:eastAsia="en-AU"/>
              </w:rPr>
              <w:t xml:space="preserve"> not utilise barbed wire or razor wire.</w:t>
            </w: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blCellSpacing w:w="15" w:type="dxa"/>
        </w:trPr>
        <w:tc>
          <w:tcPr>
            <w:tcW w:w="157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PO59</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5D649E" w:rsidRPr="005D649E" w:rsidRDefault="005D649E" w:rsidP="005D649E">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generates no audible sound at the site boundaries where in a residential setting; or</w:t>
            </w:r>
          </w:p>
          <w:p w:rsidR="005D649E" w:rsidRPr="005D649E" w:rsidRDefault="005D649E" w:rsidP="005D649E">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meet</w:t>
            </w:r>
            <w:proofErr w:type="gramEnd"/>
            <w:r w:rsidRPr="005D649E">
              <w:rPr>
                <w:rFonts w:ascii="Arial" w:eastAsia="Times New Roman" w:hAnsi="Arial" w:cs="Arial"/>
                <w:sz w:val="20"/>
                <w:szCs w:val="20"/>
                <w:lang w:eastAsia="en-AU"/>
              </w:rPr>
              <w:t xml:space="preserve"> the objectives as set out in the Environmental Protection (Noise) Policy 2008.</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E59</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blCellSpacing w:w="15" w:type="dxa"/>
        </w:trPr>
        <w:tc>
          <w:tcPr>
            <w:tcW w:w="34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Residential uses</w:t>
            </w:r>
          </w:p>
        </w:tc>
        <w:tc>
          <w:tcPr>
            <w:tcW w:w="528"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blCellSpacing w:w="15" w:type="dxa"/>
        </w:trPr>
        <w:tc>
          <w:tcPr>
            <w:tcW w:w="157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PO60</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Development contributes to greater housing choice and affordability by:</w:t>
            </w:r>
          </w:p>
          <w:p w:rsidR="005D649E" w:rsidRPr="005D649E" w:rsidRDefault="005D649E" w:rsidP="005D649E">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contributing to the range of dwelling types and sizes in the area;</w:t>
            </w:r>
          </w:p>
          <w:p w:rsidR="005D649E" w:rsidRPr="005D649E" w:rsidRDefault="005D649E" w:rsidP="005D649E">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providing greater housing density within the Town centre precinct;</w:t>
            </w:r>
          </w:p>
          <w:p w:rsidR="005D649E" w:rsidRPr="005D649E" w:rsidRDefault="005D649E" w:rsidP="005D649E">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forming</w:t>
            </w:r>
            <w:proofErr w:type="gramEnd"/>
            <w:r w:rsidRPr="005D649E">
              <w:rPr>
                <w:rFonts w:ascii="Arial" w:eastAsia="Times New Roman" w:hAnsi="Arial" w:cs="Arial"/>
                <w:sz w:val="20"/>
                <w:szCs w:val="20"/>
                <w:lang w:eastAsia="en-AU"/>
              </w:rPr>
              <w:t xml:space="preserve"> part of mixed-use buildings with residential uses above ground floors and podiums.</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ED3CDD">
        <w:trPr>
          <w:trHeight w:val="6795"/>
          <w:tblCellSpacing w:w="15" w:type="dxa"/>
        </w:trPr>
        <w:tc>
          <w:tcPr>
            <w:tcW w:w="157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PO61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Dwellings are provided with adequate functional and attractive private open space that is:</w:t>
            </w:r>
          </w:p>
          <w:p w:rsidR="005D649E" w:rsidRPr="005D649E" w:rsidRDefault="005D649E" w:rsidP="005D649E">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rsidR="005D649E" w:rsidRPr="005D649E" w:rsidRDefault="005D649E" w:rsidP="005D649E">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designed and constructed to achieve adequate privacy for occupants from other dwelling units</w:t>
            </w:r>
            <w:r w:rsidRPr="005D649E">
              <w:rPr>
                <w:rFonts w:ascii="Arial" w:eastAsia="Times New Roman" w:hAnsi="Arial" w:cs="Arial"/>
                <w:sz w:val="20"/>
                <w:szCs w:val="20"/>
                <w:vertAlign w:val="superscript"/>
                <w:lang w:eastAsia="en-AU"/>
              </w:rPr>
              <w:t>(</w:t>
            </w:r>
            <w:hyperlink r:id="rId36" w:anchor="target-d60297e447532" w:tooltip="Dwelling unit - A single dwelling within a premises containing non residential use(s)." w:history="1">
              <w:r w:rsidRPr="005D649E">
                <w:rPr>
                  <w:rFonts w:ascii="Arial" w:eastAsia="Times New Roman" w:hAnsi="Arial" w:cs="Arial"/>
                  <w:color w:val="0000FF"/>
                  <w:sz w:val="20"/>
                  <w:szCs w:val="20"/>
                  <w:vertAlign w:val="superscript"/>
                  <w:lang w:eastAsia="en-AU"/>
                </w:rPr>
                <w:t>23</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and centre uses; </w:t>
            </w:r>
          </w:p>
          <w:p w:rsidR="005D649E" w:rsidRPr="005D649E" w:rsidRDefault="005D649E" w:rsidP="005D649E">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accessible and readily identifiable for residents, visitors and emergency services;</w:t>
            </w:r>
          </w:p>
          <w:p w:rsidR="005D649E" w:rsidRPr="005D649E" w:rsidRDefault="005D649E" w:rsidP="005D649E">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located</w:t>
            </w:r>
            <w:proofErr w:type="gramEnd"/>
            <w:r w:rsidRPr="005D649E">
              <w:rPr>
                <w:rFonts w:ascii="Arial" w:eastAsia="Times New Roman" w:hAnsi="Arial" w:cs="Arial"/>
                <w:sz w:val="20"/>
                <w:szCs w:val="20"/>
                <w:lang w:eastAsia="en-AU"/>
              </w:rPr>
              <w:t xml:space="preserve"> to not compromise active frontages.</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E61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 dwelling has a clearly defined, private outdoor living space that is:</w:t>
            </w:r>
          </w:p>
          <w:p w:rsidR="005D649E" w:rsidRPr="005D649E" w:rsidRDefault="005D649E" w:rsidP="005D649E">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as per the table below;</w:t>
            </w:r>
          </w:p>
          <w:tbl>
            <w:tblPr>
              <w:tblW w:w="5519"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005"/>
              <w:gridCol w:w="1659"/>
              <w:gridCol w:w="1855"/>
            </w:tblGrid>
            <w:tr w:rsidR="005A6759" w:rsidRPr="007C3739" w:rsidTr="007C3739">
              <w:trPr>
                <w:tblCellSpacing w:w="15" w:type="dxa"/>
              </w:trPr>
              <w:tc>
                <w:tcPr>
                  <w:tcW w:w="1960" w:type="dxa"/>
                  <w:tcBorders>
                    <w:top w:val="outset" w:sz="6" w:space="0" w:color="auto"/>
                    <w:left w:val="outset" w:sz="6" w:space="0" w:color="auto"/>
                    <w:bottom w:val="outset" w:sz="6" w:space="0" w:color="auto"/>
                    <w:right w:val="outset" w:sz="6" w:space="0" w:color="auto"/>
                  </w:tcBorders>
                  <w:shd w:val="clear" w:color="auto" w:fill="CCCCCC"/>
                  <w:hideMark/>
                </w:tcPr>
                <w:p w:rsidR="005D649E" w:rsidRPr="007C3739" w:rsidRDefault="005D649E" w:rsidP="005D649E">
                  <w:pPr>
                    <w:spacing w:before="100" w:beforeAutospacing="1" w:after="100" w:afterAutospacing="1" w:line="240" w:lineRule="auto"/>
                    <w:ind w:left="150" w:right="150"/>
                    <w:rPr>
                      <w:rFonts w:ascii="Arial" w:eastAsia="Times New Roman" w:hAnsi="Arial" w:cs="Arial"/>
                      <w:color w:val="000000"/>
                      <w:sz w:val="18"/>
                      <w:szCs w:val="18"/>
                      <w:lang w:eastAsia="en-AU"/>
                    </w:rPr>
                  </w:pPr>
                  <w:r w:rsidRPr="007C3739">
                    <w:rPr>
                      <w:rFonts w:ascii="Arial" w:eastAsia="Times New Roman" w:hAnsi="Arial" w:cs="Arial"/>
                      <w:b/>
                      <w:bCs/>
                      <w:color w:val="000000"/>
                      <w:sz w:val="18"/>
                      <w:szCs w:val="18"/>
                      <w:lang w:eastAsia="en-AU"/>
                    </w:rPr>
                    <w:t>Use</w:t>
                  </w:r>
                </w:p>
              </w:tc>
              <w:tc>
                <w:tcPr>
                  <w:tcW w:w="1629" w:type="dxa"/>
                  <w:tcBorders>
                    <w:top w:val="outset" w:sz="6" w:space="0" w:color="auto"/>
                    <w:left w:val="outset" w:sz="6" w:space="0" w:color="auto"/>
                    <w:bottom w:val="outset" w:sz="6" w:space="0" w:color="auto"/>
                    <w:right w:val="outset" w:sz="6" w:space="0" w:color="auto"/>
                  </w:tcBorders>
                  <w:shd w:val="clear" w:color="auto" w:fill="CCCCCC"/>
                  <w:hideMark/>
                </w:tcPr>
                <w:p w:rsidR="005D649E" w:rsidRPr="007C3739" w:rsidRDefault="005D649E" w:rsidP="005D649E">
                  <w:pPr>
                    <w:spacing w:before="100" w:beforeAutospacing="1" w:after="100" w:afterAutospacing="1" w:line="240" w:lineRule="auto"/>
                    <w:ind w:left="150" w:right="150"/>
                    <w:rPr>
                      <w:rFonts w:ascii="Arial" w:eastAsia="Times New Roman" w:hAnsi="Arial" w:cs="Arial"/>
                      <w:color w:val="000000"/>
                      <w:sz w:val="18"/>
                      <w:szCs w:val="18"/>
                      <w:lang w:eastAsia="en-AU"/>
                    </w:rPr>
                  </w:pPr>
                  <w:r w:rsidRPr="007C3739">
                    <w:rPr>
                      <w:rFonts w:ascii="Arial" w:eastAsia="Times New Roman" w:hAnsi="Arial" w:cs="Arial"/>
                      <w:b/>
                      <w:bCs/>
                      <w:color w:val="000000"/>
                      <w:sz w:val="18"/>
                      <w:szCs w:val="18"/>
                      <w:lang w:eastAsia="en-AU"/>
                    </w:rPr>
                    <w:t>Minimum Area</w:t>
                  </w:r>
                </w:p>
              </w:tc>
              <w:tc>
                <w:tcPr>
                  <w:tcW w:w="1810" w:type="dxa"/>
                  <w:tcBorders>
                    <w:top w:val="outset" w:sz="6" w:space="0" w:color="auto"/>
                    <w:left w:val="outset" w:sz="6" w:space="0" w:color="auto"/>
                    <w:bottom w:val="outset" w:sz="6" w:space="0" w:color="auto"/>
                    <w:right w:val="outset" w:sz="6" w:space="0" w:color="auto"/>
                  </w:tcBorders>
                  <w:shd w:val="clear" w:color="auto" w:fill="CCCCCC"/>
                  <w:hideMark/>
                </w:tcPr>
                <w:p w:rsidR="005D649E" w:rsidRPr="007C3739" w:rsidRDefault="005D649E" w:rsidP="005D649E">
                  <w:pPr>
                    <w:spacing w:before="100" w:beforeAutospacing="1" w:after="100" w:afterAutospacing="1" w:line="240" w:lineRule="auto"/>
                    <w:ind w:left="150" w:right="150"/>
                    <w:rPr>
                      <w:rFonts w:ascii="Arial" w:eastAsia="Times New Roman" w:hAnsi="Arial" w:cs="Arial"/>
                      <w:color w:val="000000"/>
                      <w:sz w:val="18"/>
                      <w:szCs w:val="18"/>
                      <w:lang w:eastAsia="en-AU"/>
                    </w:rPr>
                  </w:pPr>
                  <w:r w:rsidRPr="007C3739">
                    <w:rPr>
                      <w:rFonts w:ascii="Arial" w:eastAsia="Times New Roman" w:hAnsi="Arial" w:cs="Arial"/>
                      <w:b/>
                      <w:bCs/>
                      <w:color w:val="000000"/>
                      <w:sz w:val="18"/>
                      <w:szCs w:val="18"/>
                      <w:lang w:eastAsia="en-AU"/>
                    </w:rPr>
                    <w:t>Minimum Dimension</w:t>
                  </w:r>
                </w:p>
              </w:tc>
            </w:tr>
            <w:tr w:rsidR="005D649E" w:rsidRPr="007C3739" w:rsidTr="007C3739">
              <w:trPr>
                <w:tblCellSpacing w:w="15" w:type="dxa"/>
              </w:trPr>
              <w:tc>
                <w:tcPr>
                  <w:tcW w:w="5459" w:type="dxa"/>
                  <w:gridSpan w:val="3"/>
                  <w:tcBorders>
                    <w:top w:val="outset" w:sz="6" w:space="0" w:color="auto"/>
                    <w:left w:val="outset" w:sz="6" w:space="0" w:color="auto"/>
                    <w:bottom w:val="outset" w:sz="6" w:space="0" w:color="auto"/>
                    <w:right w:val="outset" w:sz="6" w:space="0" w:color="auto"/>
                  </w:tcBorders>
                  <w:hideMark/>
                </w:tcPr>
                <w:p w:rsidR="005D649E" w:rsidRPr="007C3739"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7C3739">
                    <w:rPr>
                      <w:rFonts w:ascii="Arial" w:eastAsia="Times New Roman" w:hAnsi="Arial" w:cs="Arial"/>
                      <w:sz w:val="18"/>
                      <w:szCs w:val="18"/>
                      <w:lang w:eastAsia="en-AU"/>
                    </w:rPr>
                    <w:t>Ground level dwellings</w:t>
                  </w:r>
                </w:p>
              </w:tc>
            </w:tr>
            <w:tr w:rsidR="005D649E" w:rsidRPr="007C3739" w:rsidTr="007C3739">
              <w:trPr>
                <w:tblCellSpacing w:w="15" w:type="dxa"/>
              </w:trPr>
              <w:tc>
                <w:tcPr>
                  <w:tcW w:w="1960" w:type="dxa"/>
                  <w:tcBorders>
                    <w:top w:val="outset" w:sz="6" w:space="0" w:color="auto"/>
                    <w:left w:val="outset" w:sz="6" w:space="0" w:color="auto"/>
                    <w:bottom w:val="outset" w:sz="6" w:space="0" w:color="auto"/>
                    <w:right w:val="outset" w:sz="6" w:space="0" w:color="auto"/>
                  </w:tcBorders>
                  <w:hideMark/>
                </w:tcPr>
                <w:p w:rsidR="005D649E" w:rsidRPr="007C3739"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7C3739">
                    <w:rPr>
                      <w:rFonts w:ascii="Arial" w:eastAsia="Times New Roman" w:hAnsi="Arial" w:cs="Arial"/>
                      <w:sz w:val="18"/>
                      <w:szCs w:val="18"/>
                      <w:lang w:eastAsia="en-AU"/>
                    </w:rPr>
                    <w:t>All dwelling types</w:t>
                  </w:r>
                </w:p>
              </w:tc>
              <w:tc>
                <w:tcPr>
                  <w:tcW w:w="1629" w:type="dxa"/>
                  <w:tcBorders>
                    <w:top w:val="outset" w:sz="6" w:space="0" w:color="auto"/>
                    <w:left w:val="outset" w:sz="6" w:space="0" w:color="auto"/>
                    <w:bottom w:val="outset" w:sz="6" w:space="0" w:color="auto"/>
                    <w:right w:val="outset" w:sz="6" w:space="0" w:color="auto"/>
                  </w:tcBorders>
                  <w:hideMark/>
                </w:tcPr>
                <w:p w:rsidR="005D649E" w:rsidRPr="007C3739"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7C3739">
                    <w:rPr>
                      <w:rFonts w:ascii="Arial" w:eastAsia="Times New Roman" w:hAnsi="Arial" w:cs="Arial"/>
                      <w:sz w:val="18"/>
                      <w:szCs w:val="18"/>
                      <w:lang w:eastAsia="en-AU"/>
                    </w:rPr>
                    <w:t>16m</w:t>
                  </w:r>
                  <w:r w:rsidRPr="007C3739">
                    <w:rPr>
                      <w:rFonts w:ascii="Arial" w:eastAsia="Times New Roman" w:hAnsi="Arial" w:cs="Arial"/>
                      <w:sz w:val="18"/>
                      <w:szCs w:val="18"/>
                      <w:vertAlign w:val="superscript"/>
                      <w:lang w:eastAsia="en-AU"/>
                    </w:rPr>
                    <w:t>2</w:t>
                  </w:r>
                </w:p>
              </w:tc>
              <w:tc>
                <w:tcPr>
                  <w:tcW w:w="1810" w:type="dxa"/>
                  <w:tcBorders>
                    <w:top w:val="outset" w:sz="6" w:space="0" w:color="auto"/>
                    <w:left w:val="outset" w:sz="6" w:space="0" w:color="auto"/>
                    <w:bottom w:val="outset" w:sz="6" w:space="0" w:color="auto"/>
                    <w:right w:val="outset" w:sz="6" w:space="0" w:color="auto"/>
                  </w:tcBorders>
                  <w:hideMark/>
                </w:tcPr>
                <w:p w:rsidR="005D649E" w:rsidRPr="007C3739"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7C3739">
                    <w:rPr>
                      <w:rFonts w:ascii="Arial" w:eastAsia="Times New Roman" w:hAnsi="Arial" w:cs="Arial"/>
                      <w:sz w:val="18"/>
                      <w:szCs w:val="18"/>
                      <w:lang w:eastAsia="en-AU"/>
                    </w:rPr>
                    <w:t>4m</w:t>
                  </w:r>
                </w:p>
              </w:tc>
            </w:tr>
            <w:tr w:rsidR="005D649E" w:rsidRPr="007C3739" w:rsidTr="007C3739">
              <w:trPr>
                <w:tblCellSpacing w:w="15" w:type="dxa"/>
              </w:trPr>
              <w:tc>
                <w:tcPr>
                  <w:tcW w:w="5459" w:type="dxa"/>
                  <w:gridSpan w:val="3"/>
                  <w:tcBorders>
                    <w:top w:val="outset" w:sz="6" w:space="0" w:color="auto"/>
                    <w:left w:val="outset" w:sz="6" w:space="0" w:color="auto"/>
                    <w:bottom w:val="outset" w:sz="6" w:space="0" w:color="auto"/>
                    <w:right w:val="outset" w:sz="6" w:space="0" w:color="auto"/>
                  </w:tcBorders>
                  <w:hideMark/>
                </w:tcPr>
                <w:p w:rsidR="005D649E" w:rsidRPr="007C3739"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7C3739">
                    <w:rPr>
                      <w:rFonts w:ascii="Arial" w:eastAsia="Times New Roman" w:hAnsi="Arial" w:cs="Arial"/>
                      <w:sz w:val="18"/>
                      <w:szCs w:val="18"/>
                      <w:lang w:eastAsia="en-AU"/>
                    </w:rPr>
                    <w:t>Above ground level dwellings</w:t>
                  </w:r>
                </w:p>
              </w:tc>
            </w:tr>
            <w:tr w:rsidR="005D649E" w:rsidRPr="007C3739" w:rsidTr="007C3739">
              <w:trPr>
                <w:tblCellSpacing w:w="15" w:type="dxa"/>
              </w:trPr>
              <w:tc>
                <w:tcPr>
                  <w:tcW w:w="1960" w:type="dxa"/>
                  <w:tcBorders>
                    <w:top w:val="outset" w:sz="6" w:space="0" w:color="auto"/>
                    <w:left w:val="outset" w:sz="6" w:space="0" w:color="auto"/>
                    <w:bottom w:val="outset" w:sz="6" w:space="0" w:color="auto"/>
                    <w:right w:val="outset" w:sz="6" w:space="0" w:color="auto"/>
                  </w:tcBorders>
                  <w:hideMark/>
                </w:tcPr>
                <w:p w:rsidR="005D649E" w:rsidRPr="007C3739"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7C3739">
                    <w:rPr>
                      <w:rFonts w:ascii="Arial" w:eastAsia="Times New Roman" w:hAnsi="Arial" w:cs="Arial"/>
                      <w:sz w:val="18"/>
                      <w:szCs w:val="18"/>
                      <w:lang w:eastAsia="en-AU"/>
                    </w:rPr>
                    <w:t>1 bedroom or studio,</w:t>
                  </w:r>
                </w:p>
              </w:tc>
              <w:tc>
                <w:tcPr>
                  <w:tcW w:w="1629" w:type="dxa"/>
                  <w:tcBorders>
                    <w:top w:val="outset" w:sz="6" w:space="0" w:color="auto"/>
                    <w:left w:val="outset" w:sz="6" w:space="0" w:color="auto"/>
                    <w:bottom w:val="outset" w:sz="6" w:space="0" w:color="auto"/>
                    <w:right w:val="outset" w:sz="6" w:space="0" w:color="auto"/>
                  </w:tcBorders>
                  <w:hideMark/>
                </w:tcPr>
                <w:p w:rsidR="005D649E" w:rsidRPr="007C3739"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7C3739">
                    <w:rPr>
                      <w:rFonts w:ascii="Arial" w:eastAsia="Times New Roman" w:hAnsi="Arial" w:cs="Arial"/>
                      <w:sz w:val="18"/>
                      <w:szCs w:val="18"/>
                      <w:lang w:eastAsia="en-AU"/>
                    </w:rPr>
                    <w:t>8m²</w:t>
                  </w:r>
                </w:p>
              </w:tc>
              <w:tc>
                <w:tcPr>
                  <w:tcW w:w="1810" w:type="dxa"/>
                  <w:tcBorders>
                    <w:top w:val="outset" w:sz="6" w:space="0" w:color="auto"/>
                    <w:left w:val="outset" w:sz="6" w:space="0" w:color="auto"/>
                    <w:bottom w:val="outset" w:sz="6" w:space="0" w:color="auto"/>
                    <w:right w:val="outset" w:sz="6" w:space="0" w:color="auto"/>
                  </w:tcBorders>
                  <w:hideMark/>
                </w:tcPr>
                <w:p w:rsidR="005D649E" w:rsidRPr="007C3739"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7C3739">
                    <w:rPr>
                      <w:rFonts w:ascii="Arial" w:eastAsia="Times New Roman" w:hAnsi="Arial" w:cs="Arial"/>
                      <w:sz w:val="18"/>
                      <w:szCs w:val="18"/>
                      <w:lang w:eastAsia="en-AU"/>
                    </w:rPr>
                    <w:t>2.5m</w:t>
                  </w:r>
                </w:p>
              </w:tc>
            </w:tr>
            <w:tr w:rsidR="005D649E" w:rsidRPr="007C3739" w:rsidTr="007C3739">
              <w:trPr>
                <w:tblCellSpacing w:w="15" w:type="dxa"/>
              </w:trPr>
              <w:tc>
                <w:tcPr>
                  <w:tcW w:w="1960" w:type="dxa"/>
                  <w:tcBorders>
                    <w:top w:val="outset" w:sz="6" w:space="0" w:color="auto"/>
                    <w:left w:val="outset" w:sz="6" w:space="0" w:color="auto"/>
                    <w:bottom w:val="outset" w:sz="6" w:space="0" w:color="auto"/>
                    <w:right w:val="outset" w:sz="6" w:space="0" w:color="auto"/>
                  </w:tcBorders>
                  <w:hideMark/>
                </w:tcPr>
                <w:p w:rsidR="005D649E" w:rsidRPr="007C3739"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7C3739">
                    <w:rPr>
                      <w:rFonts w:ascii="Arial" w:eastAsia="Times New Roman" w:hAnsi="Arial" w:cs="Arial"/>
                      <w:sz w:val="18"/>
                      <w:szCs w:val="18"/>
                      <w:lang w:eastAsia="en-AU"/>
                    </w:rPr>
                    <w:t>2 or more bedrooms</w:t>
                  </w:r>
                </w:p>
              </w:tc>
              <w:tc>
                <w:tcPr>
                  <w:tcW w:w="1629" w:type="dxa"/>
                  <w:tcBorders>
                    <w:top w:val="outset" w:sz="6" w:space="0" w:color="auto"/>
                    <w:left w:val="outset" w:sz="6" w:space="0" w:color="auto"/>
                    <w:bottom w:val="outset" w:sz="6" w:space="0" w:color="auto"/>
                    <w:right w:val="outset" w:sz="6" w:space="0" w:color="auto"/>
                  </w:tcBorders>
                  <w:hideMark/>
                </w:tcPr>
                <w:p w:rsidR="005D649E" w:rsidRPr="007C3739"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7C3739">
                    <w:rPr>
                      <w:rFonts w:ascii="Arial" w:eastAsia="Times New Roman" w:hAnsi="Arial" w:cs="Arial"/>
                      <w:sz w:val="18"/>
                      <w:szCs w:val="18"/>
                      <w:lang w:eastAsia="en-AU"/>
                    </w:rPr>
                    <w:t>12m²</w:t>
                  </w:r>
                </w:p>
              </w:tc>
              <w:tc>
                <w:tcPr>
                  <w:tcW w:w="1810" w:type="dxa"/>
                  <w:tcBorders>
                    <w:top w:val="outset" w:sz="6" w:space="0" w:color="auto"/>
                    <w:left w:val="outset" w:sz="6" w:space="0" w:color="auto"/>
                    <w:bottom w:val="outset" w:sz="6" w:space="0" w:color="auto"/>
                    <w:right w:val="outset" w:sz="6" w:space="0" w:color="auto"/>
                  </w:tcBorders>
                  <w:hideMark/>
                </w:tcPr>
                <w:p w:rsidR="005D649E" w:rsidRPr="007C3739" w:rsidRDefault="005D649E" w:rsidP="005D649E">
                  <w:pPr>
                    <w:spacing w:before="100" w:beforeAutospacing="1" w:after="100" w:afterAutospacing="1" w:line="240" w:lineRule="auto"/>
                    <w:ind w:left="150" w:right="150"/>
                    <w:rPr>
                      <w:rFonts w:ascii="Arial" w:eastAsia="Times New Roman" w:hAnsi="Arial" w:cs="Arial"/>
                      <w:sz w:val="18"/>
                      <w:szCs w:val="18"/>
                      <w:lang w:eastAsia="en-AU"/>
                    </w:rPr>
                  </w:pPr>
                  <w:r w:rsidRPr="007C3739">
                    <w:rPr>
                      <w:rFonts w:ascii="Arial" w:eastAsia="Times New Roman" w:hAnsi="Arial" w:cs="Arial"/>
                      <w:sz w:val="18"/>
                      <w:szCs w:val="18"/>
                      <w:lang w:eastAsia="en-AU"/>
                    </w:rPr>
                    <w:t>3.0m</w:t>
                  </w:r>
                </w:p>
              </w:tc>
            </w:tr>
          </w:tbl>
          <w:p w:rsidR="005D649E" w:rsidRPr="005D649E" w:rsidRDefault="005D649E" w:rsidP="005D649E">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accessed from a living area;</w:t>
            </w:r>
          </w:p>
          <w:p w:rsidR="005D649E" w:rsidRPr="005D649E" w:rsidRDefault="005D649E" w:rsidP="005D649E">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sufficiently screened or elevated for privacy;</w:t>
            </w:r>
          </w:p>
          <w:p w:rsidR="005D649E" w:rsidRPr="005D649E" w:rsidRDefault="005D649E" w:rsidP="005D649E">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ground level open space is located behind the main building line and not within the primary or secondary frontage setbacks;</w:t>
            </w:r>
          </w:p>
          <w:p w:rsidR="005D649E" w:rsidRPr="005D649E" w:rsidRDefault="005D649E" w:rsidP="005D649E">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balconies orientate to the street;</w:t>
            </w:r>
          </w:p>
          <w:p w:rsidR="005D649E" w:rsidRPr="005D649E" w:rsidRDefault="005D649E" w:rsidP="005D649E">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clear</w:t>
            </w:r>
            <w:proofErr w:type="gramEnd"/>
            <w:r w:rsidRPr="005D649E">
              <w:rPr>
                <w:rFonts w:ascii="Arial" w:eastAsia="Times New Roman" w:hAnsi="Arial" w:cs="Arial"/>
                <w:sz w:val="20"/>
                <w:szCs w:val="20"/>
                <w:lang w:eastAsia="en-AU"/>
              </w:rPr>
              <w:t xml:space="preserve"> of any non-recreational structure (including but not limited to air-conditioning units, water tanks, clothes drying facilities, storage structures, retaining structures and refuse storage areas).  </w:t>
            </w:r>
          </w:p>
          <w:tbl>
            <w:tblPr>
              <w:tblW w:w="55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7"/>
            </w:tblGrid>
            <w:tr w:rsidR="005D649E" w:rsidRPr="005D649E" w:rsidTr="007C3739">
              <w:trPr>
                <w:tblCellSpacing w:w="15" w:type="dxa"/>
              </w:trPr>
              <w:tc>
                <w:tcPr>
                  <w:tcW w:w="5467"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3CDD" w:rsidRPr="005D649E" w:rsidTr="00ED3CDD">
        <w:trPr>
          <w:tblCellSpacing w:w="15" w:type="dxa"/>
        </w:trPr>
        <w:tc>
          <w:tcPr>
            <w:tcW w:w="1570" w:type="pct"/>
            <w:tcBorders>
              <w:top w:val="outset" w:sz="6" w:space="0" w:color="auto"/>
              <w:left w:val="outset" w:sz="6" w:space="0" w:color="auto"/>
              <w:bottom w:val="outset" w:sz="6" w:space="0" w:color="auto"/>
              <w:right w:val="outset" w:sz="6" w:space="0" w:color="auto"/>
            </w:tcBorders>
            <w:shd w:val="clear" w:color="auto" w:fill="FFFFFF"/>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PO62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Dwellings are provided with a reasonable level of access, identification and privacy from adjoining residential and non-residential uses. </w:t>
            </w:r>
          </w:p>
          <w:tbl>
            <w:tblPr>
              <w:tblW w:w="481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gridCol w:w="60"/>
            </w:tblGrid>
            <w:tr w:rsidR="005D649E" w:rsidRPr="005D649E" w:rsidTr="00ED3CDD">
              <w:trPr>
                <w:gridAfter w:val="1"/>
                <w:wAfter w:w="15" w:type="dxa"/>
                <w:tblCellSpacing w:w="15" w:type="dxa"/>
              </w:trPr>
              <w:tc>
                <w:tcPr>
                  <w:tcW w:w="4714"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Note - Refer to State Government standards for CPTED.</w:t>
                  </w:r>
                </w:p>
              </w:tc>
            </w:tr>
            <w:tr w:rsidR="005D649E" w:rsidRPr="005D649E" w:rsidTr="00ED3CDD">
              <w:trPr>
                <w:tblCellSpacing w:w="15" w:type="dxa"/>
              </w:trPr>
              <w:tc>
                <w:tcPr>
                  <w:tcW w:w="4759" w:type="dxa"/>
                  <w:gridSpan w:val="2"/>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Note - Refer to Planning scheme policy - Residential design for details and examples.</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shd w:val="clear" w:color="auto" w:fill="FFFFFF"/>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E62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dwelling:</w:t>
            </w:r>
          </w:p>
          <w:p w:rsidR="005D649E" w:rsidRPr="005D649E" w:rsidRDefault="005D649E" w:rsidP="005D649E">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includes screening to a maximum external transparency of 50% for all habitable room windows </w:t>
            </w:r>
            <w:r w:rsidRPr="005D649E">
              <w:rPr>
                <w:rFonts w:ascii="Arial" w:eastAsia="Times New Roman" w:hAnsi="Arial" w:cs="Arial"/>
                <w:sz w:val="20"/>
                <w:szCs w:val="20"/>
                <w:lang w:eastAsia="en-AU"/>
              </w:rPr>
              <w:lastRenderedPageBreak/>
              <w:t xml:space="preserve">that are visible from other dwellings and non-residential uses; </w:t>
            </w:r>
          </w:p>
          <w:p w:rsidR="005D649E" w:rsidRPr="005D649E" w:rsidRDefault="005D649E" w:rsidP="005D649E">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clearly displays the street number at the entrance to the dwelling and at the front of the site to enable identification by emergency services; </w:t>
            </w:r>
          </w:p>
          <w:p w:rsidR="005D649E" w:rsidRPr="005D649E" w:rsidRDefault="005D649E" w:rsidP="005D649E">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is provided with a separate entrance to that of any non-residential use on the site;</w:t>
            </w:r>
          </w:p>
          <w:p w:rsidR="005D649E" w:rsidRPr="005D649E" w:rsidRDefault="005D649E" w:rsidP="005D649E">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where</w:t>
            </w:r>
            <w:proofErr w:type="gramEnd"/>
            <w:r w:rsidRPr="005D649E">
              <w:rPr>
                <w:rFonts w:ascii="Arial" w:eastAsia="Times New Roman" w:hAnsi="Arial" w:cs="Arial"/>
                <w:sz w:val="20"/>
                <w:szCs w:val="20"/>
                <w:lang w:eastAsia="en-AU"/>
              </w:rPr>
              <w:t xml:space="preserve"> located on a site with a non-residential use the dwelling is located behind or above the non-residential use.</w:t>
            </w:r>
          </w:p>
          <w:tbl>
            <w:tblPr>
              <w:tblW w:w="55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7"/>
            </w:tblGrid>
            <w:tr w:rsidR="005D649E" w:rsidRPr="005D649E" w:rsidTr="007C3739">
              <w:trPr>
                <w:tblCellSpacing w:w="15" w:type="dxa"/>
              </w:trPr>
              <w:tc>
                <w:tcPr>
                  <w:tcW w:w="5467" w:type="dxa"/>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Note - External fixed or movable screening, opaque glass and window tinting are considered acceptable forms of screening.</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28" w:type="pct"/>
            <w:tcBorders>
              <w:top w:val="outset" w:sz="6" w:space="0" w:color="auto"/>
              <w:left w:val="outset" w:sz="6" w:space="0" w:color="auto"/>
              <w:bottom w:val="outset" w:sz="6" w:space="0" w:color="auto"/>
              <w:right w:val="outset" w:sz="6" w:space="0" w:color="auto"/>
            </w:tcBorders>
            <w:shd w:val="clear" w:color="auto" w:fill="FFFFFF"/>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shd w:val="clear" w:color="auto" w:fill="FFFFFF"/>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blCellSpacing w:w="15" w:type="dxa"/>
        </w:trPr>
        <w:tc>
          <w:tcPr>
            <w:tcW w:w="34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Retail and commercial uses</w:t>
            </w:r>
          </w:p>
        </w:tc>
        <w:tc>
          <w:tcPr>
            <w:tcW w:w="528"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shd w:val="clear" w:color="auto" w:fill="CCCCCC"/>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rHeight w:val="915"/>
          <w:tblCellSpacing w:w="15" w:type="dxa"/>
        </w:trPr>
        <w:tc>
          <w:tcPr>
            <w:tcW w:w="157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PO63</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The Centre core sub-precinct remains the primary location for significant retail activity in the Town centre precinct and the Caboolture west local plan area. </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E63</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Development on-sites with a frontage to a main street boulevard, incorporates retail uses on the ground floor directly accessible from the boulevard. </w:t>
            </w: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blCellSpacing w:w="15" w:type="dxa"/>
        </w:trPr>
        <w:tc>
          <w:tcPr>
            <w:tcW w:w="157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PO64</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The Caboolture centre precinct retains a strong retail and commercial focus, with residential activities provided only where part of a mixed use building and not located at the ground level or within a podium. </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ED3CDD" w:rsidRPr="005D649E" w:rsidTr="00ED3CD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D3CDD" w:rsidRPr="005D649E" w:rsidRDefault="00ED3CDD" w:rsidP="005D649E">
            <w:pPr>
              <w:spacing w:before="100" w:beforeAutospacing="1" w:after="100" w:afterAutospacing="1" w:line="240" w:lineRule="auto"/>
              <w:ind w:left="150" w:right="150"/>
              <w:rPr>
                <w:rFonts w:ascii="Arial" w:eastAsia="Times New Roman" w:hAnsi="Arial" w:cs="Arial"/>
                <w:color w:val="000000"/>
                <w:sz w:val="20"/>
                <w:szCs w:val="20"/>
                <w:lang w:eastAsia="en-AU"/>
              </w:rPr>
            </w:pPr>
            <w:r w:rsidRPr="005D649E">
              <w:rPr>
                <w:rFonts w:ascii="Arial" w:eastAsia="Times New Roman" w:hAnsi="Arial" w:cs="Arial"/>
                <w:b/>
                <w:bCs/>
                <w:color w:val="000000"/>
                <w:sz w:val="20"/>
                <w:szCs w:val="20"/>
                <w:lang w:eastAsia="en-AU"/>
              </w:rPr>
              <w:t>Telecommunications facility</w:t>
            </w:r>
            <w:r w:rsidRPr="005D649E">
              <w:rPr>
                <w:rFonts w:ascii="Arial" w:eastAsia="Times New Roman" w:hAnsi="Arial" w:cs="Arial"/>
                <w:color w:val="000000"/>
                <w:sz w:val="20"/>
                <w:szCs w:val="20"/>
                <w:lang w:eastAsia="en-AU"/>
              </w:rPr>
              <w:t xml:space="preserve"> </w:t>
            </w:r>
            <w:r w:rsidRPr="005D649E">
              <w:rPr>
                <w:rFonts w:ascii="Arial" w:eastAsia="Times New Roman" w:hAnsi="Arial" w:cs="Arial"/>
                <w:color w:val="000000"/>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5D649E">
                <w:rPr>
                  <w:rFonts w:ascii="Arial" w:eastAsia="Times New Roman" w:hAnsi="Arial" w:cs="Arial"/>
                  <w:color w:val="0000FF"/>
                  <w:sz w:val="20"/>
                  <w:szCs w:val="20"/>
                  <w:vertAlign w:val="superscript"/>
                  <w:lang w:eastAsia="en-AU"/>
                </w:rPr>
                <w:t>81</w:t>
              </w:r>
            </w:hyperlink>
            <w:r w:rsidRPr="005D649E">
              <w:rPr>
                <w:rFonts w:ascii="Arial" w:eastAsia="Times New Roman"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D3CDD" w:rsidRPr="005D649E" w:rsidTr="005D649E">
              <w:trPr>
                <w:tblCellSpacing w:w="15" w:type="dxa"/>
              </w:trPr>
              <w:tc>
                <w:tcPr>
                  <w:tcW w:w="15100" w:type="dxa"/>
                  <w:shd w:val="clear" w:color="auto" w:fill="CCCCCC"/>
                  <w:vAlign w:val="center"/>
                  <w:hideMark/>
                </w:tcPr>
                <w:p w:rsidR="00ED3CDD" w:rsidRPr="005D649E" w:rsidRDefault="00ED3CDD"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Editor's note - In accordance with the Federal legislation Telecommunications facilities </w:t>
                  </w:r>
                  <w:r w:rsidRPr="005D649E">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5D649E">
                      <w:rPr>
                        <w:rFonts w:ascii="Arial" w:eastAsia="Times New Roman" w:hAnsi="Arial" w:cs="Arial"/>
                        <w:color w:val="0000FF"/>
                        <w:sz w:val="20"/>
                        <w:szCs w:val="20"/>
                        <w:vertAlign w:val="superscript"/>
                        <w:lang w:eastAsia="en-AU"/>
                      </w:rPr>
                      <w:t>81</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5D649E">
                    <w:rPr>
                      <w:rFonts w:ascii="Arial" w:eastAsia="Times New Roman" w:hAnsi="Arial" w:cs="Arial"/>
                      <w:sz w:val="20"/>
                      <w:szCs w:val="20"/>
                      <w:lang w:eastAsia="en-AU"/>
                    </w:rPr>
                    <w:t>Radiocommunications</w:t>
                  </w:r>
                  <w:proofErr w:type="spellEnd"/>
                  <w:r w:rsidRPr="005D649E">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ED3CDD" w:rsidRPr="005D649E" w:rsidRDefault="00ED3CDD" w:rsidP="005D649E">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5D649E" w:rsidRPr="005D649E" w:rsidTr="00ED3CDD">
        <w:trPr>
          <w:tblCellSpacing w:w="15" w:type="dxa"/>
        </w:trPr>
        <w:tc>
          <w:tcPr>
            <w:tcW w:w="1570" w:type="pct"/>
            <w:vMerge w:val="restar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PO65</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Telecommunications facilities</w:t>
            </w:r>
            <w:r w:rsidRPr="005D649E">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5D649E">
                <w:rPr>
                  <w:rFonts w:ascii="Arial" w:eastAsia="Times New Roman" w:hAnsi="Arial" w:cs="Arial"/>
                  <w:color w:val="0000FF"/>
                  <w:sz w:val="20"/>
                  <w:szCs w:val="20"/>
                  <w:vertAlign w:val="superscript"/>
                  <w:lang w:eastAsia="en-AU"/>
                </w:rPr>
                <w:t>81</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are co-located with existing telecommunications facilities</w:t>
            </w:r>
            <w:r w:rsidRPr="005D649E">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5D649E">
                <w:rPr>
                  <w:rFonts w:ascii="Arial" w:eastAsia="Times New Roman" w:hAnsi="Arial" w:cs="Arial"/>
                  <w:color w:val="0000FF"/>
                  <w:sz w:val="20"/>
                  <w:szCs w:val="20"/>
                  <w:vertAlign w:val="superscript"/>
                  <w:lang w:eastAsia="en-AU"/>
                </w:rPr>
                <w:t>81</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Utility installation</w:t>
            </w:r>
            <w:r w:rsidRPr="005D649E">
              <w:rPr>
                <w:rFonts w:ascii="Arial" w:eastAsia="Times New Roman" w:hAnsi="Arial" w:cs="Arial"/>
                <w:sz w:val="20"/>
                <w:szCs w:val="20"/>
                <w:vertAlign w:val="superscript"/>
                <w:lang w:eastAsia="en-AU"/>
              </w:rPr>
              <w:t>(</w:t>
            </w:r>
            <w:hyperlink r:id="rId41"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5D649E">
                <w:rPr>
                  <w:rFonts w:ascii="Arial" w:eastAsia="Times New Roman" w:hAnsi="Arial" w:cs="Arial"/>
                  <w:color w:val="0000FF"/>
                  <w:sz w:val="20"/>
                  <w:szCs w:val="20"/>
                  <w:vertAlign w:val="superscript"/>
                  <w:lang w:eastAsia="en-AU"/>
                </w:rPr>
                <w:t>86</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Major electricity </w:t>
            </w:r>
            <w:r w:rsidRPr="005D649E">
              <w:rPr>
                <w:rFonts w:ascii="Arial" w:eastAsia="Times New Roman" w:hAnsi="Arial" w:cs="Arial"/>
                <w:sz w:val="20"/>
                <w:szCs w:val="20"/>
                <w:lang w:eastAsia="en-AU"/>
              </w:rPr>
              <w:lastRenderedPageBreak/>
              <w:t>infrastructure</w:t>
            </w:r>
            <w:r w:rsidRPr="005D649E">
              <w:rPr>
                <w:rFonts w:ascii="Arial" w:eastAsia="Times New Roman" w:hAnsi="Arial" w:cs="Arial"/>
                <w:sz w:val="20"/>
                <w:szCs w:val="20"/>
                <w:vertAlign w:val="superscript"/>
                <w:lang w:eastAsia="en-AU"/>
              </w:rPr>
              <w:t>(</w:t>
            </w:r>
            <w:hyperlink r:id="rId42"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5D649E">
                <w:rPr>
                  <w:rFonts w:ascii="Arial" w:eastAsia="Times New Roman" w:hAnsi="Arial" w:cs="Arial"/>
                  <w:color w:val="0000FF"/>
                  <w:sz w:val="20"/>
                  <w:szCs w:val="20"/>
                  <w:vertAlign w:val="superscript"/>
                  <w:lang w:eastAsia="en-AU"/>
                </w:rPr>
                <w:t>43</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or Substation</w:t>
            </w:r>
            <w:r w:rsidRPr="005D649E">
              <w:rPr>
                <w:rFonts w:ascii="Arial" w:eastAsia="Times New Roman" w:hAnsi="Arial" w:cs="Arial"/>
                <w:sz w:val="20"/>
                <w:szCs w:val="20"/>
                <w:vertAlign w:val="superscript"/>
                <w:lang w:eastAsia="en-AU"/>
              </w:rPr>
              <w:t>(</w:t>
            </w:r>
            <w:hyperlink r:id="rId4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5D649E">
                <w:rPr>
                  <w:rFonts w:ascii="Arial" w:eastAsia="Times New Roman" w:hAnsi="Arial" w:cs="Arial"/>
                  <w:color w:val="0000FF"/>
                  <w:sz w:val="20"/>
                  <w:szCs w:val="20"/>
                  <w:vertAlign w:val="superscript"/>
                  <w:lang w:eastAsia="en-AU"/>
                </w:rPr>
                <w:t>80</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if there is already a facility in the same coverage area. </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E65.1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New telecommunication facilities</w:t>
            </w:r>
            <w:r w:rsidRPr="005D649E">
              <w:rPr>
                <w:rFonts w:ascii="Arial" w:eastAsia="Times New Roman" w:hAnsi="Arial" w:cs="Arial"/>
                <w:sz w:val="20"/>
                <w:szCs w:val="20"/>
                <w:vertAlign w:val="superscript"/>
                <w:lang w:eastAsia="en-AU"/>
              </w:rPr>
              <w:t>(</w:t>
            </w:r>
            <w:hyperlink r:id="rId44" w:anchor="target-d60297e449122" w:tooltip="Telecommunications facility - Premises used for systems that carry communications and signals by means of radio, including guided or unguided electromagnetic energy, whether such facility is manned or remotely controlled." w:history="1">
              <w:r w:rsidRPr="005D649E">
                <w:rPr>
                  <w:rFonts w:ascii="Arial" w:eastAsia="Times New Roman" w:hAnsi="Arial" w:cs="Arial"/>
                  <w:color w:val="0000FF"/>
                  <w:sz w:val="20"/>
                  <w:szCs w:val="20"/>
                  <w:vertAlign w:val="superscript"/>
                  <w:lang w:eastAsia="en-AU"/>
                </w:rPr>
                <w:t>81</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blCellSpacing w:w="15" w:type="dxa"/>
        </w:trPr>
        <w:tc>
          <w:tcPr>
            <w:tcW w:w="157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E65.2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blCellSpacing w:w="15" w:type="dxa"/>
        </w:trPr>
        <w:tc>
          <w:tcPr>
            <w:tcW w:w="157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PO66</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 new Telecommunications facility</w:t>
            </w:r>
            <w:r w:rsidRPr="005D649E">
              <w:rPr>
                <w:rFonts w:ascii="Arial" w:eastAsia="Times New Roman" w:hAnsi="Arial" w:cs="Arial"/>
                <w:sz w:val="20"/>
                <w:szCs w:val="20"/>
                <w:vertAlign w:val="superscript"/>
                <w:lang w:eastAsia="en-AU"/>
              </w:rPr>
              <w:t>(</w:t>
            </w:r>
            <w:hyperlink r:id="rId45" w:anchor="target-d60297e449122" w:tooltip="Telecommunications facility - Premises used for systems that carry communications and signals by means of radio, including guided or unguided electromagnetic energy, whether such facility is manned or remotely controlled." w:history="1">
              <w:r w:rsidRPr="005D649E">
                <w:rPr>
                  <w:rFonts w:ascii="Arial" w:eastAsia="Times New Roman" w:hAnsi="Arial" w:cs="Arial"/>
                  <w:color w:val="0000FF"/>
                  <w:sz w:val="20"/>
                  <w:szCs w:val="20"/>
                  <w:vertAlign w:val="superscript"/>
                  <w:lang w:eastAsia="en-AU"/>
                </w:rPr>
                <w:t>81</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E66</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 minimum of 45m</w:t>
            </w:r>
            <w:r w:rsidRPr="005D649E">
              <w:rPr>
                <w:rFonts w:ascii="Arial" w:eastAsia="Times New Roman" w:hAnsi="Arial" w:cs="Arial"/>
                <w:sz w:val="20"/>
                <w:szCs w:val="20"/>
                <w:vertAlign w:val="superscript"/>
                <w:lang w:eastAsia="en-AU"/>
              </w:rPr>
              <w:t>2</w:t>
            </w:r>
            <w:r w:rsidRPr="005D649E">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blCellSpacing w:w="15" w:type="dxa"/>
        </w:trPr>
        <w:tc>
          <w:tcPr>
            <w:tcW w:w="157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PO67</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Telecommunications </w:t>
            </w:r>
            <w:proofErr w:type="gramStart"/>
            <w:r w:rsidRPr="005D649E">
              <w:rPr>
                <w:rFonts w:ascii="Arial" w:eastAsia="Times New Roman" w:hAnsi="Arial" w:cs="Arial"/>
                <w:sz w:val="20"/>
                <w:szCs w:val="20"/>
                <w:lang w:eastAsia="en-AU"/>
              </w:rPr>
              <w:t>facilities</w:t>
            </w:r>
            <w:r w:rsidRPr="005D649E">
              <w:rPr>
                <w:rFonts w:ascii="Arial" w:eastAsia="Times New Roman" w:hAnsi="Arial" w:cs="Arial"/>
                <w:sz w:val="20"/>
                <w:szCs w:val="20"/>
                <w:vertAlign w:val="superscript"/>
                <w:lang w:eastAsia="en-AU"/>
              </w:rPr>
              <w:t>(</w:t>
            </w:r>
            <w:proofErr w:type="gramEnd"/>
            <w:r w:rsidRPr="005D649E">
              <w:rPr>
                <w:rFonts w:ascii="Arial" w:eastAsia="Times New Roman" w:hAnsi="Arial" w:cs="Arial"/>
                <w:sz w:val="20"/>
                <w:szCs w:val="20"/>
                <w:vertAlign w:val="superscript"/>
                <w:lang w:eastAsia="en-AU"/>
              </w:rPr>
              <w:fldChar w:fldCharType="begin"/>
            </w:r>
            <w:r w:rsidRPr="005D649E">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5D649E">
              <w:rPr>
                <w:rFonts w:ascii="Arial" w:eastAsia="Times New Roman" w:hAnsi="Arial" w:cs="Arial"/>
                <w:sz w:val="20"/>
                <w:szCs w:val="20"/>
                <w:vertAlign w:val="superscript"/>
                <w:lang w:eastAsia="en-AU"/>
              </w:rPr>
              <w:fldChar w:fldCharType="separate"/>
            </w:r>
            <w:r w:rsidRPr="005D649E">
              <w:rPr>
                <w:rFonts w:ascii="Arial" w:eastAsia="Times New Roman" w:hAnsi="Arial" w:cs="Arial"/>
                <w:color w:val="0000FF"/>
                <w:sz w:val="20"/>
                <w:szCs w:val="20"/>
                <w:vertAlign w:val="superscript"/>
                <w:lang w:eastAsia="en-AU"/>
              </w:rPr>
              <w:t>81</w:t>
            </w:r>
            <w:r w:rsidRPr="005D649E">
              <w:rPr>
                <w:rFonts w:ascii="Arial" w:eastAsia="Times New Roman" w:hAnsi="Arial" w:cs="Arial"/>
                <w:sz w:val="20"/>
                <w:szCs w:val="20"/>
                <w:vertAlign w:val="superscript"/>
                <w:lang w:eastAsia="en-AU"/>
              </w:rPr>
              <w:fldChar w:fldCharType="end"/>
            </w:r>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do not conflict with lawful existing land uses both on and adjoining the site. </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E67</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blCellSpacing w:w="15" w:type="dxa"/>
        </w:trPr>
        <w:tc>
          <w:tcPr>
            <w:tcW w:w="1570" w:type="pct"/>
            <w:vMerge w:val="restar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PO68</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Telecommunications facility</w:t>
            </w:r>
            <w:r w:rsidRPr="005D649E">
              <w:rPr>
                <w:rFonts w:ascii="Arial" w:eastAsia="Times New Roman" w:hAnsi="Arial" w:cs="Arial"/>
                <w:sz w:val="20"/>
                <w:szCs w:val="20"/>
                <w:vertAlign w:val="superscript"/>
                <w:lang w:eastAsia="en-AU"/>
              </w:rPr>
              <w:t>(</w:t>
            </w:r>
            <w:hyperlink r:id="rId46" w:anchor="target-d60297e449122" w:tooltip="Telecommunications facility - Premises used for systems that carry communications and signals by means of radio, including guided or unguided electromagnetic energy, whether such facility is manned or remotely controlled." w:history="1">
              <w:r w:rsidRPr="005D649E">
                <w:rPr>
                  <w:rFonts w:ascii="Arial" w:eastAsia="Times New Roman" w:hAnsi="Arial" w:cs="Arial"/>
                  <w:color w:val="0000FF"/>
                  <w:sz w:val="20"/>
                  <w:szCs w:val="20"/>
                  <w:vertAlign w:val="superscript"/>
                  <w:lang w:eastAsia="en-AU"/>
                </w:rPr>
                <w:t>81</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does not have an adverse impact on the visual amenity of a locality and is: </w:t>
            </w:r>
          </w:p>
          <w:p w:rsidR="005D649E" w:rsidRPr="005D649E" w:rsidRDefault="005D649E" w:rsidP="005D649E">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high quality design and construction;</w:t>
            </w:r>
          </w:p>
          <w:p w:rsidR="005D649E" w:rsidRPr="005D649E" w:rsidRDefault="005D649E" w:rsidP="005D649E">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visually integrated with the surrounding area;</w:t>
            </w:r>
          </w:p>
          <w:p w:rsidR="005D649E" w:rsidRPr="005D649E" w:rsidRDefault="005D649E" w:rsidP="005D649E">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not visually dominant or intrusive;</w:t>
            </w:r>
          </w:p>
          <w:p w:rsidR="005D649E" w:rsidRPr="005D649E" w:rsidRDefault="005D649E" w:rsidP="005D649E">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located behind the main building line;</w:t>
            </w:r>
          </w:p>
          <w:p w:rsidR="005D649E" w:rsidRPr="005D649E" w:rsidRDefault="005D649E" w:rsidP="005D649E">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below the level of the predominant tree canopy or the level of the surrounding buildings and structures;</w:t>
            </w:r>
          </w:p>
          <w:p w:rsidR="005D649E" w:rsidRPr="005D649E" w:rsidRDefault="005D649E" w:rsidP="005D649E">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camouflaged through the use of colours and materials which blend into the landscape;</w:t>
            </w:r>
          </w:p>
          <w:p w:rsidR="005D649E" w:rsidRPr="005D649E" w:rsidRDefault="005D649E" w:rsidP="005D649E">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treated to eliminate glare and reflectivity;</w:t>
            </w:r>
          </w:p>
          <w:p w:rsidR="005D649E" w:rsidRPr="005D649E" w:rsidRDefault="005D649E" w:rsidP="005D649E">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landscaped;</w:t>
            </w:r>
          </w:p>
          <w:p w:rsidR="005D649E" w:rsidRPr="005D649E" w:rsidRDefault="005D649E" w:rsidP="005D649E">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otherwise</w:t>
            </w:r>
            <w:proofErr w:type="gramEnd"/>
            <w:r w:rsidRPr="005D649E">
              <w:rPr>
                <w:rFonts w:ascii="Arial" w:eastAsia="Times New Roman" w:hAnsi="Arial" w:cs="Arial"/>
                <w:sz w:val="20"/>
                <w:szCs w:val="20"/>
                <w:lang w:eastAsia="en-AU"/>
              </w:rPr>
              <w:t xml:space="preserve"> consistent with the amenity and character of the zone and surrounding area.</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E68.1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5D649E">
              <w:rPr>
                <w:rFonts w:ascii="Arial" w:eastAsia="Times New Roman" w:hAnsi="Arial" w:cs="Arial"/>
                <w:sz w:val="20"/>
                <w:szCs w:val="20"/>
                <w:lang w:eastAsia="en-AU"/>
              </w:rPr>
              <w:t>treeline</w:t>
            </w:r>
            <w:proofErr w:type="spellEnd"/>
            <w:r w:rsidRPr="005D649E">
              <w:rPr>
                <w:rFonts w:ascii="Arial" w:eastAsia="Times New Roman" w:hAnsi="Arial" w:cs="Arial"/>
                <w:sz w:val="20"/>
                <w:szCs w:val="20"/>
                <w:lang w:eastAsia="en-AU"/>
              </w:rPr>
              <w:t xml:space="preserve">, prominent ridgeline or building rooftops in the surrounding townscape. </w:t>
            </w: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blCellSpacing w:w="15" w:type="dxa"/>
        </w:trPr>
        <w:tc>
          <w:tcPr>
            <w:tcW w:w="157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E68.2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In all other areas towers do not exceed 35m in height.</w:t>
            </w: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blCellSpacing w:w="15" w:type="dxa"/>
        </w:trPr>
        <w:tc>
          <w:tcPr>
            <w:tcW w:w="157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E68.3</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Towers, equipment shelters and associated structures are of a design, colour and material to:</w:t>
            </w:r>
          </w:p>
          <w:p w:rsidR="005D649E" w:rsidRPr="005D649E" w:rsidRDefault="005D649E" w:rsidP="005D649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reduce recognition in the landscape;</w:t>
            </w:r>
          </w:p>
          <w:p w:rsidR="005D649E" w:rsidRPr="005D649E" w:rsidRDefault="005D649E" w:rsidP="005D649E">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reduce</w:t>
            </w:r>
            <w:proofErr w:type="gramEnd"/>
            <w:r w:rsidRPr="005D649E">
              <w:rPr>
                <w:rFonts w:ascii="Arial" w:eastAsia="Times New Roman" w:hAnsi="Arial" w:cs="Arial"/>
                <w:sz w:val="20"/>
                <w:szCs w:val="20"/>
                <w:lang w:eastAsia="en-AU"/>
              </w:rPr>
              <w:t xml:space="preserve"> glare and reflectivity.</w:t>
            </w: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blCellSpacing w:w="15" w:type="dxa"/>
        </w:trPr>
        <w:tc>
          <w:tcPr>
            <w:tcW w:w="157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E68.4</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All structures and buildings are setback behind the main building line and a minimum of 10m from side and rear </w:t>
            </w:r>
            <w:r w:rsidRPr="005D649E">
              <w:rPr>
                <w:rFonts w:ascii="Arial" w:eastAsia="Times New Roman" w:hAnsi="Arial" w:cs="Arial"/>
                <w:sz w:val="20"/>
                <w:szCs w:val="20"/>
                <w:lang w:eastAsia="en-AU"/>
              </w:rPr>
              <w:lastRenderedPageBreak/>
              <w:t xml:space="preserve">boundaries, except where in the Industry and Extractive industry zones, the minimum side and rear setback is 3m. </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Where there is no established building line the facility is located at the rear of the site.</w:t>
            </w: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blCellSpacing w:w="15" w:type="dxa"/>
        </w:trPr>
        <w:tc>
          <w:tcPr>
            <w:tcW w:w="157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E</w:t>
            </w:r>
            <w:r w:rsidRPr="005D649E">
              <w:rPr>
                <w:rFonts w:ascii="Arial" w:eastAsia="Times New Roman" w:hAnsi="Arial" w:cs="Arial"/>
                <w:b/>
                <w:bCs/>
                <w:sz w:val="20"/>
                <w:szCs w:val="20"/>
                <w:lang w:eastAsia="en-AU"/>
              </w:rPr>
              <w:t>68.5</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The facility is enclosed by security fencing or by other means to ensure public access is prohibited.</w:t>
            </w: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ED3CDD">
        <w:trPr>
          <w:tblCellSpacing w:w="15" w:type="dxa"/>
        </w:trPr>
        <w:tc>
          <w:tcPr>
            <w:tcW w:w="1570"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E68.6</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2"/>
            </w:tblGrid>
            <w:tr w:rsidR="005D649E" w:rsidRPr="005D649E" w:rsidTr="005D649E">
              <w:trPr>
                <w:tblCellSpacing w:w="15" w:type="dxa"/>
              </w:trPr>
              <w:tc>
                <w:tcPr>
                  <w:tcW w:w="575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Landscaping is provided in accordance with Planning scheme policy - Integrated design.</w:t>
                  </w:r>
                </w:p>
              </w:tc>
            </w:tr>
            <w:tr w:rsidR="005D649E" w:rsidRPr="005D649E" w:rsidTr="005D649E">
              <w:trPr>
                <w:tblCellSpacing w:w="15" w:type="dxa"/>
              </w:trPr>
              <w:tc>
                <w:tcPr>
                  <w:tcW w:w="575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rHeight w:val="1035"/>
          <w:tblCellSpacing w:w="15" w:type="dxa"/>
        </w:trPr>
        <w:tc>
          <w:tcPr>
            <w:tcW w:w="157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PO69</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Lawful access is maintained to the site at all times that does not alter the amenity of the landscape or surrounding uses.</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E69</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D649E" w:rsidRPr="005D649E" w:rsidTr="00ED3CDD">
        <w:trPr>
          <w:tblCellSpacing w:w="15" w:type="dxa"/>
        </w:trPr>
        <w:tc>
          <w:tcPr>
            <w:tcW w:w="1570"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PO70</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849"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E70</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All equipment comprising the Telecommunications facility</w:t>
            </w:r>
            <w:r w:rsidRPr="005D649E">
              <w:rPr>
                <w:rFonts w:ascii="Arial" w:eastAsia="Times New Roman" w:hAnsi="Arial" w:cs="Arial"/>
                <w:sz w:val="20"/>
                <w:szCs w:val="20"/>
                <w:vertAlign w:val="superscript"/>
                <w:lang w:eastAsia="en-AU"/>
              </w:rPr>
              <w:t>(</w:t>
            </w:r>
            <w:hyperlink r:id="rId47" w:anchor="target-d60297e449122" w:tooltip="Telecommunications facility - Premises used for systems that carry communications and signals by means of radio, including guided or unguided electromagnetic energy, whether such facility is manned or remotely controlled." w:history="1">
              <w:r w:rsidRPr="005D649E">
                <w:rPr>
                  <w:rFonts w:ascii="Arial" w:eastAsia="Times New Roman" w:hAnsi="Arial" w:cs="Arial"/>
                  <w:color w:val="0000FF"/>
                  <w:sz w:val="20"/>
                  <w:szCs w:val="20"/>
                  <w:vertAlign w:val="superscript"/>
                  <w:lang w:eastAsia="en-AU"/>
                </w:rPr>
                <w:t>81</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28"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4"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ED3CDD" w:rsidRDefault="00ED3CD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62"/>
        <w:gridCol w:w="5703"/>
        <w:gridCol w:w="1617"/>
        <w:gridCol w:w="3291"/>
      </w:tblGrid>
      <w:tr w:rsidR="00ED3CDD" w:rsidRPr="005D649E" w:rsidTr="00ED3CD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D3CDD" w:rsidRPr="005D649E" w:rsidRDefault="00ED3CDD" w:rsidP="005D649E">
            <w:pPr>
              <w:spacing w:before="100" w:beforeAutospacing="1" w:after="100" w:afterAutospacing="1" w:line="240" w:lineRule="auto"/>
              <w:ind w:left="150" w:right="150"/>
              <w:jc w:val="center"/>
              <w:rPr>
                <w:rFonts w:ascii="Arial" w:eastAsia="Times New Roman" w:hAnsi="Arial" w:cs="Arial"/>
                <w:sz w:val="20"/>
                <w:szCs w:val="20"/>
                <w:lang w:eastAsia="en-AU"/>
              </w:rPr>
            </w:pPr>
            <w:r w:rsidRPr="005D649E">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D3CDD" w:rsidRPr="005D649E" w:rsidTr="005D649E">
              <w:trPr>
                <w:tblCellSpacing w:w="15" w:type="dxa"/>
              </w:trPr>
              <w:tc>
                <w:tcPr>
                  <w:tcW w:w="15100" w:type="dxa"/>
                  <w:shd w:val="clear" w:color="auto" w:fill="CCCCCC"/>
                  <w:vAlign w:val="center"/>
                  <w:hideMark/>
                </w:tcPr>
                <w:p w:rsidR="00ED3CDD" w:rsidRPr="005D649E" w:rsidRDefault="00ED3CDD"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ED3CDD" w:rsidRPr="005D649E" w:rsidRDefault="00ED3CDD" w:rsidP="005D649E">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ED3CDD" w:rsidRPr="005D649E" w:rsidTr="00ED3CD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D3CDD" w:rsidRPr="005D649E" w:rsidRDefault="00ED3CDD"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D3CDD" w:rsidRPr="005D649E" w:rsidTr="005D649E">
              <w:trPr>
                <w:tblCellSpacing w:w="15" w:type="dxa"/>
              </w:trPr>
              <w:tc>
                <w:tcPr>
                  <w:tcW w:w="15100" w:type="dxa"/>
                  <w:shd w:val="clear" w:color="auto" w:fill="CCCCCC"/>
                  <w:vAlign w:val="center"/>
                  <w:hideMark/>
                </w:tcPr>
                <w:p w:rsidR="00ED3CDD" w:rsidRPr="005D649E" w:rsidRDefault="00ED3CDD"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ED3CDD" w:rsidRPr="005D649E" w:rsidRDefault="00ED3CDD"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ED3CDD" w:rsidRPr="005D649E" w:rsidRDefault="00ED3CDD"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ED3CDD" w:rsidRPr="005D649E" w:rsidRDefault="00ED3CDD"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3CDD" w:rsidRPr="005D649E" w:rsidTr="00ED3CDD">
        <w:trPr>
          <w:tblCellSpacing w:w="15" w:type="dxa"/>
        </w:trPr>
        <w:tc>
          <w:tcPr>
            <w:tcW w:w="154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PO71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Development will:</w:t>
            </w:r>
          </w:p>
          <w:p w:rsidR="005D649E" w:rsidRPr="005D649E" w:rsidRDefault="005D649E" w:rsidP="005D649E">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5D649E" w:rsidRPr="005D649E" w:rsidRDefault="005D649E" w:rsidP="005D649E">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protect the fabric and setting of the heritage site, object or building;</w:t>
            </w:r>
          </w:p>
          <w:p w:rsidR="005D649E" w:rsidRPr="005D649E" w:rsidRDefault="005D649E" w:rsidP="005D649E">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be consistent with the form, scale and style of the heritage site, object or building;</w:t>
            </w:r>
          </w:p>
          <w:p w:rsidR="005D649E" w:rsidRPr="005D649E" w:rsidRDefault="005D649E" w:rsidP="005D649E">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utilise similar materials to those existing, or where this is not reasonable or practicable, neutral materials and finishes;</w:t>
            </w:r>
          </w:p>
          <w:p w:rsidR="005D649E" w:rsidRPr="005D649E" w:rsidRDefault="005D649E" w:rsidP="005D649E">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incorporate complementary elements, detailing and ornamentation to those present on the heritage site, object or building;</w:t>
            </w:r>
          </w:p>
          <w:p w:rsidR="005D649E" w:rsidRPr="005D649E" w:rsidRDefault="005D649E" w:rsidP="005D649E">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retain</w:t>
            </w:r>
            <w:proofErr w:type="gramEnd"/>
            <w:r w:rsidRPr="005D649E">
              <w:rPr>
                <w:rFonts w:ascii="Arial" w:eastAsia="Times New Roman" w:hAnsi="Arial" w:cs="Arial"/>
                <w:sz w:val="20"/>
                <w:szCs w:val="20"/>
                <w:lang w:eastAsia="en-AU"/>
              </w:rPr>
              <w:t xml:space="preserve"> public access where this is currently provided.</w:t>
            </w:r>
          </w:p>
        </w:tc>
        <w:tc>
          <w:tcPr>
            <w:tcW w:w="1846"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E71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3"/>
            </w:tblGrid>
            <w:tr w:rsidR="005D649E" w:rsidRPr="005D649E" w:rsidTr="005D649E">
              <w:trPr>
                <w:tblCellSpacing w:w="15" w:type="dxa"/>
              </w:trPr>
              <w:tc>
                <w:tcPr>
                  <w:tcW w:w="575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3CDD" w:rsidRPr="005D649E" w:rsidTr="00ED3CDD">
        <w:trPr>
          <w:tblCellSpacing w:w="15" w:type="dxa"/>
        </w:trPr>
        <w:tc>
          <w:tcPr>
            <w:tcW w:w="154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PO72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Demolition and removal is only considered where:</w:t>
            </w:r>
          </w:p>
          <w:p w:rsidR="005D649E" w:rsidRPr="005D649E" w:rsidRDefault="005D649E" w:rsidP="005D649E">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a report prepared by a suitably qualified conservation architect or conservation engineer demonstrates that the building is structurally </w:t>
            </w:r>
            <w:r w:rsidRPr="005D649E">
              <w:rPr>
                <w:rFonts w:ascii="Arial" w:eastAsia="Times New Roman" w:hAnsi="Arial" w:cs="Arial"/>
                <w:sz w:val="20"/>
                <w:szCs w:val="20"/>
                <w:lang w:eastAsia="en-AU"/>
              </w:rPr>
              <w:lastRenderedPageBreak/>
              <w:t xml:space="preserve">unsound and is not reasonably capable of economic repair; or </w:t>
            </w:r>
          </w:p>
          <w:p w:rsidR="005D649E" w:rsidRPr="005D649E" w:rsidRDefault="005D649E" w:rsidP="005D649E">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5D649E" w:rsidRPr="005D649E" w:rsidRDefault="005D649E" w:rsidP="005D649E">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limited demolition is performed in the course of repairs, maintenance or restoration; or</w:t>
            </w:r>
          </w:p>
          <w:p w:rsidR="005D649E" w:rsidRPr="005D649E" w:rsidRDefault="005D649E" w:rsidP="005D649E">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demolition</w:t>
            </w:r>
            <w:proofErr w:type="gramEnd"/>
            <w:r w:rsidRPr="005D649E">
              <w:rPr>
                <w:rFonts w:ascii="Arial" w:eastAsia="Times New Roman" w:hAnsi="Arial" w:cs="Arial"/>
                <w:sz w:val="20"/>
                <w:szCs w:val="20"/>
                <w:lang w:eastAsia="en-AU"/>
              </w:rPr>
              <w:t xml:space="preserve"> is performed following a catastrophic event which substantially destroys the building or object.</w:t>
            </w:r>
          </w:p>
        </w:tc>
        <w:tc>
          <w:tcPr>
            <w:tcW w:w="1846"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No example provided.</w:t>
            </w:r>
          </w:p>
        </w:tc>
        <w:tc>
          <w:tcPr>
            <w:tcW w:w="51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10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ED3CDD" w:rsidRPr="005D649E" w:rsidTr="00ED3CDD">
        <w:trPr>
          <w:tblCellSpacing w:w="15" w:type="dxa"/>
        </w:trPr>
        <w:tc>
          <w:tcPr>
            <w:tcW w:w="154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PO73</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46"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10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ED3CDD" w:rsidRPr="005D649E" w:rsidTr="00ED3CD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D3CDD" w:rsidRPr="005D649E" w:rsidRDefault="00ED3CDD"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D3CDD" w:rsidRPr="005D649E" w:rsidTr="005D649E">
              <w:trPr>
                <w:tblCellSpacing w:w="15" w:type="dxa"/>
              </w:trPr>
              <w:tc>
                <w:tcPr>
                  <w:tcW w:w="15100" w:type="dxa"/>
                  <w:vAlign w:val="center"/>
                  <w:hideMark/>
                </w:tcPr>
                <w:p w:rsidR="00ED3CDD" w:rsidRPr="005D649E" w:rsidRDefault="00ED3CDD"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ED3CDD" w:rsidRPr="005D649E" w:rsidRDefault="00ED3CDD"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3CDD" w:rsidRPr="005D649E" w:rsidTr="00ED3CDD">
        <w:trPr>
          <w:tblCellSpacing w:w="15" w:type="dxa"/>
        </w:trPr>
        <w:tc>
          <w:tcPr>
            <w:tcW w:w="154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PO74</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Development:</w:t>
            </w:r>
          </w:p>
          <w:p w:rsidR="005D649E" w:rsidRPr="005D649E" w:rsidRDefault="005D649E" w:rsidP="005D649E">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minimises the risk to persons from overland flow;</w:t>
            </w:r>
          </w:p>
          <w:p w:rsidR="005D649E" w:rsidRPr="005D649E" w:rsidRDefault="005D649E" w:rsidP="005D649E">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does</w:t>
            </w:r>
            <w:proofErr w:type="gramEnd"/>
            <w:r w:rsidRPr="005D649E">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846"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10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ED3CDD" w:rsidRPr="005D649E" w:rsidTr="00ED3CDD">
        <w:trPr>
          <w:tblCellSpacing w:w="15" w:type="dxa"/>
        </w:trPr>
        <w:tc>
          <w:tcPr>
            <w:tcW w:w="154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PO75</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Development:</w:t>
            </w:r>
          </w:p>
          <w:p w:rsidR="005D649E" w:rsidRPr="005D649E" w:rsidRDefault="005D649E" w:rsidP="005D649E">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 xml:space="preserve">maintains the conveyance of overland flow predominantly unimpeded through the premises for any event up to and including the 1% AEP for the fully developed upstream catchment; </w:t>
            </w:r>
          </w:p>
          <w:p w:rsidR="005D649E" w:rsidRPr="005D649E" w:rsidRDefault="005D649E" w:rsidP="005D649E">
            <w:pPr>
              <w:numPr>
                <w:ilvl w:val="0"/>
                <w:numId w:val="62"/>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does</w:t>
            </w:r>
            <w:proofErr w:type="gramEnd"/>
            <w:r w:rsidRPr="005D649E">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87"/>
            </w:tblGrid>
            <w:tr w:rsidR="005D649E" w:rsidRPr="005D649E" w:rsidTr="005D649E">
              <w:trPr>
                <w:tblCellSpacing w:w="15" w:type="dxa"/>
              </w:trPr>
              <w:tc>
                <w:tcPr>
                  <w:tcW w:w="923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5D649E" w:rsidRPr="005D649E" w:rsidTr="005D649E">
              <w:trPr>
                <w:tblCellSpacing w:w="15" w:type="dxa"/>
              </w:trPr>
              <w:tc>
                <w:tcPr>
                  <w:tcW w:w="923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Reporting to be prepared in accordance with Planning scheme policy – Flood hazard, Coastal hazard and Overland flow.</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E75</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3CDD" w:rsidRPr="005D649E" w:rsidTr="00ED3CDD">
        <w:trPr>
          <w:tblCellSpacing w:w="15" w:type="dxa"/>
        </w:trPr>
        <w:tc>
          <w:tcPr>
            <w:tcW w:w="1543"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PO76</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Development does not:</w:t>
            </w:r>
          </w:p>
          <w:p w:rsidR="005D649E" w:rsidRPr="005D649E" w:rsidRDefault="005D649E" w:rsidP="005D649E">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directly, indirectly or cumulatively cause any increase in overland flow velocity or level;</w:t>
            </w:r>
          </w:p>
          <w:p w:rsidR="005D649E" w:rsidRPr="005D649E" w:rsidRDefault="005D649E" w:rsidP="005D649E">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increase</w:t>
            </w:r>
            <w:proofErr w:type="gramEnd"/>
            <w:r w:rsidRPr="005D649E">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87"/>
            </w:tblGrid>
            <w:tr w:rsidR="005D649E" w:rsidRPr="005D649E" w:rsidTr="005D649E">
              <w:trPr>
                <w:tblCellSpacing w:w="15" w:type="dxa"/>
              </w:trPr>
              <w:tc>
                <w:tcPr>
                  <w:tcW w:w="923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10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ED3CDD" w:rsidRPr="005D649E" w:rsidTr="00ED3CDD">
        <w:trPr>
          <w:tblCellSpacing w:w="15" w:type="dxa"/>
        </w:trPr>
        <w:tc>
          <w:tcPr>
            <w:tcW w:w="154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PO77</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46"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E77</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3"/>
            </w:tblGrid>
            <w:tr w:rsidR="005D649E" w:rsidRPr="005D649E" w:rsidTr="005D649E">
              <w:trPr>
                <w:tblCellSpacing w:w="15" w:type="dxa"/>
              </w:trPr>
              <w:tc>
                <w:tcPr>
                  <w:tcW w:w="575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w:t>
                  </w:r>
                  <w:r w:rsidRPr="005D649E">
                    <w:rPr>
                      <w:rFonts w:ascii="Arial" w:eastAsia="Times New Roman" w:hAnsi="Arial" w:cs="Arial"/>
                      <w:sz w:val="20"/>
                      <w:szCs w:val="20"/>
                      <w:lang w:eastAsia="en-AU"/>
                    </w:rPr>
                    <w:lastRenderedPageBreak/>
                    <w:t xml:space="preserve">related to the manufacture and storage of hazardous substances. </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3CDD" w:rsidRPr="005D649E" w:rsidTr="00ED3CDD">
        <w:trPr>
          <w:tblCellSpacing w:w="15" w:type="dxa"/>
        </w:trPr>
        <w:tc>
          <w:tcPr>
            <w:tcW w:w="1543"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PO78</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46"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E78</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1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3CDD" w:rsidRPr="005D649E" w:rsidTr="00ED3CDD">
        <w:trPr>
          <w:tblCellSpacing w:w="15" w:type="dxa"/>
        </w:trPr>
        <w:tc>
          <w:tcPr>
            <w:tcW w:w="1543" w:type="pct"/>
            <w:vMerge w:val="restar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PO79</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87"/>
            </w:tblGrid>
            <w:tr w:rsidR="005D649E" w:rsidRPr="005D649E" w:rsidTr="005D649E">
              <w:trPr>
                <w:tblCellSpacing w:w="15" w:type="dxa"/>
              </w:trPr>
              <w:tc>
                <w:tcPr>
                  <w:tcW w:w="923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5D649E" w:rsidRPr="005D649E" w:rsidTr="005D649E">
              <w:trPr>
                <w:tblCellSpacing w:w="15" w:type="dxa"/>
              </w:trPr>
              <w:tc>
                <w:tcPr>
                  <w:tcW w:w="9230" w:type="dxa"/>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r w:rsidRPr="005D649E">
                    <w:rPr>
                      <w:rFonts w:ascii="Arial" w:eastAsia="Times New Roman" w:hAnsi="Arial" w:cs="Arial"/>
                      <w:sz w:val="20"/>
                      <w:szCs w:val="20"/>
                      <w:lang w:eastAsia="en-AU"/>
                    </w:rPr>
                    <w:t>Note - Reporting to be prepared in accordance with Planning scheme policy – Flood hazard, Coastal hazard and Overland flow</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E79.1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5D649E" w:rsidRPr="005D649E" w:rsidRDefault="005D649E" w:rsidP="005D649E">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Urban area – Level III;</w:t>
            </w:r>
          </w:p>
          <w:p w:rsidR="005D649E" w:rsidRPr="005D649E" w:rsidRDefault="005D649E" w:rsidP="005D649E">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Rural area – N/A;</w:t>
            </w:r>
          </w:p>
          <w:p w:rsidR="005D649E" w:rsidRPr="005D649E" w:rsidRDefault="005D649E" w:rsidP="005D649E">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Industrial area – Level V;</w:t>
            </w:r>
          </w:p>
          <w:p w:rsidR="005D649E" w:rsidRPr="005D649E" w:rsidRDefault="005D649E" w:rsidP="005D649E">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Commercial area – Level V.</w:t>
            </w:r>
          </w:p>
        </w:tc>
        <w:tc>
          <w:tcPr>
            <w:tcW w:w="51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3CDD" w:rsidRPr="005D649E" w:rsidTr="00ED3CDD">
        <w:trPr>
          <w:tblCellSpacing w:w="15" w:type="dxa"/>
        </w:trPr>
        <w:tc>
          <w:tcPr>
            <w:tcW w:w="1543" w:type="pct"/>
            <w:vMerge/>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E79.2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1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3CDD" w:rsidRPr="005D649E" w:rsidTr="00ED3CDD">
        <w:trPr>
          <w:tblCellSpacing w:w="15" w:type="dxa"/>
        </w:trPr>
        <w:tc>
          <w:tcPr>
            <w:tcW w:w="1543"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PO80</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Development protects the conveyance of overland flow such that an easement for drainage purposes is provided over:</w:t>
            </w:r>
          </w:p>
          <w:p w:rsidR="005D649E" w:rsidRPr="005D649E" w:rsidRDefault="005D649E" w:rsidP="005D649E">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 stormwater pipe if the nominal pipe diameter exceeds 300mm;</w:t>
            </w:r>
          </w:p>
          <w:p w:rsidR="005D649E" w:rsidRPr="005D649E" w:rsidRDefault="005D649E" w:rsidP="005D649E">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an overland flow path where it crosses more than one premises;</w:t>
            </w:r>
          </w:p>
          <w:p w:rsidR="005D649E" w:rsidRPr="005D649E" w:rsidRDefault="005D649E" w:rsidP="005D649E">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inter-allotment</w:t>
            </w:r>
            <w:proofErr w:type="gramEnd"/>
            <w:r w:rsidRPr="005D649E">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87"/>
            </w:tblGrid>
            <w:tr w:rsidR="005D649E" w:rsidRPr="005D649E" w:rsidTr="005D649E">
              <w:trPr>
                <w:tblCellSpacing w:w="15" w:type="dxa"/>
              </w:trPr>
              <w:tc>
                <w:tcPr>
                  <w:tcW w:w="9230"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Note - Refer to Planning scheme policy - Integrated design for details and examples.</w:t>
                  </w:r>
                </w:p>
              </w:tc>
            </w:tr>
            <w:tr w:rsidR="005D649E" w:rsidRPr="005D649E" w:rsidTr="005D649E">
              <w:trPr>
                <w:tblCellSpacing w:w="15" w:type="dxa"/>
              </w:trPr>
              <w:tc>
                <w:tcPr>
                  <w:tcW w:w="9230" w:type="dxa"/>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Note - Stormwater Drainage easement dimensions are provided in accordance with Section 3.8.5 of QUDM.</w:t>
                  </w:r>
                </w:p>
              </w:tc>
            </w:tr>
          </w:tbl>
          <w:p w:rsidR="005D649E" w:rsidRPr="005D649E" w:rsidRDefault="005D649E" w:rsidP="005D649E">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lastRenderedPageBreak/>
              <w:t>No example provided.</w:t>
            </w:r>
          </w:p>
        </w:tc>
        <w:tc>
          <w:tcPr>
            <w:tcW w:w="51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c>
          <w:tcPr>
            <w:tcW w:w="10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p>
        </w:tc>
      </w:tr>
      <w:tr w:rsidR="005D649E" w:rsidRPr="005D649E" w:rsidTr="00ED3CDD">
        <w:trPr>
          <w:tblCellSpacing w:w="15" w:type="dxa"/>
        </w:trPr>
        <w:tc>
          <w:tcPr>
            <w:tcW w:w="3399" w:type="pct"/>
            <w:gridSpan w:val="2"/>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lastRenderedPageBreak/>
              <w:t>Additional criteria for development for a Park</w:t>
            </w:r>
            <w:r w:rsidRPr="005D649E">
              <w:rPr>
                <w:rFonts w:ascii="Arial" w:eastAsia="Times New Roman" w:hAnsi="Arial" w:cs="Arial"/>
                <w:b/>
                <w:bCs/>
                <w:sz w:val="20"/>
                <w:szCs w:val="20"/>
                <w:vertAlign w:val="superscript"/>
                <w:lang w:eastAsia="en-AU"/>
              </w:rPr>
              <w:t>(</w:t>
            </w:r>
            <w:hyperlink r:id="rId4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D649E">
                <w:rPr>
                  <w:rFonts w:ascii="Arial" w:eastAsia="Times New Roman" w:hAnsi="Arial" w:cs="Arial"/>
                  <w:color w:val="0000FF"/>
                  <w:sz w:val="20"/>
                  <w:szCs w:val="20"/>
                  <w:vertAlign w:val="superscript"/>
                  <w:lang w:eastAsia="en-AU"/>
                </w:rPr>
                <w:t>57</w:t>
              </w:r>
            </w:hyperlink>
            <w:r w:rsidRPr="005D649E">
              <w:rPr>
                <w:rFonts w:ascii="Arial" w:eastAsia="Times New Roman" w:hAnsi="Arial" w:cs="Arial"/>
                <w:b/>
                <w:bCs/>
                <w:sz w:val="20"/>
                <w:szCs w:val="20"/>
                <w:vertAlign w:val="superscript"/>
                <w:lang w:eastAsia="en-AU"/>
              </w:rPr>
              <w:t>)</w:t>
            </w:r>
          </w:p>
        </w:tc>
        <w:tc>
          <w:tcPr>
            <w:tcW w:w="51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3CDD" w:rsidRPr="005D649E" w:rsidTr="00ED3CDD">
        <w:trPr>
          <w:tblCellSpacing w:w="15" w:type="dxa"/>
        </w:trPr>
        <w:tc>
          <w:tcPr>
            <w:tcW w:w="1543"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PO81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Development for a Park</w:t>
            </w:r>
            <w:r w:rsidRPr="005D649E">
              <w:rPr>
                <w:rFonts w:ascii="Arial" w:eastAsia="Times New Roman" w:hAnsi="Arial" w:cs="Arial"/>
                <w:sz w:val="20"/>
                <w:szCs w:val="20"/>
                <w:vertAlign w:val="superscript"/>
                <w:lang w:eastAsia="en-AU"/>
              </w:rPr>
              <w:t>(</w:t>
            </w:r>
            <w:hyperlink r:id="rId4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D649E">
                <w:rPr>
                  <w:rFonts w:ascii="Arial" w:eastAsia="Times New Roman" w:hAnsi="Arial" w:cs="Arial"/>
                  <w:color w:val="0000FF"/>
                  <w:sz w:val="20"/>
                  <w:szCs w:val="20"/>
                  <w:vertAlign w:val="superscript"/>
                  <w:lang w:eastAsia="en-AU"/>
                </w:rPr>
                <w:t>57</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ensures that the design and layout responds to the nature of the overland flow affecting the premises such that: </w:t>
            </w:r>
          </w:p>
          <w:p w:rsidR="005D649E" w:rsidRPr="005D649E" w:rsidRDefault="005D649E" w:rsidP="005D649E">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public benefit and enjoyment is maximised;</w:t>
            </w:r>
          </w:p>
          <w:p w:rsidR="005D649E" w:rsidRPr="005D649E" w:rsidRDefault="005D649E" w:rsidP="005D649E">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5D649E">
              <w:rPr>
                <w:rFonts w:ascii="Arial" w:eastAsia="Times New Roman" w:hAnsi="Arial" w:cs="Arial"/>
                <w:sz w:val="20"/>
                <w:szCs w:val="20"/>
                <w:lang w:eastAsia="en-AU"/>
              </w:rPr>
              <w:t>impacts on the asset life and integrity of park structures is minimised;</w:t>
            </w:r>
          </w:p>
          <w:p w:rsidR="005D649E" w:rsidRPr="005D649E" w:rsidRDefault="005D649E" w:rsidP="005D649E">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maintenance</w:t>
            </w:r>
            <w:proofErr w:type="gramEnd"/>
            <w:r w:rsidRPr="005D649E">
              <w:rPr>
                <w:rFonts w:ascii="Arial" w:eastAsia="Times New Roman" w:hAnsi="Arial" w:cs="Arial"/>
                <w:sz w:val="20"/>
                <w:szCs w:val="20"/>
                <w:lang w:eastAsia="en-AU"/>
              </w:rPr>
              <w:t xml:space="preserve"> and replacement costs are minimised.</w:t>
            </w:r>
          </w:p>
        </w:tc>
        <w:tc>
          <w:tcPr>
            <w:tcW w:w="1846"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E81</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Development for a Park</w:t>
            </w:r>
            <w:r w:rsidRPr="005D649E">
              <w:rPr>
                <w:rFonts w:ascii="Arial" w:eastAsia="Times New Roman" w:hAnsi="Arial" w:cs="Arial"/>
                <w:sz w:val="20"/>
                <w:szCs w:val="20"/>
                <w:vertAlign w:val="superscript"/>
                <w:lang w:eastAsia="en-AU"/>
              </w:rPr>
              <w:t>(</w:t>
            </w:r>
            <w:hyperlink r:id="rId5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D649E">
                <w:rPr>
                  <w:rFonts w:ascii="Arial" w:eastAsia="Times New Roman" w:hAnsi="Arial" w:cs="Arial"/>
                  <w:color w:val="0000FF"/>
                  <w:sz w:val="20"/>
                  <w:szCs w:val="20"/>
                  <w:vertAlign w:val="superscript"/>
                  <w:lang w:eastAsia="en-AU"/>
                </w:rPr>
                <w:t>57</w:t>
              </w:r>
            </w:hyperlink>
            <w:r w:rsidRPr="005D649E">
              <w:rPr>
                <w:rFonts w:ascii="Arial" w:eastAsia="Times New Roman" w:hAnsi="Arial" w:cs="Arial"/>
                <w:sz w:val="20"/>
                <w:szCs w:val="20"/>
                <w:vertAlign w:val="superscript"/>
                <w:lang w:eastAsia="en-AU"/>
              </w:rPr>
              <w:t>)</w:t>
            </w:r>
            <w:r w:rsidRPr="005D649E">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1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3CDD" w:rsidRPr="005D649E" w:rsidTr="00ED3CD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D3CDD" w:rsidRPr="005D649E" w:rsidRDefault="00ED3CDD" w:rsidP="005D649E">
            <w:pPr>
              <w:spacing w:before="100" w:beforeAutospacing="1" w:after="100" w:afterAutospacing="1" w:line="240" w:lineRule="auto"/>
              <w:ind w:left="150" w:right="150"/>
              <w:rPr>
                <w:rFonts w:ascii="Arial" w:eastAsia="Times New Roman" w:hAnsi="Arial" w:cs="Arial"/>
                <w:b/>
                <w:bCs/>
                <w:sz w:val="20"/>
                <w:szCs w:val="20"/>
                <w:lang w:eastAsia="en-AU"/>
              </w:rPr>
            </w:pPr>
            <w:r w:rsidRPr="005D649E">
              <w:rPr>
                <w:rFonts w:ascii="Arial" w:eastAsia="Times New Roman" w:hAnsi="Arial" w:cs="Arial"/>
                <w:b/>
                <w:bCs/>
                <w:sz w:val="20"/>
                <w:szCs w:val="20"/>
                <w:lang w:eastAsia="en-AU"/>
              </w:rPr>
              <w:t>Infrastructure buffer areas (refer Overlay map – Infrastructure buffers to determine if the following assessment criteria apply)</w:t>
            </w:r>
          </w:p>
        </w:tc>
      </w:tr>
      <w:tr w:rsidR="00ED3CDD" w:rsidRPr="005D649E" w:rsidTr="00ED3CDD">
        <w:trPr>
          <w:tblCellSpacing w:w="15" w:type="dxa"/>
        </w:trPr>
        <w:tc>
          <w:tcPr>
            <w:tcW w:w="1543" w:type="pct"/>
            <w:tcBorders>
              <w:top w:val="outset" w:sz="6" w:space="0" w:color="auto"/>
              <w:left w:val="outset" w:sz="6" w:space="0" w:color="auto"/>
              <w:bottom w:val="outset" w:sz="6" w:space="0" w:color="auto"/>
              <w:right w:val="outset" w:sz="6" w:space="0" w:color="auto"/>
            </w:tcBorders>
            <w:vAlign w:val="center"/>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PO82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Development within a High voltage electricity line buffer:</w:t>
            </w:r>
          </w:p>
          <w:p w:rsidR="005D649E" w:rsidRPr="005D649E" w:rsidRDefault="005D649E" w:rsidP="005D649E">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is located and designed to avoid any potential adverse impacts on personal health and wellbeing from electromagnetic fields;</w:t>
            </w:r>
          </w:p>
          <w:p w:rsidR="005D649E" w:rsidRPr="005D649E" w:rsidRDefault="005D649E" w:rsidP="005D649E">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5D649E">
              <w:rPr>
                <w:rFonts w:ascii="Arial" w:eastAsia="Times New Roman" w:hAnsi="Arial" w:cs="Arial"/>
                <w:sz w:val="20"/>
                <w:szCs w:val="20"/>
                <w:lang w:eastAsia="en-AU"/>
              </w:rPr>
              <w:t>is located and designed in a manner that maintains a high level of security of supply;</w:t>
            </w:r>
          </w:p>
          <w:p w:rsidR="005D649E" w:rsidRPr="005D649E" w:rsidRDefault="005D649E" w:rsidP="005D649E">
            <w:pPr>
              <w:numPr>
                <w:ilvl w:val="0"/>
                <w:numId w:val="67"/>
              </w:numPr>
              <w:spacing w:before="100" w:beforeAutospacing="1" w:after="100" w:afterAutospacing="1" w:line="240" w:lineRule="auto"/>
              <w:ind w:left="450"/>
              <w:rPr>
                <w:rFonts w:ascii="Arial" w:eastAsia="Times New Roman" w:hAnsi="Arial" w:cs="Arial"/>
                <w:sz w:val="20"/>
                <w:szCs w:val="20"/>
                <w:lang w:eastAsia="en-AU"/>
              </w:rPr>
            </w:pPr>
            <w:proofErr w:type="gramStart"/>
            <w:r w:rsidRPr="005D649E">
              <w:rPr>
                <w:rFonts w:ascii="Arial" w:eastAsia="Times New Roman" w:hAnsi="Arial" w:cs="Arial"/>
                <w:sz w:val="20"/>
                <w:szCs w:val="20"/>
                <w:lang w:eastAsia="en-AU"/>
              </w:rPr>
              <w:t>is</w:t>
            </w:r>
            <w:proofErr w:type="gramEnd"/>
            <w:r w:rsidRPr="005D649E">
              <w:rPr>
                <w:rFonts w:ascii="Arial" w:eastAsia="Times New Roman" w:hAnsi="Arial" w:cs="Arial"/>
                <w:sz w:val="20"/>
                <w:szCs w:val="20"/>
                <w:lang w:eastAsia="en-AU"/>
              </w:rPr>
              <w:t xml:space="preserve"> located and designed so not to impede upon the functioning and maintenance of high voltage electrical infrastructure.</w:t>
            </w:r>
          </w:p>
        </w:tc>
        <w:tc>
          <w:tcPr>
            <w:tcW w:w="1846" w:type="pct"/>
            <w:tcBorders>
              <w:top w:val="outset" w:sz="6" w:space="0" w:color="auto"/>
              <w:left w:val="outset" w:sz="6" w:space="0" w:color="auto"/>
              <w:bottom w:val="outset" w:sz="6" w:space="0" w:color="auto"/>
              <w:right w:val="outset" w:sz="6" w:space="0" w:color="auto"/>
            </w:tcBorders>
            <w:hideMark/>
          </w:tcPr>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b/>
                <w:bCs/>
                <w:sz w:val="20"/>
                <w:szCs w:val="20"/>
                <w:lang w:eastAsia="en-AU"/>
              </w:rPr>
              <w:t>E82</w:t>
            </w:r>
          </w:p>
          <w:p w:rsidR="005D649E" w:rsidRPr="005D649E" w:rsidRDefault="005D649E" w:rsidP="005D649E">
            <w:pPr>
              <w:spacing w:before="100" w:beforeAutospacing="1" w:after="100" w:afterAutospacing="1" w:line="240" w:lineRule="auto"/>
              <w:ind w:left="150" w:right="150"/>
              <w:rPr>
                <w:rFonts w:ascii="Arial" w:eastAsia="Times New Roman" w:hAnsi="Arial" w:cs="Arial"/>
                <w:sz w:val="20"/>
                <w:szCs w:val="20"/>
                <w:lang w:eastAsia="en-AU"/>
              </w:rPr>
            </w:pPr>
            <w:r w:rsidRPr="005D649E">
              <w:rPr>
                <w:rFonts w:ascii="Arial" w:eastAsia="Times New Roman" w:hAnsi="Arial" w:cs="Arial"/>
                <w:sz w:val="20"/>
                <w:szCs w:val="20"/>
                <w:lang w:eastAsia="en-AU"/>
              </w:rPr>
              <w:t xml:space="preserve">Except where located on an approved Neighbourhood development plan, development does not involve the construction of any buildings or structures within a high voltage electricity line buffer. </w:t>
            </w:r>
          </w:p>
        </w:tc>
        <w:tc>
          <w:tcPr>
            <w:tcW w:w="519"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3" w:type="pct"/>
            <w:tcBorders>
              <w:top w:val="outset" w:sz="6" w:space="0" w:color="auto"/>
              <w:left w:val="outset" w:sz="6" w:space="0" w:color="auto"/>
              <w:bottom w:val="outset" w:sz="6" w:space="0" w:color="auto"/>
              <w:right w:val="outset" w:sz="6" w:space="0" w:color="auto"/>
            </w:tcBorders>
          </w:tcPr>
          <w:p w:rsidR="005D649E" w:rsidRPr="005D649E" w:rsidRDefault="005D649E" w:rsidP="005D649E">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4C48D3" w:rsidRPr="005D649E" w:rsidRDefault="004C48D3" w:rsidP="00ED3CDD">
      <w:pPr>
        <w:spacing w:before="100" w:beforeAutospacing="1" w:after="100" w:afterAutospacing="1" w:line="240" w:lineRule="auto"/>
        <w:rPr>
          <w:rFonts w:ascii="Arial" w:hAnsi="Arial" w:cs="Arial"/>
          <w:sz w:val="20"/>
          <w:szCs w:val="20"/>
        </w:rPr>
      </w:pPr>
      <w:bookmarkStart w:id="0" w:name="_GoBack"/>
      <w:bookmarkEnd w:id="0"/>
    </w:p>
    <w:sectPr w:rsidR="004C48D3" w:rsidRPr="005D649E" w:rsidSect="005D649E">
      <w:footerReference w:type="default" r:id="rId5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103" w:rsidRDefault="006B7103" w:rsidP="005D649E">
      <w:pPr>
        <w:spacing w:after="0" w:line="240" w:lineRule="auto"/>
      </w:pPr>
      <w:r>
        <w:separator/>
      </w:r>
    </w:p>
  </w:endnote>
  <w:endnote w:type="continuationSeparator" w:id="0">
    <w:p w:rsidR="006B7103" w:rsidRDefault="006B7103" w:rsidP="005D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D7" w:rsidRPr="005D649E" w:rsidRDefault="00C50CD7" w:rsidP="005D649E">
    <w:pPr>
      <w:pStyle w:val="Footer"/>
      <w:jc w:val="center"/>
      <w:rPr>
        <w:rFonts w:ascii="Arial" w:hAnsi="Arial" w:cs="Arial"/>
        <w:i/>
        <w:sz w:val="20"/>
        <w:szCs w:val="20"/>
      </w:rPr>
    </w:pPr>
    <w:r w:rsidRPr="00744A3C">
      <w:rPr>
        <w:rFonts w:ascii="Arial" w:hAnsi="Arial" w:cs="Arial"/>
        <w:i/>
        <w:sz w:val="20"/>
        <w:szCs w:val="20"/>
      </w:rPr>
      <w:t xml:space="preserve">MBRC Planning Scheme - Caboolture </w:t>
    </w:r>
    <w:r>
      <w:rPr>
        <w:rFonts w:ascii="Arial" w:hAnsi="Arial" w:cs="Arial"/>
        <w:i/>
        <w:sz w:val="20"/>
        <w:szCs w:val="20"/>
      </w:rPr>
      <w:t>West local plan - Town centre precinct - Centre core sub-</w:t>
    </w:r>
    <w:r w:rsidRPr="00744A3C">
      <w:rPr>
        <w:rFonts w:ascii="Arial" w:hAnsi="Arial" w:cs="Arial"/>
        <w:i/>
        <w:sz w:val="20"/>
        <w:szCs w:val="20"/>
      </w:rPr>
      <w:t xml:space="preserve">precinct - Assessable - </w:t>
    </w:r>
    <w:r>
      <w:rPr>
        <w:rFonts w:ascii="Arial" w:hAnsi="Arial" w:cs="Arial"/>
        <w:i/>
        <w:sz w:val="20"/>
        <w:szCs w:val="20"/>
      </w:rPr>
      <w:t>3 July 2017</w:t>
    </w:r>
    <w:r w:rsidRPr="00744A3C">
      <w:rPr>
        <w:rFonts w:ascii="Arial" w:hAnsi="Arial" w:cs="Arial"/>
        <w:i/>
        <w:sz w:val="20"/>
        <w:szCs w:val="20"/>
      </w:rPr>
      <w:tab/>
    </w:r>
    <w:r w:rsidRPr="00744A3C">
      <w:rPr>
        <w:rFonts w:ascii="Arial" w:hAnsi="Arial" w:cs="Arial"/>
        <w:i/>
        <w:sz w:val="20"/>
        <w:szCs w:val="20"/>
      </w:rPr>
      <w:tab/>
    </w:r>
    <w:r w:rsidRPr="00744A3C">
      <w:rPr>
        <w:rFonts w:ascii="Arial" w:hAnsi="Arial" w:cs="Arial"/>
        <w:i/>
        <w:sz w:val="20"/>
        <w:szCs w:val="20"/>
      </w:rPr>
      <w:tab/>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sidR="00ED3CDD">
          <w:rPr>
            <w:rFonts w:ascii="Arial" w:hAnsi="Arial" w:cs="Arial"/>
            <w:noProof/>
            <w:sz w:val="20"/>
            <w:szCs w:val="20"/>
          </w:rPr>
          <w:t>39</w:t>
        </w:r>
        <w:r w:rsidRPr="00744A3C">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103" w:rsidRDefault="006B7103" w:rsidP="005D649E">
      <w:pPr>
        <w:spacing w:after="0" w:line="240" w:lineRule="auto"/>
      </w:pPr>
      <w:r>
        <w:separator/>
      </w:r>
    </w:p>
  </w:footnote>
  <w:footnote w:type="continuationSeparator" w:id="0">
    <w:p w:rsidR="006B7103" w:rsidRDefault="006B7103" w:rsidP="005D64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69E"/>
    <w:multiLevelType w:val="multilevel"/>
    <w:tmpl w:val="18281E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0F14A85"/>
    <w:multiLevelType w:val="multilevel"/>
    <w:tmpl w:val="4342C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6E53F0B"/>
    <w:multiLevelType w:val="multilevel"/>
    <w:tmpl w:val="B2AE6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8123822"/>
    <w:multiLevelType w:val="multilevel"/>
    <w:tmpl w:val="8280CD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CF8332C"/>
    <w:multiLevelType w:val="multilevel"/>
    <w:tmpl w:val="B7DC08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2FB6E1F"/>
    <w:multiLevelType w:val="multilevel"/>
    <w:tmpl w:val="EED634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3BA70A2"/>
    <w:multiLevelType w:val="multilevel"/>
    <w:tmpl w:val="77C67A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57D0304"/>
    <w:multiLevelType w:val="multilevel"/>
    <w:tmpl w:val="B82AAF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716628A"/>
    <w:multiLevelType w:val="multilevel"/>
    <w:tmpl w:val="1D5E16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nsid w:val="17D757F1"/>
    <w:multiLevelType w:val="multilevel"/>
    <w:tmpl w:val="DE74A9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8577F33"/>
    <w:multiLevelType w:val="multilevel"/>
    <w:tmpl w:val="55FE6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8BA48E4"/>
    <w:multiLevelType w:val="multilevel"/>
    <w:tmpl w:val="4FC489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B011A7F"/>
    <w:multiLevelType w:val="multilevel"/>
    <w:tmpl w:val="435800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D6E4178"/>
    <w:multiLevelType w:val="multilevel"/>
    <w:tmpl w:val="AA8E92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FA666E2"/>
    <w:multiLevelType w:val="multilevel"/>
    <w:tmpl w:val="76BA1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0575C54"/>
    <w:multiLevelType w:val="multilevel"/>
    <w:tmpl w:val="A40E40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144591A"/>
    <w:multiLevelType w:val="multilevel"/>
    <w:tmpl w:val="ED1A87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45A52D0"/>
    <w:multiLevelType w:val="multilevel"/>
    <w:tmpl w:val="5F5A5E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5FF62D3"/>
    <w:multiLevelType w:val="multilevel"/>
    <w:tmpl w:val="F98E6F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6460EA5"/>
    <w:multiLevelType w:val="multilevel"/>
    <w:tmpl w:val="0FB63C5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69A1B2D"/>
    <w:multiLevelType w:val="multilevel"/>
    <w:tmpl w:val="8CE49A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6B105C3"/>
    <w:multiLevelType w:val="multilevel"/>
    <w:tmpl w:val="7A12605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8AE5D34"/>
    <w:multiLevelType w:val="multilevel"/>
    <w:tmpl w:val="D604D7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AA70A89"/>
    <w:multiLevelType w:val="multilevel"/>
    <w:tmpl w:val="AE92C5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B580A4D"/>
    <w:multiLevelType w:val="multilevel"/>
    <w:tmpl w:val="B32A0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F53505A"/>
    <w:multiLevelType w:val="multilevel"/>
    <w:tmpl w:val="98DCB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30E92AA8"/>
    <w:multiLevelType w:val="multilevel"/>
    <w:tmpl w:val="3852F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2E774E9"/>
    <w:multiLevelType w:val="multilevel"/>
    <w:tmpl w:val="CC06A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333A0123"/>
    <w:multiLevelType w:val="multilevel"/>
    <w:tmpl w:val="AA481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3D8F4D81"/>
    <w:multiLevelType w:val="multilevel"/>
    <w:tmpl w:val="03841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3DC20A4E"/>
    <w:multiLevelType w:val="multilevel"/>
    <w:tmpl w:val="FC225A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407802D5"/>
    <w:multiLevelType w:val="multilevel"/>
    <w:tmpl w:val="C3A64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40843E49"/>
    <w:multiLevelType w:val="multilevel"/>
    <w:tmpl w:val="8642F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44EE2AC6"/>
    <w:multiLevelType w:val="multilevel"/>
    <w:tmpl w:val="72DE509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45092ACA"/>
    <w:multiLevelType w:val="multilevel"/>
    <w:tmpl w:val="7EBC70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46BB42BB"/>
    <w:multiLevelType w:val="multilevel"/>
    <w:tmpl w:val="66822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477346AA"/>
    <w:multiLevelType w:val="multilevel"/>
    <w:tmpl w:val="63041C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49B30A66"/>
    <w:multiLevelType w:val="multilevel"/>
    <w:tmpl w:val="3910A0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4B554ECD"/>
    <w:multiLevelType w:val="multilevel"/>
    <w:tmpl w:val="A3406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4E8F0524"/>
    <w:multiLevelType w:val="multilevel"/>
    <w:tmpl w:val="E250C4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4EE207C3"/>
    <w:multiLevelType w:val="multilevel"/>
    <w:tmpl w:val="0994E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506B71BF"/>
    <w:multiLevelType w:val="multilevel"/>
    <w:tmpl w:val="1AB60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54ED4532"/>
    <w:multiLevelType w:val="multilevel"/>
    <w:tmpl w:val="8FF423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55E614C9"/>
    <w:multiLevelType w:val="multilevel"/>
    <w:tmpl w:val="438833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55E63338"/>
    <w:multiLevelType w:val="multilevel"/>
    <w:tmpl w:val="4AFE458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591E1F2F"/>
    <w:multiLevelType w:val="multilevel"/>
    <w:tmpl w:val="FAD07F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5B3F5B45"/>
    <w:multiLevelType w:val="multilevel"/>
    <w:tmpl w:val="56D6C2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5E45464F"/>
    <w:multiLevelType w:val="multilevel"/>
    <w:tmpl w:val="16FAE4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602A642A"/>
    <w:multiLevelType w:val="multilevel"/>
    <w:tmpl w:val="FAE241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61816FA7"/>
    <w:multiLevelType w:val="multilevel"/>
    <w:tmpl w:val="732CFF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62176569"/>
    <w:multiLevelType w:val="multilevel"/>
    <w:tmpl w:val="95160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635E65F9"/>
    <w:multiLevelType w:val="multilevel"/>
    <w:tmpl w:val="949A7A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68C4763E"/>
    <w:multiLevelType w:val="multilevel"/>
    <w:tmpl w:val="EB7210EC"/>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691F21EE"/>
    <w:multiLevelType w:val="multilevel"/>
    <w:tmpl w:val="E0C805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6B265BA1"/>
    <w:multiLevelType w:val="multilevel"/>
    <w:tmpl w:val="EDEAE1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6F820B13"/>
    <w:multiLevelType w:val="multilevel"/>
    <w:tmpl w:val="2E501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70D61B1C"/>
    <w:multiLevelType w:val="multilevel"/>
    <w:tmpl w:val="7474E9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70DE4352"/>
    <w:multiLevelType w:val="multilevel"/>
    <w:tmpl w:val="DFFC5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713E35BA"/>
    <w:multiLevelType w:val="multilevel"/>
    <w:tmpl w:val="DB7CA8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74745C0F"/>
    <w:multiLevelType w:val="multilevel"/>
    <w:tmpl w:val="EC147F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74E83EC6"/>
    <w:multiLevelType w:val="multilevel"/>
    <w:tmpl w:val="E4DAFE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76BE2ACD"/>
    <w:multiLevelType w:val="multilevel"/>
    <w:tmpl w:val="5F3850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76FD2A81"/>
    <w:multiLevelType w:val="multilevel"/>
    <w:tmpl w:val="C6DC87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77BA6C86"/>
    <w:multiLevelType w:val="multilevel"/>
    <w:tmpl w:val="3B0CA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7AB428E1"/>
    <w:multiLevelType w:val="multilevel"/>
    <w:tmpl w:val="D428814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7C2154CE"/>
    <w:multiLevelType w:val="multilevel"/>
    <w:tmpl w:val="313EA8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7ECE7DE3"/>
    <w:multiLevelType w:val="multilevel"/>
    <w:tmpl w:val="A6FECD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8"/>
  </w:num>
  <w:num w:numId="2">
    <w:abstractNumId w:val="60"/>
  </w:num>
  <w:num w:numId="3">
    <w:abstractNumId w:val="35"/>
  </w:num>
  <w:num w:numId="4">
    <w:abstractNumId w:val="46"/>
  </w:num>
  <w:num w:numId="5">
    <w:abstractNumId w:val="29"/>
  </w:num>
  <w:num w:numId="6">
    <w:abstractNumId w:val="48"/>
  </w:num>
  <w:num w:numId="7">
    <w:abstractNumId w:val="61"/>
  </w:num>
  <w:num w:numId="8">
    <w:abstractNumId w:val="25"/>
  </w:num>
  <w:num w:numId="9">
    <w:abstractNumId w:val="2"/>
  </w:num>
  <w:num w:numId="10">
    <w:abstractNumId w:val="63"/>
  </w:num>
  <w:num w:numId="11">
    <w:abstractNumId w:val="47"/>
  </w:num>
  <w:num w:numId="12">
    <w:abstractNumId w:val="24"/>
  </w:num>
  <w:num w:numId="13">
    <w:abstractNumId w:val="65"/>
  </w:num>
  <w:num w:numId="14">
    <w:abstractNumId w:val="1"/>
  </w:num>
  <w:num w:numId="15">
    <w:abstractNumId w:val="27"/>
  </w:num>
  <w:num w:numId="16">
    <w:abstractNumId w:val="28"/>
  </w:num>
  <w:num w:numId="17">
    <w:abstractNumId w:val="53"/>
  </w:num>
  <w:num w:numId="18">
    <w:abstractNumId w:val="3"/>
  </w:num>
  <w:num w:numId="19">
    <w:abstractNumId w:val="39"/>
  </w:num>
  <w:num w:numId="20">
    <w:abstractNumId w:val="66"/>
  </w:num>
  <w:num w:numId="21">
    <w:abstractNumId w:val="22"/>
  </w:num>
  <w:num w:numId="22">
    <w:abstractNumId w:val="59"/>
  </w:num>
  <w:num w:numId="23">
    <w:abstractNumId w:val="58"/>
  </w:num>
  <w:num w:numId="24">
    <w:abstractNumId w:val="17"/>
  </w:num>
  <w:num w:numId="25">
    <w:abstractNumId w:val="6"/>
  </w:num>
  <w:num w:numId="26">
    <w:abstractNumId w:val="67"/>
  </w:num>
  <w:num w:numId="27">
    <w:abstractNumId w:val="57"/>
  </w:num>
  <w:num w:numId="28">
    <w:abstractNumId w:val="10"/>
  </w:num>
  <w:num w:numId="29">
    <w:abstractNumId w:val="43"/>
  </w:num>
  <w:num w:numId="30">
    <w:abstractNumId w:val="37"/>
  </w:num>
  <w:num w:numId="31">
    <w:abstractNumId w:val="30"/>
  </w:num>
  <w:num w:numId="32">
    <w:abstractNumId w:val="15"/>
  </w:num>
  <w:num w:numId="33">
    <w:abstractNumId w:val="40"/>
  </w:num>
  <w:num w:numId="34">
    <w:abstractNumId w:val="23"/>
  </w:num>
  <w:num w:numId="35">
    <w:abstractNumId w:val="19"/>
  </w:num>
  <w:num w:numId="36">
    <w:abstractNumId w:val="32"/>
  </w:num>
  <w:num w:numId="37">
    <w:abstractNumId w:val="55"/>
  </w:num>
  <w:num w:numId="38">
    <w:abstractNumId w:val="12"/>
  </w:num>
  <w:num w:numId="39">
    <w:abstractNumId w:val="0"/>
  </w:num>
  <w:num w:numId="40">
    <w:abstractNumId w:val="34"/>
  </w:num>
  <w:num w:numId="41">
    <w:abstractNumId w:val="45"/>
  </w:num>
  <w:num w:numId="42">
    <w:abstractNumId w:val="5"/>
  </w:num>
  <w:num w:numId="43">
    <w:abstractNumId w:val="20"/>
  </w:num>
  <w:num w:numId="44">
    <w:abstractNumId w:val="50"/>
  </w:num>
  <w:num w:numId="45">
    <w:abstractNumId w:val="16"/>
  </w:num>
  <w:num w:numId="46">
    <w:abstractNumId w:val="18"/>
  </w:num>
  <w:num w:numId="47">
    <w:abstractNumId w:val="44"/>
  </w:num>
  <w:num w:numId="48">
    <w:abstractNumId w:val="54"/>
  </w:num>
  <w:num w:numId="49">
    <w:abstractNumId w:val="41"/>
  </w:num>
  <w:num w:numId="50">
    <w:abstractNumId w:val="33"/>
  </w:num>
  <w:num w:numId="51">
    <w:abstractNumId w:val="21"/>
  </w:num>
  <w:num w:numId="52">
    <w:abstractNumId w:val="51"/>
  </w:num>
  <w:num w:numId="53">
    <w:abstractNumId w:val="36"/>
  </w:num>
  <w:num w:numId="54">
    <w:abstractNumId w:val="26"/>
  </w:num>
  <w:num w:numId="55">
    <w:abstractNumId w:val="13"/>
  </w:num>
  <w:num w:numId="56">
    <w:abstractNumId w:val="7"/>
  </w:num>
  <w:num w:numId="57">
    <w:abstractNumId w:val="56"/>
  </w:num>
  <w:num w:numId="58">
    <w:abstractNumId w:val="31"/>
  </w:num>
  <w:num w:numId="59">
    <w:abstractNumId w:val="4"/>
  </w:num>
  <w:num w:numId="60">
    <w:abstractNumId w:val="11"/>
  </w:num>
  <w:num w:numId="61">
    <w:abstractNumId w:val="52"/>
  </w:num>
  <w:num w:numId="62">
    <w:abstractNumId w:val="42"/>
  </w:num>
  <w:num w:numId="63">
    <w:abstractNumId w:val="14"/>
  </w:num>
  <w:num w:numId="64">
    <w:abstractNumId w:val="8"/>
  </w:num>
  <w:num w:numId="65">
    <w:abstractNumId w:val="64"/>
  </w:num>
  <w:num w:numId="66">
    <w:abstractNumId w:val="62"/>
  </w:num>
  <w:num w:numId="67">
    <w:abstractNumId w:val="49"/>
  </w:num>
  <w:num w:numId="68">
    <w:abstractNumId w:val="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49E"/>
    <w:rsid w:val="0015358F"/>
    <w:rsid w:val="004C48D3"/>
    <w:rsid w:val="005A6759"/>
    <w:rsid w:val="005D649E"/>
    <w:rsid w:val="006B7103"/>
    <w:rsid w:val="006F29F3"/>
    <w:rsid w:val="007C3739"/>
    <w:rsid w:val="009F7677"/>
    <w:rsid w:val="00B67DEC"/>
    <w:rsid w:val="00B8156D"/>
    <w:rsid w:val="00C50CD7"/>
    <w:rsid w:val="00E70896"/>
    <w:rsid w:val="00ED3CDD"/>
    <w:rsid w:val="00F94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1326F-03F7-4B97-B3A9-42782BD5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649E"/>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5D649E"/>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5D649E"/>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5D649E"/>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5D649E"/>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5D649E"/>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49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5D649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5D649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5D649E"/>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5D649E"/>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5D649E"/>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5D649E"/>
    <w:rPr>
      <w:b/>
      <w:bCs/>
      <w:strike w:val="0"/>
      <w:dstrike w:val="0"/>
      <w:color w:val="0000FF"/>
      <w:u w:val="none"/>
      <w:effect w:val="none"/>
    </w:rPr>
  </w:style>
  <w:style w:type="character" w:styleId="Emphasis">
    <w:name w:val="Emphasis"/>
    <w:basedOn w:val="DefaultParagraphFont"/>
    <w:uiPriority w:val="20"/>
    <w:qFormat/>
    <w:rsid w:val="005D649E"/>
    <w:rPr>
      <w:i/>
      <w:iCs/>
    </w:rPr>
  </w:style>
  <w:style w:type="paragraph" w:customStyle="1" w:styleId="error">
    <w:name w:val="erro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5D649E"/>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5D649E"/>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5D649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5D649E"/>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5D649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5D649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5D649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5D649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5D649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5D649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5D649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5D649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5D649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5D649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5D649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5D649E"/>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5D649E"/>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5D649E"/>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5D649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5D649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5D649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5D649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5D649E"/>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5D649E"/>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5D649E"/>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5D649E"/>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5D649E"/>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5D649E"/>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5D649E"/>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5D649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5D649E"/>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5D649E"/>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5D649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5D649E"/>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5D649E"/>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5D649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5D649E"/>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5D649E"/>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5D649E"/>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5D649E"/>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5D649E"/>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5D649E"/>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5D649E"/>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5D649E"/>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5D649E"/>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5D649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5D649E"/>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5D649E"/>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5D649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5D649E"/>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5D649E"/>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5D649E"/>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5D649E"/>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5D649E"/>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5D649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5D649E"/>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5D649E"/>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5D649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5D649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5D649E"/>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5D649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5D649E"/>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5D649E"/>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5D649E"/>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5D649E"/>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5D649E"/>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5D649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5D649E"/>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5D649E"/>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5D649E"/>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5D649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5D649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5D649E"/>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5D649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5D649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5D649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5D649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5D649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5D649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5D649E"/>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5D649E"/>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5D649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5D649E"/>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5D649E"/>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5D649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5D649E"/>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5D649E"/>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5D649E"/>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5D649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5D649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5D649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5D649E"/>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5D649E"/>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5D649E"/>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5D649E"/>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5D649E"/>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5D649E"/>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5D649E"/>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5D649E"/>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5D649E"/>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5D649E"/>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5D649E"/>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5D649E"/>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5D649E"/>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5D649E"/>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5D649E"/>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5D649E"/>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5D649E"/>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5D649E"/>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5D649E"/>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5D649E"/>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5D649E"/>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5D649E"/>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5D649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5D649E"/>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5D649E"/>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5D649E"/>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5D649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5D649E"/>
    <w:rPr>
      <w:bdr w:val="single" w:sz="6" w:space="0" w:color="FFFFFF" w:frame="1"/>
    </w:rPr>
  </w:style>
  <w:style w:type="character" w:customStyle="1" w:styleId="pagingicon1">
    <w:name w:val="pagingicon1"/>
    <w:basedOn w:val="DefaultParagraphFont"/>
    <w:rsid w:val="005D649E"/>
  </w:style>
  <w:style w:type="character" w:customStyle="1" w:styleId="mapclearicon">
    <w:name w:val="mapclearicon"/>
    <w:basedOn w:val="DefaultParagraphFont"/>
    <w:rsid w:val="005D649E"/>
    <w:rPr>
      <w:sz w:val="24"/>
      <w:szCs w:val="24"/>
    </w:rPr>
  </w:style>
  <w:style w:type="character" w:customStyle="1" w:styleId="mapokicon">
    <w:name w:val="mapokicon"/>
    <w:basedOn w:val="DefaultParagraphFont"/>
    <w:rsid w:val="005D649E"/>
    <w:rPr>
      <w:sz w:val="24"/>
      <w:szCs w:val="24"/>
    </w:rPr>
  </w:style>
  <w:style w:type="character" w:customStyle="1" w:styleId="mapstepbackicon">
    <w:name w:val="mapstepbackicon"/>
    <w:basedOn w:val="DefaultParagraphFont"/>
    <w:rsid w:val="005D649E"/>
    <w:rPr>
      <w:sz w:val="24"/>
      <w:szCs w:val="24"/>
    </w:rPr>
  </w:style>
  <w:style w:type="character" w:customStyle="1" w:styleId="mapok">
    <w:name w:val="mapok"/>
    <w:basedOn w:val="DefaultParagraphFont"/>
    <w:rsid w:val="005D649E"/>
    <w:rPr>
      <w:sz w:val="24"/>
      <w:szCs w:val="24"/>
    </w:rPr>
  </w:style>
  <w:style w:type="character" w:customStyle="1" w:styleId="addnew">
    <w:name w:val="addnew"/>
    <w:basedOn w:val="DefaultParagraphFont"/>
    <w:rsid w:val="005D649E"/>
    <w:rPr>
      <w:sz w:val="24"/>
      <w:szCs w:val="24"/>
    </w:rPr>
  </w:style>
  <w:style w:type="character" w:customStyle="1" w:styleId="cancelbtn">
    <w:name w:val="cancelbtn"/>
    <w:basedOn w:val="DefaultParagraphFont"/>
    <w:rsid w:val="005D649E"/>
    <w:rPr>
      <w:sz w:val="24"/>
      <w:szCs w:val="24"/>
    </w:rPr>
  </w:style>
  <w:style w:type="character" w:customStyle="1" w:styleId="nexticon1">
    <w:name w:val="nexticon1"/>
    <w:basedOn w:val="DefaultParagraphFont"/>
    <w:rsid w:val="005D649E"/>
  </w:style>
  <w:style w:type="character" w:customStyle="1" w:styleId="previcon">
    <w:name w:val="previcon"/>
    <w:basedOn w:val="DefaultParagraphFont"/>
    <w:rsid w:val="005D649E"/>
  </w:style>
  <w:style w:type="character" w:customStyle="1" w:styleId="answer">
    <w:name w:val="answer"/>
    <w:basedOn w:val="DefaultParagraphFont"/>
    <w:rsid w:val="005D649E"/>
  </w:style>
  <w:style w:type="character" w:customStyle="1" w:styleId="featurename">
    <w:name w:val="featurename"/>
    <w:basedOn w:val="DefaultParagraphFont"/>
    <w:rsid w:val="005D649E"/>
  </w:style>
  <w:style w:type="character" w:customStyle="1" w:styleId="question1">
    <w:name w:val="question1"/>
    <w:basedOn w:val="DefaultParagraphFont"/>
    <w:rsid w:val="005D649E"/>
  </w:style>
  <w:style w:type="character" w:customStyle="1" w:styleId="delete">
    <w:name w:val="delete"/>
    <w:basedOn w:val="DefaultParagraphFont"/>
    <w:rsid w:val="005D649E"/>
  </w:style>
  <w:style w:type="paragraph" w:customStyle="1" w:styleId="firstnode1">
    <w:name w:val="firstnode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5D649E"/>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5D649E"/>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5D649E"/>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5D649E"/>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5D649E"/>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5D649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5D649E"/>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5D649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5D649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5D649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5D649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5D649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5D649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5D649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5D649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5D649E"/>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5D649E"/>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5D649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5D649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5D649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5D649E"/>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5D649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5D649E"/>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5D649E"/>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5D649E"/>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5D649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5D649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5D649E"/>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5D649E"/>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5D649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5D649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5D649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5D649E"/>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5D649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5D649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5D649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5D649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5D649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5D649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5D649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5D649E"/>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5D649E"/>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5D649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5D649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5D649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5D649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5D649E"/>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5D649E"/>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5D649E"/>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5D649E"/>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5D649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5D649E"/>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5D649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5D649E"/>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5D649E"/>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5D649E"/>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5D649E"/>
  </w:style>
  <w:style w:type="character" w:customStyle="1" w:styleId="previcon1">
    <w:name w:val="previcon1"/>
    <w:basedOn w:val="DefaultParagraphFont"/>
    <w:rsid w:val="005D649E"/>
  </w:style>
  <w:style w:type="paragraph" w:customStyle="1" w:styleId="eventnavtitle1">
    <w:name w:val="eventnavtitle1"/>
    <w:basedOn w:val="Normal"/>
    <w:rsid w:val="005D649E"/>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5D649E"/>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5D649E"/>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5D649E"/>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5D649E"/>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5D649E"/>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5D649E"/>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5D649E"/>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5D649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5D649E"/>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5D649E"/>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5D649E"/>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5D649E"/>
    <w:rPr>
      <w:b/>
      <w:bCs/>
      <w:vanish w:val="0"/>
      <w:webHidden w:val="0"/>
      <w:specVanish w:val="0"/>
    </w:rPr>
  </w:style>
  <w:style w:type="paragraph" w:customStyle="1" w:styleId="questionbody1">
    <w:name w:val="questionbody1"/>
    <w:basedOn w:val="Normal"/>
    <w:rsid w:val="005D649E"/>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5D649E"/>
    <w:rPr>
      <w:vanish w:val="0"/>
      <w:webHidden w:val="0"/>
      <w:specVanish w:val="0"/>
    </w:rPr>
  </w:style>
  <w:style w:type="paragraph" w:customStyle="1" w:styleId="title10">
    <w:name w:val="title1"/>
    <w:basedOn w:val="Normal"/>
    <w:rsid w:val="005D649E"/>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5D649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5D649E"/>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5D649E"/>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5D649E"/>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5D649E"/>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5D649E"/>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5D649E"/>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5D649E"/>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5D649E"/>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5D649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5D649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5D649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5D649E"/>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5D649E"/>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5D649E"/>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5D649E"/>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5D649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5D649E"/>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5D649E"/>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5D649E"/>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5D649E"/>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5D649E"/>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5D649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5D649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5D649E"/>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5D649E"/>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5D649E"/>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5D649E"/>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5D649E"/>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5D649E"/>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5D649E"/>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5D649E"/>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5D649E"/>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5D649E"/>
    <w:rPr>
      <w:vanish w:val="0"/>
      <w:webHidden w:val="0"/>
      <w:specVanish w:val="0"/>
    </w:rPr>
  </w:style>
  <w:style w:type="paragraph" w:customStyle="1" w:styleId="select1">
    <w:name w:val="select1"/>
    <w:basedOn w:val="Normal"/>
    <w:rsid w:val="005D649E"/>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5D649E"/>
    <w:rPr>
      <w:vanish w:val="0"/>
      <w:webHidden w:val="0"/>
      <w:specVanish w:val="0"/>
    </w:rPr>
  </w:style>
  <w:style w:type="paragraph" w:customStyle="1" w:styleId="back2">
    <w:name w:val="back2"/>
    <w:basedOn w:val="Normal"/>
    <w:rsid w:val="005D649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5D649E"/>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5D649E"/>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5D649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5D649E"/>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5D649E"/>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5D649E"/>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5D649E"/>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5D649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5D649E"/>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5D649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5D649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5D649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5D649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5D649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5D649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5D649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D649E"/>
    <w:rPr>
      <w:b/>
      <w:bCs/>
    </w:rPr>
  </w:style>
  <w:style w:type="character" w:customStyle="1" w:styleId="number">
    <w:name w:val="number"/>
    <w:basedOn w:val="DefaultParagraphFont"/>
    <w:rsid w:val="005D649E"/>
  </w:style>
  <w:style w:type="character" w:customStyle="1" w:styleId="newwindow">
    <w:name w:val="newwindow"/>
    <w:basedOn w:val="DefaultParagraphFont"/>
    <w:rsid w:val="005D649E"/>
  </w:style>
  <w:style w:type="paragraph" w:styleId="Header">
    <w:name w:val="header"/>
    <w:basedOn w:val="Normal"/>
    <w:link w:val="HeaderChar"/>
    <w:uiPriority w:val="99"/>
    <w:unhideWhenUsed/>
    <w:rsid w:val="005D6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49E"/>
  </w:style>
  <w:style w:type="paragraph" w:styleId="Footer">
    <w:name w:val="footer"/>
    <w:basedOn w:val="Normal"/>
    <w:link w:val="FooterChar"/>
    <w:uiPriority w:val="99"/>
    <w:unhideWhenUsed/>
    <w:rsid w:val="005D6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49E"/>
  </w:style>
  <w:style w:type="paragraph" w:styleId="ListParagraph">
    <w:name w:val="List Paragraph"/>
    <w:basedOn w:val="Normal"/>
    <w:uiPriority w:val="34"/>
    <w:qFormat/>
    <w:rsid w:val="005A6759"/>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367922">
      <w:bodyDiv w:val="1"/>
      <w:marLeft w:val="0"/>
      <w:marRight w:val="0"/>
      <w:marTop w:val="0"/>
      <w:marBottom w:val="0"/>
      <w:divBdr>
        <w:top w:val="none" w:sz="0" w:space="0" w:color="auto"/>
        <w:left w:val="none" w:sz="0" w:space="0" w:color="auto"/>
        <w:bottom w:val="none" w:sz="0" w:space="0" w:color="auto"/>
        <w:right w:val="none" w:sz="0" w:space="0" w:color="auto"/>
      </w:divBdr>
      <w:divsChild>
        <w:div w:id="1933658687">
          <w:marLeft w:val="0"/>
          <w:marRight w:val="0"/>
          <w:marTop w:val="0"/>
          <w:marBottom w:val="0"/>
          <w:divBdr>
            <w:top w:val="none" w:sz="0" w:space="0" w:color="auto"/>
            <w:left w:val="none" w:sz="0" w:space="0" w:color="auto"/>
            <w:bottom w:val="none" w:sz="0" w:space="0" w:color="auto"/>
            <w:right w:val="none" w:sz="0" w:space="0" w:color="auto"/>
          </w:divBdr>
          <w:divsChild>
            <w:div w:id="2118744783">
              <w:marLeft w:val="0"/>
              <w:marRight w:val="0"/>
              <w:marTop w:val="150"/>
              <w:marBottom w:val="0"/>
              <w:divBdr>
                <w:top w:val="none" w:sz="0" w:space="0" w:color="auto"/>
                <w:left w:val="none" w:sz="0" w:space="0" w:color="auto"/>
                <w:bottom w:val="none" w:sz="0" w:space="0" w:color="auto"/>
                <w:right w:val="none" w:sz="0" w:space="0" w:color="auto"/>
              </w:divBdr>
              <w:divsChild>
                <w:div w:id="1134638812">
                  <w:marLeft w:val="3300"/>
                  <w:marRight w:val="0"/>
                  <w:marTop w:val="0"/>
                  <w:marBottom w:val="0"/>
                  <w:divBdr>
                    <w:top w:val="none" w:sz="0" w:space="0" w:color="auto"/>
                    <w:left w:val="none" w:sz="0" w:space="0" w:color="auto"/>
                    <w:bottom w:val="none" w:sz="0" w:space="0" w:color="auto"/>
                    <w:right w:val="none" w:sz="0" w:space="0" w:color="auto"/>
                  </w:divBdr>
                  <w:divsChild>
                    <w:div w:id="1972402183">
                      <w:marLeft w:val="0"/>
                      <w:marRight w:val="0"/>
                      <w:marTop w:val="0"/>
                      <w:marBottom w:val="0"/>
                      <w:divBdr>
                        <w:top w:val="single" w:sz="6" w:space="7" w:color="A8A8A8"/>
                        <w:left w:val="single" w:sz="2" w:space="14" w:color="A8A8A8"/>
                        <w:bottom w:val="single" w:sz="6" w:space="7" w:color="A8A8A8"/>
                        <w:right w:val="single" w:sz="2" w:space="14" w:color="A8A8A8"/>
                      </w:divBdr>
                      <w:divsChild>
                        <w:div w:id="2009670645">
                          <w:marLeft w:val="0"/>
                          <w:marRight w:val="0"/>
                          <w:marTop w:val="0"/>
                          <w:marBottom w:val="0"/>
                          <w:divBdr>
                            <w:top w:val="none" w:sz="0" w:space="0" w:color="auto"/>
                            <w:left w:val="none" w:sz="0" w:space="0" w:color="auto"/>
                            <w:bottom w:val="none" w:sz="0" w:space="0" w:color="auto"/>
                            <w:right w:val="none" w:sz="0" w:space="0" w:color="auto"/>
                          </w:divBdr>
                          <w:divsChild>
                            <w:div w:id="1017199530">
                              <w:marLeft w:val="0"/>
                              <w:marRight w:val="0"/>
                              <w:marTop w:val="0"/>
                              <w:marBottom w:val="0"/>
                              <w:divBdr>
                                <w:top w:val="none" w:sz="0" w:space="0" w:color="auto"/>
                                <w:left w:val="none" w:sz="0" w:space="0" w:color="auto"/>
                                <w:bottom w:val="none" w:sz="0" w:space="0" w:color="auto"/>
                                <w:right w:val="none" w:sz="0" w:space="0" w:color="auto"/>
                              </w:divBdr>
                              <w:divsChild>
                                <w:div w:id="1094321864">
                                  <w:marLeft w:val="0"/>
                                  <w:marRight w:val="0"/>
                                  <w:marTop w:val="0"/>
                                  <w:marBottom w:val="0"/>
                                  <w:divBdr>
                                    <w:top w:val="none" w:sz="0" w:space="0" w:color="auto"/>
                                    <w:left w:val="none" w:sz="0" w:space="0" w:color="auto"/>
                                    <w:bottom w:val="none" w:sz="0" w:space="0" w:color="auto"/>
                                    <w:right w:val="none" w:sz="0" w:space="0" w:color="auto"/>
                                  </w:divBdr>
                                  <w:divsChild>
                                    <w:div w:id="1399129153">
                                      <w:marLeft w:val="0"/>
                                      <w:marRight w:val="0"/>
                                      <w:marTop w:val="0"/>
                                      <w:marBottom w:val="0"/>
                                      <w:divBdr>
                                        <w:top w:val="none" w:sz="0" w:space="0" w:color="auto"/>
                                        <w:left w:val="none" w:sz="0" w:space="0" w:color="auto"/>
                                        <w:bottom w:val="none" w:sz="0" w:space="0" w:color="auto"/>
                                        <w:right w:val="none" w:sz="0" w:space="0" w:color="auto"/>
                                      </w:divBdr>
                                      <w:divsChild>
                                        <w:div w:id="1341085014">
                                          <w:marLeft w:val="0"/>
                                          <w:marRight w:val="0"/>
                                          <w:marTop w:val="0"/>
                                          <w:marBottom w:val="0"/>
                                          <w:divBdr>
                                            <w:top w:val="none" w:sz="0" w:space="0" w:color="auto"/>
                                            <w:left w:val="none" w:sz="0" w:space="0" w:color="auto"/>
                                            <w:bottom w:val="none" w:sz="0" w:space="0" w:color="auto"/>
                                            <w:right w:val="none" w:sz="0" w:space="0" w:color="auto"/>
                                          </w:divBdr>
                                          <w:divsChild>
                                            <w:div w:id="453912844">
                                              <w:marLeft w:val="0"/>
                                              <w:marRight w:val="0"/>
                                              <w:marTop w:val="0"/>
                                              <w:marBottom w:val="0"/>
                                              <w:divBdr>
                                                <w:top w:val="none" w:sz="0" w:space="0" w:color="auto"/>
                                                <w:left w:val="none" w:sz="0" w:space="0" w:color="auto"/>
                                                <w:bottom w:val="none" w:sz="0" w:space="0" w:color="auto"/>
                                                <w:right w:val="none" w:sz="0" w:space="0" w:color="auto"/>
                                              </w:divBdr>
                                              <w:divsChild>
                                                <w:div w:id="2128043066">
                                                  <w:marLeft w:val="0"/>
                                                  <w:marRight w:val="0"/>
                                                  <w:marTop w:val="0"/>
                                                  <w:marBottom w:val="0"/>
                                                  <w:divBdr>
                                                    <w:top w:val="none" w:sz="0" w:space="0" w:color="auto"/>
                                                    <w:left w:val="none" w:sz="0" w:space="0" w:color="auto"/>
                                                    <w:bottom w:val="none" w:sz="0" w:space="0" w:color="auto"/>
                                                    <w:right w:val="none" w:sz="0" w:space="0" w:color="auto"/>
                                                  </w:divBdr>
                                                  <w:divsChild>
                                                    <w:div w:id="937711325">
                                                      <w:marLeft w:val="0"/>
                                                      <w:marRight w:val="0"/>
                                                      <w:marTop w:val="0"/>
                                                      <w:marBottom w:val="0"/>
                                                      <w:divBdr>
                                                        <w:top w:val="none" w:sz="0" w:space="0" w:color="auto"/>
                                                        <w:left w:val="none" w:sz="0" w:space="0" w:color="auto"/>
                                                        <w:bottom w:val="none" w:sz="0" w:space="0" w:color="auto"/>
                                                        <w:right w:val="none" w:sz="0" w:space="0" w:color="auto"/>
                                                      </w:divBdr>
                                                    </w:div>
                                                  </w:divsChild>
                                                </w:div>
                                                <w:div w:id="1859735783">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909487359">
                                                  <w:marLeft w:val="0"/>
                                                  <w:marRight w:val="0"/>
                                                  <w:marTop w:val="0"/>
                                                  <w:marBottom w:val="0"/>
                                                  <w:divBdr>
                                                    <w:top w:val="none" w:sz="0" w:space="0" w:color="auto"/>
                                                    <w:left w:val="none" w:sz="0" w:space="0" w:color="auto"/>
                                                    <w:bottom w:val="none" w:sz="0" w:space="0" w:color="auto"/>
                                                    <w:right w:val="none" w:sz="0" w:space="0" w:color="auto"/>
                                                  </w:divBdr>
                                                  <w:divsChild>
                                                    <w:div w:id="1017191616">
                                                      <w:marLeft w:val="0"/>
                                                      <w:marRight w:val="0"/>
                                                      <w:marTop w:val="0"/>
                                                      <w:marBottom w:val="0"/>
                                                      <w:divBdr>
                                                        <w:top w:val="none" w:sz="0" w:space="0" w:color="auto"/>
                                                        <w:left w:val="none" w:sz="0" w:space="0" w:color="auto"/>
                                                        <w:bottom w:val="none" w:sz="0" w:space="0" w:color="auto"/>
                                                        <w:right w:val="none" w:sz="0" w:space="0" w:color="auto"/>
                                                      </w:divBdr>
                                                    </w:div>
                                                  </w:divsChild>
                                                </w:div>
                                                <w:div w:id="1772702720">
                                                  <w:marLeft w:val="0"/>
                                                  <w:marRight w:val="0"/>
                                                  <w:marTop w:val="0"/>
                                                  <w:marBottom w:val="0"/>
                                                  <w:divBdr>
                                                    <w:top w:val="none" w:sz="0" w:space="0" w:color="auto"/>
                                                    <w:left w:val="none" w:sz="0" w:space="0" w:color="auto"/>
                                                    <w:bottom w:val="none" w:sz="0" w:space="0" w:color="auto"/>
                                                    <w:right w:val="none" w:sz="0" w:space="0" w:color="auto"/>
                                                  </w:divBdr>
                                                  <w:divsChild>
                                                    <w:div w:id="1103453483">
                                                      <w:marLeft w:val="0"/>
                                                      <w:marRight w:val="0"/>
                                                      <w:marTop w:val="0"/>
                                                      <w:marBottom w:val="0"/>
                                                      <w:divBdr>
                                                        <w:top w:val="none" w:sz="0" w:space="0" w:color="auto"/>
                                                        <w:left w:val="none" w:sz="0" w:space="0" w:color="auto"/>
                                                        <w:bottom w:val="none" w:sz="0" w:space="0" w:color="auto"/>
                                                        <w:right w:val="none" w:sz="0" w:space="0" w:color="auto"/>
                                                      </w:divBdr>
                                                    </w:div>
                                                  </w:divsChild>
                                                </w:div>
                                                <w:div w:id="425226050">
                                                  <w:marLeft w:val="0"/>
                                                  <w:marRight w:val="0"/>
                                                  <w:marTop w:val="0"/>
                                                  <w:marBottom w:val="0"/>
                                                  <w:divBdr>
                                                    <w:top w:val="none" w:sz="0" w:space="0" w:color="auto"/>
                                                    <w:left w:val="none" w:sz="0" w:space="0" w:color="auto"/>
                                                    <w:bottom w:val="none" w:sz="0" w:space="0" w:color="auto"/>
                                                    <w:right w:val="none" w:sz="0" w:space="0" w:color="auto"/>
                                                  </w:divBdr>
                                                  <w:divsChild>
                                                    <w:div w:id="1015376781">
                                                      <w:marLeft w:val="0"/>
                                                      <w:marRight w:val="0"/>
                                                      <w:marTop w:val="0"/>
                                                      <w:marBottom w:val="0"/>
                                                      <w:divBdr>
                                                        <w:top w:val="none" w:sz="0" w:space="0" w:color="auto"/>
                                                        <w:left w:val="none" w:sz="0" w:space="0" w:color="auto"/>
                                                        <w:bottom w:val="none" w:sz="0" w:space="0" w:color="auto"/>
                                                        <w:right w:val="none" w:sz="0" w:space="0" w:color="auto"/>
                                                      </w:divBdr>
                                                    </w:div>
                                                  </w:divsChild>
                                                </w:div>
                                                <w:div w:id="847402615">
                                                  <w:marLeft w:val="0"/>
                                                  <w:marRight w:val="0"/>
                                                  <w:marTop w:val="0"/>
                                                  <w:marBottom w:val="0"/>
                                                  <w:divBdr>
                                                    <w:top w:val="none" w:sz="0" w:space="0" w:color="auto"/>
                                                    <w:left w:val="none" w:sz="0" w:space="0" w:color="auto"/>
                                                    <w:bottom w:val="none" w:sz="0" w:space="0" w:color="auto"/>
                                                    <w:right w:val="none" w:sz="0" w:space="0" w:color="auto"/>
                                                  </w:divBdr>
                                                  <w:divsChild>
                                                    <w:div w:id="58335386">
                                                      <w:marLeft w:val="0"/>
                                                      <w:marRight w:val="0"/>
                                                      <w:marTop w:val="45"/>
                                                      <w:marBottom w:val="45"/>
                                                      <w:divBdr>
                                                        <w:top w:val="none" w:sz="0" w:space="0" w:color="auto"/>
                                                        <w:left w:val="none" w:sz="0" w:space="0" w:color="auto"/>
                                                        <w:bottom w:val="none" w:sz="0" w:space="0" w:color="auto"/>
                                                        <w:right w:val="none" w:sz="0" w:space="0" w:color="auto"/>
                                                      </w:divBdr>
                                                    </w:div>
                                                  </w:divsChild>
                                                </w:div>
                                                <w:div w:id="1189097889">
                                                  <w:marLeft w:val="0"/>
                                                  <w:marRight w:val="0"/>
                                                  <w:marTop w:val="0"/>
                                                  <w:marBottom w:val="0"/>
                                                  <w:divBdr>
                                                    <w:top w:val="none" w:sz="0" w:space="0" w:color="auto"/>
                                                    <w:left w:val="none" w:sz="0" w:space="0" w:color="auto"/>
                                                    <w:bottom w:val="none" w:sz="0" w:space="0" w:color="auto"/>
                                                    <w:right w:val="none" w:sz="0" w:space="0" w:color="auto"/>
                                                  </w:divBdr>
                                                  <w:divsChild>
                                                    <w:div w:id="1608778634">
                                                      <w:marLeft w:val="0"/>
                                                      <w:marRight w:val="0"/>
                                                      <w:marTop w:val="0"/>
                                                      <w:marBottom w:val="0"/>
                                                      <w:divBdr>
                                                        <w:top w:val="none" w:sz="0" w:space="0" w:color="auto"/>
                                                        <w:left w:val="none" w:sz="0" w:space="0" w:color="auto"/>
                                                        <w:bottom w:val="none" w:sz="0" w:space="0" w:color="auto"/>
                                                        <w:right w:val="none" w:sz="0" w:space="0" w:color="auto"/>
                                                      </w:divBdr>
                                                    </w:div>
                                                  </w:divsChild>
                                                </w:div>
                                                <w:div w:id="193152389">
                                                  <w:marLeft w:val="0"/>
                                                  <w:marRight w:val="0"/>
                                                  <w:marTop w:val="0"/>
                                                  <w:marBottom w:val="0"/>
                                                  <w:divBdr>
                                                    <w:top w:val="none" w:sz="0" w:space="0" w:color="auto"/>
                                                    <w:left w:val="none" w:sz="0" w:space="0" w:color="auto"/>
                                                    <w:bottom w:val="none" w:sz="0" w:space="0" w:color="auto"/>
                                                    <w:right w:val="none" w:sz="0" w:space="0" w:color="auto"/>
                                                  </w:divBdr>
                                                  <w:divsChild>
                                                    <w:div w:id="1261067451">
                                                      <w:marLeft w:val="0"/>
                                                      <w:marRight w:val="0"/>
                                                      <w:marTop w:val="0"/>
                                                      <w:marBottom w:val="0"/>
                                                      <w:divBdr>
                                                        <w:top w:val="none" w:sz="0" w:space="0" w:color="auto"/>
                                                        <w:left w:val="none" w:sz="0" w:space="0" w:color="auto"/>
                                                        <w:bottom w:val="none" w:sz="0" w:space="0" w:color="auto"/>
                                                        <w:right w:val="none" w:sz="0" w:space="0" w:color="auto"/>
                                                      </w:divBdr>
                                                    </w:div>
                                                  </w:divsChild>
                                                </w:div>
                                                <w:div w:id="1219433561">
                                                  <w:marLeft w:val="0"/>
                                                  <w:marRight w:val="0"/>
                                                  <w:marTop w:val="0"/>
                                                  <w:marBottom w:val="0"/>
                                                  <w:divBdr>
                                                    <w:top w:val="none" w:sz="0" w:space="0" w:color="auto"/>
                                                    <w:left w:val="none" w:sz="0" w:space="0" w:color="auto"/>
                                                    <w:bottom w:val="none" w:sz="0" w:space="0" w:color="auto"/>
                                                    <w:right w:val="none" w:sz="0" w:space="0" w:color="auto"/>
                                                  </w:divBdr>
                                                  <w:divsChild>
                                                    <w:div w:id="1837526159">
                                                      <w:marLeft w:val="0"/>
                                                      <w:marRight w:val="0"/>
                                                      <w:marTop w:val="0"/>
                                                      <w:marBottom w:val="0"/>
                                                      <w:divBdr>
                                                        <w:top w:val="none" w:sz="0" w:space="0" w:color="auto"/>
                                                        <w:left w:val="none" w:sz="0" w:space="0" w:color="auto"/>
                                                        <w:bottom w:val="none" w:sz="0" w:space="0" w:color="auto"/>
                                                        <w:right w:val="none" w:sz="0" w:space="0" w:color="auto"/>
                                                      </w:divBdr>
                                                    </w:div>
                                                  </w:divsChild>
                                                </w:div>
                                                <w:div w:id="1198935940">
                                                  <w:marLeft w:val="0"/>
                                                  <w:marRight w:val="0"/>
                                                  <w:marTop w:val="0"/>
                                                  <w:marBottom w:val="0"/>
                                                  <w:divBdr>
                                                    <w:top w:val="none" w:sz="0" w:space="0" w:color="auto"/>
                                                    <w:left w:val="none" w:sz="0" w:space="0" w:color="auto"/>
                                                    <w:bottom w:val="none" w:sz="0" w:space="0" w:color="auto"/>
                                                    <w:right w:val="none" w:sz="0" w:space="0" w:color="auto"/>
                                                  </w:divBdr>
                                                  <w:divsChild>
                                                    <w:div w:id="420103224">
                                                      <w:marLeft w:val="0"/>
                                                      <w:marRight w:val="0"/>
                                                      <w:marTop w:val="0"/>
                                                      <w:marBottom w:val="0"/>
                                                      <w:divBdr>
                                                        <w:top w:val="none" w:sz="0" w:space="0" w:color="auto"/>
                                                        <w:left w:val="none" w:sz="0" w:space="0" w:color="auto"/>
                                                        <w:bottom w:val="none" w:sz="0" w:space="0" w:color="auto"/>
                                                        <w:right w:val="none" w:sz="0" w:space="0" w:color="auto"/>
                                                      </w:divBdr>
                                                    </w:div>
                                                  </w:divsChild>
                                                </w:div>
                                                <w:div w:id="635260162">
                                                  <w:marLeft w:val="0"/>
                                                  <w:marRight w:val="0"/>
                                                  <w:marTop w:val="0"/>
                                                  <w:marBottom w:val="0"/>
                                                  <w:divBdr>
                                                    <w:top w:val="none" w:sz="0" w:space="0" w:color="auto"/>
                                                    <w:left w:val="none" w:sz="0" w:space="0" w:color="auto"/>
                                                    <w:bottom w:val="none" w:sz="0" w:space="0" w:color="auto"/>
                                                    <w:right w:val="none" w:sz="0" w:space="0" w:color="auto"/>
                                                  </w:divBdr>
                                                  <w:divsChild>
                                                    <w:div w:id="196164246">
                                                      <w:marLeft w:val="0"/>
                                                      <w:marRight w:val="0"/>
                                                      <w:marTop w:val="0"/>
                                                      <w:marBottom w:val="0"/>
                                                      <w:divBdr>
                                                        <w:top w:val="none" w:sz="0" w:space="0" w:color="auto"/>
                                                        <w:left w:val="none" w:sz="0" w:space="0" w:color="auto"/>
                                                        <w:bottom w:val="none" w:sz="0" w:space="0" w:color="auto"/>
                                                        <w:right w:val="none" w:sz="0" w:space="0" w:color="auto"/>
                                                      </w:divBdr>
                                                    </w:div>
                                                  </w:divsChild>
                                                </w:div>
                                                <w:div w:id="1965651773">
                                                  <w:marLeft w:val="0"/>
                                                  <w:marRight w:val="0"/>
                                                  <w:marTop w:val="0"/>
                                                  <w:marBottom w:val="0"/>
                                                  <w:divBdr>
                                                    <w:top w:val="none" w:sz="0" w:space="0" w:color="auto"/>
                                                    <w:left w:val="none" w:sz="0" w:space="0" w:color="auto"/>
                                                    <w:bottom w:val="none" w:sz="0" w:space="0" w:color="auto"/>
                                                    <w:right w:val="none" w:sz="0" w:space="0" w:color="auto"/>
                                                  </w:divBdr>
                                                  <w:divsChild>
                                                    <w:div w:id="1692561909">
                                                      <w:marLeft w:val="0"/>
                                                      <w:marRight w:val="0"/>
                                                      <w:marTop w:val="0"/>
                                                      <w:marBottom w:val="0"/>
                                                      <w:divBdr>
                                                        <w:top w:val="none" w:sz="0" w:space="0" w:color="auto"/>
                                                        <w:left w:val="none" w:sz="0" w:space="0" w:color="auto"/>
                                                        <w:bottom w:val="none" w:sz="0" w:space="0" w:color="auto"/>
                                                        <w:right w:val="none" w:sz="0" w:space="0" w:color="auto"/>
                                                      </w:divBdr>
                                                    </w:div>
                                                  </w:divsChild>
                                                </w:div>
                                                <w:div w:id="1880238600">
                                                  <w:marLeft w:val="0"/>
                                                  <w:marRight w:val="0"/>
                                                  <w:marTop w:val="0"/>
                                                  <w:marBottom w:val="0"/>
                                                  <w:divBdr>
                                                    <w:top w:val="none" w:sz="0" w:space="0" w:color="auto"/>
                                                    <w:left w:val="none" w:sz="0" w:space="0" w:color="auto"/>
                                                    <w:bottom w:val="none" w:sz="0" w:space="0" w:color="auto"/>
                                                    <w:right w:val="none" w:sz="0" w:space="0" w:color="auto"/>
                                                  </w:divBdr>
                                                  <w:divsChild>
                                                    <w:div w:id="819033366">
                                                      <w:marLeft w:val="0"/>
                                                      <w:marRight w:val="0"/>
                                                      <w:marTop w:val="0"/>
                                                      <w:marBottom w:val="0"/>
                                                      <w:divBdr>
                                                        <w:top w:val="none" w:sz="0" w:space="0" w:color="auto"/>
                                                        <w:left w:val="none" w:sz="0" w:space="0" w:color="auto"/>
                                                        <w:bottom w:val="none" w:sz="0" w:space="0" w:color="auto"/>
                                                        <w:right w:val="none" w:sz="0" w:space="0" w:color="auto"/>
                                                      </w:divBdr>
                                                    </w:div>
                                                  </w:divsChild>
                                                </w:div>
                                                <w:div w:id="75832644">
                                                  <w:marLeft w:val="0"/>
                                                  <w:marRight w:val="0"/>
                                                  <w:marTop w:val="0"/>
                                                  <w:marBottom w:val="0"/>
                                                  <w:divBdr>
                                                    <w:top w:val="none" w:sz="0" w:space="0" w:color="auto"/>
                                                    <w:left w:val="none" w:sz="0" w:space="0" w:color="auto"/>
                                                    <w:bottom w:val="none" w:sz="0" w:space="0" w:color="auto"/>
                                                    <w:right w:val="none" w:sz="0" w:space="0" w:color="auto"/>
                                                  </w:divBdr>
                                                  <w:divsChild>
                                                    <w:div w:id="1765105544">
                                                      <w:marLeft w:val="0"/>
                                                      <w:marRight w:val="0"/>
                                                      <w:marTop w:val="0"/>
                                                      <w:marBottom w:val="0"/>
                                                      <w:divBdr>
                                                        <w:top w:val="none" w:sz="0" w:space="0" w:color="auto"/>
                                                        <w:left w:val="none" w:sz="0" w:space="0" w:color="auto"/>
                                                        <w:bottom w:val="none" w:sz="0" w:space="0" w:color="auto"/>
                                                        <w:right w:val="none" w:sz="0" w:space="0" w:color="auto"/>
                                                      </w:divBdr>
                                                    </w:div>
                                                  </w:divsChild>
                                                </w:div>
                                                <w:div w:id="149634799">
                                                  <w:marLeft w:val="0"/>
                                                  <w:marRight w:val="0"/>
                                                  <w:marTop w:val="0"/>
                                                  <w:marBottom w:val="0"/>
                                                  <w:divBdr>
                                                    <w:top w:val="none" w:sz="0" w:space="0" w:color="auto"/>
                                                    <w:left w:val="none" w:sz="0" w:space="0" w:color="auto"/>
                                                    <w:bottom w:val="none" w:sz="0" w:space="0" w:color="auto"/>
                                                    <w:right w:val="none" w:sz="0" w:space="0" w:color="auto"/>
                                                  </w:divBdr>
                                                  <w:divsChild>
                                                    <w:div w:id="246810121">
                                                      <w:marLeft w:val="0"/>
                                                      <w:marRight w:val="0"/>
                                                      <w:marTop w:val="0"/>
                                                      <w:marBottom w:val="0"/>
                                                      <w:divBdr>
                                                        <w:top w:val="none" w:sz="0" w:space="0" w:color="auto"/>
                                                        <w:left w:val="none" w:sz="0" w:space="0" w:color="auto"/>
                                                        <w:bottom w:val="none" w:sz="0" w:space="0" w:color="auto"/>
                                                        <w:right w:val="none" w:sz="0" w:space="0" w:color="auto"/>
                                                      </w:divBdr>
                                                    </w:div>
                                                  </w:divsChild>
                                                </w:div>
                                                <w:div w:id="708727925">
                                                  <w:marLeft w:val="0"/>
                                                  <w:marRight w:val="0"/>
                                                  <w:marTop w:val="0"/>
                                                  <w:marBottom w:val="0"/>
                                                  <w:divBdr>
                                                    <w:top w:val="none" w:sz="0" w:space="0" w:color="auto"/>
                                                    <w:left w:val="none" w:sz="0" w:space="0" w:color="auto"/>
                                                    <w:bottom w:val="none" w:sz="0" w:space="0" w:color="auto"/>
                                                    <w:right w:val="none" w:sz="0" w:space="0" w:color="auto"/>
                                                  </w:divBdr>
                                                  <w:divsChild>
                                                    <w:div w:id="1985548927">
                                                      <w:marLeft w:val="0"/>
                                                      <w:marRight w:val="0"/>
                                                      <w:marTop w:val="0"/>
                                                      <w:marBottom w:val="0"/>
                                                      <w:divBdr>
                                                        <w:top w:val="none" w:sz="0" w:space="0" w:color="auto"/>
                                                        <w:left w:val="none" w:sz="0" w:space="0" w:color="auto"/>
                                                        <w:bottom w:val="none" w:sz="0" w:space="0" w:color="auto"/>
                                                        <w:right w:val="none" w:sz="0" w:space="0" w:color="auto"/>
                                                      </w:divBdr>
                                                    </w:div>
                                                  </w:divsChild>
                                                </w:div>
                                                <w:div w:id="286275526">
                                                  <w:marLeft w:val="0"/>
                                                  <w:marRight w:val="0"/>
                                                  <w:marTop w:val="0"/>
                                                  <w:marBottom w:val="0"/>
                                                  <w:divBdr>
                                                    <w:top w:val="none" w:sz="0" w:space="0" w:color="auto"/>
                                                    <w:left w:val="none" w:sz="0" w:space="0" w:color="auto"/>
                                                    <w:bottom w:val="none" w:sz="0" w:space="0" w:color="auto"/>
                                                    <w:right w:val="none" w:sz="0" w:space="0" w:color="auto"/>
                                                  </w:divBdr>
                                                  <w:divsChild>
                                                    <w:div w:id="903759914">
                                                      <w:marLeft w:val="0"/>
                                                      <w:marRight w:val="0"/>
                                                      <w:marTop w:val="0"/>
                                                      <w:marBottom w:val="0"/>
                                                      <w:divBdr>
                                                        <w:top w:val="none" w:sz="0" w:space="0" w:color="auto"/>
                                                        <w:left w:val="none" w:sz="0" w:space="0" w:color="auto"/>
                                                        <w:bottom w:val="none" w:sz="0" w:space="0" w:color="auto"/>
                                                        <w:right w:val="none" w:sz="0" w:space="0" w:color="auto"/>
                                                      </w:divBdr>
                                                    </w:div>
                                                  </w:divsChild>
                                                </w:div>
                                                <w:div w:id="256452604">
                                                  <w:marLeft w:val="0"/>
                                                  <w:marRight w:val="0"/>
                                                  <w:marTop w:val="0"/>
                                                  <w:marBottom w:val="0"/>
                                                  <w:divBdr>
                                                    <w:top w:val="none" w:sz="0" w:space="0" w:color="auto"/>
                                                    <w:left w:val="none" w:sz="0" w:space="0" w:color="auto"/>
                                                    <w:bottom w:val="none" w:sz="0" w:space="0" w:color="auto"/>
                                                    <w:right w:val="none" w:sz="0" w:space="0" w:color="auto"/>
                                                  </w:divBdr>
                                                  <w:divsChild>
                                                    <w:div w:id="1163008189">
                                                      <w:marLeft w:val="0"/>
                                                      <w:marRight w:val="0"/>
                                                      <w:marTop w:val="0"/>
                                                      <w:marBottom w:val="0"/>
                                                      <w:divBdr>
                                                        <w:top w:val="none" w:sz="0" w:space="0" w:color="auto"/>
                                                        <w:left w:val="none" w:sz="0" w:space="0" w:color="auto"/>
                                                        <w:bottom w:val="none" w:sz="0" w:space="0" w:color="auto"/>
                                                        <w:right w:val="none" w:sz="0" w:space="0" w:color="auto"/>
                                                      </w:divBdr>
                                                    </w:div>
                                                  </w:divsChild>
                                                </w:div>
                                                <w:div w:id="1923248399">
                                                  <w:marLeft w:val="0"/>
                                                  <w:marRight w:val="0"/>
                                                  <w:marTop w:val="0"/>
                                                  <w:marBottom w:val="0"/>
                                                  <w:divBdr>
                                                    <w:top w:val="none" w:sz="0" w:space="0" w:color="auto"/>
                                                    <w:left w:val="none" w:sz="0" w:space="0" w:color="auto"/>
                                                    <w:bottom w:val="none" w:sz="0" w:space="0" w:color="auto"/>
                                                    <w:right w:val="none" w:sz="0" w:space="0" w:color="auto"/>
                                                  </w:divBdr>
                                                  <w:divsChild>
                                                    <w:div w:id="1009135415">
                                                      <w:marLeft w:val="0"/>
                                                      <w:marRight w:val="0"/>
                                                      <w:marTop w:val="0"/>
                                                      <w:marBottom w:val="0"/>
                                                      <w:divBdr>
                                                        <w:top w:val="none" w:sz="0" w:space="0" w:color="auto"/>
                                                        <w:left w:val="none" w:sz="0" w:space="0" w:color="auto"/>
                                                        <w:bottom w:val="none" w:sz="0" w:space="0" w:color="auto"/>
                                                        <w:right w:val="none" w:sz="0" w:space="0" w:color="auto"/>
                                                      </w:divBdr>
                                                    </w:div>
                                                  </w:divsChild>
                                                </w:div>
                                                <w:div w:id="619146760">
                                                  <w:marLeft w:val="0"/>
                                                  <w:marRight w:val="0"/>
                                                  <w:marTop w:val="0"/>
                                                  <w:marBottom w:val="0"/>
                                                  <w:divBdr>
                                                    <w:top w:val="none" w:sz="0" w:space="0" w:color="auto"/>
                                                    <w:left w:val="none" w:sz="0" w:space="0" w:color="auto"/>
                                                    <w:bottom w:val="none" w:sz="0" w:space="0" w:color="auto"/>
                                                    <w:right w:val="none" w:sz="0" w:space="0" w:color="auto"/>
                                                  </w:divBdr>
                                                  <w:divsChild>
                                                    <w:div w:id="1466385981">
                                                      <w:marLeft w:val="0"/>
                                                      <w:marRight w:val="0"/>
                                                      <w:marTop w:val="0"/>
                                                      <w:marBottom w:val="0"/>
                                                      <w:divBdr>
                                                        <w:top w:val="none" w:sz="0" w:space="0" w:color="auto"/>
                                                        <w:left w:val="none" w:sz="0" w:space="0" w:color="auto"/>
                                                        <w:bottom w:val="none" w:sz="0" w:space="0" w:color="auto"/>
                                                        <w:right w:val="none" w:sz="0" w:space="0" w:color="auto"/>
                                                      </w:divBdr>
                                                    </w:div>
                                                  </w:divsChild>
                                                </w:div>
                                                <w:div w:id="731388430">
                                                  <w:marLeft w:val="0"/>
                                                  <w:marRight w:val="0"/>
                                                  <w:marTop w:val="0"/>
                                                  <w:marBottom w:val="0"/>
                                                  <w:divBdr>
                                                    <w:top w:val="none" w:sz="0" w:space="0" w:color="auto"/>
                                                    <w:left w:val="none" w:sz="0" w:space="0" w:color="auto"/>
                                                    <w:bottom w:val="none" w:sz="0" w:space="0" w:color="auto"/>
                                                    <w:right w:val="none" w:sz="0" w:space="0" w:color="auto"/>
                                                  </w:divBdr>
                                                  <w:divsChild>
                                                    <w:div w:id="1169175730">
                                                      <w:marLeft w:val="0"/>
                                                      <w:marRight w:val="0"/>
                                                      <w:marTop w:val="0"/>
                                                      <w:marBottom w:val="0"/>
                                                      <w:divBdr>
                                                        <w:top w:val="none" w:sz="0" w:space="0" w:color="auto"/>
                                                        <w:left w:val="none" w:sz="0" w:space="0" w:color="auto"/>
                                                        <w:bottom w:val="none" w:sz="0" w:space="0" w:color="auto"/>
                                                        <w:right w:val="none" w:sz="0" w:space="0" w:color="auto"/>
                                                      </w:divBdr>
                                                    </w:div>
                                                  </w:divsChild>
                                                </w:div>
                                                <w:div w:id="1299147635">
                                                  <w:marLeft w:val="0"/>
                                                  <w:marRight w:val="0"/>
                                                  <w:marTop w:val="0"/>
                                                  <w:marBottom w:val="0"/>
                                                  <w:divBdr>
                                                    <w:top w:val="none" w:sz="0" w:space="0" w:color="auto"/>
                                                    <w:left w:val="none" w:sz="0" w:space="0" w:color="auto"/>
                                                    <w:bottom w:val="none" w:sz="0" w:space="0" w:color="auto"/>
                                                    <w:right w:val="none" w:sz="0" w:space="0" w:color="auto"/>
                                                  </w:divBdr>
                                                  <w:divsChild>
                                                    <w:div w:id="636565183">
                                                      <w:marLeft w:val="0"/>
                                                      <w:marRight w:val="0"/>
                                                      <w:marTop w:val="0"/>
                                                      <w:marBottom w:val="0"/>
                                                      <w:divBdr>
                                                        <w:top w:val="none" w:sz="0" w:space="0" w:color="auto"/>
                                                        <w:left w:val="none" w:sz="0" w:space="0" w:color="auto"/>
                                                        <w:bottom w:val="none" w:sz="0" w:space="0" w:color="auto"/>
                                                        <w:right w:val="none" w:sz="0" w:space="0" w:color="auto"/>
                                                      </w:divBdr>
                                                    </w:div>
                                                  </w:divsChild>
                                                </w:div>
                                                <w:div w:id="217012063">
                                                  <w:marLeft w:val="0"/>
                                                  <w:marRight w:val="0"/>
                                                  <w:marTop w:val="0"/>
                                                  <w:marBottom w:val="0"/>
                                                  <w:divBdr>
                                                    <w:top w:val="none" w:sz="0" w:space="0" w:color="auto"/>
                                                    <w:left w:val="none" w:sz="0" w:space="0" w:color="auto"/>
                                                    <w:bottom w:val="none" w:sz="0" w:space="0" w:color="auto"/>
                                                    <w:right w:val="none" w:sz="0" w:space="0" w:color="auto"/>
                                                  </w:divBdr>
                                                  <w:divsChild>
                                                    <w:div w:id="1293900556">
                                                      <w:marLeft w:val="0"/>
                                                      <w:marRight w:val="0"/>
                                                      <w:marTop w:val="0"/>
                                                      <w:marBottom w:val="0"/>
                                                      <w:divBdr>
                                                        <w:top w:val="none" w:sz="0" w:space="0" w:color="auto"/>
                                                        <w:left w:val="none" w:sz="0" w:space="0" w:color="auto"/>
                                                        <w:bottom w:val="none" w:sz="0" w:space="0" w:color="auto"/>
                                                        <w:right w:val="none" w:sz="0" w:space="0" w:color="auto"/>
                                                      </w:divBdr>
                                                    </w:div>
                                                  </w:divsChild>
                                                </w:div>
                                                <w:div w:id="1995529562">
                                                  <w:marLeft w:val="0"/>
                                                  <w:marRight w:val="0"/>
                                                  <w:marTop w:val="0"/>
                                                  <w:marBottom w:val="0"/>
                                                  <w:divBdr>
                                                    <w:top w:val="none" w:sz="0" w:space="0" w:color="auto"/>
                                                    <w:left w:val="none" w:sz="0" w:space="0" w:color="auto"/>
                                                    <w:bottom w:val="none" w:sz="0" w:space="0" w:color="auto"/>
                                                    <w:right w:val="none" w:sz="0" w:space="0" w:color="auto"/>
                                                  </w:divBdr>
                                                  <w:divsChild>
                                                    <w:div w:id="1522426857">
                                                      <w:marLeft w:val="0"/>
                                                      <w:marRight w:val="0"/>
                                                      <w:marTop w:val="0"/>
                                                      <w:marBottom w:val="0"/>
                                                      <w:divBdr>
                                                        <w:top w:val="none" w:sz="0" w:space="0" w:color="auto"/>
                                                        <w:left w:val="none" w:sz="0" w:space="0" w:color="auto"/>
                                                        <w:bottom w:val="none" w:sz="0" w:space="0" w:color="auto"/>
                                                        <w:right w:val="none" w:sz="0" w:space="0" w:color="auto"/>
                                                      </w:divBdr>
                                                    </w:div>
                                                  </w:divsChild>
                                                </w:div>
                                                <w:div w:id="1259874573">
                                                  <w:marLeft w:val="0"/>
                                                  <w:marRight w:val="0"/>
                                                  <w:marTop w:val="0"/>
                                                  <w:marBottom w:val="0"/>
                                                  <w:divBdr>
                                                    <w:top w:val="none" w:sz="0" w:space="0" w:color="auto"/>
                                                    <w:left w:val="none" w:sz="0" w:space="0" w:color="auto"/>
                                                    <w:bottom w:val="none" w:sz="0" w:space="0" w:color="auto"/>
                                                    <w:right w:val="none" w:sz="0" w:space="0" w:color="auto"/>
                                                  </w:divBdr>
                                                  <w:divsChild>
                                                    <w:div w:id="1195343636">
                                                      <w:marLeft w:val="0"/>
                                                      <w:marRight w:val="0"/>
                                                      <w:marTop w:val="0"/>
                                                      <w:marBottom w:val="0"/>
                                                      <w:divBdr>
                                                        <w:top w:val="none" w:sz="0" w:space="0" w:color="auto"/>
                                                        <w:left w:val="none" w:sz="0" w:space="0" w:color="auto"/>
                                                        <w:bottom w:val="none" w:sz="0" w:space="0" w:color="auto"/>
                                                        <w:right w:val="none" w:sz="0" w:space="0" w:color="auto"/>
                                                      </w:divBdr>
                                                    </w:div>
                                                  </w:divsChild>
                                                </w:div>
                                                <w:div w:id="1858497933">
                                                  <w:marLeft w:val="0"/>
                                                  <w:marRight w:val="0"/>
                                                  <w:marTop w:val="0"/>
                                                  <w:marBottom w:val="0"/>
                                                  <w:divBdr>
                                                    <w:top w:val="none" w:sz="0" w:space="0" w:color="auto"/>
                                                    <w:left w:val="none" w:sz="0" w:space="0" w:color="auto"/>
                                                    <w:bottom w:val="none" w:sz="0" w:space="0" w:color="auto"/>
                                                    <w:right w:val="none" w:sz="0" w:space="0" w:color="auto"/>
                                                  </w:divBdr>
                                                  <w:divsChild>
                                                    <w:div w:id="402144323">
                                                      <w:marLeft w:val="0"/>
                                                      <w:marRight w:val="0"/>
                                                      <w:marTop w:val="0"/>
                                                      <w:marBottom w:val="0"/>
                                                      <w:divBdr>
                                                        <w:top w:val="none" w:sz="0" w:space="0" w:color="auto"/>
                                                        <w:left w:val="none" w:sz="0" w:space="0" w:color="auto"/>
                                                        <w:bottom w:val="none" w:sz="0" w:space="0" w:color="auto"/>
                                                        <w:right w:val="none" w:sz="0" w:space="0" w:color="auto"/>
                                                      </w:divBdr>
                                                    </w:div>
                                                  </w:divsChild>
                                                </w:div>
                                                <w:div w:id="2057044644">
                                                  <w:marLeft w:val="0"/>
                                                  <w:marRight w:val="0"/>
                                                  <w:marTop w:val="0"/>
                                                  <w:marBottom w:val="0"/>
                                                  <w:divBdr>
                                                    <w:top w:val="none" w:sz="0" w:space="0" w:color="auto"/>
                                                    <w:left w:val="none" w:sz="0" w:space="0" w:color="auto"/>
                                                    <w:bottom w:val="none" w:sz="0" w:space="0" w:color="auto"/>
                                                    <w:right w:val="none" w:sz="0" w:space="0" w:color="auto"/>
                                                  </w:divBdr>
                                                  <w:divsChild>
                                                    <w:div w:id="250741683">
                                                      <w:marLeft w:val="0"/>
                                                      <w:marRight w:val="0"/>
                                                      <w:marTop w:val="0"/>
                                                      <w:marBottom w:val="0"/>
                                                      <w:divBdr>
                                                        <w:top w:val="none" w:sz="0" w:space="0" w:color="auto"/>
                                                        <w:left w:val="none" w:sz="0" w:space="0" w:color="auto"/>
                                                        <w:bottom w:val="none" w:sz="0" w:space="0" w:color="auto"/>
                                                        <w:right w:val="none" w:sz="0" w:space="0" w:color="auto"/>
                                                      </w:divBdr>
                                                    </w:div>
                                                  </w:divsChild>
                                                </w:div>
                                                <w:div w:id="2080518623">
                                                  <w:marLeft w:val="0"/>
                                                  <w:marRight w:val="0"/>
                                                  <w:marTop w:val="0"/>
                                                  <w:marBottom w:val="0"/>
                                                  <w:divBdr>
                                                    <w:top w:val="none" w:sz="0" w:space="0" w:color="auto"/>
                                                    <w:left w:val="none" w:sz="0" w:space="0" w:color="auto"/>
                                                    <w:bottom w:val="none" w:sz="0" w:space="0" w:color="auto"/>
                                                    <w:right w:val="none" w:sz="0" w:space="0" w:color="auto"/>
                                                  </w:divBdr>
                                                  <w:divsChild>
                                                    <w:div w:id="2068331884">
                                                      <w:marLeft w:val="0"/>
                                                      <w:marRight w:val="0"/>
                                                      <w:marTop w:val="0"/>
                                                      <w:marBottom w:val="0"/>
                                                      <w:divBdr>
                                                        <w:top w:val="none" w:sz="0" w:space="0" w:color="auto"/>
                                                        <w:left w:val="none" w:sz="0" w:space="0" w:color="auto"/>
                                                        <w:bottom w:val="none" w:sz="0" w:space="0" w:color="auto"/>
                                                        <w:right w:val="none" w:sz="0" w:space="0" w:color="auto"/>
                                                      </w:divBdr>
                                                    </w:div>
                                                  </w:divsChild>
                                                </w:div>
                                                <w:div w:id="1702851739">
                                                  <w:marLeft w:val="0"/>
                                                  <w:marRight w:val="0"/>
                                                  <w:marTop w:val="0"/>
                                                  <w:marBottom w:val="0"/>
                                                  <w:divBdr>
                                                    <w:top w:val="none" w:sz="0" w:space="0" w:color="auto"/>
                                                    <w:left w:val="none" w:sz="0" w:space="0" w:color="auto"/>
                                                    <w:bottom w:val="none" w:sz="0" w:space="0" w:color="auto"/>
                                                    <w:right w:val="none" w:sz="0" w:space="0" w:color="auto"/>
                                                  </w:divBdr>
                                                  <w:divsChild>
                                                    <w:div w:id="931864044">
                                                      <w:marLeft w:val="0"/>
                                                      <w:marRight w:val="0"/>
                                                      <w:marTop w:val="0"/>
                                                      <w:marBottom w:val="0"/>
                                                      <w:divBdr>
                                                        <w:top w:val="none" w:sz="0" w:space="0" w:color="auto"/>
                                                        <w:left w:val="none" w:sz="0" w:space="0" w:color="auto"/>
                                                        <w:bottom w:val="none" w:sz="0" w:space="0" w:color="auto"/>
                                                        <w:right w:val="none" w:sz="0" w:space="0" w:color="auto"/>
                                                      </w:divBdr>
                                                    </w:div>
                                                  </w:divsChild>
                                                </w:div>
                                                <w:div w:id="1313368340">
                                                  <w:marLeft w:val="0"/>
                                                  <w:marRight w:val="0"/>
                                                  <w:marTop w:val="0"/>
                                                  <w:marBottom w:val="0"/>
                                                  <w:divBdr>
                                                    <w:top w:val="none" w:sz="0" w:space="0" w:color="auto"/>
                                                    <w:left w:val="none" w:sz="0" w:space="0" w:color="auto"/>
                                                    <w:bottom w:val="none" w:sz="0" w:space="0" w:color="auto"/>
                                                    <w:right w:val="none" w:sz="0" w:space="0" w:color="auto"/>
                                                  </w:divBdr>
                                                  <w:divsChild>
                                                    <w:div w:id="1623337822">
                                                      <w:marLeft w:val="0"/>
                                                      <w:marRight w:val="0"/>
                                                      <w:marTop w:val="0"/>
                                                      <w:marBottom w:val="0"/>
                                                      <w:divBdr>
                                                        <w:top w:val="none" w:sz="0" w:space="0" w:color="auto"/>
                                                        <w:left w:val="none" w:sz="0" w:space="0" w:color="auto"/>
                                                        <w:bottom w:val="none" w:sz="0" w:space="0" w:color="auto"/>
                                                        <w:right w:val="none" w:sz="0" w:space="0" w:color="auto"/>
                                                      </w:divBdr>
                                                    </w:div>
                                                  </w:divsChild>
                                                </w:div>
                                                <w:div w:id="342785985">
                                                  <w:marLeft w:val="0"/>
                                                  <w:marRight w:val="0"/>
                                                  <w:marTop w:val="0"/>
                                                  <w:marBottom w:val="0"/>
                                                  <w:divBdr>
                                                    <w:top w:val="none" w:sz="0" w:space="0" w:color="auto"/>
                                                    <w:left w:val="none" w:sz="0" w:space="0" w:color="auto"/>
                                                    <w:bottom w:val="none" w:sz="0" w:space="0" w:color="auto"/>
                                                    <w:right w:val="none" w:sz="0" w:space="0" w:color="auto"/>
                                                  </w:divBdr>
                                                  <w:divsChild>
                                                    <w:div w:id="503667018">
                                                      <w:marLeft w:val="0"/>
                                                      <w:marRight w:val="0"/>
                                                      <w:marTop w:val="0"/>
                                                      <w:marBottom w:val="0"/>
                                                      <w:divBdr>
                                                        <w:top w:val="none" w:sz="0" w:space="0" w:color="auto"/>
                                                        <w:left w:val="none" w:sz="0" w:space="0" w:color="auto"/>
                                                        <w:bottom w:val="none" w:sz="0" w:space="0" w:color="auto"/>
                                                        <w:right w:val="none" w:sz="0" w:space="0" w:color="auto"/>
                                                      </w:divBdr>
                                                    </w:div>
                                                  </w:divsChild>
                                                </w:div>
                                                <w:div w:id="918635563">
                                                  <w:marLeft w:val="0"/>
                                                  <w:marRight w:val="0"/>
                                                  <w:marTop w:val="0"/>
                                                  <w:marBottom w:val="0"/>
                                                  <w:divBdr>
                                                    <w:top w:val="none" w:sz="0" w:space="0" w:color="auto"/>
                                                    <w:left w:val="none" w:sz="0" w:space="0" w:color="auto"/>
                                                    <w:bottom w:val="none" w:sz="0" w:space="0" w:color="auto"/>
                                                    <w:right w:val="none" w:sz="0" w:space="0" w:color="auto"/>
                                                  </w:divBdr>
                                                  <w:divsChild>
                                                    <w:div w:id="651522621">
                                                      <w:marLeft w:val="0"/>
                                                      <w:marRight w:val="0"/>
                                                      <w:marTop w:val="0"/>
                                                      <w:marBottom w:val="0"/>
                                                      <w:divBdr>
                                                        <w:top w:val="none" w:sz="0" w:space="0" w:color="auto"/>
                                                        <w:left w:val="none" w:sz="0" w:space="0" w:color="auto"/>
                                                        <w:bottom w:val="none" w:sz="0" w:space="0" w:color="auto"/>
                                                        <w:right w:val="none" w:sz="0" w:space="0" w:color="auto"/>
                                                      </w:divBdr>
                                                    </w:div>
                                                  </w:divsChild>
                                                </w:div>
                                                <w:div w:id="1308628526">
                                                  <w:marLeft w:val="0"/>
                                                  <w:marRight w:val="0"/>
                                                  <w:marTop w:val="0"/>
                                                  <w:marBottom w:val="0"/>
                                                  <w:divBdr>
                                                    <w:top w:val="none" w:sz="0" w:space="0" w:color="auto"/>
                                                    <w:left w:val="none" w:sz="0" w:space="0" w:color="auto"/>
                                                    <w:bottom w:val="none" w:sz="0" w:space="0" w:color="auto"/>
                                                    <w:right w:val="none" w:sz="0" w:space="0" w:color="auto"/>
                                                  </w:divBdr>
                                                  <w:divsChild>
                                                    <w:div w:id="1446458223">
                                                      <w:marLeft w:val="0"/>
                                                      <w:marRight w:val="0"/>
                                                      <w:marTop w:val="0"/>
                                                      <w:marBottom w:val="0"/>
                                                      <w:divBdr>
                                                        <w:top w:val="none" w:sz="0" w:space="0" w:color="auto"/>
                                                        <w:left w:val="none" w:sz="0" w:space="0" w:color="auto"/>
                                                        <w:bottom w:val="none" w:sz="0" w:space="0" w:color="auto"/>
                                                        <w:right w:val="none" w:sz="0" w:space="0" w:color="auto"/>
                                                      </w:divBdr>
                                                    </w:div>
                                                  </w:divsChild>
                                                </w:div>
                                                <w:div w:id="2069762090">
                                                  <w:marLeft w:val="0"/>
                                                  <w:marRight w:val="0"/>
                                                  <w:marTop w:val="0"/>
                                                  <w:marBottom w:val="0"/>
                                                  <w:divBdr>
                                                    <w:top w:val="none" w:sz="0" w:space="0" w:color="auto"/>
                                                    <w:left w:val="none" w:sz="0" w:space="0" w:color="auto"/>
                                                    <w:bottom w:val="none" w:sz="0" w:space="0" w:color="auto"/>
                                                    <w:right w:val="none" w:sz="0" w:space="0" w:color="auto"/>
                                                  </w:divBdr>
                                                  <w:divsChild>
                                                    <w:div w:id="379213566">
                                                      <w:marLeft w:val="0"/>
                                                      <w:marRight w:val="0"/>
                                                      <w:marTop w:val="0"/>
                                                      <w:marBottom w:val="0"/>
                                                      <w:divBdr>
                                                        <w:top w:val="none" w:sz="0" w:space="0" w:color="auto"/>
                                                        <w:left w:val="none" w:sz="0" w:space="0" w:color="auto"/>
                                                        <w:bottom w:val="none" w:sz="0" w:space="0" w:color="auto"/>
                                                        <w:right w:val="none" w:sz="0" w:space="0" w:color="auto"/>
                                                      </w:divBdr>
                                                    </w:div>
                                                  </w:divsChild>
                                                </w:div>
                                                <w:div w:id="2144348112">
                                                  <w:marLeft w:val="0"/>
                                                  <w:marRight w:val="0"/>
                                                  <w:marTop w:val="0"/>
                                                  <w:marBottom w:val="0"/>
                                                  <w:divBdr>
                                                    <w:top w:val="none" w:sz="0" w:space="0" w:color="auto"/>
                                                    <w:left w:val="none" w:sz="0" w:space="0" w:color="auto"/>
                                                    <w:bottom w:val="none" w:sz="0" w:space="0" w:color="auto"/>
                                                    <w:right w:val="none" w:sz="0" w:space="0" w:color="auto"/>
                                                  </w:divBdr>
                                                  <w:divsChild>
                                                    <w:div w:id="706105470">
                                                      <w:marLeft w:val="0"/>
                                                      <w:marRight w:val="0"/>
                                                      <w:marTop w:val="0"/>
                                                      <w:marBottom w:val="0"/>
                                                      <w:divBdr>
                                                        <w:top w:val="none" w:sz="0" w:space="0" w:color="auto"/>
                                                        <w:left w:val="none" w:sz="0" w:space="0" w:color="auto"/>
                                                        <w:bottom w:val="none" w:sz="0" w:space="0" w:color="auto"/>
                                                        <w:right w:val="none" w:sz="0" w:space="0" w:color="auto"/>
                                                      </w:divBdr>
                                                    </w:div>
                                                  </w:divsChild>
                                                </w:div>
                                                <w:div w:id="59599415">
                                                  <w:marLeft w:val="0"/>
                                                  <w:marRight w:val="0"/>
                                                  <w:marTop w:val="0"/>
                                                  <w:marBottom w:val="0"/>
                                                  <w:divBdr>
                                                    <w:top w:val="none" w:sz="0" w:space="0" w:color="auto"/>
                                                    <w:left w:val="none" w:sz="0" w:space="0" w:color="auto"/>
                                                    <w:bottom w:val="none" w:sz="0" w:space="0" w:color="auto"/>
                                                    <w:right w:val="none" w:sz="0" w:space="0" w:color="auto"/>
                                                  </w:divBdr>
                                                  <w:divsChild>
                                                    <w:div w:id="1419668301">
                                                      <w:marLeft w:val="0"/>
                                                      <w:marRight w:val="0"/>
                                                      <w:marTop w:val="0"/>
                                                      <w:marBottom w:val="0"/>
                                                      <w:divBdr>
                                                        <w:top w:val="none" w:sz="0" w:space="0" w:color="auto"/>
                                                        <w:left w:val="none" w:sz="0" w:space="0" w:color="auto"/>
                                                        <w:bottom w:val="none" w:sz="0" w:space="0" w:color="auto"/>
                                                        <w:right w:val="none" w:sz="0" w:space="0" w:color="auto"/>
                                                      </w:divBdr>
                                                    </w:div>
                                                  </w:divsChild>
                                                </w:div>
                                                <w:div w:id="1011489991">
                                                  <w:marLeft w:val="0"/>
                                                  <w:marRight w:val="0"/>
                                                  <w:marTop w:val="0"/>
                                                  <w:marBottom w:val="0"/>
                                                  <w:divBdr>
                                                    <w:top w:val="none" w:sz="0" w:space="0" w:color="auto"/>
                                                    <w:left w:val="none" w:sz="0" w:space="0" w:color="auto"/>
                                                    <w:bottom w:val="none" w:sz="0" w:space="0" w:color="auto"/>
                                                    <w:right w:val="none" w:sz="0" w:space="0" w:color="auto"/>
                                                  </w:divBdr>
                                                  <w:divsChild>
                                                    <w:div w:id="862135393">
                                                      <w:marLeft w:val="0"/>
                                                      <w:marRight w:val="0"/>
                                                      <w:marTop w:val="0"/>
                                                      <w:marBottom w:val="0"/>
                                                      <w:divBdr>
                                                        <w:top w:val="none" w:sz="0" w:space="0" w:color="auto"/>
                                                        <w:left w:val="none" w:sz="0" w:space="0" w:color="auto"/>
                                                        <w:bottom w:val="none" w:sz="0" w:space="0" w:color="auto"/>
                                                        <w:right w:val="none" w:sz="0" w:space="0" w:color="auto"/>
                                                      </w:divBdr>
                                                    </w:div>
                                                  </w:divsChild>
                                                </w:div>
                                                <w:div w:id="1380277183">
                                                  <w:marLeft w:val="0"/>
                                                  <w:marRight w:val="0"/>
                                                  <w:marTop w:val="0"/>
                                                  <w:marBottom w:val="0"/>
                                                  <w:divBdr>
                                                    <w:top w:val="none" w:sz="0" w:space="0" w:color="auto"/>
                                                    <w:left w:val="none" w:sz="0" w:space="0" w:color="auto"/>
                                                    <w:bottom w:val="none" w:sz="0" w:space="0" w:color="auto"/>
                                                    <w:right w:val="none" w:sz="0" w:space="0" w:color="auto"/>
                                                  </w:divBdr>
                                                  <w:divsChild>
                                                    <w:div w:id="1506163471">
                                                      <w:marLeft w:val="0"/>
                                                      <w:marRight w:val="0"/>
                                                      <w:marTop w:val="0"/>
                                                      <w:marBottom w:val="0"/>
                                                      <w:divBdr>
                                                        <w:top w:val="none" w:sz="0" w:space="0" w:color="auto"/>
                                                        <w:left w:val="none" w:sz="0" w:space="0" w:color="auto"/>
                                                        <w:bottom w:val="none" w:sz="0" w:space="0" w:color="auto"/>
                                                        <w:right w:val="none" w:sz="0" w:space="0" w:color="auto"/>
                                                      </w:divBdr>
                                                    </w:div>
                                                  </w:divsChild>
                                                </w:div>
                                                <w:div w:id="92211163">
                                                  <w:marLeft w:val="0"/>
                                                  <w:marRight w:val="0"/>
                                                  <w:marTop w:val="0"/>
                                                  <w:marBottom w:val="0"/>
                                                  <w:divBdr>
                                                    <w:top w:val="none" w:sz="0" w:space="0" w:color="auto"/>
                                                    <w:left w:val="none" w:sz="0" w:space="0" w:color="auto"/>
                                                    <w:bottom w:val="none" w:sz="0" w:space="0" w:color="auto"/>
                                                    <w:right w:val="none" w:sz="0" w:space="0" w:color="auto"/>
                                                  </w:divBdr>
                                                  <w:divsChild>
                                                    <w:div w:id="926227068">
                                                      <w:marLeft w:val="0"/>
                                                      <w:marRight w:val="0"/>
                                                      <w:marTop w:val="0"/>
                                                      <w:marBottom w:val="0"/>
                                                      <w:divBdr>
                                                        <w:top w:val="none" w:sz="0" w:space="0" w:color="auto"/>
                                                        <w:left w:val="none" w:sz="0" w:space="0" w:color="auto"/>
                                                        <w:bottom w:val="none" w:sz="0" w:space="0" w:color="auto"/>
                                                        <w:right w:val="none" w:sz="0" w:space="0" w:color="auto"/>
                                                      </w:divBdr>
                                                    </w:div>
                                                  </w:divsChild>
                                                </w:div>
                                                <w:div w:id="1174758652">
                                                  <w:marLeft w:val="0"/>
                                                  <w:marRight w:val="0"/>
                                                  <w:marTop w:val="0"/>
                                                  <w:marBottom w:val="0"/>
                                                  <w:divBdr>
                                                    <w:top w:val="none" w:sz="0" w:space="0" w:color="auto"/>
                                                    <w:left w:val="none" w:sz="0" w:space="0" w:color="auto"/>
                                                    <w:bottom w:val="none" w:sz="0" w:space="0" w:color="auto"/>
                                                    <w:right w:val="none" w:sz="0" w:space="0" w:color="auto"/>
                                                  </w:divBdr>
                                                  <w:divsChild>
                                                    <w:div w:id="416248632">
                                                      <w:marLeft w:val="0"/>
                                                      <w:marRight w:val="0"/>
                                                      <w:marTop w:val="0"/>
                                                      <w:marBottom w:val="0"/>
                                                      <w:divBdr>
                                                        <w:top w:val="none" w:sz="0" w:space="0" w:color="auto"/>
                                                        <w:left w:val="none" w:sz="0" w:space="0" w:color="auto"/>
                                                        <w:bottom w:val="none" w:sz="0" w:space="0" w:color="auto"/>
                                                        <w:right w:val="none" w:sz="0" w:space="0" w:color="auto"/>
                                                      </w:divBdr>
                                                    </w:div>
                                                  </w:divsChild>
                                                </w:div>
                                                <w:div w:id="1465735122">
                                                  <w:marLeft w:val="0"/>
                                                  <w:marRight w:val="0"/>
                                                  <w:marTop w:val="0"/>
                                                  <w:marBottom w:val="0"/>
                                                  <w:divBdr>
                                                    <w:top w:val="none" w:sz="0" w:space="0" w:color="auto"/>
                                                    <w:left w:val="none" w:sz="0" w:space="0" w:color="auto"/>
                                                    <w:bottom w:val="none" w:sz="0" w:space="0" w:color="auto"/>
                                                    <w:right w:val="none" w:sz="0" w:space="0" w:color="auto"/>
                                                  </w:divBdr>
                                                  <w:divsChild>
                                                    <w:div w:id="1572426206">
                                                      <w:marLeft w:val="0"/>
                                                      <w:marRight w:val="0"/>
                                                      <w:marTop w:val="0"/>
                                                      <w:marBottom w:val="0"/>
                                                      <w:divBdr>
                                                        <w:top w:val="none" w:sz="0" w:space="0" w:color="auto"/>
                                                        <w:left w:val="none" w:sz="0" w:space="0" w:color="auto"/>
                                                        <w:bottom w:val="none" w:sz="0" w:space="0" w:color="auto"/>
                                                        <w:right w:val="none" w:sz="0" w:space="0" w:color="auto"/>
                                                      </w:divBdr>
                                                    </w:div>
                                                  </w:divsChild>
                                                </w:div>
                                                <w:div w:id="80182147">
                                                  <w:marLeft w:val="0"/>
                                                  <w:marRight w:val="0"/>
                                                  <w:marTop w:val="0"/>
                                                  <w:marBottom w:val="0"/>
                                                  <w:divBdr>
                                                    <w:top w:val="none" w:sz="0" w:space="0" w:color="auto"/>
                                                    <w:left w:val="none" w:sz="0" w:space="0" w:color="auto"/>
                                                    <w:bottom w:val="none" w:sz="0" w:space="0" w:color="auto"/>
                                                    <w:right w:val="none" w:sz="0" w:space="0" w:color="auto"/>
                                                  </w:divBdr>
                                                  <w:divsChild>
                                                    <w:div w:id="1170024881">
                                                      <w:marLeft w:val="0"/>
                                                      <w:marRight w:val="0"/>
                                                      <w:marTop w:val="0"/>
                                                      <w:marBottom w:val="0"/>
                                                      <w:divBdr>
                                                        <w:top w:val="none" w:sz="0" w:space="0" w:color="auto"/>
                                                        <w:left w:val="none" w:sz="0" w:space="0" w:color="auto"/>
                                                        <w:bottom w:val="none" w:sz="0" w:space="0" w:color="auto"/>
                                                        <w:right w:val="none" w:sz="0" w:space="0" w:color="auto"/>
                                                      </w:divBdr>
                                                    </w:div>
                                                  </w:divsChild>
                                                </w:div>
                                                <w:div w:id="874125168">
                                                  <w:marLeft w:val="0"/>
                                                  <w:marRight w:val="0"/>
                                                  <w:marTop w:val="0"/>
                                                  <w:marBottom w:val="0"/>
                                                  <w:divBdr>
                                                    <w:top w:val="none" w:sz="0" w:space="0" w:color="auto"/>
                                                    <w:left w:val="none" w:sz="0" w:space="0" w:color="auto"/>
                                                    <w:bottom w:val="none" w:sz="0" w:space="0" w:color="auto"/>
                                                    <w:right w:val="none" w:sz="0" w:space="0" w:color="auto"/>
                                                  </w:divBdr>
                                                  <w:divsChild>
                                                    <w:div w:id="531380216">
                                                      <w:marLeft w:val="0"/>
                                                      <w:marRight w:val="0"/>
                                                      <w:marTop w:val="0"/>
                                                      <w:marBottom w:val="0"/>
                                                      <w:divBdr>
                                                        <w:top w:val="none" w:sz="0" w:space="0" w:color="auto"/>
                                                        <w:left w:val="none" w:sz="0" w:space="0" w:color="auto"/>
                                                        <w:bottom w:val="none" w:sz="0" w:space="0" w:color="auto"/>
                                                        <w:right w:val="none" w:sz="0" w:space="0" w:color="auto"/>
                                                      </w:divBdr>
                                                    </w:div>
                                                  </w:divsChild>
                                                </w:div>
                                                <w:div w:id="98305028">
                                                  <w:marLeft w:val="0"/>
                                                  <w:marRight w:val="0"/>
                                                  <w:marTop w:val="0"/>
                                                  <w:marBottom w:val="0"/>
                                                  <w:divBdr>
                                                    <w:top w:val="none" w:sz="0" w:space="0" w:color="auto"/>
                                                    <w:left w:val="none" w:sz="0" w:space="0" w:color="auto"/>
                                                    <w:bottom w:val="none" w:sz="0" w:space="0" w:color="auto"/>
                                                    <w:right w:val="none" w:sz="0" w:space="0" w:color="auto"/>
                                                  </w:divBdr>
                                                  <w:divsChild>
                                                    <w:div w:id="1731803073">
                                                      <w:marLeft w:val="0"/>
                                                      <w:marRight w:val="0"/>
                                                      <w:marTop w:val="0"/>
                                                      <w:marBottom w:val="0"/>
                                                      <w:divBdr>
                                                        <w:top w:val="none" w:sz="0" w:space="0" w:color="auto"/>
                                                        <w:left w:val="none" w:sz="0" w:space="0" w:color="auto"/>
                                                        <w:bottom w:val="none" w:sz="0" w:space="0" w:color="auto"/>
                                                        <w:right w:val="none" w:sz="0" w:space="0" w:color="auto"/>
                                                      </w:divBdr>
                                                    </w:div>
                                                  </w:divsChild>
                                                </w:div>
                                                <w:div w:id="1957443847">
                                                  <w:marLeft w:val="0"/>
                                                  <w:marRight w:val="0"/>
                                                  <w:marTop w:val="0"/>
                                                  <w:marBottom w:val="0"/>
                                                  <w:divBdr>
                                                    <w:top w:val="none" w:sz="0" w:space="0" w:color="auto"/>
                                                    <w:left w:val="none" w:sz="0" w:space="0" w:color="auto"/>
                                                    <w:bottom w:val="none" w:sz="0" w:space="0" w:color="auto"/>
                                                    <w:right w:val="none" w:sz="0" w:space="0" w:color="auto"/>
                                                  </w:divBdr>
                                                  <w:divsChild>
                                                    <w:div w:id="1750540316">
                                                      <w:marLeft w:val="0"/>
                                                      <w:marRight w:val="0"/>
                                                      <w:marTop w:val="0"/>
                                                      <w:marBottom w:val="0"/>
                                                      <w:divBdr>
                                                        <w:top w:val="none" w:sz="0" w:space="0" w:color="auto"/>
                                                        <w:left w:val="none" w:sz="0" w:space="0" w:color="auto"/>
                                                        <w:bottom w:val="none" w:sz="0" w:space="0" w:color="auto"/>
                                                        <w:right w:val="none" w:sz="0" w:space="0" w:color="auto"/>
                                                      </w:divBdr>
                                                    </w:div>
                                                  </w:divsChild>
                                                </w:div>
                                                <w:div w:id="1268464138">
                                                  <w:marLeft w:val="0"/>
                                                  <w:marRight w:val="0"/>
                                                  <w:marTop w:val="0"/>
                                                  <w:marBottom w:val="0"/>
                                                  <w:divBdr>
                                                    <w:top w:val="none" w:sz="0" w:space="0" w:color="auto"/>
                                                    <w:left w:val="none" w:sz="0" w:space="0" w:color="auto"/>
                                                    <w:bottom w:val="none" w:sz="0" w:space="0" w:color="auto"/>
                                                    <w:right w:val="none" w:sz="0" w:space="0" w:color="auto"/>
                                                  </w:divBdr>
                                                  <w:divsChild>
                                                    <w:div w:id="1439568746">
                                                      <w:marLeft w:val="0"/>
                                                      <w:marRight w:val="0"/>
                                                      <w:marTop w:val="45"/>
                                                      <w:marBottom w:val="45"/>
                                                      <w:divBdr>
                                                        <w:top w:val="none" w:sz="0" w:space="0" w:color="auto"/>
                                                        <w:left w:val="none" w:sz="0" w:space="0" w:color="auto"/>
                                                        <w:bottom w:val="none" w:sz="0" w:space="0" w:color="auto"/>
                                                        <w:right w:val="none" w:sz="0" w:space="0" w:color="auto"/>
                                                      </w:divBdr>
                                                    </w:div>
                                                  </w:divsChild>
                                                </w:div>
                                                <w:div w:id="1224871638">
                                                  <w:marLeft w:val="0"/>
                                                  <w:marRight w:val="0"/>
                                                  <w:marTop w:val="0"/>
                                                  <w:marBottom w:val="0"/>
                                                  <w:divBdr>
                                                    <w:top w:val="none" w:sz="0" w:space="0" w:color="auto"/>
                                                    <w:left w:val="none" w:sz="0" w:space="0" w:color="auto"/>
                                                    <w:bottom w:val="none" w:sz="0" w:space="0" w:color="auto"/>
                                                    <w:right w:val="none" w:sz="0" w:space="0" w:color="auto"/>
                                                  </w:divBdr>
                                                  <w:divsChild>
                                                    <w:div w:id="1160731503">
                                                      <w:marLeft w:val="0"/>
                                                      <w:marRight w:val="0"/>
                                                      <w:marTop w:val="0"/>
                                                      <w:marBottom w:val="0"/>
                                                      <w:divBdr>
                                                        <w:top w:val="none" w:sz="0" w:space="0" w:color="auto"/>
                                                        <w:left w:val="none" w:sz="0" w:space="0" w:color="auto"/>
                                                        <w:bottom w:val="none" w:sz="0" w:space="0" w:color="auto"/>
                                                        <w:right w:val="none" w:sz="0" w:space="0" w:color="auto"/>
                                                      </w:divBdr>
                                                    </w:div>
                                                  </w:divsChild>
                                                </w:div>
                                                <w:div w:id="1803885351">
                                                  <w:marLeft w:val="0"/>
                                                  <w:marRight w:val="0"/>
                                                  <w:marTop w:val="0"/>
                                                  <w:marBottom w:val="0"/>
                                                  <w:divBdr>
                                                    <w:top w:val="none" w:sz="0" w:space="0" w:color="auto"/>
                                                    <w:left w:val="none" w:sz="0" w:space="0" w:color="auto"/>
                                                    <w:bottom w:val="none" w:sz="0" w:space="0" w:color="auto"/>
                                                    <w:right w:val="none" w:sz="0" w:space="0" w:color="auto"/>
                                                  </w:divBdr>
                                                  <w:divsChild>
                                                    <w:div w:id="198905202">
                                                      <w:marLeft w:val="0"/>
                                                      <w:marRight w:val="0"/>
                                                      <w:marTop w:val="0"/>
                                                      <w:marBottom w:val="0"/>
                                                      <w:divBdr>
                                                        <w:top w:val="none" w:sz="0" w:space="0" w:color="auto"/>
                                                        <w:left w:val="none" w:sz="0" w:space="0" w:color="auto"/>
                                                        <w:bottom w:val="none" w:sz="0" w:space="0" w:color="auto"/>
                                                        <w:right w:val="none" w:sz="0" w:space="0" w:color="auto"/>
                                                      </w:divBdr>
                                                    </w:div>
                                                  </w:divsChild>
                                                </w:div>
                                                <w:div w:id="930088923">
                                                  <w:marLeft w:val="0"/>
                                                  <w:marRight w:val="0"/>
                                                  <w:marTop w:val="0"/>
                                                  <w:marBottom w:val="0"/>
                                                  <w:divBdr>
                                                    <w:top w:val="none" w:sz="0" w:space="0" w:color="auto"/>
                                                    <w:left w:val="none" w:sz="0" w:space="0" w:color="auto"/>
                                                    <w:bottom w:val="none" w:sz="0" w:space="0" w:color="auto"/>
                                                    <w:right w:val="none" w:sz="0" w:space="0" w:color="auto"/>
                                                  </w:divBdr>
                                                  <w:divsChild>
                                                    <w:div w:id="1734506189">
                                                      <w:marLeft w:val="0"/>
                                                      <w:marRight w:val="0"/>
                                                      <w:marTop w:val="0"/>
                                                      <w:marBottom w:val="0"/>
                                                      <w:divBdr>
                                                        <w:top w:val="none" w:sz="0" w:space="0" w:color="auto"/>
                                                        <w:left w:val="none" w:sz="0" w:space="0" w:color="auto"/>
                                                        <w:bottom w:val="none" w:sz="0" w:space="0" w:color="auto"/>
                                                        <w:right w:val="none" w:sz="0" w:space="0" w:color="auto"/>
                                                      </w:divBdr>
                                                    </w:div>
                                                  </w:divsChild>
                                                </w:div>
                                                <w:div w:id="1708870791">
                                                  <w:marLeft w:val="0"/>
                                                  <w:marRight w:val="0"/>
                                                  <w:marTop w:val="0"/>
                                                  <w:marBottom w:val="0"/>
                                                  <w:divBdr>
                                                    <w:top w:val="none" w:sz="0" w:space="0" w:color="auto"/>
                                                    <w:left w:val="none" w:sz="0" w:space="0" w:color="auto"/>
                                                    <w:bottom w:val="none" w:sz="0" w:space="0" w:color="auto"/>
                                                    <w:right w:val="none" w:sz="0" w:space="0" w:color="auto"/>
                                                  </w:divBdr>
                                                  <w:divsChild>
                                                    <w:div w:id="55594145">
                                                      <w:marLeft w:val="0"/>
                                                      <w:marRight w:val="0"/>
                                                      <w:marTop w:val="0"/>
                                                      <w:marBottom w:val="0"/>
                                                      <w:divBdr>
                                                        <w:top w:val="none" w:sz="0" w:space="0" w:color="auto"/>
                                                        <w:left w:val="none" w:sz="0" w:space="0" w:color="auto"/>
                                                        <w:bottom w:val="none" w:sz="0" w:space="0" w:color="auto"/>
                                                        <w:right w:val="none" w:sz="0" w:space="0" w:color="auto"/>
                                                      </w:divBdr>
                                                    </w:div>
                                                  </w:divsChild>
                                                </w:div>
                                                <w:div w:id="1468888313">
                                                  <w:marLeft w:val="0"/>
                                                  <w:marRight w:val="0"/>
                                                  <w:marTop w:val="0"/>
                                                  <w:marBottom w:val="0"/>
                                                  <w:divBdr>
                                                    <w:top w:val="none" w:sz="0" w:space="0" w:color="auto"/>
                                                    <w:left w:val="none" w:sz="0" w:space="0" w:color="auto"/>
                                                    <w:bottom w:val="none" w:sz="0" w:space="0" w:color="auto"/>
                                                    <w:right w:val="none" w:sz="0" w:space="0" w:color="auto"/>
                                                  </w:divBdr>
                                                  <w:divsChild>
                                                    <w:div w:id="2128700352">
                                                      <w:marLeft w:val="0"/>
                                                      <w:marRight w:val="0"/>
                                                      <w:marTop w:val="0"/>
                                                      <w:marBottom w:val="0"/>
                                                      <w:divBdr>
                                                        <w:top w:val="none" w:sz="0" w:space="0" w:color="auto"/>
                                                        <w:left w:val="none" w:sz="0" w:space="0" w:color="auto"/>
                                                        <w:bottom w:val="none" w:sz="0" w:space="0" w:color="auto"/>
                                                        <w:right w:val="none" w:sz="0" w:space="0" w:color="auto"/>
                                                      </w:divBdr>
                                                    </w:div>
                                                  </w:divsChild>
                                                </w:div>
                                                <w:div w:id="787939661">
                                                  <w:marLeft w:val="0"/>
                                                  <w:marRight w:val="0"/>
                                                  <w:marTop w:val="0"/>
                                                  <w:marBottom w:val="0"/>
                                                  <w:divBdr>
                                                    <w:top w:val="none" w:sz="0" w:space="0" w:color="auto"/>
                                                    <w:left w:val="none" w:sz="0" w:space="0" w:color="auto"/>
                                                    <w:bottom w:val="none" w:sz="0" w:space="0" w:color="auto"/>
                                                    <w:right w:val="none" w:sz="0" w:space="0" w:color="auto"/>
                                                  </w:divBdr>
                                                  <w:divsChild>
                                                    <w:div w:id="459374088">
                                                      <w:marLeft w:val="0"/>
                                                      <w:marRight w:val="0"/>
                                                      <w:marTop w:val="45"/>
                                                      <w:marBottom w:val="45"/>
                                                      <w:divBdr>
                                                        <w:top w:val="none" w:sz="0" w:space="0" w:color="auto"/>
                                                        <w:left w:val="none" w:sz="0" w:space="0" w:color="auto"/>
                                                        <w:bottom w:val="none" w:sz="0" w:space="0" w:color="auto"/>
                                                        <w:right w:val="none" w:sz="0" w:space="0" w:color="auto"/>
                                                      </w:divBdr>
                                                    </w:div>
                                                  </w:divsChild>
                                                </w:div>
                                                <w:div w:id="51580616">
                                                  <w:marLeft w:val="0"/>
                                                  <w:marRight w:val="0"/>
                                                  <w:marTop w:val="0"/>
                                                  <w:marBottom w:val="0"/>
                                                  <w:divBdr>
                                                    <w:top w:val="none" w:sz="0" w:space="0" w:color="auto"/>
                                                    <w:left w:val="none" w:sz="0" w:space="0" w:color="auto"/>
                                                    <w:bottom w:val="none" w:sz="0" w:space="0" w:color="auto"/>
                                                    <w:right w:val="none" w:sz="0" w:space="0" w:color="auto"/>
                                                  </w:divBdr>
                                                  <w:divsChild>
                                                    <w:div w:id="976102319">
                                                      <w:marLeft w:val="0"/>
                                                      <w:marRight w:val="0"/>
                                                      <w:marTop w:val="45"/>
                                                      <w:marBottom w:val="45"/>
                                                      <w:divBdr>
                                                        <w:top w:val="none" w:sz="0" w:space="0" w:color="auto"/>
                                                        <w:left w:val="none" w:sz="0" w:space="0" w:color="auto"/>
                                                        <w:bottom w:val="none" w:sz="0" w:space="0" w:color="auto"/>
                                                        <w:right w:val="none" w:sz="0" w:space="0" w:color="auto"/>
                                                      </w:divBdr>
                                                    </w:div>
                                                  </w:divsChild>
                                                </w:div>
                                                <w:div w:id="71858366">
                                                  <w:marLeft w:val="0"/>
                                                  <w:marRight w:val="0"/>
                                                  <w:marTop w:val="0"/>
                                                  <w:marBottom w:val="0"/>
                                                  <w:divBdr>
                                                    <w:top w:val="none" w:sz="0" w:space="0" w:color="auto"/>
                                                    <w:left w:val="none" w:sz="0" w:space="0" w:color="auto"/>
                                                    <w:bottom w:val="none" w:sz="0" w:space="0" w:color="auto"/>
                                                    <w:right w:val="none" w:sz="0" w:space="0" w:color="auto"/>
                                                  </w:divBdr>
                                                  <w:divsChild>
                                                    <w:div w:id="470901160">
                                                      <w:marLeft w:val="0"/>
                                                      <w:marRight w:val="0"/>
                                                      <w:marTop w:val="45"/>
                                                      <w:marBottom w:val="45"/>
                                                      <w:divBdr>
                                                        <w:top w:val="none" w:sz="0" w:space="0" w:color="auto"/>
                                                        <w:left w:val="none" w:sz="0" w:space="0" w:color="auto"/>
                                                        <w:bottom w:val="none" w:sz="0" w:space="0" w:color="auto"/>
                                                        <w:right w:val="none" w:sz="0" w:space="0" w:color="auto"/>
                                                      </w:divBdr>
                                                    </w:div>
                                                  </w:divsChild>
                                                </w:div>
                                                <w:div w:id="27343198">
                                                  <w:marLeft w:val="0"/>
                                                  <w:marRight w:val="0"/>
                                                  <w:marTop w:val="0"/>
                                                  <w:marBottom w:val="0"/>
                                                  <w:divBdr>
                                                    <w:top w:val="none" w:sz="0" w:space="0" w:color="auto"/>
                                                    <w:left w:val="none" w:sz="0" w:space="0" w:color="auto"/>
                                                    <w:bottom w:val="none" w:sz="0" w:space="0" w:color="auto"/>
                                                    <w:right w:val="none" w:sz="0" w:space="0" w:color="auto"/>
                                                  </w:divBdr>
                                                  <w:divsChild>
                                                    <w:div w:id="1903059408">
                                                      <w:marLeft w:val="0"/>
                                                      <w:marRight w:val="0"/>
                                                      <w:marTop w:val="0"/>
                                                      <w:marBottom w:val="0"/>
                                                      <w:divBdr>
                                                        <w:top w:val="none" w:sz="0" w:space="0" w:color="auto"/>
                                                        <w:left w:val="none" w:sz="0" w:space="0" w:color="auto"/>
                                                        <w:bottom w:val="none" w:sz="0" w:space="0" w:color="auto"/>
                                                        <w:right w:val="none" w:sz="0" w:space="0" w:color="auto"/>
                                                      </w:divBdr>
                                                    </w:div>
                                                  </w:divsChild>
                                                </w:div>
                                                <w:div w:id="433329184">
                                                  <w:marLeft w:val="0"/>
                                                  <w:marRight w:val="0"/>
                                                  <w:marTop w:val="0"/>
                                                  <w:marBottom w:val="0"/>
                                                  <w:divBdr>
                                                    <w:top w:val="none" w:sz="0" w:space="0" w:color="auto"/>
                                                    <w:left w:val="none" w:sz="0" w:space="0" w:color="auto"/>
                                                    <w:bottom w:val="none" w:sz="0" w:space="0" w:color="auto"/>
                                                    <w:right w:val="none" w:sz="0" w:space="0" w:color="auto"/>
                                                  </w:divBdr>
                                                  <w:divsChild>
                                                    <w:div w:id="1826773803">
                                                      <w:marLeft w:val="0"/>
                                                      <w:marRight w:val="0"/>
                                                      <w:marTop w:val="0"/>
                                                      <w:marBottom w:val="0"/>
                                                      <w:divBdr>
                                                        <w:top w:val="none" w:sz="0" w:space="0" w:color="auto"/>
                                                        <w:left w:val="none" w:sz="0" w:space="0" w:color="auto"/>
                                                        <w:bottom w:val="none" w:sz="0" w:space="0" w:color="auto"/>
                                                        <w:right w:val="none" w:sz="0" w:space="0" w:color="auto"/>
                                                      </w:divBdr>
                                                    </w:div>
                                                  </w:divsChild>
                                                </w:div>
                                                <w:div w:id="342130216">
                                                  <w:marLeft w:val="0"/>
                                                  <w:marRight w:val="0"/>
                                                  <w:marTop w:val="0"/>
                                                  <w:marBottom w:val="0"/>
                                                  <w:divBdr>
                                                    <w:top w:val="none" w:sz="0" w:space="0" w:color="auto"/>
                                                    <w:left w:val="none" w:sz="0" w:space="0" w:color="auto"/>
                                                    <w:bottom w:val="none" w:sz="0" w:space="0" w:color="auto"/>
                                                    <w:right w:val="none" w:sz="0" w:space="0" w:color="auto"/>
                                                  </w:divBdr>
                                                  <w:divsChild>
                                                    <w:div w:id="1625117389">
                                                      <w:marLeft w:val="0"/>
                                                      <w:marRight w:val="0"/>
                                                      <w:marTop w:val="0"/>
                                                      <w:marBottom w:val="0"/>
                                                      <w:divBdr>
                                                        <w:top w:val="none" w:sz="0" w:space="0" w:color="auto"/>
                                                        <w:left w:val="none" w:sz="0" w:space="0" w:color="auto"/>
                                                        <w:bottom w:val="none" w:sz="0" w:space="0" w:color="auto"/>
                                                        <w:right w:val="none" w:sz="0" w:space="0" w:color="auto"/>
                                                      </w:divBdr>
                                                    </w:div>
                                                  </w:divsChild>
                                                </w:div>
                                                <w:div w:id="484668084">
                                                  <w:marLeft w:val="0"/>
                                                  <w:marRight w:val="0"/>
                                                  <w:marTop w:val="0"/>
                                                  <w:marBottom w:val="0"/>
                                                  <w:divBdr>
                                                    <w:top w:val="none" w:sz="0" w:space="0" w:color="auto"/>
                                                    <w:left w:val="none" w:sz="0" w:space="0" w:color="auto"/>
                                                    <w:bottom w:val="none" w:sz="0" w:space="0" w:color="auto"/>
                                                    <w:right w:val="none" w:sz="0" w:space="0" w:color="auto"/>
                                                  </w:divBdr>
                                                  <w:divsChild>
                                                    <w:div w:id="450787073">
                                                      <w:marLeft w:val="0"/>
                                                      <w:marRight w:val="0"/>
                                                      <w:marTop w:val="0"/>
                                                      <w:marBottom w:val="0"/>
                                                      <w:divBdr>
                                                        <w:top w:val="none" w:sz="0" w:space="0" w:color="auto"/>
                                                        <w:left w:val="none" w:sz="0" w:space="0" w:color="auto"/>
                                                        <w:bottom w:val="none" w:sz="0" w:space="0" w:color="auto"/>
                                                        <w:right w:val="none" w:sz="0" w:space="0" w:color="auto"/>
                                                      </w:divBdr>
                                                    </w:div>
                                                  </w:divsChild>
                                                </w:div>
                                                <w:div w:id="1003632379">
                                                  <w:marLeft w:val="0"/>
                                                  <w:marRight w:val="0"/>
                                                  <w:marTop w:val="0"/>
                                                  <w:marBottom w:val="0"/>
                                                  <w:divBdr>
                                                    <w:top w:val="none" w:sz="0" w:space="0" w:color="auto"/>
                                                    <w:left w:val="none" w:sz="0" w:space="0" w:color="auto"/>
                                                    <w:bottom w:val="none" w:sz="0" w:space="0" w:color="auto"/>
                                                    <w:right w:val="none" w:sz="0" w:space="0" w:color="auto"/>
                                                  </w:divBdr>
                                                  <w:divsChild>
                                                    <w:div w:id="878516034">
                                                      <w:marLeft w:val="0"/>
                                                      <w:marRight w:val="0"/>
                                                      <w:marTop w:val="0"/>
                                                      <w:marBottom w:val="0"/>
                                                      <w:divBdr>
                                                        <w:top w:val="none" w:sz="0" w:space="0" w:color="auto"/>
                                                        <w:left w:val="none" w:sz="0" w:space="0" w:color="auto"/>
                                                        <w:bottom w:val="none" w:sz="0" w:space="0" w:color="auto"/>
                                                        <w:right w:val="none" w:sz="0" w:space="0" w:color="auto"/>
                                                      </w:divBdr>
                                                    </w:div>
                                                  </w:divsChild>
                                                </w:div>
                                                <w:div w:id="1604070981">
                                                  <w:marLeft w:val="0"/>
                                                  <w:marRight w:val="0"/>
                                                  <w:marTop w:val="0"/>
                                                  <w:marBottom w:val="0"/>
                                                  <w:divBdr>
                                                    <w:top w:val="none" w:sz="0" w:space="0" w:color="auto"/>
                                                    <w:left w:val="none" w:sz="0" w:space="0" w:color="auto"/>
                                                    <w:bottom w:val="none" w:sz="0" w:space="0" w:color="auto"/>
                                                    <w:right w:val="none" w:sz="0" w:space="0" w:color="auto"/>
                                                  </w:divBdr>
                                                  <w:divsChild>
                                                    <w:div w:id="1139761515">
                                                      <w:marLeft w:val="0"/>
                                                      <w:marRight w:val="0"/>
                                                      <w:marTop w:val="0"/>
                                                      <w:marBottom w:val="0"/>
                                                      <w:divBdr>
                                                        <w:top w:val="none" w:sz="0" w:space="0" w:color="auto"/>
                                                        <w:left w:val="none" w:sz="0" w:space="0" w:color="auto"/>
                                                        <w:bottom w:val="none" w:sz="0" w:space="0" w:color="auto"/>
                                                        <w:right w:val="none" w:sz="0" w:space="0" w:color="auto"/>
                                                      </w:divBdr>
                                                    </w:div>
                                                  </w:divsChild>
                                                </w:div>
                                                <w:div w:id="1666930367">
                                                  <w:marLeft w:val="0"/>
                                                  <w:marRight w:val="0"/>
                                                  <w:marTop w:val="0"/>
                                                  <w:marBottom w:val="0"/>
                                                  <w:divBdr>
                                                    <w:top w:val="none" w:sz="0" w:space="0" w:color="auto"/>
                                                    <w:left w:val="none" w:sz="0" w:space="0" w:color="auto"/>
                                                    <w:bottom w:val="none" w:sz="0" w:space="0" w:color="auto"/>
                                                    <w:right w:val="none" w:sz="0" w:space="0" w:color="auto"/>
                                                  </w:divBdr>
                                                  <w:divsChild>
                                                    <w:div w:id="656108677">
                                                      <w:marLeft w:val="0"/>
                                                      <w:marRight w:val="0"/>
                                                      <w:marTop w:val="0"/>
                                                      <w:marBottom w:val="0"/>
                                                      <w:divBdr>
                                                        <w:top w:val="none" w:sz="0" w:space="0" w:color="auto"/>
                                                        <w:left w:val="none" w:sz="0" w:space="0" w:color="auto"/>
                                                        <w:bottom w:val="none" w:sz="0" w:space="0" w:color="auto"/>
                                                        <w:right w:val="none" w:sz="0" w:space="0" w:color="auto"/>
                                                      </w:divBdr>
                                                    </w:div>
                                                  </w:divsChild>
                                                </w:div>
                                                <w:div w:id="704984816">
                                                  <w:marLeft w:val="0"/>
                                                  <w:marRight w:val="0"/>
                                                  <w:marTop w:val="0"/>
                                                  <w:marBottom w:val="0"/>
                                                  <w:divBdr>
                                                    <w:top w:val="none" w:sz="0" w:space="0" w:color="auto"/>
                                                    <w:left w:val="none" w:sz="0" w:space="0" w:color="auto"/>
                                                    <w:bottom w:val="none" w:sz="0" w:space="0" w:color="auto"/>
                                                    <w:right w:val="none" w:sz="0" w:space="0" w:color="auto"/>
                                                  </w:divBdr>
                                                  <w:divsChild>
                                                    <w:div w:id="1035230312">
                                                      <w:marLeft w:val="0"/>
                                                      <w:marRight w:val="0"/>
                                                      <w:marTop w:val="0"/>
                                                      <w:marBottom w:val="0"/>
                                                      <w:divBdr>
                                                        <w:top w:val="none" w:sz="0" w:space="0" w:color="auto"/>
                                                        <w:left w:val="none" w:sz="0" w:space="0" w:color="auto"/>
                                                        <w:bottom w:val="none" w:sz="0" w:space="0" w:color="auto"/>
                                                        <w:right w:val="none" w:sz="0" w:space="0" w:color="auto"/>
                                                      </w:divBdr>
                                                    </w:div>
                                                  </w:divsChild>
                                                </w:div>
                                                <w:div w:id="380056201">
                                                  <w:marLeft w:val="0"/>
                                                  <w:marRight w:val="0"/>
                                                  <w:marTop w:val="0"/>
                                                  <w:marBottom w:val="0"/>
                                                  <w:divBdr>
                                                    <w:top w:val="none" w:sz="0" w:space="0" w:color="auto"/>
                                                    <w:left w:val="none" w:sz="0" w:space="0" w:color="auto"/>
                                                    <w:bottom w:val="none" w:sz="0" w:space="0" w:color="auto"/>
                                                    <w:right w:val="none" w:sz="0" w:space="0" w:color="auto"/>
                                                  </w:divBdr>
                                                  <w:divsChild>
                                                    <w:div w:id="601180282">
                                                      <w:marLeft w:val="0"/>
                                                      <w:marRight w:val="0"/>
                                                      <w:marTop w:val="0"/>
                                                      <w:marBottom w:val="0"/>
                                                      <w:divBdr>
                                                        <w:top w:val="none" w:sz="0" w:space="0" w:color="auto"/>
                                                        <w:left w:val="none" w:sz="0" w:space="0" w:color="auto"/>
                                                        <w:bottom w:val="none" w:sz="0" w:space="0" w:color="auto"/>
                                                        <w:right w:val="none" w:sz="0" w:space="0" w:color="auto"/>
                                                      </w:divBdr>
                                                    </w:div>
                                                  </w:divsChild>
                                                </w:div>
                                                <w:div w:id="1559591233">
                                                  <w:marLeft w:val="0"/>
                                                  <w:marRight w:val="0"/>
                                                  <w:marTop w:val="0"/>
                                                  <w:marBottom w:val="0"/>
                                                  <w:divBdr>
                                                    <w:top w:val="none" w:sz="0" w:space="0" w:color="auto"/>
                                                    <w:left w:val="none" w:sz="0" w:space="0" w:color="auto"/>
                                                    <w:bottom w:val="none" w:sz="0" w:space="0" w:color="auto"/>
                                                    <w:right w:val="none" w:sz="0" w:space="0" w:color="auto"/>
                                                  </w:divBdr>
                                                  <w:divsChild>
                                                    <w:div w:id="1223521647">
                                                      <w:marLeft w:val="0"/>
                                                      <w:marRight w:val="0"/>
                                                      <w:marTop w:val="0"/>
                                                      <w:marBottom w:val="0"/>
                                                      <w:divBdr>
                                                        <w:top w:val="none" w:sz="0" w:space="0" w:color="auto"/>
                                                        <w:left w:val="none" w:sz="0" w:space="0" w:color="auto"/>
                                                        <w:bottom w:val="none" w:sz="0" w:space="0" w:color="auto"/>
                                                        <w:right w:val="none" w:sz="0" w:space="0" w:color="auto"/>
                                                      </w:divBdr>
                                                    </w:div>
                                                  </w:divsChild>
                                                </w:div>
                                                <w:div w:id="493911237">
                                                  <w:marLeft w:val="0"/>
                                                  <w:marRight w:val="0"/>
                                                  <w:marTop w:val="0"/>
                                                  <w:marBottom w:val="0"/>
                                                  <w:divBdr>
                                                    <w:top w:val="none" w:sz="0" w:space="0" w:color="auto"/>
                                                    <w:left w:val="none" w:sz="0" w:space="0" w:color="auto"/>
                                                    <w:bottom w:val="none" w:sz="0" w:space="0" w:color="auto"/>
                                                    <w:right w:val="none" w:sz="0" w:space="0" w:color="auto"/>
                                                  </w:divBdr>
                                                  <w:divsChild>
                                                    <w:div w:id="1477794056">
                                                      <w:marLeft w:val="0"/>
                                                      <w:marRight w:val="0"/>
                                                      <w:marTop w:val="0"/>
                                                      <w:marBottom w:val="0"/>
                                                      <w:divBdr>
                                                        <w:top w:val="none" w:sz="0" w:space="0" w:color="auto"/>
                                                        <w:left w:val="none" w:sz="0" w:space="0" w:color="auto"/>
                                                        <w:bottom w:val="none" w:sz="0" w:space="0" w:color="auto"/>
                                                        <w:right w:val="none" w:sz="0" w:space="0" w:color="auto"/>
                                                      </w:divBdr>
                                                    </w:div>
                                                  </w:divsChild>
                                                </w:div>
                                                <w:div w:id="603614342">
                                                  <w:marLeft w:val="0"/>
                                                  <w:marRight w:val="0"/>
                                                  <w:marTop w:val="0"/>
                                                  <w:marBottom w:val="0"/>
                                                  <w:divBdr>
                                                    <w:top w:val="none" w:sz="0" w:space="0" w:color="auto"/>
                                                    <w:left w:val="none" w:sz="0" w:space="0" w:color="auto"/>
                                                    <w:bottom w:val="none" w:sz="0" w:space="0" w:color="auto"/>
                                                    <w:right w:val="none" w:sz="0" w:space="0" w:color="auto"/>
                                                  </w:divBdr>
                                                  <w:divsChild>
                                                    <w:div w:id="864559718">
                                                      <w:marLeft w:val="0"/>
                                                      <w:marRight w:val="0"/>
                                                      <w:marTop w:val="0"/>
                                                      <w:marBottom w:val="0"/>
                                                      <w:divBdr>
                                                        <w:top w:val="none" w:sz="0" w:space="0" w:color="auto"/>
                                                        <w:left w:val="none" w:sz="0" w:space="0" w:color="auto"/>
                                                        <w:bottom w:val="none" w:sz="0" w:space="0" w:color="auto"/>
                                                        <w:right w:val="none" w:sz="0" w:space="0" w:color="auto"/>
                                                      </w:divBdr>
                                                    </w:div>
                                                  </w:divsChild>
                                                </w:div>
                                                <w:div w:id="153571237">
                                                  <w:marLeft w:val="0"/>
                                                  <w:marRight w:val="0"/>
                                                  <w:marTop w:val="0"/>
                                                  <w:marBottom w:val="0"/>
                                                  <w:divBdr>
                                                    <w:top w:val="none" w:sz="0" w:space="0" w:color="auto"/>
                                                    <w:left w:val="none" w:sz="0" w:space="0" w:color="auto"/>
                                                    <w:bottom w:val="none" w:sz="0" w:space="0" w:color="auto"/>
                                                    <w:right w:val="none" w:sz="0" w:space="0" w:color="auto"/>
                                                  </w:divBdr>
                                                  <w:divsChild>
                                                    <w:div w:id="637420876">
                                                      <w:marLeft w:val="0"/>
                                                      <w:marRight w:val="0"/>
                                                      <w:marTop w:val="0"/>
                                                      <w:marBottom w:val="0"/>
                                                      <w:divBdr>
                                                        <w:top w:val="none" w:sz="0" w:space="0" w:color="auto"/>
                                                        <w:left w:val="none" w:sz="0" w:space="0" w:color="auto"/>
                                                        <w:bottom w:val="none" w:sz="0" w:space="0" w:color="auto"/>
                                                        <w:right w:val="none" w:sz="0" w:space="0" w:color="auto"/>
                                                      </w:divBdr>
                                                    </w:div>
                                                  </w:divsChild>
                                                </w:div>
                                                <w:div w:id="1694921867">
                                                  <w:marLeft w:val="0"/>
                                                  <w:marRight w:val="0"/>
                                                  <w:marTop w:val="0"/>
                                                  <w:marBottom w:val="0"/>
                                                  <w:divBdr>
                                                    <w:top w:val="none" w:sz="0" w:space="0" w:color="auto"/>
                                                    <w:left w:val="none" w:sz="0" w:space="0" w:color="auto"/>
                                                    <w:bottom w:val="none" w:sz="0" w:space="0" w:color="auto"/>
                                                    <w:right w:val="none" w:sz="0" w:space="0" w:color="auto"/>
                                                  </w:divBdr>
                                                  <w:divsChild>
                                                    <w:div w:id="428352951">
                                                      <w:marLeft w:val="0"/>
                                                      <w:marRight w:val="0"/>
                                                      <w:marTop w:val="0"/>
                                                      <w:marBottom w:val="0"/>
                                                      <w:divBdr>
                                                        <w:top w:val="none" w:sz="0" w:space="0" w:color="auto"/>
                                                        <w:left w:val="none" w:sz="0" w:space="0" w:color="auto"/>
                                                        <w:bottom w:val="none" w:sz="0" w:space="0" w:color="auto"/>
                                                        <w:right w:val="none" w:sz="0" w:space="0" w:color="auto"/>
                                                      </w:divBdr>
                                                    </w:div>
                                                  </w:divsChild>
                                                </w:div>
                                                <w:div w:id="662318609">
                                                  <w:marLeft w:val="0"/>
                                                  <w:marRight w:val="0"/>
                                                  <w:marTop w:val="0"/>
                                                  <w:marBottom w:val="0"/>
                                                  <w:divBdr>
                                                    <w:top w:val="none" w:sz="0" w:space="0" w:color="auto"/>
                                                    <w:left w:val="none" w:sz="0" w:space="0" w:color="auto"/>
                                                    <w:bottom w:val="none" w:sz="0" w:space="0" w:color="auto"/>
                                                    <w:right w:val="none" w:sz="0" w:space="0" w:color="auto"/>
                                                  </w:divBdr>
                                                  <w:divsChild>
                                                    <w:div w:id="1348367889">
                                                      <w:marLeft w:val="0"/>
                                                      <w:marRight w:val="0"/>
                                                      <w:marTop w:val="0"/>
                                                      <w:marBottom w:val="0"/>
                                                      <w:divBdr>
                                                        <w:top w:val="none" w:sz="0" w:space="0" w:color="auto"/>
                                                        <w:left w:val="none" w:sz="0" w:space="0" w:color="auto"/>
                                                        <w:bottom w:val="none" w:sz="0" w:space="0" w:color="auto"/>
                                                        <w:right w:val="none" w:sz="0" w:space="0" w:color="auto"/>
                                                      </w:divBdr>
                                                    </w:div>
                                                  </w:divsChild>
                                                </w:div>
                                                <w:div w:id="1165320802">
                                                  <w:marLeft w:val="0"/>
                                                  <w:marRight w:val="0"/>
                                                  <w:marTop w:val="0"/>
                                                  <w:marBottom w:val="0"/>
                                                  <w:divBdr>
                                                    <w:top w:val="none" w:sz="0" w:space="0" w:color="auto"/>
                                                    <w:left w:val="none" w:sz="0" w:space="0" w:color="auto"/>
                                                    <w:bottom w:val="none" w:sz="0" w:space="0" w:color="auto"/>
                                                    <w:right w:val="none" w:sz="0" w:space="0" w:color="auto"/>
                                                  </w:divBdr>
                                                  <w:divsChild>
                                                    <w:div w:id="307170306">
                                                      <w:marLeft w:val="0"/>
                                                      <w:marRight w:val="0"/>
                                                      <w:marTop w:val="0"/>
                                                      <w:marBottom w:val="0"/>
                                                      <w:divBdr>
                                                        <w:top w:val="none" w:sz="0" w:space="0" w:color="auto"/>
                                                        <w:left w:val="none" w:sz="0" w:space="0" w:color="auto"/>
                                                        <w:bottom w:val="none" w:sz="0" w:space="0" w:color="auto"/>
                                                        <w:right w:val="none" w:sz="0" w:space="0" w:color="auto"/>
                                                      </w:divBdr>
                                                    </w:div>
                                                  </w:divsChild>
                                                </w:div>
                                                <w:div w:id="1374695126">
                                                  <w:marLeft w:val="0"/>
                                                  <w:marRight w:val="0"/>
                                                  <w:marTop w:val="0"/>
                                                  <w:marBottom w:val="0"/>
                                                  <w:divBdr>
                                                    <w:top w:val="none" w:sz="0" w:space="0" w:color="auto"/>
                                                    <w:left w:val="none" w:sz="0" w:space="0" w:color="auto"/>
                                                    <w:bottom w:val="none" w:sz="0" w:space="0" w:color="auto"/>
                                                    <w:right w:val="none" w:sz="0" w:space="0" w:color="auto"/>
                                                  </w:divBdr>
                                                  <w:divsChild>
                                                    <w:div w:id="1112096614">
                                                      <w:marLeft w:val="0"/>
                                                      <w:marRight w:val="0"/>
                                                      <w:marTop w:val="0"/>
                                                      <w:marBottom w:val="0"/>
                                                      <w:divBdr>
                                                        <w:top w:val="none" w:sz="0" w:space="0" w:color="auto"/>
                                                        <w:left w:val="none" w:sz="0" w:space="0" w:color="auto"/>
                                                        <w:bottom w:val="none" w:sz="0" w:space="0" w:color="auto"/>
                                                        <w:right w:val="none" w:sz="0" w:space="0" w:color="auto"/>
                                                      </w:divBdr>
                                                    </w:div>
                                                  </w:divsChild>
                                                </w:div>
                                                <w:div w:id="1392732243">
                                                  <w:marLeft w:val="0"/>
                                                  <w:marRight w:val="0"/>
                                                  <w:marTop w:val="0"/>
                                                  <w:marBottom w:val="0"/>
                                                  <w:divBdr>
                                                    <w:top w:val="none" w:sz="0" w:space="0" w:color="auto"/>
                                                    <w:left w:val="none" w:sz="0" w:space="0" w:color="auto"/>
                                                    <w:bottom w:val="none" w:sz="0" w:space="0" w:color="auto"/>
                                                    <w:right w:val="none" w:sz="0" w:space="0" w:color="auto"/>
                                                  </w:divBdr>
                                                  <w:divsChild>
                                                    <w:div w:id="1810702564">
                                                      <w:marLeft w:val="0"/>
                                                      <w:marRight w:val="0"/>
                                                      <w:marTop w:val="0"/>
                                                      <w:marBottom w:val="0"/>
                                                      <w:divBdr>
                                                        <w:top w:val="none" w:sz="0" w:space="0" w:color="auto"/>
                                                        <w:left w:val="none" w:sz="0" w:space="0" w:color="auto"/>
                                                        <w:bottom w:val="none" w:sz="0" w:space="0" w:color="auto"/>
                                                        <w:right w:val="none" w:sz="0" w:space="0" w:color="auto"/>
                                                      </w:divBdr>
                                                    </w:div>
                                                  </w:divsChild>
                                                </w:div>
                                                <w:div w:id="1601835351">
                                                  <w:marLeft w:val="0"/>
                                                  <w:marRight w:val="0"/>
                                                  <w:marTop w:val="0"/>
                                                  <w:marBottom w:val="0"/>
                                                  <w:divBdr>
                                                    <w:top w:val="none" w:sz="0" w:space="0" w:color="auto"/>
                                                    <w:left w:val="none" w:sz="0" w:space="0" w:color="auto"/>
                                                    <w:bottom w:val="none" w:sz="0" w:space="0" w:color="auto"/>
                                                    <w:right w:val="none" w:sz="0" w:space="0" w:color="auto"/>
                                                  </w:divBdr>
                                                  <w:divsChild>
                                                    <w:div w:id="213390837">
                                                      <w:marLeft w:val="0"/>
                                                      <w:marRight w:val="0"/>
                                                      <w:marTop w:val="0"/>
                                                      <w:marBottom w:val="0"/>
                                                      <w:divBdr>
                                                        <w:top w:val="none" w:sz="0" w:space="0" w:color="auto"/>
                                                        <w:left w:val="none" w:sz="0" w:space="0" w:color="auto"/>
                                                        <w:bottom w:val="none" w:sz="0" w:space="0" w:color="auto"/>
                                                        <w:right w:val="none" w:sz="0" w:space="0" w:color="auto"/>
                                                      </w:divBdr>
                                                    </w:div>
                                                  </w:divsChild>
                                                </w:div>
                                                <w:div w:id="349796528">
                                                  <w:marLeft w:val="0"/>
                                                  <w:marRight w:val="0"/>
                                                  <w:marTop w:val="0"/>
                                                  <w:marBottom w:val="0"/>
                                                  <w:divBdr>
                                                    <w:top w:val="none" w:sz="0" w:space="0" w:color="auto"/>
                                                    <w:left w:val="none" w:sz="0" w:space="0" w:color="auto"/>
                                                    <w:bottom w:val="none" w:sz="0" w:space="0" w:color="auto"/>
                                                    <w:right w:val="none" w:sz="0" w:space="0" w:color="auto"/>
                                                  </w:divBdr>
                                                  <w:divsChild>
                                                    <w:div w:id="13646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277097">
                  <w:marLeft w:val="3300"/>
                  <w:marRight w:val="0"/>
                  <w:marTop w:val="0"/>
                  <w:marBottom w:val="0"/>
                  <w:divBdr>
                    <w:top w:val="single" w:sz="2" w:space="0" w:color="A8A8A8"/>
                    <w:left w:val="single" w:sz="6" w:space="0" w:color="A8A8A8"/>
                    <w:bottom w:val="single" w:sz="2" w:space="0" w:color="A8A8A8"/>
                    <w:right w:val="single" w:sz="6" w:space="0" w:color="A8A8A8"/>
                  </w:divBdr>
                  <w:divsChild>
                    <w:div w:id="698746540">
                      <w:marLeft w:val="-15"/>
                      <w:marRight w:val="-15"/>
                      <w:marTop w:val="0"/>
                      <w:marBottom w:val="0"/>
                      <w:divBdr>
                        <w:top w:val="none" w:sz="0" w:space="0" w:color="auto"/>
                        <w:left w:val="none" w:sz="0" w:space="0" w:color="auto"/>
                        <w:bottom w:val="none" w:sz="0" w:space="0" w:color="auto"/>
                        <w:right w:val="none" w:sz="0" w:space="0" w:color="auto"/>
                      </w:divBdr>
                      <w:divsChild>
                        <w:div w:id="962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events/3497/popimage_d60297e330239.html"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image" Target="media/image2.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events/3497/popimage_d60297e330126.html" TargetMode="External"/><Relationship Id="rId20" Type="http://schemas.openxmlformats.org/officeDocument/2006/relationships/hyperlink" Target="http://consult.moretonbay.qld.gov.au/events/3497/popimage_d60297e330247.html"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image" Target="media/image5.jpeg"/><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image" Target="media/image3.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events/3497/popimage_d60297e330249.html"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qld.gov.au/events/3497/popimage_d60297e328721.html"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41</Pages>
  <Words>11658</Words>
  <Characters>66453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77956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9</cp:revision>
  <dcterms:created xsi:type="dcterms:W3CDTF">2017-06-29T01:20:00Z</dcterms:created>
  <dcterms:modified xsi:type="dcterms:W3CDTF">2017-06-29T03:19:00Z</dcterms:modified>
</cp:coreProperties>
</file>