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83"/>
      </w:tblGrid>
      <w:tr w:rsidR="00CF16F2" w:rsidRPr="00CF16F2" w:rsidTr="00CF16F2">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CF16F2" w:rsidRPr="00CF16F2" w:rsidRDefault="00CF16F2" w:rsidP="00CF16F2">
            <w:pPr>
              <w:spacing w:after="0" w:line="240" w:lineRule="auto"/>
              <w:jc w:val="center"/>
              <w:rPr>
                <w:rFonts w:ascii="Arial" w:eastAsia="Times New Roman" w:hAnsi="Arial" w:cs="Arial"/>
                <w:sz w:val="20"/>
                <w:szCs w:val="20"/>
                <w:lang w:eastAsia="en-AU"/>
              </w:rPr>
            </w:pPr>
            <w:r w:rsidRPr="00CF16F2">
              <w:rPr>
                <w:rFonts w:ascii="Arial" w:eastAsia="Times New Roman" w:hAnsi="Arial" w:cs="Arial"/>
                <w:b/>
                <w:bCs/>
                <w:sz w:val="20"/>
                <w:szCs w:val="20"/>
                <w:lang w:eastAsia="en-AU"/>
              </w:rPr>
              <w:t>Table 9.4.1.12.1.2 Assessable development - Township zone - Township centre precinct</w:t>
            </w:r>
          </w:p>
        </w:tc>
      </w:tr>
    </w:tbl>
    <w:p w:rsidR="00CF16F2" w:rsidRDefault="00CF16F2"/>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7277"/>
        <w:gridCol w:w="4472"/>
        <w:gridCol w:w="1681"/>
        <w:gridCol w:w="1952"/>
      </w:tblGrid>
      <w:tr w:rsidR="00CF16F2" w:rsidRPr="00CF16F2" w:rsidTr="00CF16F2">
        <w:trPr>
          <w:tblCellSpacing w:w="15" w:type="dxa"/>
        </w:trPr>
        <w:tc>
          <w:tcPr>
            <w:tcW w:w="2355"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Performance outcomes</w:t>
            </w:r>
          </w:p>
        </w:tc>
        <w:tc>
          <w:tcPr>
            <w:tcW w:w="143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Examples that achieve aspects of the Performance Outcomes</w:t>
            </w:r>
          </w:p>
        </w:tc>
        <w:tc>
          <w:tcPr>
            <w:tcW w:w="538" w:type="pct"/>
            <w:tcBorders>
              <w:top w:val="outset" w:sz="6" w:space="0" w:color="auto"/>
              <w:left w:val="outset" w:sz="6" w:space="0" w:color="auto"/>
              <w:bottom w:val="outset" w:sz="6" w:space="0" w:color="auto"/>
              <w:right w:val="outset" w:sz="6" w:space="0" w:color="auto"/>
            </w:tcBorders>
            <w:shd w:val="clear" w:color="auto" w:fill="CCCCCC"/>
          </w:tcPr>
          <w:p w:rsidR="00CF16F2" w:rsidRPr="002A3213" w:rsidRDefault="00CF16F2" w:rsidP="00CF16F2">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CF16F2" w:rsidRPr="008B6E1B" w:rsidRDefault="00CF16F2" w:rsidP="00CF16F2">
            <w:pPr>
              <w:pStyle w:val="ListParagraph"/>
              <w:numPr>
                <w:ilvl w:val="0"/>
                <w:numId w:val="31"/>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CF16F2" w:rsidRPr="00A93CDA" w:rsidRDefault="00CF16F2" w:rsidP="00CF16F2">
            <w:pPr>
              <w:pStyle w:val="ListParagraph"/>
              <w:numPr>
                <w:ilvl w:val="0"/>
                <w:numId w:val="31"/>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rsidR="00CF16F2" w:rsidRPr="00A93CDA" w:rsidRDefault="00CF16F2" w:rsidP="00CF16F2">
            <w:pPr>
              <w:pStyle w:val="ListParagraph"/>
              <w:numPr>
                <w:ilvl w:val="0"/>
                <w:numId w:val="31"/>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621" w:type="pct"/>
            <w:tcBorders>
              <w:top w:val="outset" w:sz="6" w:space="0" w:color="auto"/>
              <w:left w:val="outset" w:sz="6" w:space="0" w:color="auto"/>
              <w:bottom w:val="outset" w:sz="6" w:space="0" w:color="auto"/>
              <w:right w:val="outset" w:sz="6" w:space="0" w:color="auto"/>
            </w:tcBorders>
            <w:shd w:val="clear" w:color="auto" w:fill="CCCCCC"/>
          </w:tcPr>
          <w:p w:rsidR="00CF16F2" w:rsidRPr="00A93CDA" w:rsidRDefault="00CF16F2" w:rsidP="00CF16F2">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CF16F2" w:rsidRPr="00CF16F2" w:rsidTr="00CF16F2">
        <w:trPr>
          <w:tblCellSpacing w:w="15" w:type="dxa"/>
        </w:trPr>
        <w:tc>
          <w:tcPr>
            <w:tcW w:w="380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Lot size and design</w:t>
            </w:r>
          </w:p>
        </w:tc>
        <w:tc>
          <w:tcPr>
            <w:tcW w:w="538" w:type="pct"/>
            <w:tcBorders>
              <w:top w:val="outset" w:sz="6" w:space="0" w:color="auto"/>
              <w:left w:val="outset" w:sz="6" w:space="0" w:color="auto"/>
              <w:bottom w:val="outset" w:sz="6" w:space="0" w:color="auto"/>
              <w:right w:val="outset" w:sz="6" w:space="0" w:color="auto"/>
            </w:tcBorders>
            <w:shd w:val="clear" w:color="auto" w:fill="CCCCCC"/>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shd w:val="clear" w:color="auto" w:fill="CCCCCC"/>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r>
      <w:tr w:rsidR="00CF16F2" w:rsidRPr="00CF16F2" w:rsidTr="00CF16F2">
        <w:trPr>
          <w:tblCellSpacing w:w="15" w:type="dxa"/>
        </w:trPr>
        <w:tc>
          <w:tcPr>
            <w:tcW w:w="235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PO1</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Lots have appropriate area and dimension for the establishment of uses consistent with the Township centre precinct, having regard to areas required for: </w:t>
            </w:r>
          </w:p>
          <w:p w:rsidR="00CF16F2" w:rsidRPr="00CF16F2" w:rsidRDefault="00CF16F2" w:rsidP="00CF16F2">
            <w:pPr>
              <w:numPr>
                <w:ilvl w:val="0"/>
                <w:numId w:val="1"/>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convenient and safe access;</w:t>
            </w:r>
          </w:p>
          <w:p w:rsidR="00CF16F2" w:rsidRPr="00CF16F2" w:rsidRDefault="00CF16F2" w:rsidP="00CF16F2">
            <w:pPr>
              <w:numPr>
                <w:ilvl w:val="0"/>
                <w:numId w:val="1"/>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on-site car parking;</w:t>
            </w:r>
          </w:p>
          <w:p w:rsidR="00CF16F2" w:rsidRPr="00CF16F2" w:rsidRDefault="00CF16F2" w:rsidP="00CF16F2">
            <w:pPr>
              <w:numPr>
                <w:ilvl w:val="0"/>
                <w:numId w:val="1"/>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service vehicle access and manoeuvring;</w:t>
            </w:r>
          </w:p>
          <w:p w:rsidR="00CF16F2" w:rsidRPr="00CF16F2" w:rsidRDefault="00CF16F2" w:rsidP="00CF16F2">
            <w:pPr>
              <w:numPr>
                <w:ilvl w:val="0"/>
                <w:numId w:val="1"/>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appropriately sited loading and servicing areas;</w:t>
            </w:r>
          </w:p>
          <w:p w:rsidR="00CF16F2" w:rsidRPr="00CF16F2" w:rsidRDefault="00CF16F2" w:rsidP="00CF16F2">
            <w:pPr>
              <w:numPr>
                <w:ilvl w:val="0"/>
                <w:numId w:val="1"/>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setbacks, buffers and landscaping where required.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42"/>
            </w:tblGrid>
            <w:tr w:rsidR="00CF16F2" w:rsidRPr="00CF16F2" w:rsidTr="00CF16F2">
              <w:trPr>
                <w:tblCellSpacing w:w="15" w:type="dxa"/>
              </w:trPr>
              <w:tc>
                <w:tcPr>
                  <w:tcW w:w="8411" w:type="dxa"/>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Note - Refer to the overall outcomes for the Township centre precinct of the Township zone for uses consistent in this precinct.</w:t>
                  </w:r>
                </w:p>
              </w:tc>
            </w:tr>
          </w:tbl>
          <w:p w:rsidR="00CF16F2" w:rsidRPr="00CF16F2" w:rsidRDefault="00CF16F2" w:rsidP="00CF16F2">
            <w:pPr>
              <w:spacing w:after="0" w:line="240" w:lineRule="auto"/>
              <w:rPr>
                <w:rFonts w:ascii="Arial" w:eastAsia="Times New Roman" w:hAnsi="Arial" w:cs="Arial"/>
                <w:sz w:val="20"/>
                <w:szCs w:val="20"/>
                <w:lang w:eastAsia="en-AU"/>
              </w:rPr>
            </w:pPr>
          </w:p>
        </w:tc>
        <w:tc>
          <w:tcPr>
            <w:tcW w:w="143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No example provided.</w:t>
            </w:r>
          </w:p>
          <w:p w:rsidR="00CF16F2" w:rsidRPr="00CF16F2" w:rsidRDefault="00CF16F2" w:rsidP="00CF16F2">
            <w:pPr>
              <w:spacing w:after="0" w:line="240" w:lineRule="auto"/>
              <w:rPr>
                <w:rFonts w:ascii="Arial" w:eastAsia="Times New Roman" w:hAnsi="Arial" w:cs="Arial"/>
                <w:sz w:val="20"/>
                <w:szCs w:val="20"/>
                <w:lang w:eastAsia="en-AU"/>
              </w:rPr>
            </w:pPr>
          </w:p>
        </w:tc>
        <w:tc>
          <w:tcPr>
            <w:tcW w:w="538"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sz w:val="20"/>
                <w:szCs w:val="20"/>
                <w:lang w:eastAsia="en-AU"/>
              </w:rPr>
            </w:pPr>
          </w:p>
        </w:tc>
      </w:tr>
      <w:tr w:rsidR="00CF16F2" w:rsidRPr="00CF16F2" w:rsidTr="00CF16F2">
        <w:trPr>
          <w:tblCellSpacing w:w="15" w:type="dxa"/>
        </w:trPr>
        <w:tc>
          <w:tcPr>
            <w:tcW w:w="2355"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t>PO2</w:t>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 xml:space="preserve">Reconfiguring a lot provides for appropriate buffers between existing and future centre uses and existing or potential future sensitive land uses. </w:t>
            </w:r>
          </w:p>
        </w:tc>
        <w:tc>
          <w:tcPr>
            <w:tcW w:w="143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br/>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No example provided.</w:t>
            </w:r>
          </w:p>
        </w:tc>
        <w:tc>
          <w:tcPr>
            <w:tcW w:w="538"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rPr>
                <w:rFonts w:ascii="Arial" w:eastAsia="Times New Roman" w:hAnsi="Arial" w:cs="Arial"/>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rPr>
                <w:rFonts w:ascii="Arial" w:eastAsia="Times New Roman" w:hAnsi="Arial" w:cs="Arial"/>
                <w:color w:val="000000"/>
                <w:sz w:val="20"/>
                <w:szCs w:val="20"/>
                <w:lang w:eastAsia="en-AU"/>
              </w:rPr>
            </w:pPr>
          </w:p>
        </w:tc>
      </w:tr>
      <w:tr w:rsidR="00CF16F2" w:rsidRPr="00CF16F2" w:rsidTr="00CF16F2">
        <w:trPr>
          <w:tblCellSpacing w:w="15" w:type="dxa"/>
        </w:trPr>
        <w:tc>
          <w:tcPr>
            <w:tcW w:w="2355"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t>PO3</w:t>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 xml:space="preserve">Where adjacent to existing or proposed public spaces, reconfiguring a lot promotes safety, amenity and activity within the public space by facilitating connections to any existing footpaths or roadways. </w:t>
            </w:r>
          </w:p>
        </w:tc>
        <w:tc>
          <w:tcPr>
            <w:tcW w:w="143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br/>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No example provided.</w:t>
            </w:r>
          </w:p>
        </w:tc>
        <w:tc>
          <w:tcPr>
            <w:tcW w:w="538"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rPr>
                <w:rFonts w:ascii="Arial" w:eastAsia="Times New Roman" w:hAnsi="Arial" w:cs="Arial"/>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rPr>
                <w:rFonts w:ascii="Arial" w:eastAsia="Times New Roman" w:hAnsi="Arial" w:cs="Arial"/>
                <w:color w:val="000000"/>
                <w:sz w:val="20"/>
                <w:szCs w:val="20"/>
                <w:lang w:eastAsia="en-AU"/>
              </w:rPr>
            </w:pPr>
          </w:p>
        </w:tc>
      </w:tr>
      <w:tr w:rsidR="00CF16F2" w:rsidRPr="00CF16F2" w:rsidTr="00CF16F2">
        <w:trPr>
          <w:tblCellSpacing w:w="15" w:type="dxa"/>
        </w:trPr>
        <w:tc>
          <w:tcPr>
            <w:tcW w:w="2355"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t>PO4</w:t>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 xml:space="preserve">Lots do not compromise the viability of adjoining lots and provide for optimum integration with existing or future development on surrounding land, having regard to: </w:t>
            </w:r>
          </w:p>
          <w:p w:rsidR="00CF16F2" w:rsidRPr="00CF16F2" w:rsidRDefault="00CF16F2" w:rsidP="00CF16F2">
            <w:pPr>
              <w:numPr>
                <w:ilvl w:val="0"/>
                <w:numId w:val="2"/>
              </w:numPr>
              <w:spacing w:after="0" w:line="240" w:lineRule="auto"/>
              <w:ind w:left="60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the connectivity of access and open space networks;</w:t>
            </w:r>
          </w:p>
          <w:p w:rsidR="00CF16F2" w:rsidRPr="00CF16F2" w:rsidRDefault="00CF16F2" w:rsidP="00CF16F2">
            <w:pPr>
              <w:numPr>
                <w:ilvl w:val="0"/>
                <w:numId w:val="2"/>
              </w:numPr>
              <w:spacing w:after="0" w:line="240" w:lineRule="auto"/>
              <w:ind w:left="60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the efficient provisions of infrastructure;</w:t>
            </w:r>
          </w:p>
          <w:p w:rsidR="00CF16F2" w:rsidRPr="00CF16F2" w:rsidRDefault="00CF16F2" w:rsidP="00CF16F2">
            <w:pPr>
              <w:numPr>
                <w:ilvl w:val="0"/>
                <w:numId w:val="2"/>
              </w:numPr>
              <w:spacing w:after="0" w:line="240" w:lineRule="auto"/>
              <w:ind w:left="60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the appropriate location of boundaries and road reserves.</w:t>
            </w:r>
          </w:p>
        </w:tc>
        <w:tc>
          <w:tcPr>
            <w:tcW w:w="143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br/>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No example provided.</w:t>
            </w:r>
          </w:p>
        </w:tc>
        <w:tc>
          <w:tcPr>
            <w:tcW w:w="538"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rPr>
                <w:rFonts w:ascii="Arial" w:eastAsia="Times New Roman" w:hAnsi="Arial" w:cs="Arial"/>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rPr>
                <w:rFonts w:ascii="Arial" w:eastAsia="Times New Roman" w:hAnsi="Arial" w:cs="Arial"/>
                <w:color w:val="000000"/>
                <w:sz w:val="20"/>
                <w:szCs w:val="20"/>
                <w:lang w:eastAsia="en-AU"/>
              </w:rPr>
            </w:pPr>
          </w:p>
        </w:tc>
      </w:tr>
      <w:tr w:rsidR="00CF16F2" w:rsidRPr="00CF16F2" w:rsidTr="00CF16F2">
        <w:trPr>
          <w:tblCellSpacing w:w="15" w:type="dxa"/>
        </w:trPr>
        <w:tc>
          <w:tcPr>
            <w:tcW w:w="2355"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t>PO5</w:t>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Upgrade works (whether trunk or non-trunk) are provided where necessary to:</w:t>
            </w:r>
          </w:p>
          <w:p w:rsidR="00CF16F2" w:rsidRPr="00CF16F2" w:rsidRDefault="00CF16F2" w:rsidP="00CF16F2">
            <w:pPr>
              <w:numPr>
                <w:ilvl w:val="0"/>
                <w:numId w:val="3"/>
              </w:numPr>
              <w:spacing w:after="0" w:line="240" w:lineRule="auto"/>
              <w:ind w:left="4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ensure the type or volume of traffic generated by the development does not have a negative impact on the external road network;</w:t>
            </w:r>
          </w:p>
          <w:p w:rsidR="00CF16F2" w:rsidRPr="00CF16F2" w:rsidRDefault="00CF16F2" w:rsidP="00CF16F2">
            <w:pPr>
              <w:numPr>
                <w:ilvl w:val="0"/>
                <w:numId w:val="3"/>
              </w:numPr>
              <w:spacing w:after="0" w:line="240" w:lineRule="auto"/>
              <w:ind w:left="4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ensure the orderly and efficient continuation of the active transport network;</w:t>
            </w:r>
          </w:p>
          <w:p w:rsidR="00CF16F2" w:rsidRPr="00CF16F2" w:rsidRDefault="00CF16F2" w:rsidP="00CF16F2">
            <w:pPr>
              <w:numPr>
                <w:ilvl w:val="0"/>
                <w:numId w:val="3"/>
              </w:numPr>
              <w:spacing w:after="0" w:line="240" w:lineRule="auto"/>
              <w:ind w:left="4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lastRenderedPageBreak/>
              <w:t xml:space="preserve">ensure the site frontage is constructed to a suitable urban standard generally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02"/>
            </w:tblGrid>
            <w:tr w:rsidR="00CF16F2" w:rsidRPr="00CF16F2" w:rsidTr="00CF16F2">
              <w:trPr>
                <w:tblCellSpacing w:w="15" w:type="dxa"/>
              </w:trPr>
              <w:tc>
                <w:tcPr>
                  <w:tcW w:w="8471" w:type="dxa"/>
                  <w:vAlign w:val="center"/>
                  <w:hideMark/>
                </w:tcPr>
                <w:p w:rsidR="00CF16F2" w:rsidRPr="00CF16F2" w:rsidRDefault="00CF16F2" w:rsidP="00CF16F2">
                  <w:pPr>
                    <w:spacing w:after="0" w:line="240" w:lineRule="auto"/>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should be prepared in accordance with Planning scheme policy - Integrated transport assessment. </w:t>
                  </w:r>
                </w:p>
              </w:tc>
            </w:tr>
            <w:tr w:rsidR="00CF16F2" w:rsidRPr="00CF16F2" w:rsidTr="00CF16F2">
              <w:trPr>
                <w:trHeight w:val="165"/>
                <w:tblCellSpacing w:w="15" w:type="dxa"/>
              </w:trPr>
              <w:tc>
                <w:tcPr>
                  <w:tcW w:w="8471" w:type="dxa"/>
                  <w:vAlign w:val="center"/>
                  <w:hideMark/>
                </w:tcPr>
                <w:p w:rsidR="00CF16F2" w:rsidRPr="00CF16F2" w:rsidRDefault="00CF16F2" w:rsidP="00CF16F2">
                  <w:pPr>
                    <w:spacing w:after="0" w:line="240" w:lineRule="auto"/>
                    <w:rPr>
                      <w:rFonts w:ascii="Arial" w:eastAsia="Times New Roman" w:hAnsi="Arial" w:cs="Arial"/>
                      <w:sz w:val="20"/>
                      <w:szCs w:val="20"/>
                      <w:lang w:eastAsia="en-AU"/>
                    </w:rPr>
                  </w:pPr>
                  <w:r w:rsidRPr="00CF16F2">
                    <w:rPr>
                      <w:rFonts w:ascii="Arial" w:eastAsia="Times New Roman" w:hAnsi="Arial" w:cs="Arial"/>
                      <w:sz w:val="20"/>
                      <w:szCs w:val="20"/>
                      <w:lang w:eastAsia="en-AU"/>
                    </w:rPr>
                    <w:t>Note - The road network is mapped on Overlay map - Road hierarchy.</w:t>
                  </w:r>
                </w:p>
              </w:tc>
            </w:tr>
          </w:tbl>
          <w:p w:rsidR="00CF16F2" w:rsidRPr="00CF16F2" w:rsidRDefault="00CF16F2" w:rsidP="00CF16F2">
            <w:pPr>
              <w:spacing w:after="0" w:line="240" w:lineRule="auto"/>
              <w:rPr>
                <w:rFonts w:ascii="Arial" w:eastAsia="Times New Roman" w:hAnsi="Arial" w:cs="Arial"/>
                <w:vanish/>
                <w:color w:val="000000"/>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02"/>
            </w:tblGrid>
            <w:tr w:rsidR="00CF16F2" w:rsidRPr="00CF16F2" w:rsidTr="00CF16F2">
              <w:trPr>
                <w:tblCellSpacing w:w="15" w:type="dxa"/>
              </w:trPr>
              <w:tc>
                <w:tcPr>
                  <w:tcW w:w="8471" w:type="dxa"/>
                  <w:vAlign w:val="center"/>
                  <w:hideMark/>
                </w:tcPr>
                <w:p w:rsidR="00CF16F2" w:rsidRPr="00CF16F2" w:rsidRDefault="00CF16F2" w:rsidP="00CF16F2">
                  <w:pPr>
                    <w:spacing w:after="0" w:line="240" w:lineRule="auto"/>
                    <w:rPr>
                      <w:rFonts w:ascii="Arial" w:eastAsia="Times New Roman" w:hAnsi="Arial" w:cs="Arial"/>
                      <w:sz w:val="20"/>
                      <w:szCs w:val="20"/>
                      <w:lang w:eastAsia="en-AU"/>
                    </w:rPr>
                  </w:pPr>
                  <w:r w:rsidRPr="00CF16F2">
                    <w:rPr>
                      <w:rFonts w:ascii="Arial" w:eastAsia="Times New Roman" w:hAnsi="Arial" w:cs="Arial"/>
                      <w:sz w:val="20"/>
                      <w:szCs w:val="20"/>
                      <w:lang w:eastAsia="en-AU"/>
                    </w:rPr>
                    <w:t>Note - The primary and secondary active transport network is mapped on Overlay map - Active transport.</w:t>
                  </w:r>
                </w:p>
              </w:tc>
            </w:tr>
            <w:tr w:rsidR="00CF16F2" w:rsidRPr="00CF16F2" w:rsidTr="00CF16F2">
              <w:trPr>
                <w:tblCellSpacing w:w="15" w:type="dxa"/>
              </w:trPr>
              <w:tc>
                <w:tcPr>
                  <w:tcW w:w="8471" w:type="dxa"/>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CF16F2" w:rsidRPr="00CF16F2" w:rsidRDefault="00CF16F2" w:rsidP="00CF16F2">
                  <w:pPr>
                    <w:numPr>
                      <w:ilvl w:val="0"/>
                      <w:numId w:val="4"/>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CF16F2" w:rsidRPr="00CF16F2" w:rsidRDefault="00CF16F2" w:rsidP="00CF16F2">
                  <w:pPr>
                    <w:numPr>
                      <w:ilvl w:val="0"/>
                      <w:numId w:val="4"/>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bl>
          <w:p w:rsidR="00CF16F2" w:rsidRPr="00CF16F2" w:rsidRDefault="00CF16F2" w:rsidP="00CF16F2">
            <w:pPr>
              <w:spacing w:after="0" w:line="240" w:lineRule="auto"/>
              <w:rPr>
                <w:rFonts w:ascii="Arial" w:eastAsia="Times New Roman" w:hAnsi="Arial" w:cs="Arial"/>
                <w:vanish/>
                <w:color w:val="000000"/>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02"/>
            </w:tblGrid>
            <w:tr w:rsidR="00CF16F2" w:rsidRPr="00CF16F2" w:rsidTr="00CF16F2">
              <w:trPr>
                <w:tblCellSpacing w:w="15" w:type="dxa"/>
              </w:trPr>
              <w:tc>
                <w:tcPr>
                  <w:tcW w:w="8471" w:type="dxa"/>
                  <w:vAlign w:val="center"/>
                  <w:hideMark/>
                </w:tcPr>
                <w:p w:rsidR="00CF16F2" w:rsidRPr="00CF16F2" w:rsidRDefault="00CF16F2" w:rsidP="00CF16F2">
                  <w:pPr>
                    <w:spacing w:after="0" w:line="240" w:lineRule="auto"/>
                    <w:rPr>
                      <w:rFonts w:ascii="Arial" w:eastAsia="Times New Roman" w:hAnsi="Arial" w:cs="Arial"/>
                      <w:sz w:val="20"/>
                      <w:szCs w:val="20"/>
                      <w:lang w:eastAsia="en-AU"/>
                    </w:rPr>
                  </w:pPr>
                  <w:r w:rsidRPr="00CF16F2">
                    <w:rPr>
                      <w:rFonts w:ascii="Arial" w:eastAsia="Times New Roman" w:hAnsi="Arial" w:cs="Arial"/>
                      <w:sz w:val="20"/>
                      <w:szCs w:val="20"/>
                      <w:lang w:eastAsia="en-AU"/>
                    </w:rPr>
                    <w:t>Note - Refer to Planning scheme policy - Integrated design for road network and active transport network design standards.</w:t>
                  </w:r>
                </w:p>
              </w:tc>
            </w:tr>
          </w:tbl>
          <w:p w:rsidR="00CF16F2" w:rsidRPr="00CF16F2" w:rsidRDefault="00CF16F2" w:rsidP="00CF16F2">
            <w:pPr>
              <w:spacing w:after="0" w:line="240" w:lineRule="auto"/>
              <w:rPr>
                <w:rFonts w:ascii="Arial" w:eastAsia="Times New Roman" w:hAnsi="Arial" w:cs="Arial"/>
                <w:color w:val="000000"/>
                <w:sz w:val="20"/>
                <w:szCs w:val="20"/>
                <w:lang w:eastAsia="en-AU"/>
              </w:rPr>
            </w:pPr>
          </w:p>
        </w:tc>
        <w:tc>
          <w:tcPr>
            <w:tcW w:w="143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lastRenderedPageBreak/>
              <w:t>No example provided.</w:t>
            </w:r>
          </w:p>
        </w:tc>
        <w:tc>
          <w:tcPr>
            <w:tcW w:w="538"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r>
      <w:tr w:rsidR="00CF16F2" w:rsidRPr="00CF16F2" w:rsidTr="00CF16F2">
        <w:trPr>
          <w:tblCellSpacing w:w="15" w:type="dxa"/>
        </w:trPr>
        <w:tc>
          <w:tcPr>
            <w:tcW w:w="380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lastRenderedPageBreak/>
              <w:t>Reticulated supply</w:t>
            </w:r>
          </w:p>
        </w:tc>
        <w:tc>
          <w:tcPr>
            <w:tcW w:w="538" w:type="pct"/>
            <w:tcBorders>
              <w:top w:val="outset" w:sz="6" w:space="0" w:color="auto"/>
              <w:left w:val="outset" w:sz="6" w:space="0" w:color="auto"/>
              <w:bottom w:val="outset" w:sz="6" w:space="0" w:color="auto"/>
              <w:right w:val="outset" w:sz="6" w:space="0" w:color="auto"/>
            </w:tcBorders>
            <w:shd w:val="clear" w:color="auto" w:fill="CCCCCC"/>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shd w:val="clear" w:color="auto" w:fill="CCCCCC"/>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r>
      <w:tr w:rsidR="00CF16F2" w:rsidRPr="00CF16F2" w:rsidTr="00CF16F2">
        <w:trPr>
          <w:tblCellSpacing w:w="15" w:type="dxa"/>
        </w:trPr>
        <w:tc>
          <w:tcPr>
            <w:tcW w:w="2355"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PO6</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Each lot is provided with an appropriate level of service and infrastructure commensurate with the Township zone - Township centre precinct. All services, including water supply, stormwater management, sewage disposal, drainage, electricity, gas and telecommunications are provided in a manner that: </w:t>
            </w:r>
          </w:p>
          <w:p w:rsidR="00CF16F2" w:rsidRPr="00CF16F2" w:rsidRDefault="00CF16F2" w:rsidP="00CF16F2">
            <w:pPr>
              <w:numPr>
                <w:ilvl w:val="0"/>
                <w:numId w:val="5"/>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is efficient in delivery of service;</w:t>
            </w:r>
          </w:p>
          <w:p w:rsidR="00CF16F2" w:rsidRPr="00CF16F2" w:rsidRDefault="00CF16F2" w:rsidP="00CF16F2">
            <w:pPr>
              <w:numPr>
                <w:ilvl w:val="0"/>
                <w:numId w:val="5"/>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is effective in delivery of service;</w:t>
            </w:r>
          </w:p>
          <w:p w:rsidR="00CF16F2" w:rsidRPr="00CF16F2" w:rsidRDefault="00CF16F2" w:rsidP="00CF16F2">
            <w:pPr>
              <w:numPr>
                <w:ilvl w:val="0"/>
                <w:numId w:val="5"/>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is conveniently accessible in the event of maintenance or repair;</w:t>
            </w:r>
          </w:p>
          <w:p w:rsidR="00CF16F2" w:rsidRPr="00CF16F2" w:rsidRDefault="00CF16F2" w:rsidP="00CF16F2">
            <w:pPr>
              <w:numPr>
                <w:ilvl w:val="0"/>
                <w:numId w:val="5"/>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minimises whole of life cycle costs for that infrastructure;</w:t>
            </w:r>
          </w:p>
          <w:p w:rsidR="00CF16F2" w:rsidRPr="00CF16F2" w:rsidRDefault="00CF16F2" w:rsidP="00CF16F2">
            <w:pPr>
              <w:numPr>
                <w:ilvl w:val="0"/>
                <w:numId w:val="5"/>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minimises risk of potential adverse impacts on the natural and built environment;</w:t>
            </w:r>
          </w:p>
          <w:p w:rsidR="00CF16F2" w:rsidRPr="00CF16F2" w:rsidRDefault="00CF16F2" w:rsidP="00CF16F2">
            <w:pPr>
              <w:numPr>
                <w:ilvl w:val="0"/>
                <w:numId w:val="5"/>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minimises risk of potential adverse impact on amenity and character values;</w:t>
            </w:r>
          </w:p>
          <w:p w:rsidR="00CF16F2" w:rsidRPr="00CF16F2" w:rsidRDefault="00CF16F2" w:rsidP="00CF16F2">
            <w:pPr>
              <w:numPr>
                <w:ilvl w:val="0"/>
                <w:numId w:val="5"/>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lastRenderedPageBreak/>
              <w:t>recognises and promotes Councils Total Water Cycle Management policy and the efficient use of water resources.</w:t>
            </w:r>
          </w:p>
        </w:tc>
        <w:tc>
          <w:tcPr>
            <w:tcW w:w="143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lastRenderedPageBreak/>
              <w:t>E6</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Lots are provided with:</w:t>
            </w:r>
          </w:p>
          <w:p w:rsidR="00CF16F2" w:rsidRPr="00CF16F2" w:rsidRDefault="00CF16F2" w:rsidP="00CF16F2">
            <w:pPr>
              <w:numPr>
                <w:ilvl w:val="0"/>
                <w:numId w:val="6"/>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a connection to the reticulated water supply infrastructure network;</w:t>
            </w:r>
          </w:p>
          <w:p w:rsidR="00CF16F2" w:rsidRPr="00CF16F2" w:rsidRDefault="00CF16F2" w:rsidP="00CF16F2">
            <w:pPr>
              <w:numPr>
                <w:ilvl w:val="0"/>
                <w:numId w:val="6"/>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a connection to the sewerage infrastructure network;</w:t>
            </w:r>
          </w:p>
          <w:p w:rsidR="00CF16F2" w:rsidRPr="00CF16F2" w:rsidRDefault="00CF16F2" w:rsidP="00CF16F2">
            <w:pPr>
              <w:numPr>
                <w:ilvl w:val="0"/>
                <w:numId w:val="6"/>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a connection to the reticulated electricity infrastructure network; and</w:t>
            </w:r>
          </w:p>
          <w:p w:rsidR="00CF16F2" w:rsidRPr="00CF16F2" w:rsidRDefault="00CF16F2" w:rsidP="00CF16F2">
            <w:pPr>
              <w:numPr>
                <w:ilvl w:val="0"/>
                <w:numId w:val="6"/>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a physical connection to the telecommunication network, that where available to the land is part of the high speed broadband network. </w:t>
            </w:r>
          </w:p>
        </w:tc>
        <w:tc>
          <w:tcPr>
            <w:tcW w:w="538"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r>
      <w:tr w:rsidR="00CF16F2" w:rsidRPr="00CF16F2" w:rsidTr="00CF16F2">
        <w:trPr>
          <w:tblCellSpacing w:w="15" w:type="dxa"/>
        </w:trPr>
        <w:tc>
          <w:tcPr>
            <w:tcW w:w="380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lastRenderedPageBreak/>
              <w:t>Stormwater location and design</w:t>
            </w:r>
          </w:p>
        </w:tc>
        <w:tc>
          <w:tcPr>
            <w:tcW w:w="538" w:type="pct"/>
            <w:tcBorders>
              <w:top w:val="outset" w:sz="6" w:space="0" w:color="auto"/>
              <w:left w:val="outset" w:sz="6" w:space="0" w:color="auto"/>
              <w:bottom w:val="outset" w:sz="6" w:space="0" w:color="auto"/>
              <w:right w:val="outset" w:sz="6" w:space="0" w:color="auto"/>
            </w:tcBorders>
            <w:shd w:val="clear" w:color="auto" w:fill="CCCCCC"/>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shd w:val="clear" w:color="auto" w:fill="CCCCCC"/>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r>
      <w:tr w:rsidR="00CF16F2" w:rsidRPr="00CF16F2" w:rsidTr="00CF16F2">
        <w:trPr>
          <w:tblCellSpacing w:w="15" w:type="dxa"/>
        </w:trPr>
        <w:tc>
          <w:tcPr>
            <w:tcW w:w="2355"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t>PO7</w:t>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Lots are of a sufficient grade to accommodate effective stormwater drainage to a lawful point of discharge.</w:t>
            </w:r>
          </w:p>
        </w:tc>
        <w:tc>
          <w:tcPr>
            <w:tcW w:w="143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t>E7</w:t>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 xml:space="preserve">The surface level of a lot is at a minimum grade of 1:100 and slopes towards the street frontage, or other lawful point of discharge. </w:t>
            </w:r>
          </w:p>
        </w:tc>
        <w:tc>
          <w:tcPr>
            <w:tcW w:w="538"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b/>
                <w:bCs/>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b/>
                <w:bCs/>
                <w:color w:val="000000"/>
                <w:sz w:val="20"/>
                <w:szCs w:val="20"/>
                <w:lang w:eastAsia="en-AU"/>
              </w:rPr>
            </w:pPr>
          </w:p>
        </w:tc>
      </w:tr>
      <w:tr w:rsidR="00CF16F2" w:rsidRPr="00CF16F2" w:rsidTr="00CF16F2">
        <w:trPr>
          <w:tblCellSpacing w:w="15" w:type="dxa"/>
        </w:trPr>
        <w:tc>
          <w:tcPr>
            <w:tcW w:w="2355"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t>PO8</w:t>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The development is planned and designed considering:</w:t>
            </w:r>
          </w:p>
          <w:p w:rsidR="00CF16F2" w:rsidRPr="00CF16F2" w:rsidRDefault="00CF16F2" w:rsidP="00CF16F2">
            <w:pPr>
              <w:numPr>
                <w:ilvl w:val="0"/>
                <w:numId w:val="7"/>
              </w:numPr>
              <w:spacing w:after="0" w:line="240" w:lineRule="auto"/>
              <w:ind w:left="60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the land use constraints of the site</w:t>
            </w:r>
          </w:p>
          <w:p w:rsidR="00CF16F2" w:rsidRPr="00CF16F2" w:rsidRDefault="00CF16F2" w:rsidP="00CF16F2">
            <w:pPr>
              <w:numPr>
                <w:ilvl w:val="0"/>
                <w:numId w:val="7"/>
              </w:numPr>
              <w:spacing w:after="0" w:line="240" w:lineRule="auto"/>
              <w:ind w:left="60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water sensitive urban design principles.</w:t>
            </w:r>
          </w:p>
        </w:tc>
        <w:tc>
          <w:tcPr>
            <w:tcW w:w="143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No example provided.</w:t>
            </w:r>
          </w:p>
        </w:tc>
        <w:tc>
          <w:tcPr>
            <w:tcW w:w="538"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r>
      <w:tr w:rsidR="00CF16F2" w:rsidRPr="00CF16F2" w:rsidTr="00CF16F2">
        <w:trPr>
          <w:tblCellSpacing w:w="15" w:type="dxa"/>
        </w:trPr>
        <w:tc>
          <w:tcPr>
            <w:tcW w:w="2355"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t>PO9</w:t>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 xml:space="preserve">Stormwater drainage pipes and structures through or within private land are protected by easements in favour of Council with sufficient area for practical access for maintenance.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02"/>
            </w:tblGrid>
            <w:tr w:rsidR="00CF16F2" w:rsidRPr="00CF16F2" w:rsidTr="00CF16F2">
              <w:trPr>
                <w:tblCellSpacing w:w="15" w:type="dxa"/>
              </w:trPr>
              <w:tc>
                <w:tcPr>
                  <w:tcW w:w="8471" w:type="dxa"/>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Note - Refer to Planning scheme policy - Integrated design for guidance on how to demonstrate achievement of this performance outcome. </w:t>
                  </w:r>
                </w:p>
              </w:tc>
            </w:tr>
          </w:tbl>
          <w:p w:rsidR="00CF16F2" w:rsidRPr="00CF16F2" w:rsidRDefault="00CF16F2" w:rsidP="00CF16F2">
            <w:pPr>
              <w:spacing w:after="0" w:line="240" w:lineRule="auto"/>
              <w:rPr>
                <w:rFonts w:ascii="Arial" w:eastAsia="Times New Roman" w:hAnsi="Arial" w:cs="Arial"/>
                <w:color w:val="000000"/>
                <w:sz w:val="20"/>
                <w:szCs w:val="20"/>
                <w:lang w:eastAsia="en-AU"/>
              </w:rPr>
            </w:pPr>
          </w:p>
        </w:tc>
        <w:tc>
          <w:tcPr>
            <w:tcW w:w="143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No example provided.</w:t>
            </w:r>
          </w:p>
        </w:tc>
        <w:tc>
          <w:tcPr>
            <w:tcW w:w="538"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r>
      <w:tr w:rsidR="00CF16F2" w:rsidRPr="00CF16F2" w:rsidTr="00CF16F2">
        <w:trPr>
          <w:tblCellSpacing w:w="15" w:type="dxa"/>
        </w:trPr>
        <w:tc>
          <w:tcPr>
            <w:tcW w:w="2355"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t>PO10</w:t>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Stormwater management facilities are located outside of riparian areas and prevent increased channel bed and bank erosion.</w:t>
            </w:r>
          </w:p>
        </w:tc>
        <w:tc>
          <w:tcPr>
            <w:tcW w:w="143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No example provided.</w:t>
            </w:r>
          </w:p>
        </w:tc>
        <w:tc>
          <w:tcPr>
            <w:tcW w:w="538"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r>
      <w:tr w:rsidR="00CF16F2" w:rsidRPr="00CF16F2" w:rsidTr="00CF16F2">
        <w:trPr>
          <w:tblCellSpacing w:w="15" w:type="dxa"/>
        </w:trPr>
        <w:tc>
          <w:tcPr>
            <w:tcW w:w="2355"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t>PO11</w:t>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Natural streams and riparian vegetation are retained and enhanced through revegetation.</w:t>
            </w:r>
          </w:p>
        </w:tc>
        <w:tc>
          <w:tcPr>
            <w:tcW w:w="143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No example provided.</w:t>
            </w:r>
          </w:p>
        </w:tc>
        <w:tc>
          <w:tcPr>
            <w:tcW w:w="538"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r>
      <w:tr w:rsidR="00CF16F2" w:rsidRPr="00CF16F2" w:rsidTr="00CF16F2">
        <w:trPr>
          <w:tblCellSpacing w:w="15" w:type="dxa"/>
        </w:trPr>
        <w:tc>
          <w:tcPr>
            <w:tcW w:w="2355"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t>PO12</w:t>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Areas constructed as detention basins are adaptable for passive recreation.</w:t>
            </w:r>
          </w:p>
        </w:tc>
        <w:tc>
          <w:tcPr>
            <w:tcW w:w="143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No example provided.</w:t>
            </w:r>
          </w:p>
        </w:tc>
        <w:tc>
          <w:tcPr>
            <w:tcW w:w="538"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r>
      <w:tr w:rsidR="00CF16F2" w:rsidRPr="00CF16F2" w:rsidTr="00CF16F2">
        <w:trPr>
          <w:tblCellSpacing w:w="15" w:type="dxa"/>
        </w:trPr>
        <w:tc>
          <w:tcPr>
            <w:tcW w:w="2355"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t>PO13</w:t>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Development maintains the environmental values of waterway ecosystems.</w:t>
            </w:r>
          </w:p>
        </w:tc>
        <w:tc>
          <w:tcPr>
            <w:tcW w:w="143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No example provided.</w:t>
            </w:r>
          </w:p>
        </w:tc>
        <w:tc>
          <w:tcPr>
            <w:tcW w:w="538"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r>
      <w:tr w:rsidR="00CF16F2" w:rsidRPr="00CF16F2" w:rsidTr="00CF16F2">
        <w:trPr>
          <w:tblCellSpacing w:w="15" w:type="dxa"/>
        </w:trPr>
        <w:tc>
          <w:tcPr>
            <w:tcW w:w="2355"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t>PO14</w:t>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Constructed water bodies are not dedicated as public assets.</w:t>
            </w:r>
          </w:p>
        </w:tc>
        <w:tc>
          <w:tcPr>
            <w:tcW w:w="143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No example provided.</w:t>
            </w:r>
          </w:p>
        </w:tc>
        <w:tc>
          <w:tcPr>
            <w:tcW w:w="538"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r>
      <w:tr w:rsidR="00CF16F2" w:rsidRPr="00CF16F2" w:rsidTr="00CF16F2">
        <w:trPr>
          <w:tblCellSpacing w:w="15" w:type="dxa"/>
        </w:trPr>
        <w:tc>
          <w:tcPr>
            <w:tcW w:w="380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t>Stormwater management system</w:t>
            </w:r>
          </w:p>
        </w:tc>
        <w:tc>
          <w:tcPr>
            <w:tcW w:w="538" w:type="pct"/>
            <w:tcBorders>
              <w:top w:val="outset" w:sz="6" w:space="0" w:color="auto"/>
              <w:left w:val="outset" w:sz="6" w:space="0" w:color="auto"/>
              <w:bottom w:val="outset" w:sz="6" w:space="0" w:color="auto"/>
              <w:right w:val="outset" w:sz="6" w:space="0" w:color="auto"/>
            </w:tcBorders>
            <w:shd w:val="clear" w:color="auto" w:fill="CCCCCC"/>
          </w:tcPr>
          <w:p w:rsidR="00CF16F2" w:rsidRPr="00CF16F2" w:rsidRDefault="00CF16F2" w:rsidP="00CF16F2">
            <w:pPr>
              <w:spacing w:after="0" w:line="240" w:lineRule="auto"/>
              <w:ind w:left="150" w:right="150"/>
              <w:rPr>
                <w:rFonts w:ascii="Arial" w:eastAsia="Times New Roman" w:hAnsi="Arial" w:cs="Arial"/>
                <w:b/>
                <w:bCs/>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shd w:val="clear" w:color="auto" w:fill="CCCCCC"/>
          </w:tcPr>
          <w:p w:rsidR="00CF16F2" w:rsidRPr="00CF16F2" w:rsidRDefault="00CF16F2" w:rsidP="00CF16F2">
            <w:pPr>
              <w:spacing w:after="0" w:line="240" w:lineRule="auto"/>
              <w:ind w:left="150" w:right="150"/>
              <w:rPr>
                <w:rFonts w:ascii="Arial" w:eastAsia="Times New Roman" w:hAnsi="Arial" w:cs="Arial"/>
                <w:b/>
                <w:bCs/>
                <w:color w:val="000000"/>
                <w:sz w:val="20"/>
                <w:szCs w:val="20"/>
                <w:lang w:eastAsia="en-AU"/>
              </w:rPr>
            </w:pPr>
          </w:p>
        </w:tc>
      </w:tr>
      <w:tr w:rsidR="00CF16F2" w:rsidRPr="00CF16F2" w:rsidTr="00CF16F2">
        <w:trPr>
          <w:trHeight w:val="1110"/>
          <w:tblCellSpacing w:w="15" w:type="dxa"/>
        </w:trPr>
        <w:tc>
          <w:tcPr>
            <w:tcW w:w="2355"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t>PO15</w:t>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The major drainage system has the capacity to safely convey stormwater flows for the defined flood event (DFE).</w:t>
            </w:r>
          </w:p>
        </w:tc>
        <w:tc>
          <w:tcPr>
            <w:tcW w:w="143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t>E15</w:t>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 xml:space="preserve">The roads, drainage pathways, drainage features and waterways safely convey the stormwater flows for the defined flood event (DFE) without allowing flows to encroach upon private lots. </w:t>
            </w:r>
          </w:p>
        </w:tc>
        <w:tc>
          <w:tcPr>
            <w:tcW w:w="538"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b/>
                <w:bCs/>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b/>
                <w:bCs/>
                <w:color w:val="000000"/>
                <w:sz w:val="20"/>
                <w:szCs w:val="20"/>
                <w:lang w:eastAsia="en-AU"/>
              </w:rPr>
            </w:pPr>
          </w:p>
        </w:tc>
      </w:tr>
      <w:tr w:rsidR="00CF16F2" w:rsidRPr="00CF16F2" w:rsidTr="00CF16F2">
        <w:trPr>
          <w:tblCellSpacing w:w="15" w:type="dxa"/>
        </w:trPr>
        <w:tc>
          <w:tcPr>
            <w:tcW w:w="2355"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t>PO16</w:t>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 xml:space="preserve">Overland flow paths (for any storm event) from newly constructed roads and public open space areas do not pass through private lots. </w:t>
            </w:r>
          </w:p>
        </w:tc>
        <w:tc>
          <w:tcPr>
            <w:tcW w:w="143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t>E16</w:t>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lastRenderedPageBreak/>
              <w:t>Drainage pathways are provided to accommodate overland flows from roads and public open space areas</w:t>
            </w:r>
            <w:r w:rsidRPr="00CF16F2">
              <w:rPr>
                <w:rFonts w:ascii="Arial" w:eastAsia="Times New Roman" w:hAnsi="Arial" w:cs="Arial"/>
                <w:i/>
                <w:iCs/>
                <w:color w:val="000000"/>
                <w:sz w:val="20"/>
                <w:szCs w:val="20"/>
                <w:lang w:eastAsia="en-AU"/>
              </w:rPr>
              <w:t>.</w:t>
            </w:r>
          </w:p>
        </w:tc>
        <w:tc>
          <w:tcPr>
            <w:tcW w:w="538"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b/>
                <w:bCs/>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b/>
                <w:bCs/>
                <w:color w:val="000000"/>
                <w:sz w:val="20"/>
                <w:szCs w:val="20"/>
                <w:lang w:eastAsia="en-AU"/>
              </w:rPr>
            </w:pPr>
          </w:p>
        </w:tc>
      </w:tr>
      <w:tr w:rsidR="00CF16F2" w:rsidRPr="00CF16F2" w:rsidTr="00CF16F2">
        <w:trPr>
          <w:tblCellSpacing w:w="15" w:type="dxa"/>
        </w:trPr>
        <w:tc>
          <w:tcPr>
            <w:tcW w:w="2355"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lastRenderedPageBreak/>
              <w:t>PO17</w:t>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 xml:space="preserve">Where located within the Upper Pine, Hays Inlet and Burpengary Creek catchments, development achieves the greater pollutant removal of: </w:t>
            </w:r>
          </w:p>
          <w:p w:rsidR="00CF16F2" w:rsidRPr="00CF16F2" w:rsidRDefault="00CF16F2" w:rsidP="00CF16F2">
            <w:pPr>
              <w:numPr>
                <w:ilvl w:val="0"/>
                <w:numId w:val="8"/>
              </w:numPr>
              <w:spacing w:after="0" w:line="240" w:lineRule="auto"/>
              <w:ind w:left="4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 xml:space="preserve">100% reductions in mean annual loads from unmitigated development for total suspended solids, total phosphorus, total nitrogen and gross pollutants &gt;5mm; </w:t>
            </w:r>
          </w:p>
          <w:p w:rsidR="00CF16F2" w:rsidRPr="00CF16F2" w:rsidRDefault="00CF16F2" w:rsidP="00CF16F2">
            <w:pPr>
              <w:numPr>
                <w:ilvl w:val="0"/>
                <w:numId w:val="8"/>
              </w:numPr>
              <w:spacing w:after="0" w:line="240" w:lineRule="auto"/>
              <w:ind w:left="4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 xml:space="preserve">the stormwater management design objectives relevant for Moreton Bay Regional Council identified in Table A and B in Appendix 3 of the SPP. </w:t>
            </w:r>
          </w:p>
          <w:tbl>
            <w:tblPr>
              <w:tblW w:w="717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77"/>
            </w:tblGrid>
            <w:tr w:rsidR="00CF16F2" w:rsidRPr="00CF16F2" w:rsidTr="00CF16F2">
              <w:trPr>
                <w:tblCellSpacing w:w="15" w:type="dxa"/>
              </w:trPr>
              <w:tc>
                <w:tcPr>
                  <w:tcW w:w="7117" w:type="dxa"/>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Note - To demonstrate compliance with this PO a stormwater quality management plan is to be prepared by a suitable qualified person demonstrating compliance with the Urban Stormwater Planning Guideline 2010, Planning Scheme Policy – Stormwater Management, Planning Scheme Policy - Integrated Design and considering any local area stormwater management planning prepared by Council. </w:t>
                  </w:r>
                </w:p>
              </w:tc>
            </w:tr>
            <w:tr w:rsidR="00CF16F2" w:rsidRPr="00CF16F2" w:rsidTr="00CF16F2">
              <w:trPr>
                <w:tblCellSpacing w:w="15" w:type="dxa"/>
              </w:trPr>
              <w:tc>
                <w:tcPr>
                  <w:tcW w:w="7117" w:type="dxa"/>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Note - Refer to Overlay map - Stormwater catchments for catchment boundaries.</w:t>
                  </w:r>
                </w:p>
              </w:tc>
            </w:tr>
          </w:tbl>
          <w:p w:rsidR="00CF16F2" w:rsidRPr="00CF16F2" w:rsidRDefault="00CF16F2" w:rsidP="00CF16F2">
            <w:pPr>
              <w:spacing w:after="0" w:line="240" w:lineRule="auto"/>
              <w:rPr>
                <w:rFonts w:ascii="Arial" w:eastAsia="Times New Roman" w:hAnsi="Arial" w:cs="Arial"/>
                <w:color w:val="000000"/>
                <w:sz w:val="20"/>
                <w:szCs w:val="20"/>
                <w:lang w:eastAsia="en-AU"/>
              </w:rPr>
            </w:pPr>
          </w:p>
        </w:tc>
        <w:tc>
          <w:tcPr>
            <w:tcW w:w="143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No example provided.</w:t>
            </w:r>
          </w:p>
        </w:tc>
        <w:tc>
          <w:tcPr>
            <w:tcW w:w="538"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r>
      <w:tr w:rsidR="00CF16F2" w:rsidRPr="00CF16F2" w:rsidTr="00CF16F2">
        <w:trPr>
          <w:tblCellSpacing w:w="15" w:type="dxa"/>
        </w:trPr>
        <w:tc>
          <w:tcPr>
            <w:tcW w:w="2355"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t>PO18</w:t>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 xml:space="preserve">Where located outside the Upper Pine, Hays Inlet and Burpengary Creek catchments, development achieves the stormwater management design objectives relevant for Moreton Bay Regional Council identified in Tables A and B in Appendix 2 of the SPP. </w:t>
            </w:r>
          </w:p>
          <w:tbl>
            <w:tblPr>
              <w:tblW w:w="717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77"/>
            </w:tblGrid>
            <w:tr w:rsidR="00CF16F2" w:rsidRPr="00CF16F2" w:rsidTr="00CF16F2">
              <w:trPr>
                <w:tblCellSpacing w:w="15" w:type="dxa"/>
              </w:trPr>
              <w:tc>
                <w:tcPr>
                  <w:tcW w:w="7117" w:type="dxa"/>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Note - To demonstrate compliance with this PO a stormwater quality management plan is to be prepared by a suitable qualified person demonstrating compliance with the Urban Stormwater Planning Guideline 2010, Planning Scheme Policy – Stormwater Management, Planning Scheme Policy - Integrated Design and considering any local area stormwater management planning prepared by Council. </w:t>
                  </w:r>
                </w:p>
              </w:tc>
            </w:tr>
            <w:tr w:rsidR="00CF16F2" w:rsidRPr="00CF16F2" w:rsidTr="00CF16F2">
              <w:trPr>
                <w:tblCellSpacing w:w="15" w:type="dxa"/>
              </w:trPr>
              <w:tc>
                <w:tcPr>
                  <w:tcW w:w="7117" w:type="dxa"/>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Note - Refer to Overlay map - Stormwater catchments for catchment boundaries.</w:t>
                  </w:r>
                </w:p>
              </w:tc>
            </w:tr>
          </w:tbl>
          <w:p w:rsidR="00CF16F2" w:rsidRPr="00CF16F2" w:rsidRDefault="00CF16F2" w:rsidP="00CF16F2">
            <w:pPr>
              <w:spacing w:after="0" w:line="240" w:lineRule="auto"/>
              <w:rPr>
                <w:rFonts w:ascii="Arial" w:eastAsia="Times New Roman" w:hAnsi="Arial" w:cs="Arial"/>
                <w:color w:val="000000"/>
                <w:sz w:val="20"/>
                <w:szCs w:val="20"/>
                <w:lang w:eastAsia="en-AU"/>
              </w:rPr>
            </w:pPr>
          </w:p>
        </w:tc>
        <w:tc>
          <w:tcPr>
            <w:tcW w:w="143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No example provided.</w:t>
            </w:r>
          </w:p>
        </w:tc>
        <w:tc>
          <w:tcPr>
            <w:tcW w:w="538"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r>
      <w:tr w:rsidR="00CF16F2" w:rsidRPr="00CF16F2" w:rsidTr="00CF16F2">
        <w:trPr>
          <w:tblCellSpacing w:w="15" w:type="dxa"/>
        </w:trPr>
        <w:tc>
          <w:tcPr>
            <w:tcW w:w="2355"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t>PO19</w:t>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The stormwater management system is designed to:</w:t>
            </w:r>
          </w:p>
          <w:p w:rsidR="00CF16F2" w:rsidRPr="00CF16F2" w:rsidRDefault="00CF16F2" w:rsidP="00CF16F2">
            <w:pPr>
              <w:numPr>
                <w:ilvl w:val="0"/>
                <w:numId w:val="9"/>
              </w:numPr>
              <w:spacing w:after="0" w:line="240" w:lineRule="auto"/>
              <w:ind w:left="60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protect the environmental values in downstream waterways; and</w:t>
            </w:r>
          </w:p>
          <w:p w:rsidR="00CF16F2" w:rsidRPr="00CF16F2" w:rsidRDefault="00CF16F2" w:rsidP="00CF16F2">
            <w:pPr>
              <w:numPr>
                <w:ilvl w:val="0"/>
                <w:numId w:val="9"/>
              </w:numPr>
              <w:spacing w:after="0" w:line="240" w:lineRule="auto"/>
              <w:ind w:left="60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maintain ground water recharge areas; and</w:t>
            </w:r>
          </w:p>
          <w:p w:rsidR="00CF16F2" w:rsidRPr="00CF16F2" w:rsidRDefault="00CF16F2" w:rsidP="00CF16F2">
            <w:pPr>
              <w:numPr>
                <w:ilvl w:val="0"/>
                <w:numId w:val="9"/>
              </w:numPr>
              <w:spacing w:after="0" w:line="240" w:lineRule="auto"/>
              <w:ind w:left="60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preserve existing natural wetlands and associated buffers</w:t>
            </w:r>
          </w:p>
          <w:p w:rsidR="00CF16F2" w:rsidRPr="00CF16F2" w:rsidRDefault="00CF16F2" w:rsidP="00CF16F2">
            <w:pPr>
              <w:numPr>
                <w:ilvl w:val="0"/>
                <w:numId w:val="9"/>
              </w:numPr>
              <w:spacing w:after="0" w:line="240" w:lineRule="auto"/>
              <w:ind w:left="60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avoid disturbing soils or sediments; and</w:t>
            </w:r>
          </w:p>
          <w:p w:rsidR="00CF16F2" w:rsidRPr="00CF16F2" w:rsidRDefault="00CF16F2" w:rsidP="00CF16F2">
            <w:pPr>
              <w:numPr>
                <w:ilvl w:val="0"/>
                <w:numId w:val="9"/>
              </w:numPr>
              <w:spacing w:after="0" w:line="240" w:lineRule="auto"/>
              <w:ind w:left="60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avoid altering the natural hydrologic regime in acid sulphate soil and nutrient hazardous areas.</w:t>
            </w:r>
          </w:p>
          <w:p w:rsidR="00CF16F2" w:rsidRPr="00CF16F2" w:rsidRDefault="00CF16F2" w:rsidP="00CF16F2">
            <w:pPr>
              <w:numPr>
                <w:ilvl w:val="0"/>
                <w:numId w:val="9"/>
              </w:numPr>
              <w:spacing w:after="0" w:line="240" w:lineRule="auto"/>
              <w:ind w:left="60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lastRenderedPageBreak/>
              <w:t>maintain and improve receiving water quality;</w:t>
            </w:r>
          </w:p>
          <w:p w:rsidR="00CF16F2" w:rsidRPr="00CF16F2" w:rsidRDefault="00CF16F2" w:rsidP="00CF16F2">
            <w:pPr>
              <w:numPr>
                <w:ilvl w:val="0"/>
                <w:numId w:val="9"/>
              </w:numPr>
              <w:spacing w:after="0" w:line="240" w:lineRule="auto"/>
              <w:ind w:left="60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protect natural waterway configuration;</w:t>
            </w:r>
          </w:p>
          <w:p w:rsidR="00CF16F2" w:rsidRPr="00CF16F2" w:rsidRDefault="00CF16F2" w:rsidP="00CF16F2">
            <w:pPr>
              <w:numPr>
                <w:ilvl w:val="0"/>
                <w:numId w:val="9"/>
              </w:numPr>
              <w:spacing w:after="0" w:line="240" w:lineRule="auto"/>
              <w:ind w:left="60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protect natural wetlands and vegetation;</w:t>
            </w:r>
          </w:p>
          <w:p w:rsidR="00CF16F2" w:rsidRPr="00CF16F2" w:rsidRDefault="00CF16F2" w:rsidP="00CF16F2">
            <w:pPr>
              <w:numPr>
                <w:ilvl w:val="0"/>
                <w:numId w:val="9"/>
              </w:numPr>
              <w:spacing w:after="0" w:line="240" w:lineRule="auto"/>
              <w:ind w:left="60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protect downstream and adjacent properties; and</w:t>
            </w:r>
          </w:p>
          <w:p w:rsidR="00CF16F2" w:rsidRPr="00CF16F2" w:rsidRDefault="00CF16F2" w:rsidP="00CF16F2">
            <w:pPr>
              <w:numPr>
                <w:ilvl w:val="0"/>
                <w:numId w:val="9"/>
              </w:numPr>
              <w:spacing w:after="0" w:line="240" w:lineRule="auto"/>
              <w:ind w:left="60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protect and enhance riparian areas</w:t>
            </w:r>
          </w:p>
        </w:tc>
        <w:tc>
          <w:tcPr>
            <w:tcW w:w="143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lastRenderedPageBreak/>
              <w:t>No example provided.</w:t>
            </w:r>
          </w:p>
        </w:tc>
        <w:tc>
          <w:tcPr>
            <w:tcW w:w="538"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r>
      <w:tr w:rsidR="00CF16F2" w:rsidRPr="00CF16F2" w:rsidTr="00CF16F2">
        <w:trPr>
          <w:trHeight w:val="3060"/>
          <w:tblCellSpacing w:w="15" w:type="dxa"/>
        </w:trPr>
        <w:tc>
          <w:tcPr>
            <w:tcW w:w="2355"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lastRenderedPageBreak/>
              <w:t>PO20</w:t>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Design and construction of the stormwater management system:</w:t>
            </w:r>
          </w:p>
          <w:p w:rsidR="00CF16F2" w:rsidRPr="00CF16F2" w:rsidRDefault="00CF16F2" w:rsidP="00CF16F2">
            <w:pPr>
              <w:numPr>
                <w:ilvl w:val="0"/>
                <w:numId w:val="10"/>
              </w:numPr>
              <w:spacing w:after="0" w:line="240" w:lineRule="auto"/>
              <w:ind w:left="60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utilise methods and materials to minimise the whole of lifecycle costs of the stormwater management system; and</w:t>
            </w:r>
          </w:p>
          <w:p w:rsidR="00CF16F2" w:rsidRPr="00CF16F2" w:rsidRDefault="00CF16F2" w:rsidP="00CF16F2">
            <w:pPr>
              <w:numPr>
                <w:ilvl w:val="0"/>
                <w:numId w:val="10"/>
              </w:numPr>
              <w:spacing w:after="0" w:line="240" w:lineRule="auto"/>
              <w:ind w:left="60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are coordinated with civil and other landscaping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02"/>
            </w:tblGrid>
            <w:tr w:rsidR="00CF16F2" w:rsidRPr="00CF16F2" w:rsidTr="00CF16F2">
              <w:trPr>
                <w:trHeight w:val="840"/>
                <w:tblCellSpacing w:w="15" w:type="dxa"/>
              </w:trPr>
              <w:tc>
                <w:tcPr>
                  <w:tcW w:w="8471" w:type="dxa"/>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Note - Refer to Planning scheme policy - Integrated design for guidance on how to demonstrate achievement of this performance outcome. </w:t>
                  </w:r>
                </w:p>
              </w:tc>
            </w:tr>
          </w:tbl>
          <w:p w:rsidR="00CF16F2" w:rsidRPr="00CF16F2" w:rsidRDefault="00CF16F2" w:rsidP="00CF16F2">
            <w:pPr>
              <w:spacing w:after="0" w:line="240" w:lineRule="auto"/>
              <w:rPr>
                <w:rFonts w:ascii="Arial" w:eastAsia="Times New Roman" w:hAnsi="Arial" w:cs="Arial"/>
                <w:color w:val="000000"/>
                <w:sz w:val="20"/>
                <w:szCs w:val="20"/>
                <w:lang w:eastAsia="en-AU"/>
              </w:rPr>
            </w:pPr>
          </w:p>
        </w:tc>
        <w:tc>
          <w:tcPr>
            <w:tcW w:w="143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No example provided.</w:t>
            </w:r>
          </w:p>
        </w:tc>
        <w:tc>
          <w:tcPr>
            <w:tcW w:w="538"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r>
      <w:tr w:rsidR="00CF16F2" w:rsidRPr="00CF16F2" w:rsidTr="00CF16F2">
        <w:trPr>
          <w:tblCellSpacing w:w="15" w:type="dxa"/>
        </w:trPr>
        <w:tc>
          <w:tcPr>
            <w:tcW w:w="380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t>Boundary realignment</w:t>
            </w:r>
          </w:p>
        </w:tc>
        <w:tc>
          <w:tcPr>
            <w:tcW w:w="538" w:type="pct"/>
            <w:tcBorders>
              <w:top w:val="outset" w:sz="6" w:space="0" w:color="auto"/>
              <w:left w:val="outset" w:sz="6" w:space="0" w:color="auto"/>
              <w:bottom w:val="outset" w:sz="6" w:space="0" w:color="auto"/>
              <w:right w:val="outset" w:sz="6" w:space="0" w:color="auto"/>
            </w:tcBorders>
            <w:shd w:val="clear" w:color="auto" w:fill="CCCCCC"/>
          </w:tcPr>
          <w:p w:rsidR="00CF16F2" w:rsidRPr="00CF16F2" w:rsidRDefault="00CF16F2" w:rsidP="00CF16F2">
            <w:pPr>
              <w:spacing w:after="0" w:line="240" w:lineRule="auto"/>
              <w:ind w:left="150" w:right="150"/>
              <w:rPr>
                <w:rFonts w:ascii="Arial" w:eastAsia="Times New Roman" w:hAnsi="Arial" w:cs="Arial"/>
                <w:b/>
                <w:bCs/>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shd w:val="clear" w:color="auto" w:fill="CCCCCC"/>
          </w:tcPr>
          <w:p w:rsidR="00CF16F2" w:rsidRPr="00CF16F2" w:rsidRDefault="00CF16F2" w:rsidP="00CF16F2">
            <w:pPr>
              <w:spacing w:after="0" w:line="240" w:lineRule="auto"/>
              <w:ind w:left="150" w:right="150"/>
              <w:rPr>
                <w:rFonts w:ascii="Arial" w:eastAsia="Times New Roman" w:hAnsi="Arial" w:cs="Arial"/>
                <w:b/>
                <w:bCs/>
                <w:color w:val="000000"/>
                <w:sz w:val="20"/>
                <w:szCs w:val="20"/>
                <w:lang w:eastAsia="en-AU"/>
              </w:rPr>
            </w:pPr>
          </w:p>
        </w:tc>
      </w:tr>
      <w:tr w:rsidR="00CF16F2" w:rsidRPr="00CF16F2" w:rsidTr="00CF16F2">
        <w:trPr>
          <w:tblCellSpacing w:w="15" w:type="dxa"/>
        </w:trPr>
        <w:tc>
          <w:tcPr>
            <w:tcW w:w="2355"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t>PO21</w:t>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Boundary alignments ensure that infrastructure and services are wholly contained within the lot they serve.</w:t>
            </w:r>
          </w:p>
        </w:tc>
        <w:tc>
          <w:tcPr>
            <w:tcW w:w="143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No example provided.</w:t>
            </w:r>
          </w:p>
        </w:tc>
        <w:tc>
          <w:tcPr>
            <w:tcW w:w="538"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r>
      <w:tr w:rsidR="00CF16F2" w:rsidRPr="00CF16F2" w:rsidTr="00CF16F2">
        <w:trPr>
          <w:tblCellSpacing w:w="15" w:type="dxa"/>
        </w:trPr>
        <w:tc>
          <w:tcPr>
            <w:tcW w:w="2355"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t>PO22</w:t>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Boundary realignment does not result in existing land uses on-site becoming non-compliant with planning scheme requirements.</w:t>
            </w:r>
          </w:p>
          <w:tbl>
            <w:tblPr>
              <w:tblW w:w="717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77"/>
            </w:tblGrid>
            <w:tr w:rsidR="00CF16F2" w:rsidRPr="00CF16F2" w:rsidTr="00CF16F2">
              <w:trPr>
                <w:tblCellSpacing w:w="15" w:type="dxa"/>
              </w:trPr>
              <w:tc>
                <w:tcPr>
                  <w:tcW w:w="7117" w:type="dxa"/>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Note - Examples may include but are not limited to:</w:t>
                  </w:r>
                </w:p>
                <w:p w:rsidR="00CF16F2" w:rsidRPr="00CF16F2" w:rsidRDefault="00CF16F2" w:rsidP="00CF16F2">
                  <w:pPr>
                    <w:numPr>
                      <w:ilvl w:val="0"/>
                      <w:numId w:val="11"/>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minimum lot size requirements;</w:t>
                  </w:r>
                </w:p>
                <w:p w:rsidR="00CF16F2" w:rsidRPr="00CF16F2" w:rsidRDefault="00CF16F2" w:rsidP="00CF16F2">
                  <w:pPr>
                    <w:numPr>
                      <w:ilvl w:val="0"/>
                      <w:numId w:val="11"/>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setbacks;</w:t>
                  </w:r>
                </w:p>
                <w:p w:rsidR="00CF16F2" w:rsidRPr="00CF16F2" w:rsidRDefault="00CF16F2" w:rsidP="00CF16F2">
                  <w:pPr>
                    <w:numPr>
                      <w:ilvl w:val="0"/>
                      <w:numId w:val="11"/>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parking and access requirements;</w:t>
                  </w:r>
                </w:p>
                <w:p w:rsidR="00CF16F2" w:rsidRPr="00CF16F2" w:rsidRDefault="00CF16F2" w:rsidP="00CF16F2">
                  <w:pPr>
                    <w:numPr>
                      <w:ilvl w:val="0"/>
                      <w:numId w:val="11"/>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servicing and Infrastructure requirements;</w:t>
                  </w:r>
                </w:p>
                <w:p w:rsidR="00CF16F2" w:rsidRPr="00CF16F2" w:rsidRDefault="00CF16F2" w:rsidP="00CF16F2">
                  <w:pPr>
                    <w:numPr>
                      <w:ilvl w:val="0"/>
                      <w:numId w:val="11"/>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dependant elements of an existing or approved land use being separately titled.</w:t>
                  </w:r>
                </w:p>
              </w:tc>
            </w:tr>
          </w:tbl>
          <w:p w:rsidR="00CF16F2" w:rsidRPr="00CF16F2" w:rsidRDefault="00CF16F2" w:rsidP="00CF16F2">
            <w:pPr>
              <w:spacing w:after="0" w:line="240" w:lineRule="auto"/>
              <w:rPr>
                <w:rFonts w:ascii="Arial" w:eastAsia="Times New Roman" w:hAnsi="Arial" w:cs="Arial"/>
                <w:color w:val="000000"/>
                <w:sz w:val="20"/>
                <w:szCs w:val="20"/>
                <w:lang w:eastAsia="en-AU"/>
              </w:rPr>
            </w:pPr>
          </w:p>
        </w:tc>
        <w:tc>
          <w:tcPr>
            <w:tcW w:w="143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No example provided.</w:t>
            </w:r>
          </w:p>
        </w:tc>
        <w:tc>
          <w:tcPr>
            <w:tcW w:w="538"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r>
      <w:tr w:rsidR="00CF16F2" w:rsidRPr="00CF16F2" w:rsidTr="00CF16F2">
        <w:trPr>
          <w:tblCellSpacing w:w="15" w:type="dxa"/>
        </w:trPr>
        <w:tc>
          <w:tcPr>
            <w:tcW w:w="2355"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t>PO23</w:t>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 xml:space="preserve">Boundary realignment results in lots which have appropriate size, dimensions and access to cater for uses consistent with the precinct. </w:t>
            </w:r>
          </w:p>
          <w:tbl>
            <w:tblPr>
              <w:tblW w:w="717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77"/>
            </w:tblGrid>
            <w:tr w:rsidR="00CF16F2" w:rsidRPr="00CF16F2" w:rsidTr="00CF16F2">
              <w:trPr>
                <w:tblCellSpacing w:w="15" w:type="dxa"/>
              </w:trPr>
              <w:tc>
                <w:tcPr>
                  <w:tcW w:w="7117" w:type="dxa"/>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Note - Refer to overall outcomes for the Township zone - Township centre precinct for uses consistent in this precinct.</w:t>
                  </w:r>
                </w:p>
              </w:tc>
            </w:tr>
          </w:tbl>
          <w:p w:rsidR="00CF16F2" w:rsidRPr="00CF16F2" w:rsidRDefault="00CF16F2" w:rsidP="00CF16F2">
            <w:pPr>
              <w:spacing w:after="0" w:line="240" w:lineRule="auto"/>
              <w:rPr>
                <w:rFonts w:ascii="Arial" w:eastAsia="Times New Roman" w:hAnsi="Arial" w:cs="Arial"/>
                <w:color w:val="000000"/>
                <w:sz w:val="20"/>
                <w:szCs w:val="20"/>
                <w:lang w:eastAsia="en-AU"/>
              </w:rPr>
            </w:pPr>
          </w:p>
        </w:tc>
        <w:tc>
          <w:tcPr>
            <w:tcW w:w="143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No example provided.</w:t>
            </w:r>
          </w:p>
        </w:tc>
        <w:tc>
          <w:tcPr>
            <w:tcW w:w="538"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r>
      <w:tr w:rsidR="00CF16F2" w:rsidRPr="00CF16F2" w:rsidTr="00CF16F2">
        <w:trPr>
          <w:tblCellSpacing w:w="15" w:type="dxa"/>
        </w:trPr>
        <w:tc>
          <w:tcPr>
            <w:tcW w:w="380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t>Reconfiguring existing development by Community Title</w:t>
            </w:r>
          </w:p>
        </w:tc>
        <w:tc>
          <w:tcPr>
            <w:tcW w:w="538" w:type="pct"/>
            <w:tcBorders>
              <w:top w:val="outset" w:sz="6" w:space="0" w:color="auto"/>
              <w:left w:val="outset" w:sz="6" w:space="0" w:color="auto"/>
              <w:bottom w:val="outset" w:sz="6" w:space="0" w:color="auto"/>
              <w:right w:val="outset" w:sz="6" w:space="0" w:color="auto"/>
            </w:tcBorders>
            <w:shd w:val="clear" w:color="auto" w:fill="CCCCCC"/>
          </w:tcPr>
          <w:p w:rsidR="00CF16F2" w:rsidRPr="00CF16F2" w:rsidRDefault="00CF16F2" w:rsidP="00CF16F2">
            <w:pPr>
              <w:spacing w:after="0" w:line="240" w:lineRule="auto"/>
              <w:ind w:left="150" w:right="150"/>
              <w:rPr>
                <w:rFonts w:ascii="Arial" w:eastAsia="Times New Roman" w:hAnsi="Arial" w:cs="Arial"/>
                <w:b/>
                <w:bCs/>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shd w:val="clear" w:color="auto" w:fill="CCCCCC"/>
          </w:tcPr>
          <w:p w:rsidR="00CF16F2" w:rsidRPr="00CF16F2" w:rsidRDefault="00CF16F2" w:rsidP="00CF16F2">
            <w:pPr>
              <w:spacing w:after="0" w:line="240" w:lineRule="auto"/>
              <w:ind w:left="150" w:right="150"/>
              <w:rPr>
                <w:rFonts w:ascii="Arial" w:eastAsia="Times New Roman" w:hAnsi="Arial" w:cs="Arial"/>
                <w:b/>
                <w:bCs/>
                <w:color w:val="000000"/>
                <w:sz w:val="20"/>
                <w:szCs w:val="20"/>
                <w:lang w:eastAsia="en-AU"/>
              </w:rPr>
            </w:pPr>
          </w:p>
        </w:tc>
      </w:tr>
      <w:tr w:rsidR="00CF16F2" w:rsidRPr="00CF16F2" w:rsidTr="00CF16F2">
        <w:trPr>
          <w:tblCellSpacing w:w="15" w:type="dxa"/>
        </w:trPr>
        <w:tc>
          <w:tcPr>
            <w:tcW w:w="2355"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t>PO24</w:t>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lastRenderedPageBreak/>
              <w:t xml:space="preserve">Reconfiguring a lot which creates or amends a community title scheme as described in the </w:t>
            </w:r>
            <w:r w:rsidRPr="00CF16F2">
              <w:rPr>
                <w:rFonts w:ascii="Arial" w:eastAsia="Times New Roman" w:hAnsi="Arial" w:cs="Arial"/>
                <w:i/>
                <w:iCs/>
                <w:color w:val="000000"/>
                <w:sz w:val="20"/>
                <w:szCs w:val="20"/>
                <w:lang w:eastAsia="en-AU"/>
              </w:rPr>
              <w:t>Body Corporate and Community Management Act 199</w:t>
            </w:r>
            <w:r w:rsidRPr="00CF16F2">
              <w:rPr>
                <w:rFonts w:ascii="Arial" w:eastAsia="Times New Roman" w:hAnsi="Arial" w:cs="Arial"/>
                <w:color w:val="000000"/>
                <w:sz w:val="20"/>
                <w:szCs w:val="20"/>
                <w:lang w:eastAsia="en-AU"/>
              </w:rPr>
              <w:t xml:space="preserve">7 is undertaken in a way that does not result in existing uses on the land becoming unlawful or otherwise operating in a manner that is: </w:t>
            </w:r>
          </w:p>
          <w:p w:rsidR="00CF16F2" w:rsidRPr="00CF16F2" w:rsidRDefault="00CF16F2" w:rsidP="00CF16F2">
            <w:pPr>
              <w:numPr>
                <w:ilvl w:val="0"/>
                <w:numId w:val="12"/>
              </w:numPr>
              <w:spacing w:after="0" w:line="240" w:lineRule="auto"/>
              <w:ind w:left="4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inconsistent with any approvals on which those uses rely; or</w:t>
            </w:r>
          </w:p>
          <w:p w:rsidR="00CF16F2" w:rsidRPr="00CF16F2" w:rsidRDefault="00CF16F2" w:rsidP="00CF16F2">
            <w:pPr>
              <w:numPr>
                <w:ilvl w:val="0"/>
                <w:numId w:val="12"/>
              </w:numPr>
              <w:spacing w:after="0" w:line="240" w:lineRule="auto"/>
              <w:ind w:left="4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inconsistent with the requirements for accepted development applying to those uses at the time that they were established.</w:t>
            </w:r>
          </w:p>
          <w:tbl>
            <w:tblPr>
              <w:tblW w:w="717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77"/>
            </w:tblGrid>
            <w:tr w:rsidR="00CF16F2" w:rsidRPr="00CF16F2" w:rsidTr="00CF16F2">
              <w:trPr>
                <w:trHeight w:val="1125"/>
                <w:tblCellSpacing w:w="15" w:type="dxa"/>
              </w:trPr>
              <w:tc>
                <w:tcPr>
                  <w:tcW w:w="7117" w:type="dxa"/>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Note - Examples of land uses becoming unlawful include, but are not limited to the following:</w:t>
                  </w:r>
                </w:p>
                <w:p w:rsidR="00CF16F2" w:rsidRPr="00CF16F2" w:rsidRDefault="00CF16F2" w:rsidP="00CF16F2">
                  <w:pPr>
                    <w:numPr>
                      <w:ilvl w:val="0"/>
                      <w:numId w:val="13"/>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Land on which a Dual occupancy</w:t>
                  </w:r>
                  <w:r w:rsidRPr="00CF16F2">
                    <w:rPr>
                      <w:rFonts w:ascii="Arial" w:eastAsia="Times New Roman" w:hAnsi="Arial" w:cs="Arial"/>
                      <w:sz w:val="20"/>
                      <w:szCs w:val="20"/>
                      <w:vertAlign w:val="superscript"/>
                      <w:lang w:eastAsia="en-AU"/>
                    </w:rPr>
                    <w:t>(</w:t>
                  </w:r>
                  <w:hyperlink r:id="rId7"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CF16F2">
                      <w:rPr>
                        <w:rFonts w:ascii="Arial" w:eastAsia="Times New Roman" w:hAnsi="Arial" w:cs="Arial"/>
                        <w:color w:val="0000FF"/>
                        <w:sz w:val="20"/>
                        <w:szCs w:val="20"/>
                        <w:vertAlign w:val="superscript"/>
                        <w:lang w:eastAsia="en-AU"/>
                      </w:rPr>
                      <w:t>21</w:t>
                    </w:r>
                  </w:hyperlink>
                  <w:r w:rsidRPr="00CF16F2">
                    <w:rPr>
                      <w:rFonts w:ascii="Arial" w:eastAsia="Times New Roman" w:hAnsi="Arial" w:cs="Arial"/>
                      <w:sz w:val="20"/>
                      <w:szCs w:val="20"/>
                      <w:vertAlign w:val="superscript"/>
                      <w:lang w:eastAsia="en-AU"/>
                    </w:rPr>
                    <w:t>)</w:t>
                  </w:r>
                  <w:r w:rsidRPr="00CF16F2">
                    <w:rPr>
                      <w:rFonts w:ascii="Arial" w:eastAsia="Times New Roman" w:hAnsi="Arial" w:cs="Arial"/>
                      <w:sz w:val="20"/>
                      <w:szCs w:val="20"/>
                      <w:lang w:eastAsia="en-AU"/>
                    </w:rPr>
                    <w:t xml:space="preserve"> has been established is reconfigured in a way that results in both dwellings no longer being on the one lot. The reconfiguring has the effect of transforming the development from a Dual occupancy</w:t>
                  </w:r>
                  <w:r w:rsidRPr="00CF16F2">
                    <w:rPr>
                      <w:rFonts w:ascii="Arial" w:eastAsia="Times New Roman" w:hAnsi="Arial" w:cs="Arial"/>
                      <w:sz w:val="20"/>
                      <w:szCs w:val="20"/>
                      <w:vertAlign w:val="superscript"/>
                      <w:lang w:eastAsia="en-AU"/>
                    </w:rPr>
                    <w:t>(</w:t>
                  </w:r>
                  <w:hyperlink r:id="rId8"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CF16F2">
                      <w:rPr>
                        <w:rFonts w:ascii="Arial" w:eastAsia="Times New Roman" w:hAnsi="Arial" w:cs="Arial"/>
                        <w:color w:val="0000FF"/>
                        <w:sz w:val="20"/>
                        <w:szCs w:val="20"/>
                        <w:vertAlign w:val="superscript"/>
                        <w:lang w:eastAsia="en-AU"/>
                      </w:rPr>
                      <w:t>21</w:t>
                    </w:r>
                  </w:hyperlink>
                  <w:r w:rsidRPr="00CF16F2">
                    <w:rPr>
                      <w:rFonts w:ascii="Arial" w:eastAsia="Times New Roman" w:hAnsi="Arial" w:cs="Arial"/>
                      <w:sz w:val="20"/>
                      <w:szCs w:val="20"/>
                      <w:vertAlign w:val="superscript"/>
                      <w:lang w:eastAsia="en-AU"/>
                    </w:rPr>
                    <w:t>)</w:t>
                  </w:r>
                  <w:r w:rsidRPr="00CF16F2">
                    <w:rPr>
                      <w:rFonts w:ascii="Arial" w:eastAsia="Times New Roman" w:hAnsi="Arial" w:cs="Arial"/>
                      <w:sz w:val="20"/>
                      <w:szCs w:val="20"/>
                      <w:lang w:eastAsia="en-AU"/>
                    </w:rPr>
                    <w:t xml:space="preserve"> to two separate Dwelling houses</w:t>
                  </w:r>
                  <w:r w:rsidRPr="00CF16F2">
                    <w:rPr>
                      <w:rFonts w:ascii="Arial" w:eastAsia="Times New Roman" w:hAnsi="Arial" w:cs="Arial"/>
                      <w:sz w:val="20"/>
                      <w:szCs w:val="20"/>
                      <w:vertAlign w:val="superscript"/>
                      <w:lang w:eastAsia="en-AU"/>
                    </w:rPr>
                    <w:t>(</w:t>
                  </w:r>
                  <w:hyperlink r:id="rId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CF16F2">
                      <w:rPr>
                        <w:rFonts w:ascii="Arial" w:eastAsia="Times New Roman" w:hAnsi="Arial" w:cs="Arial"/>
                        <w:color w:val="0000FF"/>
                        <w:sz w:val="20"/>
                        <w:szCs w:val="20"/>
                        <w:vertAlign w:val="superscript"/>
                        <w:lang w:eastAsia="en-AU"/>
                      </w:rPr>
                      <w:t>22</w:t>
                    </w:r>
                  </w:hyperlink>
                  <w:r w:rsidRPr="00CF16F2">
                    <w:rPr>
                      <w:rFonts w:ascii="Arial" w:eastAsia="Times New Roman" w:hAnsi="Arial" w:cs="Arial"/>
                      <w:sz w:val="20"/>
                      <w:szCs w:val="20"/>
                      <w:vertAlign w:val="superscript"/>
                      <w:lang w:eastAsia="en-AU"/>
                    </w:rPr>
                    <w:t>)</w:t>
                  </w:r>
                  <w:r w:rsidRPr="00CF16F2">
                    <w:rPr>
                      <w:rFonts w:ascii="Arial" w:eastAsia="Times New Roman" w:hAnsi="Arial" w:cs="Arial"/>
                      <w:sz w:val="20"/>
                      <w:szCs w:val="20"/>
                      <w:lang w:eastAsia="en-AU"/>
                    </w:rPr>
                    <w:t>, at least one of which does not satisfy the requirements for accepted development applying to Dwelling houses</w:t>
                  </w:r>
                  <w:r w:rsidRPr="00CF16F2">
                    <w:rPr>
                      <w:rFonts w:ascii="Arial" w:eastAsia="Times New Roman" w:hAnsi="Arial" w:cs="Arial"/>
                      <w:sz w:val="20"/>
                      <w:szCs w:val="20"/>
                      <w:vertAlign w:val="superscript"/>
                      <w:lang w:eastAsia="en-AU"/>
                    </w:rPr>
                    <w:t>(</w:t>
                  </w:r>
                  <w:hyperlink r:id="rId1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CF16F2">
                      <w:rPr>
                        <w:rFonts w:ascii="Arial" w:eastAsia="Times New Roman" w:hAnsi="Arial" w:cs="Arial"/>
                        <w:color w:val="0000FF"/>
                        <w:sz w:val="20"/>
                        <w:szCs w:val="20"/>
                        <w:vertAlign w:val="superscript"/>
                        <w:lang w:eastAsia="en-AU"/>
                      </w:rPr>
                      <w:t>22</w:t>
                    </w:r>
                  </w:hyperlink>
                  <w:r w:rsidRPr="00CF16F2">
                    <w:rPr>
                      <w:rFonts w:ascii="Arial" w:eastAsia="Times New Roman" w:hAnsi="Arial" w:cs="Arial"/>
                      <w:sz w:val="20"/>
                      <w:szCs w:val="20"/>
                      <w:vertAlign w:val="superscript"/>
                      <w:lang w:eastAsia="en-AU"/>
                    </w:rPr>
                    <w:t>)</w:t>
                  </w:r>
                  <w:r w:rsidRPr="00CF16F2">
                    <w:rPr>
                      <w:rFonts w:ascii="Arial" w:eastAsia="Times New Roman" w:hAnsi="Arial" w:cs="Arial"/>
                      <w:sz w:val="20"/>
                      <w:szCs w:val="20"/>
                      <w:lang w:eastAsia="en-AU"/>
                    </w:rPr>
                    <w:t xml:space="preserve">. </w:t>
                  </w:r>
                </w:p>
                <w:p w:rsidR="00CF16F2" w:rsidRPr="00CF16F2" w:rsidRDefault="00CF16F2" w:rsidP="00CF16F2">
                  <w:pPr>
                    <w:numPr>
                      <w:ilvl w:val="0"/>
                      <w:numId w:val="13"/>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Land on which a Multiple dwelling</w:t>
                  </w:r>
                  <w:r w:rsidRPr="00CF16F2">
                    <w:rPr>
                      <w:rFonts w:ascii="Arial" w:eastAsia="Times New Roman" w:hAnsi="Arial" w:cs="Arial"/>
                      <w:sz w:val="20"/>
                      <w:szCs w:val="20"/>
                      <w:vertAlign w:val="superscript"/>
                      <w:lang w:eastAsia="en-AU"/>
                    </w:rPr>
                    <w:t>(</w:t>
                  </w:r>
                  <w:hyperlink r:id="rId11" w:anchor="target-d60297e448163" w:tooltip="Multiple dwelling - Premises containing three or more dwellings for separate households." w:history="1">
                    <w:r w:rsidRPr="00CF16F2">
                      <w:rPr>
                        <w:rFonts w:ascii="Arial" w:eastAsia="Times New Roman" w:hAnsi="Arial" w:cs="Arial"/>
                        <w:color w:val="0000FF"/>
                        <w:sz w:val="20"/>
                        <w:szCs w:val="20"/>
                        <w:vertAlign w:val="superscript"/>
                        <w:lang w:eastAsia="en-AU"/>
                      </w:rPr>
                      <w:t>49</w:t>
                    </w:r>
                  </w:hyperlink>
                  <w:r w:rsidRPr="00CF16F2">
                    <w:rPr>
                      <w:rFonts w:ascii="Arial" w:eastAsia="Times New Roman" w:hAnsi="Arial" w:cs="Arial"/>
                      <w:sz w:val="20"/>
                      <w:szCs w:val="20"/>
                      <w:vertAlign w:val="superscript"/>
                      <w:lang w:eastAsia="en-AU"/>
                    </w:rPr>
                    <w:t>)</w:t>
                  </w:r>
                  <w:r w:rsidRPr="00CF16F2">
                    <w:rPr>
                      <w:rFonts w:ascii="Arial" w:eastAsia="Times New Roman" w:hAnsi="Arial" w:cs="Arial"/>
                      <w:sz w:val="20"/>
                      <w:szCs w:val="20"/>
                      <w:lang w:eastAsia="en-AU"/>
                    </w:rPr>
                    <w:t xml:space="preserve"> has been established is reconfigured in a way that precludes lawful access to required communal facilities by either incorporating some of those facilities into private lots or otherwise obstructing the normal access routes to those facilities. Those communal facilities may have been required under the requirements for accepted development for the use or conditions of development approval. </w:t>
                  </w:r>
                </w:p>
              </w:tc>
            </w:tr>
            <w:tr w:rsidR="00CF16F2" w:rsidRPr="00CF16F2" w:rsidTr="00CF16F2">
              <w:trPr>
                <w:tblCellSpacing w:w="15" w:type="dxa"/>
              </w:trPr>
              <w:tc>
                <w:tcPr>
                  <w:tcW w:w="7117" w:type="dxa"/>
                  <w:vAlign w:val="center"/>
                  <w:hideMark/>
                </w:tcPr>
                <w:p w:rsidR="00CF16F2" w:rsidRPr="00CF16F2" w:rsidRDefault="00CF16F2" w:rsidP="00CF16F2">
                  <w:pPr>
                    <w:spacing w:after="0" w:line="240" w:lineRule="auto"/>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Editor's note - To satisfy this performance outcome, the development application may need to be a combined application for reconfiguring a lot and a material change of use or otherwise be supported by details that confirm that the land use still satisfies all relevant land use requirements. </w:t>
                  </w:r>
                </w:p>
              </w:tc>
            </w:tr>
          </w:tbl>
          <w:p w:rsidR="00CF16F2" w:rsidRPr="00CF16F2" w:rsidRDefault="00CF16F2" w:rsidP="00CF16F2">
            <w:pPr>
              <w:spacing w:after="0" w:line="240" w:lineRule="auto"/>
              <w:rPr>
                <w:rFonts w:ascii="Arial" w:eastAsia="Times New Roman" w:hAnsi="Arial" w:cs="Arial"/>
                <w:color w:val="000000"/>
                <w:sz w:val="20"/>
                <w:szCs w:val="20"/>
                <w:lang w:eastAsia="en-AU"/>
              </w:rPr>
            </w:pPr>
          </w:p>
        </w:tc>
        <w:tc>
          <w:tcPr>
            <w:tcW w:w="143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lastRenderedPageBreak/>
              <w:t>No example provided.</w:t>
            </w:r>
          </w:p>
        </w:tc>
        <w:tc>
          <w:tcPr>
            <w:tcW w:w="538"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r>
      <w:tr w:rsidR="00CF16F2" w:rsidRPr="00CF16F2" w:rsidTr="00CF16F2">
        <w:trPr>
          <w:tblCellSpacing w:w="15" w:type="dxa"/>
        </w:trPr>
        <w:tc>
          <w:tcPr>
            <w:tcW w:w="380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lastRenderedPageBreak/>
              <w:t>Reconfiguring by Lease</w:t>
            </w:r>
          </w:p>
        </w:tc>
        <w:tc>
          <w:tcPr>
            <w:tcW w:w="538" w:type="pct"/>
            <w:tcBorders>
              <w:top w:val="outset" w:sz="6" w:space="0" w:color="auto"/>
              <w:left w:val="outset" w:sz="6" w:space="0" w:color="auto"/>
              <w:bottom w:val="outset" w:sz="6" w:space="0" w:color="auto"/>
              <w:right w:val="outset" w:sz="6" w:space="0" w:color="auto"/>
            </w:tcBorders>
            <w:shd w:val="clear" w:color="auto" w:fill="CCCCCC"/>
          </w:tcPr>
          <w:p w:rsidR="00CF16F2" w:rsidRPr="00CF16F2" w:rsidRDefault="00CF16F2" w:rsidP="00CF16F2">
            <w:pPr>
              <w:spacing w:after="0" w:line="240" w:lineRule="auto"/>
              <w:ind w:left="150" w:right="150"/>
              <w:rPr>
                <w:rFonts w:ascii="Arial" w:eastAsia="Times New Roman" w:hAnsi="Arial" w:cs="Arial"/>
                <w:b/>
                <w:bCs/>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shd w:val="clear" w:color="auto" w:fill="CCCCCC"/>
          </w:tcPr>
          <w:p w:rsidR="00CF16F2" w:rsidRPr="00CF16F2" w:rsidRDefault="00CF16F2" w:rsidP="00CF16F2">
            <w:pPr>
              <w:spacing w:after="0" w:line="240" w:lineRule="auto"/>
              <w:ind w:left="150" w:right="150"/>
              <w:rPr>
                <w:rFonts w:ascii="Arial" w:eastAsia="Times New Roman" w:hAnsi="Arial" w:cs="Arial"/>
                <w:b/>
                <w:bCs/>
                <w:color w:val="000000"/>
                <w:sz w:val="20"/>
                <w:szCs w:val="20"/>
                <w:lang w:eastAsia="en-AU"/>
              </w:rPr>
            </w:pPr>
          </w:p>
        </w:tc>
      </w:tr>
      <w:tr w:rsidR="00CF16F2" w:rsidRPr="00CF16F2" w:rsidTr="00CF16F2">
        <w:trPr>
          <w:tblCellSpacing w:w="15" w:type="dxa"/>
        </w:trPr>
        <w:tc>
          <w:tcPr>
            <w:tcW w:w="2355"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t>PO25</w:t>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 xml:space="preserve">Reconfiguring a lot which divides land or buildings by lease in a way that allows separate occupation or use of those facilities is undertaken in a way that does not result in existing uses on the land becoming unlawful or otherwise operating in a manner that is: </w:t>
            </w:r>
          </w:p>
          <w:p w:rsidR="00CF16F2" w:rsidRPr="00CF16F2" w:rsidRDefault="00CF16F2" w:rsidP="00CF16F2">
            <w:pPr>
              <w:numPr>
                <w:ilvl w:val="0"/>
                <w:numId w:val="14"/>
              </w:numPr>
              <w:spacing w:after="0" w:line="240" w:lineRule="auto"/>
              <w:ind w:left="4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inconsistent with any approvals on which those uses rely; or</w:t>
            </w:r>
          </w:p>
          <w:p w:rsidR="00CF16F2" w:rsidRPr="00CF16F2" w:rsidRDefault="00CF16F2" w:rsidP="00CF16F2">
            <w:pPr>
              <w:numPr>
                <w:ilvl w:val="0"/>
                <w:numId w:val="14"/>
              </w:numPr>
              <w:spacing w:after="0" w:line="240" w:lineRule="auto"/>
              <w:ind w:left="4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inconsistent with the requirements for accepted development applying to those uses at the time that they were established.</w:t>
            </w:r>
          </w:p>
          <w:tbl>
            <w:tblPr>
              <w:tblW w:w="717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77"/>
            </w:tblGrid>
            <w:tr w:rsidR="00CF16F2" w:rsidRPr="00CF16F2" w:rsidTr="00CF16F2">
              <w:trPr>
                <w:tblCellSpacing w:w="15" w:type="dxa"/>
              </w:trPr>
              <w:tc>
                <w:tcPr>
                  <w:tcW w:w="7117" w:type="dxa"/>
                  <w:vAlign w:val="center"/>
                  <w:hideMark/>
                </w:tcPr>
                <w:p w:rsidR="00CF16F2" w:rsidRPr="00CF16F2" w:rsidRDefault="00CF16F2" w:rsidP="00CF16F2">
                  <w:pPr>
                    <w:spacing w:after="0" w:line="240" w:lineRule="auto"/>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Note - An example of a land use becoming unlawful is a building over which one or more leases have been created in a way that precludes lawful access to some of the required communal facilities. Some of the communal car parking facilities have been incorporated into lease areas while other leases are located in a way that obstructs the normal access routes to other communal facilities. Those communal facilities may have been required under the requirements for </w:t>
                  </w:r>
                  <w:r w:rsidRPr="00CF16F2">
                    <w:rPr>
                      <w:rFonts w:ascii="Arial" w:eastAsia="Times New Roman" w:hAnsi="Arial" w:cs="Arial"/>
                      <w:sz w:val="20"/>
                      <w:szCs w:val="20"/>
                      <w:lang w:eastAsia="en-AU"/>
                    </w:rPr>
                    <w:lastRenderedPageBreak/>
                    <w:t xml:space="preserve">accepted development for the use or conditions of development approval, but they are no longer freely available to all occupants of the building. </w:t>
                  </w:r>
                </w:p>
              </w:tc>
            </w:tr>
            <w:tr w:rsidR="00CF16F2" w:rsidRPr="00CF16F2" w:rsidTr="00CF16F2">
              <w:trPr>
                <w:tblCellSpacing w:w="15" w:type="dxa"/>
              </w:trPr>
              <w:tc>
                <w:tcPr>
                  <w:tcW w:w="7117" w:type="dxa"/>
                  <w:vAlign w:val="center"/>
                  <w:hideMark/>
                </w:tcPr>
                <w:p w:rsidR="00CF16F2" w:rsidRPr="00CF16F2" w:rsidRDefault="00CF16F2" w:rsidP="00CF16F2">
                  <w:pPr>
                    <w:spacing w:after="0" w:line="240" w:lineRule="auto"/>
                    <w:rPr>
                      <w:rFonts w:ascii="Arial" w:eastAsia="Times New Roman" w:hAnsi="Arial" w:cs="Arial"/>
                      <w:sz w:val="20"/>
                      <w:szCs w:val="20"/>
                      <w:lang w:eastAsia="en-AU"/>
                    </w:rPr>
                  </w:pPr>
                  <w:r w:rsidRPr="00CF16F2">
                    <w:rPr>
                      <w:rFonts w:ascii="Arial" w:eastAsia="Times New Roman" w:hAnsi="Arial" w:cs="Arial"/>
                      <w:sz w:val="20"/>
                      <w:szCs w:val="20"/>
                      <w:lang w:eastAsia="en-AU"/>
                    </w:rPr>
                    <w:lastRenderedPageBreak/>
                    <w:t xml:space="preserve">Editor's note -To satisfy this performance outcome, the development application may need to be supported by details that confirm that the land use still satisfies all relevant land use requirements. </w:t>
                  </w:r>
                </w:p>
              </w:tc>
            </w:tr>
          </w:tbl>
          <w:p w:rsidR="00CF16F2" w:rsidRPr="00CF16F2" w:rsidRDefault="00CF16F2" w:rsidP="00CF16F2">
            <w:pPr>
              <w:spacing w:after="0" w:line="240" w:lineRule="auto"/>
              <w:rPr>
                <w:rFonts w:ascii="Arial" w:eastAsia="Times New Roman" w:hAnsi="Arial" w:cs="Arial"/>
                <w:vanish/>
                <w:color w:val="000000"/>
                <w:sz w:val="20"/>
                <w:szCs w:val="20"/>
                <w:lang w:eastAsia="en-AU"/>
              </w:rPr>
            </w:pPr>
          </w:p>
          <w:tbl>
            <w:tblPr>
              <w:tblW w:w="717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77"/>
            </w:tblGrid>
            <w:tr w:rsidR="00CF16F2" w:rsidRPr="00CF16F2" w:rsidTr="00CF16F2">
              <w:trPr>
                <w:tblCellSpacing w:w="15" w:type="dxa"/>
              </w:trPr>
              <w:tc>
                <w:tcPr>
                  <w:tcW w:w="7117" w:type="dxa"/>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Editor’s note – Under the definition in Schedule 2 of the Act, the following do not constitute reconfiguring a lot and are not subject to this performance outcome: </w:t>
                  </w:r>
                </w:p>
                <w:p w:rsidR="00CF16F2" w:rsidRPr="00CF16F2" w:rsidRDefault="00CF16F2" w:rsidP="00CF16F2">
                  <w:pPr>
                    <w:numPr>
                      <w:ilvl w:val="0"/>
                      <w:numId w:val="15"/>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a lease for a term, including renewal options, not exceeding 10 years; and</w:t>
                  </w:r>
                </w:p>
                <w:p w:rsidR="00CF16F2" w:rsidRPr="00CF16F2" w:rsidRDefault="00CF16F2" w:rsidP="00CF16F2">
                  <w:pPr>
                    <w:numPr>
                      <w:ilvl w:val="0"/>
                      <w:numId w:val="15"/>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an agreement for the exclusive use of part of the common property for a community titles scheme under the </w:t>
                  </w:r>
                  <w:r w:rsidRPr="00CF16F2">
                    <w:rPr>
                      <w:rFonts w:ascii="Arial" w:eastAsia="Times New Roman" w:hAnsi="Arial" w:cs="Arial"/>
                      <w:i/>
                      <w:iCs/>
                      <w:sz w:val="20"/>
                      <w:szCs w:val="20"/>
                      <w:lang w:eastAsia="en-AU"/>
                    </w:rPr>
                    <w:t>Body Corporate and Community Management Act 1997</w:t>
                  </w:r>
                  <w:r w:rsidRPr="00CF16F2">
                    <w:rPr>
                      <w:rFonts w:ascii="Arial" w:eastAsia="Times New Roman" w:hAnsi="Arial" w:cs="Arial"/>
                      <w:sz w:val="20"/>
                      <w:szCs w:val="20"/>
                      <w:lang w:eastAsia="en-AU"/>
                    </w:rPr>
                    <w:t xml:space="preserve">. </w:t>
                  </w:r>
                </w:p>
              </w:tc>
            </w:tr>
          </w:tbl>
          <w:p w:rsidR="00CF16F2" w:rsidRPr="00CF16F2" w:rsidRDefault="00CF16F2" w:rsidP="00CF16F2">
            <w:pPr>
              <w:spacing w:after="0" w:line="240" w:lineRule="auto"/>
              <w:rPr>
                <w:rFonts w:ascii="Arial" w:eastAsia="Times New Roman" w:hAnsi="Arial" w:cs="Arial"/>
                <w:color w:val="000000"/>
                <w:sz w:val="20"/>
                <w:szCs w:val="20"/>
                <w:lang w:eastAsia="en-AU"/>
              </w:rPr>
            </w:pPr>
          </w:p>
        </w:tc>
        <w:tc>
          <w:tcPr>
            <w:tcW w:w="143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lastRenderedPageBreak/>
              <w:t>No example provided.</w:t>
            </w:r>
          </w:p>
        </w:tc>
        <w:tc>
          <w:tcPr>
            <w:tcW w:w="538"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r>
      <w:tr w:rsidR="00CF16F2" w:rsidRPr="00CF16F2" w:rsidTr="00CF16F2">
        <w:trPr>
          <w:tblCellSpacing w:w="15" w:type="dxa"/>
        </w:trPr>
        <w:tc>
          <w:tcPr>
            <w:tcW w:w="380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lastRenderedPageBreak/>
              <w:t>Volumetric subdivision</w:t>
            </w:r>
          </w:p>
        </w:tc>
        <w:tc>
          <w:tcPr>
            <w:tcW w:w="538" w:type="pct"/>
            <w:tcBorders>
              <w:top w:val="outset" w:sz="6" w:space="0" w:color="auto"/>
              <w:left w:val="outset" w:sz="6" w:space="0" w:color="auto"/>
              <w:bottom w:val="outset" w:sz="6" w:space="0" w:color="auto"/>
              <w:right w:val="outset" w:sz="6" w:space="0" w:color="auto"/>
            </w:tcBorders>
            <w:shd w:val="clear" w:color="auto" w:fill="CCCCCC"/>
          </w:tcPr>
          <w:p w:rsidR="00CF16F2" w:rsidRPr="00CF16F2" w:rsidRDefault="00CF16F2" w:rsidP="00CF16F2">
            <w:pPr>
              <w:spacing w:after="0" w:line="240" w:lineRule="auto"/>
              <w:ind w:left="150" w:right="150"/>
              <w:rPr>
                <w:rFonts w:ascii="Arial" w:eastAsia="Times New Roman" w:hAnsi="Arial" w:cs="Arial"/>
                <w:b/>
                <w:bCs/>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shd w:val="clear" w:color="auto" w:fill="CCCCCC"/>
          </w:tcPr>
          <w:p w:rsidR="00CF16F2" w:rsidRPr="00CF16F2" w:rsidRDefault="00CF16F2" w:rsidP="00CF16F2">
            <w:pPr>
              <w:spacing w:after="0" w:line="240" w:lineRule="auto"/>
              <w:ind w:left="150" w:right="150"/>
              <w:rPr>
                <w:rFonts w:ascii="Arial" w:eastAsia="Times New Roman" w:hAnsi="Arial" w:cs="Arial"/>
                <w:b/>
                <w:bCs/>
                <w:color w:val="000000"/>
                <w:sz w:val="20"/>
                <w:szCs w:val="20"/>
                <w:lang w:eastAsia="en-AU"/>
              </w:rPr>
            </w:pPr>
          </w:p>
        </w:tc>
      </w:tr>
      <w:tr w:rsidR="00CF16F2" w:rsidRPr="00CF16F2" w:rsidTr="00CF16F2">
        <w:trPr>
          <w:tblCellSpacing w:w="15" w:type="dxa"/>
        </w:trPr>
        <w:tc>
          <w:tcPr>
            <w:tcW w:w="2355"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b/>
                <w:bCs/>
                <w:color w:val="000000"/>
                <w:sz w:val="20"/>
                <w:szCs w:val="20"/>
                <w:lang w:eastAsia="en-AU"/>
              </w:rPr>
              <w:t>PO26</w:t>
            </w:r>
          </w:p>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 xml:space="preserve">The reconfiguring of the space above or below the surface of the land ensures appropriate area, dimensions and access arrangements to cater for uses consistent with the precinct and does not result in existing land uses on-site becoming unlawful. </w:t>
            </w:r>
          </w:p>
          <w:tbl>
            <w:tblPr>
              <w:tblW w:w="731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318"/>
            </w:tblGrid>
            <w:tr w:rsidR="00CF16F2" w:rsidRPr="00CF16F2" w:rsidTr="00CF16F2">
              <w:trPr>
                <w:tblCellSpacing w:w="15" w:type="dxa"/>
              </w:trPr>
              <w:tc>
                <w:tcPr>
                  <w:tcW w:w="7258" w:type="dxa"/>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Note - Examples may include but are not limited to:</w:t>
                  </w:r>
                </w:p>
                <w:p w:rsidR="00CF16F2" w:rsidRPr="00CF16F2" w:rsidRDefault="00CF16F2" w:rsidP="00CF16F2">
                  <w:pPr>
                    <w:numPr>
                      <w:ilvl w:val="0"/>
                      <w:numId w:val="16"/>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Where a commercial or industrial land use contains an ancillary office</w:t>
                  </w:r>
                  <w:r w:rsidRPr="00CF16F2">
                    <w:rPr>
                      <w:rFonts w:ascii="Arial" w:eastAsia="Times New Roman" w:hAnsi="Arial" w:cs="Arial"/>
                      <w:sz w:val="20"/>
                      <w:szCs w:val="20"/>
                      <w:vertAlign w:val="superscript"/>
                      <w:lang w:eastAsia="en-AU"/>
                    </w:rPr>
                    <w:t>(</w:t>
                  </w:r>
                  <w:hyperlink r:id="rId12"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onal advice;service of goods that are not physically on the premises; office based administrative functions of an organisation." w:history="1">
                    <w:r w:rsidRPr="00CF16F2">
                      <w:rPr>
                        <w:rFonts w:ascii="Arial" w:eastAsia="Times New Roman" w:hAnsi="Arial" w:cs="Arial"/>
                        <w:color w:val="0000FF"/>
                        <w:sz w:val="20"/>
                        <w:szCs w:val="20"/>
                        <w:vertAlign w:val="superscript"/>
                        <w:lang w:eastAsia="en-AU"/>
                      </w:rPr>
                      <w:t>53</w:t>
                    </w:r>
                  </w:hyperlink>
                  <w:r w:rsidRPr="00CF16F2">
                    <w:rPr>
                      <w:rFonts w:ascii="Arial" w:eastAsia="Times New Roman" w:hAnsi="Arial" w:cs="Arial"/>
                      <w:sz w:val="20"/>
                      <w:szCs w:val="20"/>
                      <w:vertAlign w:val="superscript"/>
                      <w:lang w:eastAsia="en-AU"/>
                    </w:rPr>
                    <w:t>)</w:t>
                  </w:r>
                  <w:r w:rsidRPr="00CF16F2">
                    <w:rPr>
                      <w:rFonts w:ascii="Arial" w:eastAsia="Times New Roman" w:hAnsi="Arial" w:cs="Arial"/>
                      <w:sz w:val="20"/>
                      <w:szCs w:val="20"/>
                      <w:lang w:eastAsia="en-AU"/>
                    </w:rPr>
                    <w:t>, the office</w:t>
                  </w:r>
                  <w:r w:rsidRPr="00CF16F2">
                    <w:rPr>
                      <w:rFonts w:ascii="Arial" w:eastAsia="Times New Roman" w:hAnsi="Arial" w:cs="Arial"/>
                      <w:sz w:val="20"/>
                      <w:szCs w:val="20"/>
                      <w:vertAlign w:val="superscript"/>
                      <w:lang w:eastAsia="en-AU"/>
                    </w:rPr>
                    <w:t>(</w:t>
                  </w:r>
                  <w:hyperlink r:id="rId13"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onal advice;service of goods that are not physically on the premises; office based administrative functions of an organisation." w:history="1">
                    <w:r w:rsidRPr="00CF16F2">
                      <w:rPr>
                        <w:rFonts w:ascii="Arial" w:eastAsia="Times New Roman" w:hAnsi="Arial" w:cs="Arial"/>
                        <w:color w:val="0000FF"/>
                        <w:sz w:val="20"/>
                        <w:szCs w:val="20"/>
                        <w:vertAlign w:val="superscript"/>
                        <w:lang w:eastAsia="en-AU"/>
                      </w:rPr>
                      <w:t>53</w:t>
                    </w:r>
                  </w:hyperlink>
                  <w:r w:rsidRPr="00CF16F2">
                    <w:rPr>
                      <w:rFonts w:ascii="Arial" w:eastAsia="Times New Roman" w:hAnsi="Arial" w:cs="Arial"/>
                      <w:sz w:val="20"/>
                      <w:szCs w:val="20"/>
                      <w:vertAlign w:val="superscript"/>
                      <w:lang w:eastAsia="en-AU"/>
                    </w:rPr>
                    <w:t>)</w:t>
                  </w:r>
                  <w:r w:rsidRPr="00CF16F2">
                    <w:rPr>
                      <w:rFonts w:ascii="Arial" w:eastAsia="Times New Roman" w:hAnsi="Arial" w:cs="Arial"/>
                      <w:sz w:val="20"/>
                      <w:szCs w:val="20"/>
                      <w:lang w:eastAsia="en-AU"/>
                    </w:rPr>
                    <w:t xml:space="preserve"> cannot be separately titled as it is considered part of the commercial or industrial use. </w:t>
                  </w:r>
                </w:p>
                <w:p w:rsidR="00CF16F2" w:rsidRPr="00CF16F2" w:rsidRDefault="00CF16F2" w:rsidP="00CF16F2">
                  <w:pPr>
                    <w:numPr>
                      <w:ilvl w:val="0"/>
                      <w:numId w:val="16"/>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Where a Dwelling house</w:t>
                  </w:r>
                  <w:r w:rsidRPr="00CF16F2">
                    <w:rPr>
                      <w:rFonts w:ascii="Arial" w:eastAsia="Times New Roman" w:hAnsi="Arial" w:cs="Arial"/>
                      <w:sz w:val="20"/>
                      <w:szCs w:val="20"/>
                      <w:vertAlign w:val="superscript"/>
                      <w:lang w:eastAsia="en-AU"/>
                    </w:rPr>
                    <w:t>(</w:t>
                  </w:r>
                  <w:hyperlink r:id="rId1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CF16F2">
                      <w:rPr>
                        <w:rFonts w:ascii="Arial" w:eastAsia="Times New Roman" w:hAnsi="Arial" w:cs="Arial"/>
                        <w:color w:val="0000FF"/>
                        <w:sz w:val="20"/>
                        <w:szCs w:val="20"/>
                        <w:vertAlign w:val="superscript"/>
                        <w:lang w:eastAsia="en-AU"/>
                      </w:rPr>
                      <w:t>22</w:t>
                    </w:r>
                  </w:hyperlink>
                  <w:r w:rsidRPr="00CF16F2">
                    <w:rPr>
                      <w:rFonts w:ascii="Arial" w:eastAsia="Times New Roman" w:hAnsi="Arial" w:cs="Arial"/>
                      <w:sz w:val="20"/>
                      <w:szCs w:val="20"/>
                      <w:vertAlign w:val="superscript"/>
                      <w:lang w:eastAsia="en-AU"/>
                    </w:rPr>
                    <w:t>)</w:t>
                  </w:r>
                  <w:r w:rsidRPr="00CF16F2">
                    <w:rPr>
                      <w:rFonts w:ascii="Arial" w:eastAsia="Times New Roman" w:hAnsi="Arial" w:cs="Arial"/>
                      <w:sz w:val="20"/>
                      <w:szCs w:val="20"/>
                      <w:lang w:eastAsia="en-AU"/>
                    </w:rPr>
                    <w:t xml:space="preserve"> includes a secondary dwelling or associated outbuildings, they cannot be separately titled as they are dependent on the Dwelling house</w:t>
                  </w:r>
                  <w:r w:rsidRPr="00CF16F2">
                    <w:rPr>
                      <w:rFonts w:ascii="Arial" w:eastAsia="Times New Roman" w:hAnsi="Arial" w:cs="Arial"/>
                      <w:sz w:val="20"/>
                      <w:szCs w:val="20"/>
                      <w:vertAlign w:val="superscript"/>
                      <w:lang w:eastAsia="en-AU"/>
                    </w:rPr>
                    <w:t>(</w:t>
                  </w:r>
                  <w:hyperlink r:id="rId1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CF16F2">
                      <w:rPr>
                        <w:rFonts w:ascii="Arial" w:eastAsia="Times New Roman" w:hAnsi="Arial" w:cs="Arial"/>
                        <w:color w:val="0000FF"/>
                        <w:sz w:val="20"/>
                        <w:szCs w:val="20"/>
                        <w:vertAlign w:val="superscript"/>
                        <w:lang w:eastAsia="en-AU"/>
                      </w:rPr>
                      <w:t>22</w:t>
                    </w:r>
                  </w:hyperlink>
                  <w:r w:rsidRPr="00CF16F2">
                    <w:rPr>
                      <w:rFonts w:ascii="Arial" w:eastAsia="Times New Roman" w:hAnsi="Arial" w:cs="Arial"/>
                      <w:sz w:val="20"/>
                      <w:szCs w:val="20"/>
                      <w:vertAlign w:val="superscript"/>
                      <w:lang w:eastAsia="en-AU"/>
                    </w:rPr>
                    <w:t>)</w:t>
                  </w:r>
                  <w:r w:rsidRPr="00CF16F2">
                    <w:rPr>
                      <w:rFonts w:ascii="Arial" w:eastAsia="Times New Roman" w:hAnsi="Arial" w:cs="Arial"/>
                      <w:sz w:val="20"/>
                      <w:szCs w:val="20"/>
                      <w:lang w:eastAsia="en-AU"/>
                    </w:rPr>
                    <w:t xml:space="preserve"> use. </w:t>
                  </w:r>
                </w:p>
              </w:tc>
            </w:tr>
          </w:tbl>
          <w:p w:rsidR="00CF16F2" w:rsidRPr="00CF16F2" w:rsidRDefault="00CF16F2" w:rsidP="00CF16F2">
            <w:pPr>
              <w:spacing w:after="0" w:line="240" w:lineRule="auto"/>
              <w:rPr>
                <w:rFonts w:ascii="Arial" w:eastAsia="Times New Roman" w:hAnsi="Arial" w:cs="Arial"/>
                <w:color w:val="000000"/>
                <w:sz w:val="20"/>
                <w:szCs w:val="20"/>
                <w:lang w:eastAsia="en-AU"/>
              </w:rPr>
            </w:pPr>
          </w:p>
        </w:tc>
        <w:tc>
          <w:tcPr>
            <w:tcW w:w="143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r w:rsidRPr="00CF16F2">
              <w:rPr>
                <w:rFonts w:ascii="Arial" w:eastAsia="Times New Roman" w:hAnsi="Arial" w:cs="Arial"/>
                <w:color w:val="000000"/>
                <w:sz w:val="20"/>
                <w:szCs w:val="20"/>
                <w:lang w:eastAsia="en-AU"/>
              </w:rPr>
              <w:t>No example provided.</w:t>
            </w:r>
          </w:p>
        </w:tc>
        <w:tc>
          <w:tcPr>
            <w:tcW w:w="538"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color w:val="000000"/>
                <w:sz w:val="20"/>
                <w:szCs w:val="20"/>
                <w:lang w:eastAsia="en-AU"/>
              </w:rPr>
            </w:pPr>
          </w:p>
        </w:tc>
      </w:tr>
      <w:tr w:rsidR="00CF16F2" w:rsidRPr="00CF16F2" w:rsidTr="00CF16F2">
        <w:trPr>
          <w:tblCellSpacing w:w="15" w:type="dxa"/>
        </w:trPr>
        <w:tc>
          <w:tcPr>
            <w:tcW w:w="3802"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Native vegetation where not located in the Environmental areas overlay</w:t>
            </w:r>
          </w:p>
        </w:tc>
        <w:tc>
          <w:tcPr>
            <w:tcW w:w="538" w:type="pct"/>
            <w:tcBorders>
              <w:top w:val="outset" w:sz="6" w:space="0" w:color="auto"/>
              <w:left w:val="outset" w:sz="6" w:space="0" w:color="auto"/>
              <w:bottom w:val="outset" w:sz="6" w:space="0" w:color="auto"/>
              <w:right w:val="outset" w:sz="6" w:space="0" w:color="auto"/>
            </w:tcBorders>
            <w:shd w:val="clear" w:color="auto" w:fill="CCCCCC"/>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shd w:val="clear" w:color="auto" w:fill="CCCCCC"/>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r>
      <w:tr w:rsidR="00CF16F2" w:rsidRPr="00CF16F2" w:rsidTr="00CF16F2">
        <w:trPr>
          <w:tblCellSpacing w:w="15" w:type="dxa"/>
        </w:trPr>
        <w:tc>
          <w:tcPr>
            <w:tcW w:w="2355" w:type="pct"/>
            <w:tcBorders>
              <w:top w:val="outset" w:sz="6" w:space="0" w:color="auto"/>
              <w:left w:val="outset" w:sz="6" w:space="0" w:color="auto"/>
              <w:bottom w:val="outset" w:sz="6" w:space="0" w:color="auto"/>
              <w:right w:val="outset" w:sz="6" w:space="0" w:color="auto"/>
            </w:tcBorders>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PO27</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Reconfiguring a lot facilitates the retention of native vegetation by:</w:t>
            </w:r>
          </w:p>
          <w:p w:rsidR="00CF16F2" w:rsidRPr="00CF16F2" w:rsidRDefault="00CF16F2" w:rsidP="00CF16F2">
            <w:pPr>
              <w:numPr>
                <w:ilvl w:val="0"/>
                <w:numId w:val="17"/>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incorporating native vegetation and habitat trees into the overall subdivision design, development layout, on-street amenity and landscaping where practicable; </w:t>
            </w:r>
          </w:p>
          <w:p w:rsidR="00CF16F2" w:rsidRPr="00CF16F2" w:rsidRDefault="00CF16F2" w:rsidP="00CF16F2">
            <w:pPr>
              <w:numPr>
                <w:ilvl w:val="0"/>
                <w:numId w:val="17"/>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ensuring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 </w:t>
            </w:r>
          </w:p>
          <w:p w:rsidR="00CF16F2" w:rsidRPr="00CF16F2" w:rsidRDefault="00CF16F2" w:rsidP="00CF16F2">
            <w:pPr>
              <w:numPr>
                <w:ilvl w:val="0"/>
                <w:numId w:val="17"/>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providing safe, unimpeded, convenient and ongoing wildlife movement;</w:t>
            </w:r>
          </w:p>
          <w:p w:rsidR="00CF16F2" w:rsidRPr="00CF16F2" w:rsidRDefault="00CF16F2" w:rsidP="00CF16F2">
            <w:pPr>
              <w:numPr>
                <w:ilvl w:val="0"/>
                <w:numId w:val="17"/>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avoiding creating fragmented and isolated patches of native vegetation.</w:t>
            </w:r>
          </w:p>
          <w:p w:rsidR="00CF16F2" w:rsidRPr="00CF16F2" w:rsidRDefault="00CF16F2" w:rsidP="00CF16F2">
            <w:pPr>
              <w:numPr>
                <w:ilvl w:val="0"/>
                <w:numId w:val="17"/>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lastRenderedPageBreak/>
              <w:t>ensuring that biodiversity quality and integrity of habitats is not adversely impacted upon but are maintained and protected;</w:t>
            </w:r>
          </w:p>
          <w:p w:rsidR="00CF16F2" w:rsidRPr="00CF16F2" w:rsidRDefault="00CF16F2" w:rsidP="00CF16F2">
            <w:pPr>
              <w:numPr>
                <w:ilvl w:val="0"/>
                <w:numId w:val="17"/>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ensuring that soil erosion and land degradation does not occur;</w:t>
            </w:r>
          </w:p>
          <w:p w:rsidR="00CF16F2" w:rsidRPr="00CF16F2" w:rsidRDefault="00CF16F2" w:rsidP="00CF16F2">
            <w:pPr>
              <w:numPr>
                <w:ilvl w:val="0"/>
                <w:numId w:val="17"/>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ensuring that quality of surface water is not adversely impacted upon by providing effective vegetated buffers to water bodies. </w:t>
            </w:r>
          </w:p>
        </w:tc>
        <w:tc>
          <w:tcPr>
            <w:tcW w:w="143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lastRenderedPageBreak/>
              <w:t>No example provided</w:t>
            </w:r>
          </w:p>
        </w:tc>
        <w:tc>
          <w:tcPr>
            <w:tcW w:w="538"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sz w:val="20"/>
                <w:szCs w:val="20"/>
                <w:lang w:eastAsia="en-AU"/>
              </w:rPr>
            </w:pPr>
          </w:p>
        </w:tc>
      </w:tr>
      <w:tr w:rsidR="00CF16F2" w:rsidRPr="00CF16F2" w:rsidTr="00CF16F2">
        <w:trPr>
          <w:tblCellSpacing w:w="15" w:type="dxa"/>
        </w:trPr>
        <w:tc>
          <w:tcPr>
            <w:tcW w:w="3802"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lastRenderedPageBreak/>
              <w:t>Noise</w:t>
            </w:r>
          </w:p>
        </w:tc>
        <w:tc>
          <w:tcPr>
            <w:tcW w:w="538" w:type="pct"/>
            <w:tcBorders>
              <w:top w:val="outset" w:sz="6" w:space="0" w:color="auto"/>
              <w:left w:val="outset" w:sz="6" w:space="0" w:color="auto"/>
              <w:bottom w:val="outset" w:sz="6" w:space="0" w:color="auto"/>
              <w:right w:val="outset" w:sz="6" w:space="0" w:color="auto"/>
            </w:tcBorders>
            <w:shd w:val="clear" w:color="auto" w:fill="CCCCCC"/>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shd w:val="clear" w:color="auto" w:fill="CCCCCC"/>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r>
      <w:tr w:rsidR="00CF16F2" w:rsidRPr="00CF16F2" w:rsidTr="00CF16F2">
        <w:trPr>
          <w:tblCellSpacing w:w="15" w:type="dxa"/>
        </w:trPr>
        <w:tc>
          <w:tcPr>
            <w:tcW w:w="2355"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PO28</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Noise attenuation structure (e.g. walls, barriers or fences):</w:t>
            </w:r>
          </w:p>
          <w:p w:rsidR="00CF16F2" w:rsidRPr="00CF16F2" w:rsidRDefault="00CF16F2" w:rsidP="00CF16F2">
            <w:pPr>
              <w:numPr>
                <w:ilvl w:val="0"/>
                <w:numId w:val="18"/>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contribute to safe and usable public spaces, through maintaining high levels of surveillance of parks</w:t>
            </w:r>
            <w:r w:rsidRPr="00CF16F2">
              <w:rPr>
                <w:rFonts w:ascii="Arial" w:eastAsia="Times New Roman" w:hAnsi="Arial" w:cs="Arial"/>
                <w:sz w:val="20"/>
                <w:szCs w:val="20"/>
                <w:vertAlign w:val="superscript"/>
                <w:lang w:eastAsia="en-AU"/>
              </w:rPr>
              <w:t>(</w:t>
            </w:r>
            <w:hyperlink r:id="rId1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CF16F2">
                <w:rPr>
                  <w:rFonts w:ascii="Arial" w:eastAsia="Times New Roman" w:hAnsi="Arial" w:cs="Arial"/>
                  <w:color w:val="0000FF"/>
                  <w:sz w:val="20"/>
                  <w:szCs w:val="20"/>
                  <w:vertAlign w:val="superscript"/>
                  <w:lang w:eastAsia="en-AU"/>
                </w:rPr>
                <w:t>57</w:t>
              </w:r>
            </w:hyperlink>
            <w:r w:rsidRPr="00CF16F2">
              <w:rPr>
                <w:rFonts w:ascii="Arial" w:eastAsia="Times New Roman" w:hAnsi="Arial" w:cs="Arial"/>
                <w:sz w:val="20"/>
                <w:szCs w:val="20"/>
                <w:vertAlign w:val="superscript"/>
                <w:lang w:eastAsia="en-AU"/>
              </w:rPr>
              <w:t>)</w:t>
            </w:r>
            <w:r w:rsidRPr="00CF16F2">
              <w:rPr>
                <w:rFonts w:ascii="Arial" w:eastAsia="Times New Roman" w:hAnsi="Arial" w:cs="Arial"/>
                <w:sz w:val="20"/>
                <w:szCs w:val="20"/>
                <w:lang w:eastAsia="en-AU"/>
              </w:rPr>
              <w:t xml:space="preserve">, streets and roads that serve active transport purposes (e.g. existing or future pedestrian paths or cycle lanes etc); </w:t>
            </w:r>
          </w:p>
          <w:p w:rsidR="00CF16F2" w:rsidRPr="00CF16F2" w:rsidRDefault="00CF16F2" w:rsidP="00CF16F2">
            <w:pPr>
              <w:numPr>
                <w:ilvl w:val="0"/>
                <w:numId w:val="18"/>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maintain the amenity of the streetscape.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31"/>
            </w:tblGrid>
            <w:tr w:rsidR="00CF16F2" w:rsidRPr="00CF16F2" w:rsidTr="00CF16F2">
              <w:trPr>
                <w:tblCellSpacing w:w="15" w:type="dxa"/>
              </w:trPr>
              <w:tc>
                <w:tcPr>
                  <w:tcW w:w="8471" w:type="dxa"/>
                  <w:vAlign w:val="center"/>
                  <w:hideMark/>
                </w:tcPr>
                <w:p w:rsidR="00CF16F2" w:rsidRPr="00CF16F2" w:rsidRDefault="00CF16F2" w:rsidP="00CF16F2">
                  <w:pPr>
                    <w:spacing w:after="0" w:line="240" w:lineRule="auto"/>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CF16F2" w:rsidRPr="00CF16F2" w:rsidTr="00CF16F2">
              <w:trPr>
                <w:tblCellSpacing w:w="15" w:type="dxa"/>
              </w:trPr>
              <w:tc>
                <w:tcPr>
                  <w:tcW w:w="8471" w:type="dxa"/>
                  <w:vAlign w:val="center"/>
                  <w:hideMark/>
                </w:tcPr>
                <w:p w:rsidR="00CF16F2" w:rsidRPr="00CF16F2" w:rsidRDefault="00CF16F2" w:rsidP="00CF16F2">
                  <w:pPr>
                    <w:spacing w:after="0" w:line="240" w:lineRule="auto"/>
                    <w:rPr>
                      <w:rFonts w:ascii="Arial" w:eastAsia="Times New Roman" w:hAnsi="Arial" w:cs="Arial"/>
                      <w:sz w:val="20"/>
                      <w:szCs w:val="20"/>
                      <w:lang w:eastAsia="en-AU"/>
                    </w:rPr>
                  </w:pPr>
                  <w:r w:rsidRPr="00CF16F2">
                    <w:rPr>
                      <w:rFonts w:ascii="Arial" w:eastAsia="Times New Roman" w:hAnsi="Arial" w:cs="Arial"/>
                      <w:sz w:val="20"/>
                      <w:szCs w:val="20"/>
                      <w:lang w:eastAsia="en-AU"/>
                    </w:rPr>
                    <w:t>Note - Refer to Planning Scheme Policy – Integrated design for details and examples of noise attenuation structures.</w:t>
                  </w:r>
                </w:p>
              </w:tc>
            </w:tr>
          </w:tbl>
          <w:p w:rsidR="00CF16F2" w:rsidRPr="00CF16F2" w:rsidRDefault="00CF16F2" w:rsidP="00CF16F2">
            <w:pPr>
              <w:spacing w:after="0" w:line="240" w:lineRule="auto"/>
              <w:rPr>
                <w:rFonts w:ascii="Arial" w:eastAsia="Times New Roman" w:hAnsi="Arial" w:cs="Arial"/>
                <w:sz w:val="20"/>
                <w:szCs w:val="20"/>
                <w:lang w:eastAsia="en-AU"/>
              </w:rPr>
            </w:pPr>
          </w:p>
        </w:tc>
        <w:tc>
          <w:tcPr>
            <w:tcW w:w="143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E28</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Noise attenuation structures (e.g. walls, barriers or fences):</w:t>
            </w:r>
          </w:p>
          <w:p w:rsidR="00CF16F2" w:rsidRPr="00CF16F2" w:rsidRDefault="00CF16F2" w:rsidP="00CF16F2">
            <w:pPr>
              <w:numPr>
                <w:ilvl w:val="0"/>
                <w:numId w:val="19"/>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are not visible from an adjoining road or public area unless; </w:t>
            </w:r>
          </w:p>
          <w:p w:rsidR="00CF16F2" w:rsidRPr="00CF16F2" w:rsidRDefault="00CF16F2" w:rsidP="00CF16F2">
            <w:pPr>
              <w:numPr>
                <w:ilvl w:val="1"/>
                <w:numId w:val="19"/>
              </w:numPr>
              <w:spacing w:after="0" w:line="240" w:lineRule="auto"/>
              <w:ind w:left="900"/>
              <w:rPr>
                <w:rFonts w:ascii="Arial" w:eastAsia="Times New Roman" w:hAnsi="Arial" w:cs="Arial"/>
                <w:sz w:val="20"/>
                <w:szCs w:val="20"/>
                <w:lang w:eastAsia="en-AU"/>
              </w:rPr>
            </w:pPr>
            <w:r w:rsidRPr="00CF16F2">
              <w:rPr>
                <w:rFonts w:ascii="Arial" w:eastAsia="Times New Roman" w:hAnsi="Arial" w:cs="Arial"/>
                <w:sz w:val="20"/>
                <w:szCs w:val="20"/>
                <w:lang w:eastAsia="en-AU"/>
              </w:rPr>
              <w:t>adjoining a motorway or rail line; or</w:t>
            </w:r>
          </w:p>
          <w:p w:rsidR="00CF16F2" w:rsidRPr="00CF16F2" w:rsidRDefault="00CF16F2" w:rsidP="00CF16F2">
            <w:pPr>
              <w:numPr>
                <w:ilvl w:val="1"/>
                <w:numId w:val="19"/>
              </w:numPr>
              <w:spacing w:after="0" w:line="240" w:lineRule="auto"/>
              <w:ind w:left="90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CF16F2" w:rsidRPr="00CF16F2" w:rsidRDefault="00CF16F2" w:rsidP="00CF16F2">
            <w:pPr>
              <w:numPr>
                <w:ilvl w:val="0"/>
                <w:numId w:val="19"/>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do not remove existing or prevent future active transport routes or connections to the street network;</w:t>
            </w:r>
          </w:p>
          <w:p w:rsidR="00CF16F2" w:rsidRPr="00CF16F2" w:rsidRDefault="00CF16F2" w:rsidP="00CF16F2">
            <w:pPr>
              <w:numPr>
                <w:ilvl w:val="0"/>
                <w:numId w:val="19"/>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are located, constructed and landscaped in accordance with Planning scheme policy - Integrated design.</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79"/>
            </w:tblGrid>
            <w:tr w:rsidR="00CF16F2" w:rsidRPr="00CF16F2" w:rsidTr="00CF16F2">
              <w:trPr>
                <w:tblCellSpacing w:w="15" w:type="dxa"/>
              </w:trPr>
              <w:tc>
                <w:tcPr>
                  <w:tcW w:w="5819" w:type="dxa"/>
                  <w:vAlign w:val="center"/>
                  <w:hideMark/>
                </w:tcPr>
                <w:p w:rsidR="00CF16F2" w:rsidRPr="00CF16F2" w:rsidRDefault="00CF16F2" w:rsidP="00CF16F2">
                  <w:pPr>
                    <w:spacing w:after="0" w:line="240" w:lineRule="auto"/>
                    <w:rPr>
                      <w:rFonts w:ascii="Arial" w:eastAsia="Times New Roman" w:hAnsi="Arial" w:cs="Arial"/>
                      <w:sz w:val="20"/>
                      <w:szCs w:val="20"/>
                      <w:lang w:eastAsia="en-AU"/>
                    </w:rPr>
                  </w:pPr>
                  <w:r w:rsidRPr="00CF16F2">
                    <w:rPr>
                      <w:rFonts w:ascii="Arial" w:eastAsia="Times New Roman" w:hAnsi="Arial" w:cs="Arial"/>
                      <w:sz w:val="20"/>
                      <w:szCs w:val="20"/>
                      <w:lang w:eastAsia="en-AU"/>
                    </w:rPr>
                    <w:t>Note - Refer to Planning Scheme Policy – Integrated design for details and examples of noise attenuation structures.</w:t>
                  </w:r>
                </w:p>
              </w:tc>
            </w:tr>
            <w:tr w:rsidR="00CF16F2" w:rsidRPr="00CF16F2" w:rsidTr="00CF16F2">
              <w:trPr>
                <w:tblCellSpacing w:w="15" w:type="dxa"/>
              </w:trPr>
              <w:tc>
                <w:tcPr>
                  <w:tcW w:w="5819" w:type="dxa"/>
                  <w:vAlign w:val="center"/>
                  <w:hideMark/>
                </w:tcPr>
                <w:p w:rsidR="00CF16F2" w:rsidRPr="00CF16F2" w:rsidRDefault="00CF16F2" w:rsidP="00CF16F2">
                  <w:pPr>
                    <w:spacing w:after="0" w:line="240" w:lineRule="auto"/>
                    <w:rPr>
                      <w:rFonts w:ascii="Arial" w:eastAsia="Times New Roman" w:hAnsi="Arial" w:cs="Arial"/>
                      <w:sz w:val="20"/>
                      <w:szCs w:val="20"/>
                      <w:lang w:eastAsia="en-AU"/>
                    </w:rPr>
                  </w:pPr>
                  <w:r w:rsidRPr="00CF16F2">
                    <w:rPr>
                      <w:rFonts w:ascii="Arial" w:eastAsia="Times New Roman" w:hAnsi="Arial" w:cs="Arial"/>
                      <w:sz w:val="20"/>
                      <w:szCs w:val="20"/>
                      <w:lang w:eastAsia="en-AU"/>
                    </w:rPr>
                    <w:t>Note - Refer to Overlay map – Active transport for future active transport routes.</w:t>
                  </w:r>
                </w:p>
              </w:tc>
            </w:tr>
          </w:tbl>
          <w:p w:rsidR="00CF16F2" w:rsidRPr="00CF16F2" w:rsidRDefault="00CF16F2" w:rsidP="00CF16F2">
            <w:pPr>
              <w:spacing w:after="0" w:line="240" w:lineRule="auto"/>
              <w:rPr>
                <w:rFonts w:ascii="Arial" w:eastAsia="Times New Roman" w:hAnsi="Arial" w:cs="Arial"/>
                <w:sz w:val="20"/>
                <w:szCs w:val="20"/>
                <w:lang w:eastAsia="en-AU"/>
              </w:rPr>
            </w:pPr>
          </w:p>
        </w:tc>
        <w:tc>
          <w:tcPr>
            <w:tcW w:w="538"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r>
    </w:tbl>
    <w:p w:rsidR="00CF16F2" w:rsidRDefault="00CF16F2"/>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6994"/>
        <w:gridCol w:w="4484"/>
        <w:gridCol w:w="1620"/>
        <w:gridCol w:w="2284"/>
      </w:tblGrid>
      <w:tr w:rsidR="00CF16F2" w:rsidRPr="00CF16F2" w:rsidTr="00CF16F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F16F2" w:rsidRPr="00CF16F2" w:rsidRDefault="00CF16F2" w:rsidP="00CF16F2">
            <w:pPr>
              <w:spacing w:after="0" w:line="240" w:lineRule="auto"/>
              <w:ind w:left="150" w:right="150"/>
              <w:jc w:val="center"/>
              <w:rPr>
                <w:rFonts w:ascii="Arial" w:eastAsia="Times New Roman" w:hAnsi="Arial" w:cs="Arial"/>
                <w:sz w:val="20"/>
                <w:szCs w:val="20"/>
                <w:lang w:eastAsia="en-AU"/>
              </w:rPr>
            </w:pPr>
            <w:r w:rsidRPr="00CF16F2">
              <w:rPr>
                <w:rFonts w:ascii="Arial" w:eastAsia="Times New Roman" w:hAnsi="Arial" w:cs="Arial"/>
                <w:b/>
                <w:bCs/>
                <w:sz w:val="20"/>
                <w:szCs w:val="20"/>
                <w:lang w:eastAsia="en-AU"/>
              </w:rPr>
              <w:t>Values and constraint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CF16F2" w:rsidRPr="00CF16F2" w:rsidTr="00CF16F2">
              <w:trPr>
                <w:tblCellSpacing w:w="15" w:type="dxa"/>
              </w:trPr>
              <w:tc>
                <w:tcPr>
                  <w:tcW w:w="14410" w:type="dxa"/>
                  <w:shd w:val="clear" w:color="auto" w:fill="CCCCCC"/>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CF16F2" w:rsidRPr="00CF16F2" w:rsidRDefault="00CF16F2" w:rsidP="00CF16F2">
            <w:pPr>
              <w:spacing w:after="0" w:line="240" w:lineRule="auto"/>
              <w:ind w:left="150" w:right="150"/>
              <w:jc w:val="center"/>
              <w:rPr>
                <w:rFonts w:ascii="Arial" w:eastAsia="Times New Roman" w:hAnsi="Arial" w:cs="Arial"/>
                <w:b/>
                <w:bCs/>
                <w:sz w:val="20"/>
                <w:szCs w:val="20"/>
                <w:lang w:eastAsia="en-AU"/>
              </w:rPr>
            </w:pPr>
          </w:p>
        </w:tc>
      </w:tr>
      <w:tr w:rsidR="00CF16F2" w:rsidRPr="00CF16F2" w:rsidTr="00CF16F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Environmental areas</w:t>
            </w:r>
            <w:r w:rsidRPr="00CF16F2">
              <w:rPr>
                <w:rFonts w:ascii="Arial" w:eastAsia="Times New Roman" w:hAnsi="Arial" w:cs="Arial"/>
                <w:sz w:val="20"/>
                <w:szCs w:val="20"/>
                <w:lang w:eastAsia="en-AU"/>
              </w:rPr>
              <w:t xml:space="preserve"> </w:t>
            </w:r>
            <w:r w:rsidRPr="00CF16F2">
              <w:rPr>
                <w:rFonts w:ascii="Arial" w:eastAsia="Times New Roman" w:hAnsi="Arial" w:cs="Arial"/>
                <w:b/>
                <w:bCs/>
                <w:sz w:val="20"/>
                <w:szCs w:val="20"/>
                <w:lang w:eastAsia="en-AU"/>
              </w:rPr>
              <w:t>(refer Overlay map - Environmental areas to determine if the following assessment criteria apply)</w:t>
            </w:r>
          </w:p>
          <w:tbl>
            <w:tblPr>
              <w:tblW w:w="1511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15"/>
            </w:tblGrid>
            <w:tr w:rsidR="00CF16F2" w:rsidRPr="00CF16F2" w:rsidTr="00CF16F2">
              <w:trPr>
                <w:trHeight w:val="540"/>
                <w:tblCellSpacing w:w="15" w:type="dxa"/>
              </w:trPr>
              <w:tc>
                <w:tcPr>
                  <w:tcW w:w="15055" w:type="dxa"/>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Note - the identification of a development footprint will assist in demonstrating compliance with the following performance standards. </w:t>
                  </w:r>
                </w:p>
                <w:p w:rsidR="00CF16F2" w:rsidRPr="00CF16F2" w:rsidRDefault="00CF16F2" w:rsidP="00CF16F2">
                  <w:pPr>
                    <w:spacing w:after="0" w:line="240" w:lineRule="auto"/>
                    <w:rPr>
                      <w:rFonts w:ascii="Arial" w:eastAsia="Times New Roman" w:hAnsi="Arial" w:cs="Arial"/>
                      <w:sz w:val="20"/>
                      <w:szCs w:val="20"/>
                      <w:lang w:eastAsia="en-AU"/>
                    </w:rPr>
                  </w:pPr>
                  <w:r w:rsidRPr="00CF16F2">
                    <w:rPr>
                      <w:rFonts w:ascii="Arial" w:eastAsia="Times New Roman" w:hAnsi="Arial" w:cs="Arial"/>
                      <w:sz w:val="20"/>
                      <w:szCs w:val="20"/>
                      <w:lang w:eastAsia="en-AU"/>
                    </w:rPr>
                    <w:br/>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lastRenderedPageBreak/>
                    <w:t xml:space="preserve">Editors' Note - The accuracy of overlay mapping can be challenged through the development application process (code assessable development) or by way of a planning scheme amendment. See Council's website for details. </w:t>
                  </w:r>
                </w:p>
              </w:tc>
            </w:tr>
          </w:tbl>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r>
      <w:tr w:rsidR="00CF16F2" w:rsidRPr="00CF16F2" w:rsidTr="00CF16F2">
        <w:trPr>
          <w:tblCellSpacing w:w="15" w:type="dxa"/>
        </w:trPr>
        <w:tc>
          <w:tcPr>
            <w:tcW w:w="2272" w:type="pct"/>
            <w:tcBorders>
              <w:top w:val="outset" w:sz="6" w:space="0" w:color="auto"/>
              <w:left w:val="outset" w:sz="6" w:space="0" w:color="auto"/>
              <w:bottom w:val="outset" w:sz="6" w:space="0" w:color="auto"/>
              <w:right w:val="outset" w:sz="6" w:space="0" w:color="auto"/>
            </w:tcBorders>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lastRenderedPageBreak/>
              <w:t>PO29</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No new boundaries are located within 2m of High Value Areas.</w:t>
            </w:r>
          </w:p>
        </w:tc>
        <w:tc>
          <w:tcPr>
            <w:tcW w:w="144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No example provided.</w:t>
            </w:r>
          </w:p>
        </w:tc>
        <w:tc>
          <w:tcPr>
            <w:tcW w:w="520"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sz w:val="20"/>
                <w:szCs w:val="20"/>
                <w:lang w:eastAsia="en-AU"/>
              </w:rPr>
            </w:pPr>
          </w:p>
        </w:tc>
        <w:tc>
          <w:tcPr>
            <w:tcW w:w="713"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sz w:val="20"/>
                <w:szCs w:val="20"/>
                <w:lang w:eastAsia="en-AU"/>
              </w:rPr>
            </w:pPr>
          </w:p>
        </w:tc>
      </w:tr>
      <w:tr w:rsidR="00CF16F2" w:rsidRPr="00CF16F2" w:rsidTr="00CF16F2">
        <w:trPr>
          <w:tblCellSpacing w:w="15" w:type="dxa"/>
        </w:trPr>
        <w:tc>
          <w:tcPr>
            <w:tcW w:w="2272" w:type="pct"/>
            <w:tcBorders>
              <w:top w:val="outset" w:sz="6" w:space="0" w:color="auto"/>
              <w:left w:val="outset" w:sz="6" w:space="0" w:color="auto"/>
              <w:bottom w:val="outset" w:sz="6" w:space="0" w:color="auto"/>
              <w:right w:val="outset" w:sz="6" w:space="0" w:color="auto"/>
            </w:tcBorders>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PO30</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Lots are designed to:</w:t>
            </w:r>
          </w:p>
          <w:p w:rsidR="00CF16F2" w:rsidRPr="00CF16F2" w:rsidRDefault="00CF16F2" w:rsidP="00CF16F2">
            <w:pPr>
              <w:numPr>
                <w:ilvl w:val="0"/>
                <w:numId w:val="20"/>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minimise the extent of encroachment into the MLES waterway buffer or a MLES wetland buffer;</w:t>
            </w:r>
          </w:p>
          <w:p w:rsidR="00CF16F2" w:rsidRPr="00CF16F2" w:rsidRDefault="00CF16F2" w:rsidP="00CF16F2">
            <w:pPr>
              <w:numPr>
                <w:ilvl w:val="0"/>
                <w:numId w:val="20"/>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ensure quality and integrity of biodiversity and ecological values is not adversely impacted upon but are maintained and protected;</w:t>
            </w:r>
          </w:p>
          <w:p w:rsidR="00CF16F2" w:rsidRPr="00CF16F2" w:rsidRDefault="00CF16F2" w:rsidP="00CF16F2">
            <w:pPr>
              <w:numPr>
                <w:ilvl w:val="0"/>
                <w:numId w:val="20"/>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incorporate native vegetation and habitat trees into the overall subdivision design, development layout, on-street amenity and landscaping where practicable; </w:t>
            </w:r>
          </w:p>
          <w:p w:rsidR="00CF16F2" w:rsidRPr="00CF16F2" w:rsidRDefault="00CF16F2" w:rsidP="00CF16F2">
            <w:pPr>
              <w:numPr>
                <w:ilvl w:val="0"/>
                <w:numId w:val="20"/>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provide safe, unimpeded, convenient and ongoing wildlife movement;</w:t>
            </w:r>
          </w:p>
          <w:p w:rsidR="00CF16F2" w:rsidRPr="00CF16F2" w:rsidRDefault="00CF16F2" w:rsidP="00CF16F2">
            <w:pPr>
              <w:numPr>
                <w:ilvl w:val="0"/>
                <w:numId w:val="20"/>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avoid creating fragmented and isolated patches of native vegetation;</w:t>
            </w:r>
          </w:p>
          <w:p w:rsidR="00CF16F2" w:rsidRPr="00CF16F2" w:rsidRDefault="00CF16F2" w:rsidP="00CF16F2">
            <w:pPr>
              <w:numPr>
                <w:ilvl w:val="0"/>
                <w:numId w:val="20"/>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ensuring that soil erosion and land degradation does not occur;</w:t>
            </w:r>
          </w:p>
          <w:p w:rsidR="00CF16F2" w:rsidRPr="00CF16F2" w:rsidRDefault="00CF16F2" w:rsidP="00CF16F2">
            <w:pPr>
              <w:numPr>
                <w:ilvl w:val="0"/>
                <w:numId w:val="20"/>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ensuring that quality of surface water is not adversely impacted upon by providing effective vegetated buffers to water bodies.</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AND</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Where development results in the unavoidable loss of native vegetation within a MLES waterway buffer or a MLES wetland buffer, an environmental offset is required in accordance with the environmental offset requirements identified in Planning scheme policy - Environmental areas. </w:t>
            </w:r>
          </w:p>
        </w:tc>
        <w:tc>
          <w:tcPr>
            <w:tcW w:w="144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E30</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Reconfiguring a lot ensures that no additional lots are created within a Value Offset Area.</w:t>
            </w:r>
          </w:p>
        </w:tc>
        <w:tc>
          <w:tcPr>
            <w:tcW w:w="520"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c>
          <w:tcPr>
            <w:tcW w:w="713"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r>
      <w:tr w:rsidR="00CF16F2" w:rsidRPr="00CF16F2" w:rsidTr="00CF16F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Extractive resources transport route buffer (refer Overlay map - Extractive resources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2082"/>
            </w:tblGrid>
            <w:tr w:rsidR="00CF16F2" w:rsidRPr="00CF16F2" w:rsidTr="00CF16F2">
              <w:trPr>
                <w:tblCellSpacing w:w="15" w:type="dxa"/>
              </w:trPr>
              <w:tc>
                <w:tcPr>
                  <w:tcW w:w="12022" w:type="dxa"/>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Note - the identification of a development footprint will assist in demonstrating compliance with the following performance standards. </w:t>
                  </w:r>
                </w:p>
              </w:tc>
            </w:tr>
          </w:tbl>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r>
      <w:tr w:rsidR="00CF16F2" w:rsidRPr="00CF16F2" w:rsidTr="00CF16F2">
        <w:trPr>
          <w:tblCellSpacing w:w="15" w:type="dxa"/>
        </w:trPr>
        <w:tc>
          <w:tcPr>
            <w:tcW w:w="2272"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PO31</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Lots provide a development footprint outside of the buffer.</w:t>
            </w:r>
          </w:p>
        </w:tc>
        <w:tc>
          <w:tcPr>
            <w:tcW w:w="144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No example provided.</w:t>
            </w:r>
          </w:p>
        </w:tc>
        <w:tc>
          <w:tcPr>
            <w:tcW w:w="520"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sz w:val="20"/>
                <w:szCs w:val="20"/>
                <w:lang w:eastAsia="en-AU"/>
              </w:rPr>
            </w:pPr>
          </w:p>
        </w:tc>
        <w:tc>
          <w:tcPr>
            <w:tcW w:w="713"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sz w:val="20"/>
                <w:szCs w:val="20"/>
                <w:lang w:eastAsia="en-AU"/>
              </w:rPr>
            </w:pPr>
          </w:p>
        </w:tc>
      </w:tr>
      <w:tr w:rsidR="00CF16F2" w:rsidRPr="00CF16F2" w:rsidTr="00CF16F2">
        <w:trPr>
          <w:tblCellSpacing w:w="15" w:type="dxa"/>
        </w:trPr>
        <w:tc>
          <w:tcPr>
            <w:tcW w:w="2272"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PO32</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Access to a lot is not from an identified extractive industry transportation route, but to an alternative public road.</w:t>
            </w:r>
          </w:p>
        </w:tc>
        <w:tc>
          <w:tcPr>
            <w:tcW w:w="144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No example provided.</w:t>
            </w:r>
          </w:p>
        </w:tc>
        <w:tc>
          <w:tcPr>
            <w:tcW w:w="520"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sz w:val="20"/>
                <w:szCs w:val="20"/>
                <w:lang w:eastAsia="en-AU"/>
              </w:rPr>
            </w:pPr>
          </w:p>
        </w:tc>
        <w:tc>
          <w:tcPr>
            <w:tcW w:w="713"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sz w:val="20"/>
                <w:szCs w:val="20"/>
                <w:lang w:eastAsia="en-AU"/>
              </w:rPr>
            </w:pPr>
          </w:p>
        </w:tc>
      </w:tr>
      <w:tr w:rsidR="00CF16F2" w:rsidRPr="00CF16F2" w:rsidTr="00CF16F2">
        <w:trPr>
          <w:trHeight w:val="106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2082"/>
            </w:tblGrid>
            <w:tr w:rsidR="00CF16F2" w:rsidRPr="00CF16F2" w:rsidTr="00CF16F2">
              <w:trPr>
                <w:tblCellSpacing w:w="15" w:type="dxa"/>
              </w:trPr>
              <w:tc>
                <w:tcPr>
                  <w:tcW w:w="12022" w:type="dxa"/>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Note - the identification of a development footprint will assist in demonstrating compliance with the following performance standards. </w:t>
                  </w:r>
                </w:p>
              </w:tc>
            </w:tr>
          </w:tbl>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r>
      <w:tr w:rsidR="00CF16F2" w:rsidRPr="00CF16F2" w:rsidTr="00CF16F2">
        <w:trPr>
          <w:tblCellSpacing w:w="15" w:type="dxa"/>
        </w:trPr>
        <w:tc>
          <w:tcPr>
            <w:tcW w:w="2272"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PO33</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Lots do not:</w:t>
            </w:r>
          </w:p>
          <w:p w:rsidR="00CF16F2" w:rsidRPr="00CF16F2" w:rsidRDefault="00CF16F2" w:rsidP="00CF16F2">
            <w:pPr>
              <w:numPr>
                <w:ilvl w:val="0"/>
                <w:numId w:val="21"/>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reduce public access to a heritage place, building, item or object;</w:t>
            </w:r>
          </w:p>
          <w:p w:rsidR="00CF16F2" w:rsidRPr="00CF16F2" w:rsidRDefault="00CF16F2" w:rsidP="00CF16F2">
            <w:pPr>
              <w:numPr>
                <w:ilvl w:val="0"/>
                <w:numId w:val="21"/>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lastRenderedPageBreak/>
              <w:t>create the potential to adversely affect views to and from the heritage place, building, item or object;</w:t>
            </w:r>
          </w:p>
          <w:p w:rsidR="00CF16F2" w:rsidRPr="00CF16F2" w:rsidRDefault="00CF16F2" w:rsidP="00CF16F2">
            <w:pPr>
              <w:numPr>
                <w:ilvl w:val="0"/>
                <w:numId w:val="21"/>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obscure or destroy any pattern of historic subdivision, historical context, landscape setting or the scale and consistency of the urban fabric relating to the local heritage place. </w:t>
            </w:r>
          </w:p>
        </w:tc>
        <w:tc>
          <w:tcPr>
            <w:tcW w:w="144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lastRenderedPageBreak/>
              <w:t>No example provided.</w:t>
            </w:r>
          </w:p>
        </w:tc>
        <w:tc>
          <w:tcPr>
            <w:tcW w:w="520"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sz w:val="20"/>
                <w:szCs w:val="20"/>
                <w:lang w:eastAsia="en-AU"/>
              </w:rPr>
            </w:pPr>
          </w:p>
        </w:tc>
        <w:tc>
          <w:tcPr>
            <w:tcW w:w="713"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sz w:val="20"/>
                <w:szCs w:val="20"/>
                <w:lang w:eastAsia="en-AU"/>
              </w:rPr>
            </w:pPr>
          </w:p>
        </w:tc>
      </w:tr>
      <w:tr w:rsidR="00CF16F2" w:rsidRPr="00CF16F2" w:rsidTr="00CF16F2">
        <w:trPr>
          <w:tblCellSpacing w:w="15" w:type="dxa"/>
        </w:trPr>
        <w:tc>
          <w:tcPr>
            <w:tcW w:w="2272"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lastRenderedPageBreak/>
              <w:t>PO34</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Reconfiguring a lot retains significant trees and incorporates them into the subdivision design, development layout and provision of infrastructure. </w:t>
            </w:r>
          </w:p>
        </w:tc>
        <w:tc>
          <w:tcPr>
            <w:tcW w:w="144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No example provided.</w:t>
            </w:r>
          </w:p>
        </w:tc>
        <w:tc>
          <w:tcPr>
            <w:tcW w:w="520"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sz w:val="20"/>
                <w:szCs w:val="20"/>
                <w:lang w:eastAsia="en-AU"/>
              </w:rPr>
            </w:pPr>
          </w:p>
        </w:tc>
        <w:tc>
          <w:tcPr>
            <w:tcW w:w="713"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sz w:val="20"/>
                <w:szCs w:val="20"/>
                <w:lang w:eastAsia="en-AU"/>
              </w:rPr>
            </w:pPr>
          </w:p>
        </w:tc>
      </w:tr>
      <w:tr w:rsidR="00CF16F2" w:rsidRPr="00CF16F2" w:rsidTr="00CF16F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CF16F2" w:rsidRPr="00CF16F2" w:rsidTr="00CF16F2">
              <w:trPr>
                <w:tblCellSpacing w:w="15" w:type="dxa"/>
              </w:trPr>
              <w:tc>
                <w:tcPr>
                  <w:tcW w:w="14410" w:type="dxa"/>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r>
      <w:tr w:rsidR="00CF16F2" w:rsidRPr="00CF16F2" w:rsidTr="00CF16F2">
        <w:trPr>
          <w:tblCellSpacing w:w="15" w:type="dxa"/>
        </w:trPr>
        <w:tc>
          <w:tcPr>
            <w:tcW w:w="2272" w:type="pct"/>
            <w:tcBorders>
              <w:top w:val="outset" w:sz="6" w:space="0" w:color="auto"/>
              <w:left w:val="outset" w:sz="6" w:space="0" w:color="auto"/>
              <w:bottom w:val="outset" w:sz="6" w:space="0" w:color="auto"/>
              <w:right w:val="outset" w:sz="6" w:space="0" w:color="auto"/>
            </w:tcBorders>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PO35</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Development:</w:t>
            </w:r>
          </w:p>
          <w:p w:rsidR="00CF16F2" w:rsidRPr="00CF16F2" w:rsidRDefault="00CF16F2" w:rsidP="00CF16F2">
            <w:pPr>
              <w:numPr>
                <w:ilvl w:val="0"/>
                <w:numId w:val="22"/>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minimises the risk to persons from overland flow;</w:t>
            </w:r>
          </w:p>
          <w:p w:rsidR="00CF16F2" w:rsidRPr="00CF16F2" w:rsidRDefault="00CF16F2" w:rsidP="00CF16F2">
            <w:pPr>
              <w:numPr>
                <w:ilvl w:val="0"/>
                <w:numId w:val="22"/>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does not increase the potential for damage from overland flow either on the premises or on a surrounding property, public land, road or infrastructure. </w:t>
            </w:r>
          </w:p>
        </w:tc>
        <w:tc>
          <w:tcPr>
            <w:tcW w:w="144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No example provided.</w:t>
            </w:r>
          </w:p>
        </w:tc>
        <w:tc>
          <w:tcPr>
            <w:tcW w:w="520"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sz w:val="20"/>
                <w:szCs w:val="20"/>
                <w:lang w:eastAsia="en-AU"/>
              </w:rPr>
            </w:pPr>
          </w:p>
        </w:tc>
        <w:tc>
          <w:tcPr>
            <w:tcW w:w="713"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sz w:val="20"/>
                <w:szCs w:val="20"/>
                <w:lang w:eastAsia="en-AU"/>
              </w:rPr>
            </w:pPr>
          </w:p>
        </w:tc>
      </w:tr>
      <w:tr w:rsidR="00CF16F2" w:rsidRPr="00CF16F2" w:rsidTr="00CF16F2">
        <w:trPr>
          <w:tblCellSpacing w:w="15" w:type="dxa"/>
        </w:trPr>
        <w:tc>
          <w:tcPr>
            <w:tcW w:w="2272"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PO36</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Development:</w:t>
            </w:r>
          </w:p>
          <w:p w:rsidR="00CF16F2" w:rsidRPr="00CF16F2" w:rsidRDefault="00CF16F2" w:rsidP="00CF16F2">
            <w:pPr>
              <w:numPr>
                <w:ilvl w:val="0"/>
                <w:numId w:val="23"/>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CF16F2" w:rsidRPr="00CF16F2" w:rsidRDefault="00CF16F2" w:rsidP="00CF16F2">
            <w:pPr>
              <w:numPr>
                <w:ilvl w:val="0"/>
                <w:numId w:val="23"/>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9"/>
            </w:tblGrid>
            <w:tr w:rsidR="00CF16F2" w:rsidRPr="00CF16F2" w:rsidTr="00CF16F2">
              <w:trPr>
                <w:tblCellSpacing w:w="15" w:type="dxa"/>
              </w:trPr>
              <w:tc>
                <w:tcPr>
                  <w:tcW w:w="8471" w:type="dxa"/>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Note - Reporting to be prepared in accordance with Planning scheme policy – Flood hazard, Coastal hazard and Overland flow..</w:t>
                  </w:r>
                </w:p>
              </w:tc>
            </w:tr>
          </w:tbl>
          <w:p w:rsidR="00CF16F2" w:rsidRPr="00CF16F2" w:rsidRDefault="00CF16F2" w:rsidP="00CF16F2">
            <w:pPr>
              <w:spacing w:after="0" w:line="240" w:lineRule="auto"/>
              <w:rPr>
                <w:rFonts w:ascii="Arial" w:eastAsia="Times New Roman" w:hAnsi="Arial" w:cs="Arial"/>
                <w:sz w:val="20"/>
                <w:szCs w:val="20"/>
                <w:lang w:eastAsia="en-AU"/>
              </w:rPr>
            </w:pPr>
          </w:p>
        </w:tc>
        <w:tc>
          <w:tcPr>
            <w:tcW w:w="144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E36</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Development ensures that any buildings are not located in an Overland flow path area.</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79"/>
            </w:tblGrid>
            <w:tr w:rsidR="00CF16F2" w:rsidRPr="00CF16F2" w:rsidTr="00CF16F2">
              <w:trPr>
                <w:tblCellSpacing w:w="15" w:type="dxa"/>
              </w:trPr>
              <w:tc>
                <w:tcPr>
                  <w:tcW w:w="5819" w:type="dxa"/>
                  <w:vAlign w:val="center"/>
                  <w:hideMark/>
                </w:tcPr>
                <w:p w:rsidR="00CF16F2" w:rsidRPr="00CF16F2" w:rsidRDefault="00CF16F2" w:rsidP="00CF16F2">
                  <w:pPr>
                    <w:spacing w:after="0" w:line="240" w:lineRule="auto"/>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Note: A report from a suitably qualified Registered Professional Engineer Queensland is required certifying that the development does not increase the potential for significant adverse impacts on an upstream, downstream or surrounding property. </w:t>
                  </w:r>
                </w:p>
              </w:tc>
            </w:tr>
          </w:tbl>
          <w:p w:rsidR="00CF16F2" w:rsidRPr="00CF16F2" w:rsidRDefault="00CF16F2" w:rsidP="00CF16F2">
            <w:pPr>
              <w:spacing w:after="0" w:line="240" w:lineRule="auto"/>
              <w:rPr>
                <w:rFonts w:ascii="Arial" w:eastAsia="Times New Roman" w:hAnsi="Arial" w:cs="Arial"/>
                <w:sz w:val="20"/>
                <w:szCs w:val="20"/>
                <w:lang w:eastAsia="en-AU"/>
              </w:rPr>
            </w:pPr>
          </w:p>
        </w:tc>
        <w:tc>
          <w:tcPr>
            <w:tcW w:w="520"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c>
          <w:tcPr>
            <w:tcW w:w="713"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r>
      <w:tr w:rsidR="00CF16F2" w:rsidRPr="00CF16F2" w:rsidTr="00CF16F2">
        <w:trPr>
          <w:tblCellSpacing w:w="15" w:type="dxa"/>
        </w:trPr>
        <w:tc>
          <w:tcPr>
            <w:tcW w:w="2272"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PO37</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Development does not:</w:t>
            </w:r>
          </w:p>
          <w:p w:rsidR="00CF16F2" w:rsidRPr="00CF16F2" w:rsidRDefault="00CF16F2" w:rsidP="00CF16F2">
            <w:pPr>
              <w:numPr>
                <w:ilvl w:val="0"/>
                <w:numId w:val="24"/>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directly, indirectly or cumulatively cause any increase in overland flow velocity or level;</w:t>
            </w:r>
          </w:p>
          <w:p w:rsidR="00CF16F2" w:rsidRPr="00CF16F2" w:rsidRDefault="00CF16F2" w:rsidP="00CF16F2">
            <w:pPr>
              <w:numPr>
                <w:ilvl w:val="0"/>
                <w:numId w:val="24"/>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increase the potential for flood damage from overland flow either on the premises or on a surrounding property, public land, road or infrastructure. </w:t>
            </w:r>
          </w:p>
          <w:tbl>
            <w:tblPr>
              <w:tblW w:w="689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93"/>
            </w:tblGrid>
            <w:tr w:rsidR="00CF16F2" w:rsidRPr="00CF16F2" w:rsidTr="00CF16F2">
              <w:trPr>
                <w:tblCellSpacing w:w="15" w:type="dxa"/>
              </w:trPr>
              <w:tc>
                <w:tcPr>
                  <w:tcW w:w="6833" w:type="dxa"/>
                  <w:vAlign w:val="center"/>
                  <w:hideMark/>
                </w:tcPr>
                <w:p w:rsidR="00CF16F2" w:rsidRPr="00CF16F2" w:rsidRDefault="00CF16F2" w:rsidP="00CF16F2">
                  <w:pPr>
                    <w:spacing w:after="0" w:line="240" w:lineRule="auto"/>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r w:rsidR="00CF16F2" w:rsidRPr="00CF16F2" w:rsidTr="00CF16F2">
              <w:trPr>
                <w:tblCellSpacing w:w="15" w:type="dxa"/>
              </w:trPr>
              <w:tc>
                <w:tcPr>
                  <w:tcW w:w="6833" w:type="dxa"/>
                  <w:vAlign w:val="center"/>
                  <w:hideMark/>
                </w:tcPr>
                <w:p w:rsidR="00CF16F2" w:rsidRPr="00CF16F2" w:rsidRDefault="00CF16F2" w:rsidP="00CF16F2">
                  <w:pPr>
                    <w:spacing w:after="0" w:line="240" w:lineRule="auto"/>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bl>
          <w:p w:rsidR="00CF16F2" w:rsidRPr="00CF16F2" w:rsidRDefault="00CF16F2" w:rsidP="00CF16F2">
            <w:pPr>
              <w:spacing w:after="0" w:line="240" w:lineRule="auto"/>
              <w:rPr>
                <w:rFonts w:ascii="Arial" w:eastAsia="Times New Roman" w:hAnsi="Arial" w:cs="Arial"/>
                <w:vanish/>
                <w:sz w:val="20"/>
                <w:szCs w:val="20"/>
                <w:lang w:eastAsia="en-AU"/>
              </w:rPr>
            </w:pPr>
          </w:p>
          <w:tbl>
            <w:tblPr>
              <w:tblW w:w="4923"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12"/>
            </w:tblGrid>
            <w:tr w:rsidR="00CF16F2" w:rsidRPr="00CF16F2" w:rsidTr="00CF16F2">
              <w:trPr>
                <w:tblCellSpacing w:w="15" w:type="dxa"/>
              </w:trPr>
              <w:tc>
                <w:tcPr>
                  <w:tcW w:w="6833" w:type="dxa"/>
                  <w:vAlign w:val="center"/>
                  <w:hideMark/>
                </w:tcPr>
                <w:p w:rsidR="00CF16F2" w:rsidRPr="00CF16F2" w:rsidRDefault="00CF16F2" w:rsidP="00CF16F2">
                  <w:pPr>
                    <w:spacing w:after="0" w:line="240" w:lineRule="auto"/>
                    <w:rPr>
                      <w:rFonts w:ascii="Arial" w:eastAsia="Times New Roman" w:hAnsi="Arial" w:cs="Arial"/>
                      <w:sz w:val="20"/>
                      <w:szCs w:val="20"/>
                      <w:lang w:eastAsia="en-AU"/>
                    </w:rPr>
                  </w:pPr>
                  <w:r w:rsidRPr="00CF16F2">
                    <w:rPr>
                      <w:rFonts w:ascii="Arial" w:eastAsia="Times New Roman" w:hAnsi="Arial" w:cs="Arial"/>
                      <w:sz w:val="20"/>
                      <w:szCs w:val="20"/>
                      <w:lang w:eastAsia="en-AU"/>
                    </w:rPr>
                    <w:t>Note - Reporting to be prepared in accordance with Planning scheme policy – Flood hazard, Coastal hazard and Overland flow</w:t>
                  </w:r>
                </w:p>
              </w:tc>
            </w:tr>
          </w:tbl>
          <w:p w:rsidR="00CF16F2" w:rsidRPr="00CF16F2" w:rsidRDefault="00CF16F2" w:rsidP="00CF16F2">
            <w:pPr>
              <w:spacing w:after="0" w:line="240" w:lineRule="auto"/>
              <w:rPr>
                <w:rFonts w:ascii="Arial" w:eastAsia="Times New Roman" w:hAnsi="Arial" w:cs="Arial"/>
                <w:sz w:val="20"/>
                <w:szCs w:val="20"/>
                <w:lang w:eastAsia="en-AU"/>
              </w:rPr>
            </w:pPr>
          </w:p>
        </w:tc>
        <w:tc>
          <w:tcPr>
            <w:tcW w:w="144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lastRenderedPageBreak/>
              <w:t>No example provided.</w:t>
            </w:r>
          </w:p>
        </w:tc>
        <w:tc>
          <w:tcPr>
            <w:tcW w:w="520"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sz w:val="20"/>
                <w:szCs w:val="20"/>
                <w:lang w:eastAsia="en-AU"/>
              </w:rPr>
            </w:pPr>
          </w:p>
        </w:tc>
        <w:tc>
          <w:tcPr>
            <w:tcW w:w="713"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sz w:val="20"/>
                <w:szCs w:val="20"/>
                <w:lang w:eastAsia="en-AU"/>
              </w:rPr>
            </w:pPr>
          </w:p>
        </w:tc>
      </w:tr>
      <w:tr w:rsidR="00CF16F2" w:rsidRPr="00CF16F2" w:rsidTr="00CF16F2">
        <w:trPr>
          <w:tblCellSpacing w:w="15" w:type="dxa"/>
        </w:trPr>
        <w:tc>
          <w:tcPr>
            <w:tcW w:w="2272"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lastRenderedPageBreak/>
              <w:t>PO38</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Development ensures that overland flow is not conveyed from a road or public open space onto a private lot, unless the development is in a Rural zone. </w:t>
            </w:r>
          </w:p>
        </w:tc>
        <w:tc>
          <w:tcPr>
            <w:tcW w:w="144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E38</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Development ensures that overland flow paths and drainage infrastructure is provided to convey overland flow from a road or public open space area away from a private lot, unless the development is in the Rural zone. </w:t>
            </w:r>
          </w:p>
        </w:tc>
        <w:tc>
          <w:tcPr>
            <w:tcW w:w="520"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c>
          <w:tcPr>
            <w:tcW w:w="713"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r>
      <w:tr w:rsidR="00CF16F2" w:rsidRPr="00CF16F2" w:rsidTr="00CF16F2">
        <w:trPr>
          <w:tblCellSpacing w:w="15" w:type="dxa"/>
        </w:trPr>
        <w:tc>
          <w:tcPr>
            <w:tcW w:w="2272" w:type="pct"/>
            <w:vMerge w:val="restar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PO39</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Development ensures that Council and inter-allotment drainage infrastructure, overland flow paths and open drains through private property cater for overland flows for a fully developed upstream catchment flows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9"/>
            </w:tblGrid>
            <w:tr w:rsidR="00CF16F2" w:rsidRPr="00CF16F2" w:rsidTr="00CF16F2">
              <w:trPr>
                <w:tblCellSpacing w:w="15" w:type="dxa"/>
              </w:trPr>
              <w:tc>
                <w:tcPr>
                  <w:tcW w:w="8471" w:type="dxa"/>
                  <w:vAlign w:val="center"/>
                  <w:hideMark/>
                </w:tcPr>
                <w:p w:rsidR="00CF16F2" w:rsidRPr="00CF16F2" w:rsidRDefault="00CF16F2" w:rsidP="00CF16F2">
                  <w:pPr>
                    <w:spacing w:after="0" w:line="240" w:lineRule="auto"/>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CF16F2" w:rsidRPr="00CF16F2" w:rsidTr="00CF16F2">
              <w:trPr>
                <w:tblCellSpacing w:w="15" w:type="dxa"/>
              </w:trPr>
              <w:tc>
                <w:tcPr>
                  <w:tcW w:w="8471" w:type="dxa"/>
                  <w:vAlign w:val="center"/>
                  <w:hideMark/>
                </w:tcPr>
                <w:p w:rsidR="00CF16F2" w:rsidRPr="00CF16F2" w:rsidRDefault="00CF16F2" w:rsidP="00CF16F2">
                  <w:pPr>
                    <w:spacing w:after="0" w:line="240" w:lineRule="auto"/>
                    <w:rPr>
                      <w:rFonts w:ascii="Arial" w:eastAsia="Times New Roman" w:hAnsi="Arial" w:cs="Arial"/>
                      <w:sz w:val="20"/>
                      <w:szCs w:val="20"/>
                      <w:lang w:eastAsia="en-AU"/>
                    </w:rPr>
                  </w:pPr>
                  <w:r w:rsidRPr="00CF16F2">
                    <w:rPr>
                      <w:rFonts w:ascii="Arial" w:eastAsia="Times New Roman" w:hAnsi="Arial" w:cs="Arial"/>
                      <w:sz w:val="20"/>
                      <w:szCs w:val="20"/>
                      <w:lang w:eastAsia="en-AU"/>
                    </w:rPr>
                    <w:t>Note - Reporting to be prepared in accordance with Planning scheme policy – Flood hazard, Coastal hazard and Overland flow</w:t>
                  </w:r>
                </w:p>
              </w:tc>
            </w:tr>
          </w:tbl>
          <w:p w:rsidR="00CF16F2" w:rsidRPr="00CF16F2" w:rsidRDefault="00CF16F2" w:rsidP="00CF16F2">
            <w:pPr>
              <w:spacing w:after="0" w:line="240" w:lineRule="auto"/>
              <w:rPr>
                <w:rFonts w:ascii="Arial" w:eastAsia="Times New Roman" w:hAnsi="Arial" w:cs="Arial"/>
                <w:sz w:val="20"/>
                <w:szCs w:val="20"/>
                <w:lang w:eastAsia="en-AU"/>
              </w:rPr>
            </w:pPr>
          </w:p>
        </w:tc>
        <w:tc>
          <w:tcPr>
            <w:tcW w:w="144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E39.1</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CF16F2" w:rsidRPr="00CF16F2" w:rsidRDefault="00CF16F2" w:rsidP="00CF16F2">
            <w:pPr>
              <w:numPr>
                <w:ilvl w:val="0"/>
                <w:numId w:val="25"/>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Urban area – Level III;</w:t>
            </w:r>
          </w:p>
          <w:p w:rsidR="00CF16F2" w:rsidRPr="00CF16F2" w:rsidRDefault="00CF16F2" w:rsidP="00CF16F2">
            <w:pPr>
              <w:numPr>
                <w:ilvl w:val="0"/>
                <w:numId w:val="25"/>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Rural area – N/A;</w:t>
            </w:r>
          </w:p>
          <w:p w:rsidR="00CF16F2" w:rsidRPr="00CF16F2" w:rsidRDefault="00CF16F2" w:rsidP="00CF16F2">
            <w:pPr>
              <w:numPr>
                <w:ilvl w:val="0"/>
                <w:numId w:val="25"/>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Industrial area – Level V;</w:t>
            </w:r>
          </w:p>
          <w:p w:rsidR="00CF16F2" w:rsidRPr="00CF16F2" w:rsidRDefault="00CF16F2" w:rsidP="00CF16F2">
            <w:pPr>
              <w:numPr>
                <w:ilvl w:val="0"/>
                <w:numId w:val="25"/>
              </w:numPr>
              <w:spacing w:after="0" w:line="240" w:lineRule="auto"/>
              <w:ind w:left="450"/>
              <w:rPr>
                <w:rFonts w:ascii="Arial" w:eastAsia="Times New Roman" w:hAnsi="Arial" w:cs="Arial"/>
                <w:sz w:val="20"/>
                <w:szCs w:val="20"/>
                <w:lang w:eastAsia="en-AU"/>
              </w:rPr>
            </w:pPr>
            <w:r w:rsidRPr="00CF16F2">
              <w:rPr>
                <w:rFonts w:ascii="Arial" w:eastAsia="Times New Roman" w:hAnsi="Arial" w:cs="Arial"/>
                <w:sz w:val="20"/>
                <w:szCs w:val="20"/>
                <w:lang w:eastAsia="en-AU"/>
              </w:rPr>
              <w:t>Commercial area – Level V.</w:t>
            </w:r>
          </w:p>
        </w:tc>
        <w:tc>
          <w:tcPr>
            <w:tcW w:w="520"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c>
          <w:tcPr>
            <w:tcW w:w="713"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r>
      <w:tr w:rsidR="00CF16F2" w:rsidRPr="00CF16F2" w:rsidTr="00CF16F2">
        <w:trPr>
          <w:tblCellSpacing w:w="15" w:type="dxa"/>
        </w:trPr>
        <w:tc>
          <w:tcPr>
            <w:tcW w:w="2272" w:type="pct"/>
            <w:vMerge/>
            <w:tcBorders>
              <w:top w:val="outset" w:sz="6" w:space="0" w:color="auto"/>
              <w:left w:val="outset" w:sz="6" w:space="0" w:color="auto"/>
              <w:bottom w:val="outset" w:sz="6" w:space="0" w:color="auto"/>
              <w:right w:val="outset" w:sz="6" w:space="0" w:color="auto"/>
            </w:tcBorders>
            <w:vAlign w:val="center"/>
            <w:hideMark/>
          </w:tcPr>
          <w:p w:rsidR="00CF16F2" w:rsidRPr="00CF16F2" w:rsidRDefault="00CF16F2" w:rsidP="00CF16F2">
            <w:pPr>
              <w:spacing w:after="0" w:line="240" w:lineRule="auto"/>
              <w:rPr>
                <w:rFonts w:ascii="Arial" w:eastAsia="Times New Roman" w:hAnsi="Arial" w:cs="Arial"/>
                <w:sz w:val="20"/>
                <w:szCs w:val="20"/>
                <w:lang w:eastAsia="en-AU"/>
              </w:rPr>
            </w:pPr>
          </w:p>
        </w:tc>
        <w:tc>
          <w:tcPr>
            <w:tcW w:w="1447" w:type="pct"/>
            <w:tcBorders>
              <w:top w:val="outset" w:sz="6" w:space="0" w:color="auto"/>
              <w:left w:val="outset" w:sz="6" w:space="0" w:color="auto"/>
              <w:bottom w:val="outset" w:sz="6" w:space="0" w:color="auto"/>
              <w:right w:val="outset" w:sz="6" w:space="0" w:color="auto"/>
            </w:tcBorders>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E39.2</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Development ensures that all Council and allotment drainage infrastructure is designed to accommodate any event up to and including the 1% AEP for the fully developed upstream catchment. </w:t>
            </w:r>
          </w:p>
        </w:tc>
        <w:tc>
          <w:tcPr>
            <w:tcW w:w="520"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c>
          <w:tcPr>
            <w:tcW w:w="713"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r>
      <w:tr w:rsidR="00CF16F2" w:rsidRPr="00CF16F2" w:rsidTr="00CF16F2">
        <w:trPr>
          <w:tblCellSpacing w:w="15" w:type="dxa"/>
        </w:trPr>
        <w:tc>
          <w:tcPr>
            <w:tcW w:w="2272"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PO40</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Development protects the conveyance of overland flow such that easements for drainage purposes are provided over:</w:t>
            </w:r>
          </w:p>
          <w:p w:rsidR="00CF16F2" w:rsidRPr="00CF16F2" w:rsidRDefault="00CF16F2" w:rsidP="00CF16F2">
            <w:pPr>
              <w:numPr>
                <w:ilvl w:val="0"/>
                <w:numId w:val="26"/>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a stormwater pipe if the nominal pipe diameter exceeds 300mm;</w:t>
            </w:r>
          </w:p>
          <w:p w:rsidR="00CF16F2" w:rsidRPr="00CF16F2" w:rsidRDefault="00CF16F2" w:rsidP="00CF16F2">
            <w:pPr>
              <w:numPr>
                <w:ilvl w:val="0"/>
                <w:numId w:val="26"/>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an overland flow path where it crosses more than one property; and</w:t>
            </w:r>
          </w:p>
          <w:p w:rsidR="00CF16F2" w:rsidRPr="00CF16F2" w:rsidRDefault="00CF16F2" w:rsidP="00CF16F2">
            <w:pPr>
              <w:numPr>
                <w:ilvl w:val="0"/>
                <w:numId w:val="26"/>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inter-allotment drainage infrastructure.</w:t>
            </w:r>
          </w:p>
          <w:tbl>
            <w:tblPr>
              <w:tblW w:w="689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93"/>
            </w:tblGrid>
            <w:tr w:rsidR="00CF16F2" w:rsidRPr="00CF16F2" w:rsidTr="00CF16F2">
              <w:trPr>
                <w:tblCellSpacing w:w="15" w:type="dxa"/>
              </w:trPr>
              <w:tc>
                <w:tcPr>
                  <w:tcW w:w="6833" w:type="dxa"/>
                  <w:vAlign w:val="center"/>
                  <w:hideMark/>
                </w:tcPr>
                <w:p w:rsidR="00CF16F2" w:rsidRPr="00CF16F2" w:rsidRDefault="00CF16F2" w:rsidP="00CF16F2">
                  <w:pPr>
                    <w:spacing w:after="0" w:line="240" w:lineRule="auto"/>
                    <w:rPr>
                      <w:rFonts w:ascii="Arial" w:eastAsia="Times New Roman" w:hAnsi="Arial" w:cs="Arial"/>
                      <w:sz w:val="20"/>
                      <w:szCs w:val="20"/>
                      <w:lang w:eastAsia="en-AU"/>
                    </w:rPr>
                  </w:pPr>
                  <w:r w:rsidRPr="00CF16F2">
                    <w:rPr>
                      <w:rFonts w:ascii="Arial" w:eastAsia="Times New Roman" w:hAnsi="Arial" w:cs="Arial"/>
                      <w:sz w:val="20"/>
                      <w:szCs w:val="20"/>
                      <w:lang w:eastAsia="en-AU"/>
                    </w:rPr>
                    <w:t>Note - Refer to Planning scheme policy - Integrated design for details and examples.</w:t>
                  </w:r>
                </w:p>
              </w:tc>
            </w:tr>
            <w:tr w:rsidR="00CF16F2" w:rsidRPr="00CF16F2" w:rsidTr="00CF16F2">
              <w:trPr>
                <w:tblCellSpacing w:w="15" w:type="dxa"/>
              </w:trPr>
              <w:tc>
                <w:tcPr>
                  <w:tcW w:w="6833" w:type="dxa"/>
                  <w:vAlign w:val="center"/>
                  <w:hideMark/>
                </w:tcPr>
                <w:p w:rsidR="00CF16F2" w:rsidRPr="00CF16F2" w:rsidRDefault="00CF16F2" w:rsidP="00CF16F2">
                  <w:pPr>
                    <w:spacing w:after="0" w:line="240" w:lineRule="auto"/>
                    <w:rPr>
                      <w:rFonts w:ascii="Arial" w:eastAsia="Times New Roman" w:hAnsi="Arial" w:cs="Arial"/>
                      <w:sz w:val="20"/>
                      <w:szCs w:val="20"/>
                      <w:lang w:eastAsia="en-AU"/>
                    </w:rPr>
                  </w:pPr>
                  <w:r w:rsidRPr="00CF16F2">
                    <w:rPr>
                      <w:rFonts w:ascii="Arial" w:eastAsia="Times New Roman" w:hAnsi="Arial" w:cs="Arial"/>
                      <w:sz w:val="20"/>
                      <w:szCs w:val="20"/>
                      <w:lang w:eastAsia="en-AU"/>
                    </w:rPr>
                    <w:t>Note - Stormwater drainage easement dimensions are provided in accordance with Section 3.8.5 of QUDM.</w:t>
                  </w:r>
                </w:p>
              </w:tc>
            </w:tr>
          </w:tbl>
          <w:p w:rsidR="00CF16F2" w:rsidRPr="00CF16F2" w:rsidRDefault="00CF16F2" w:rsidP="00CF16F2">
            <w:pPr>
              <w:spacing w:after="0" w:line="240" w:lineRule="auto"/>
              <w:rPr>
                <w:rFonts w:ascii="Arial" w:eastAsia="Times New Roman" w:hAnsi="Arial" w:cs="Arial"/>
                <w:sz w:val="20"/>
                <w:szCs w:val="20"/>
                <w:lang w:eastAsia="en-AU"/>
              </w:rPr>
            </w:pPr>
          </w:p>
        </w:tc>
        <w:tc>
          <w:tcPr>
            <w:tcW w:w="144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No example provided.</w:t>
            </w:r>
          </w:p>
        </w:tc>
        <w:tc>
          <w:tcPr>
            <w:tcW w:w="520"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sz w:val="20"/>
                <w:szCs w:val="20"/>
                <w:lang w:eastAsia="en-AU"/>
              </w:rPr>
            </w:pPr>
          </w:p>
        </w:tc>
        <w:tc>
          <w:tcPr>
            <w:tcW w:w="713"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sz w:val="20"/>
                <w:szCs w:val="20"/>
                <w:lang w:eastAsia="en-AU"/>
              </w:rPr>
            </w:pPr>
          </w:p>
        </w:tc>
      </w:tr>
      <w:tr w:rsidR="00CF16F2" w:rsidRPr="00CF16F2" w:rsidTr="00CF16F2">
        <w:trPr>
          <w:tblCellSpacing w:w="15" w:type="dxa"/>
        </w:trPr>
        <w:tc>
          <w:tcPr>
            <w:tcW w:w="3728" w:type="pct"/>
            <w:gridSpan w:val="2"/>
            <w:tcBorders>
              <w:top w:val="outset" w:sz="6" w:space="0" w:color="auto"/>
              <w:left w:val="outset" w:sz="6" w:space="0" w:color="auto"/>
              <w:bottom w:val="outset" w:sz="6" w:space="0" w:color="auto"/>
              <w:right w:val="outset" w:sz="6" w:space="0" w:color="auto"/>
            </w:tcBorders>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Additional criteria for development for a Park</w:t>
            </w:r>
            <w:r w:rsidRPr="00CF16F2">
              <w:rPr>
                <w:rFonts w:ascii="Arial" w:eastAsia="Times New Roman" w:hAnsi="Arial" w:cs="Arial"/>
                <w:b/>
                <w:bCs/>
                <w:sz w:val="20"/>
                <w:szCs w:val="20"/>
                <w:vertAlign w:val="superscript"/>
                <w:lang w:eastAsia="en-AU"/>
              </w:rPr>
              <w:t>(</w:t>
            </w:r>
            <w:hyperlink r:id="rId1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CF16F2">
                <w:rPr>
                  <w:rFonts w:ascii="Arial" w:eastAsia="Times New Roman" w:hAnsi="Arial" w:cs="Arial"/>
                  <w:color w:val="0000FF"/>
                  <w:sz w:val="20"/>
                  <w:szCs w:val="20"/>
                  <w:vertAlign w:val="superscript"/>
                  <w:lang w:eastAsia="en-AU"/>
                </w:rPr>
                <w:t>57</w:t>
              </w:r>
            </w:hyperlink>
            <w:r w:rsidRPr="00CF16F2">
              <w:rPr>
                <w:rFonts w:ascii="Arial" w:eastAsia="Times New Roman" w:hAnsi="Arial" w:cs="Arial"/>
                <w:b/>
                <w:bCs/>
                <w:sz w:val="20"/>
                <w:szCs w:val="20"/>
                <w:vertAlign w:val="superscript"/>
                <w:lang w:eastAsia="en-AU"/>
              </w:rPr>
              <w:t>)</w:t>
            </w:r>
          </w:p>
        </w:tc>
        <w:tc>
          <w:tcPr>
            <w:tcW w:w="520"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c>
          <w:tcPr>
            <w:tcW w:w="713"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r>
      <w:tr w:rsidR="00CF16F2" w:rsidRPr="00CF16F2" w:rsidTr="00CF16F2">
        <w:trPr>
          <w:tblCellSpacing w:w="15" w:type="dxa"/>
        </w:trPr>
        <w:tc>
          <w:tcPr>
            <w:tcW w:w="2272"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PO41</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Development for a Park</w:t>
            </w:r>
            <w:r w:rsidRPr="00CF16F2">
              <w:rPr>
                <w:rFonts w:ascii="Arial" w:eastAsia="Times New Roman" w:hAnsi="Arial" w:cs="Arial"/>
                <w:sz w:val="20"/>
                <w:szCs w:val="20"/>
                <w:vertAlign w:val="superscript"/>
                <w:lang w:eastAsia="en-AU"/>
              </w:rPr>
              <w:t>(</w:t>
            </w:r>
            <w:hyperlink r:id="rId1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CF16F2">
                <w:rPr>
                  <w:rFonts w:ascii="Arial" w:eastAsia="Times New Roman" w:hAnsi="Arial" w:cs="Arial"/>
                  <w:color w:val="0000FF"/>
                  <w:sz w:val="20"/>
                  <w:szCs w:val="20"/>
                  <w:vertAlign w:val="superscript"/>
                  <w:lang w:eastAsia="en-AU"/>
                </w:rPr>
                <w:t>57</w:t>
              </w:r>
            </w:hyperlink>
            <w:r w:rsidRPr="00CF16F2">
              <w:rPr>
                <w:rFonts w:ascii="Arial" w:eastAsia="Times New Roman" w:hAnsi="Arial" w:cs="Arial"/>
                <w:sz w:val="20"/>
                <w:szCs w:val="20"/>
                <w:vertAlign w:val="superscript"/>
                <w:lang w:eastAsia="en-AU"/>
              </w:rPr>
              <w:t>)</w:t>
            </w:r>
            <w:r w:rsidRPr="00CF16F2">
              <w:rPr>
                <w:rFonts w:ascii="Arial" w:eastAsia="Times New Roman" w:hAnsi="Arial" w:cs="Arial"/>
                <w:sz w:val="20"/>
                <w:szCs w:val="20"/>
                <w:lang w:eastAsia="en-AU"/>
              </w:rPr>
              <w:t xml:space="preserve"> ensures that the design and layout responds to the nature of the overland flow affecting the premises such that: </w:t>
            </w:r>
          </w:p>
          <w:p w:rsidR="00CF16F2" w:rsidRPr="00CF16F2" w:rsidRDefault="00CF16F2" w:rsidP="00CF16F2">
            <w:pPr>
              <w:numPr>
                <w:ilvl w:val="0"/>
                <w:numId w:val="27"/>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public benefit and enjoyment is maximised;</w:t>
            </w:r>
          </w:p>
          <w:p w:rsidR="00CF16F2" w:rsidRPr="00CF16F2" w:rsidRDefault="00CF16F2" w:rsidP="00CF16F2">
            <w:pPr>
              <w:numPr>
                <w:ilvl w:val="0"/>
                <w:numId w:val="27"/>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impacts on the asset life and integrity of park structures is minimised;</w:t>
            </w:r>
          </w:p>
          <w:p w:rsidR="00CF16F2" w:rsidRPr="00CF16F2" w:rsidRDefault="00CF16F2" w:rsidP="00CF16F2">
            <w:pPr>
              <w:numPr>
                <w:ilvl w:val="0"/>
                <w:numId w:val="27"/>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lastRenderedPageBreak/>
              <w:t>maintenance and replacement costs are minimised.</w:t>
            </w:r>
          </w:p>
        </w:tc>
        <w:tc>
          <w:tcPr>
            <w:tcW w:w="144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lastRenderedPageBreak/>
              <w:t>E41</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Development for a Park</w:t>
            </w:r>
            <w:r w:rsidRPr="00CF16F2">
              <w:rPr>
                <w:rFonts w:ascii="Arial" w:eastAsia="Times New Roman" w:hAnsi="Arial" w:cs="Arial"/>
                <w:sz w:val="20"/>
                <w:szCs w:val="20"/>
                <w:vertAlign w:val="superscript"/>
                <w:lang w:eastAsia="en-AU"/>
              </w:rPr>
              <w:t>(</w:t>
            </w:r>
            <w:hyperlink r:id="rId1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CF16F2">
                <w:rPr>
                  <w:rFonts w:ascii="Arial" w:eastAsia="Times New Roman" w:hAnsi="Arial" w:cs="Arial"/>
                  <w:color w:val="0000FF"/>
                  <w:sz w:val="20"/>
                  <w:szCs w:val="20"/>
                  <w:vertAlign w:val="superscript"/>
                  <w:lang w:eastAsia="en-AU"/>
                </w:rPr>
                <w:t>57</w:t>
              </w:r>
            </w:hyperlink>
            <w:r w:rsidRPr="00CF16F2">
              <w:rPr>
                <w:rFonts w:ascii="Arial" w:eastAsia="Times New Roman" w:hAnsi="Arial" w:cs="Arial"/>
                <w:sz w:val="20"/>
                <w:szCs w:val="20"/>
                <w:vertAlign w:val="superscript"/>
                <w:lang w:eastAsia="en-AU"/>
              </w:rPr>
              <w:t>)</w:t>
            </w:r>
            <w:r w:rsidRPr="00CF16F2">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20"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c>
          <w:tcPr>
            <w:tcW w:w="713"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r>
      <w:tr w:rsidR="00CF16F2" w:rsidRPr="00CF16F2" w:rsidTr="00CF16F2">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lastRenderedPageBreak/>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CF16F2" w:rsidRPr="00CF16F2" w:rsidTr="00CF16F2">
              <w:trPr>
                <w:tblCellSpacing w:w="15" w:type="dxa"/>
              </w:trPr>
              <w:tc>
                <w:tcPr>
                  <w:tcW w:w="14410" w:type="dxa"/>
                  <w:vAlign w:val="center"/>
                  <w:hideMark/>
                </w:tcPr>
                <w:p w:rsidR="00CF16F2" w:rsidRPr="00CF16F2" w:rsidRDefault="00CF16F2" w:rsidP="00CF16F2">
                  <w:pPr>
                    <w:spacing w:after="0" w:line="240" w:lineRule="auto"/>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Note - - W1, W2 and W3 waterway and drainage lines, and wetlands are mapped on Schedule 2, Section 2.5 Overlay Maps – Riparian and wetland setbacks. </w:t>
                  </w:r>
                </w:p>
              </w:tc>
            </w:tr>
          </w:tbl>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r>
      <w:tr w:rsidR="00CF16F2" w:rsidRPr="00CF16F2" w:rsidTr="00CF16F2">
        <w:trPr>
          <w:tblCellSpacing w:w="15" w:type="dxa"/>
        </w:trPr>
        <w:tc>
          <w:tcPr>
            <w:tcW w:w="2272"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PO42</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Lots are designed to:</w:t>
            </w:r>
          </w:p>
          <w:p w:rsidR="00CF16F2" w:rsidRPr="00CF16F2" w:rsidRDefault="00CF16F2" w:rsidP="00CF16F2">
            <w:pPr>
              <w:numPr>
                <w:ilvl w:val="0"/>
                <w:numId w:val="28"/>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minimise the extent of encroachment into the riparian and wetland setback;</w:t>
            </w:r>
          </w:p>
          <w:p w:rsidR="00CF16F2" w:rsidRPr="00CF16F2" w:rsidRDefault="00CF16F2" w:rsidP="00CF16F2">
            <w:pPr>
              <w:numPr>
                <w:ilvl w:val="0"/>
                <w:numId w:val="28"/>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ensure the protection of wildlife corridors and connectivity;</w:t>
            </w:r>
          </w:p>
          <w:p w:rsidR="00CF16F2" w:rsidRPr="00CF16F2" w:rsidRDefault="00CF16F2" w:rsidP="00CF16F2">
            <w:pPr>
              <w:numPr>
                <w:ilvl w:val="0"/>
                <w:numId w:val="28"/>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reduce the impact on fauna habitats;</w:t>
            </w:r>
          </w:p>
          <w:p w:rsidR="00CF16F2" w:rsidRPr="00CF16F2" w:rsidRDefault="00CF16F2" w:rsidP="00CF16F2">
            <w:pPr>
              <w:numPr>
                <w:ilvl w:val="0"/>
                <w:numId w:val="28"/>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minimise edge effects;</w:t>
            </w:r>
          </w:p>
          <w:p w:rsidR="00CF16F2" w:rsidRPr="00CF16F2" w:rsidRDefault="00CF16F2" w:rsidP="00CF16F2">
            <w:pPr>
              <w:numPr>
                <w:ilvl w:val="0"/>
                <w:numId w:val="28"/>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ensure an appropriate extent of public access to waterways and wetlands.</w:t>
            </w:r>
          </w:p>
        </w:tc>
        <w:tc>
          <w:tcPr>
            <w:tcW w:w="144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E42</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Reconfiguring a lot ensures that:</w:t>
            </w:r>
          </w:p>
          <w:p w:rsidR="00CF16F2" w:rsidRPr="00CF16F2" w:rsidRDefault="00CF16F2" w:rsidP="00CF16F2">
            <w:pPr>
              <w:numPr>
                <w:ilvl w:val="0"/>
                <w:numId w:val="29"/>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no new lots are created within a riparian and wetland setback;</w:t>
            </w:r>
          </w:p>
          <w:p w:rsidR="00CF16F2" w:rsidRPr="00CF16F2" w:rsidRDefault="00CF16F2" w:rsidP="00CF16F2">
            <w:pPr>
              <w:numPr>
                <w:ilvl w:val="0"/>
                <w:numId w:val="29"/>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4"/>
            </w:tblGrid>
            <w:tr w:rsidR="00CF16F2" w:rsidRPr="00CF16F2" w:rsidTr="00CF16F2">
              <w:trPr>
                <w:tblCellSpacing w:w="15" w:type="dxa"/>
              </w:trPr>
              <w:tc>
                <w:tcPr>
                  <w:tcW w:w="5819" w:type="dxa"/>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Note - Riparian and wetlands are mapped on Schedule 2, Section 2.5 Overlay Maps – Riparian and wetland setbacks.</w:t>
                  </w:r>
                </w:p>
              </w:tc>
            </w:tr>
          </w:tbl>
          <w:p w:rsidR="00CF16F2" w:rsidRPr="00CF16F2" w:rsidRDefault="00CF16F2" w:rsidP="00CF16F2">
            <w:pPr>
              <w:spacing w:after="0" w:line="240" w:lineRule="auto"/>
              <w:rPr>
                <w:rFonts w:ascii="Arial" w:eastAsia="Times New Roman" w:hAnsi="Arial" w:cs="Arial"/>
                <w:sz w:val="20"/>
                <w:szCs w:val="20"/>
                <w:lang w:eastAsia="en-AU"/>
              </w:rPr>
            </w:pPr>
          </w:p>
        </w:tc>
        <w:tc>
          <w:tcPr>
            <w:tcW w:w="520"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c>
          <w:tcPr>
            <w:tcW w:w="713"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r>
      <w:tr w:rsidR="00CF16F2" w:rsidRPr="00CF16F2" w:rsidTr="00CF16F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Scenic amenity (refer Overlay map - Scenic amenity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2082"/>
            </w:tblGrid>
            <w:tr w:rsidR="00CF16F2" w:rsidRPr="00CF16F2" w:rsidTr="00CF16F2">
              <w:trPr>
                <w:tblCellSpacing w:w="15" w:type="dxa"/>
              </w:trPr>
              <w:tc>
                <w:tcPr>
                  <w:tcW w:w="12022" w:type="dxa"/>
                  <w:vAlign w:val="center"/>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Note - the identification of a development footprint will assist in demonstrating compliance with the following performance standards. </w:t>
                  </w:r>
                </w:p>
              </w:tc>
            </w:tr>
          </w:tbl>
          <w:p w:rsidR="00CF16F2" w:rsidRPr="00CF16F2" w:rsidRDefault="00CF16F2" w:rsidP="00CF16F2">
            <w:pPr>
              <w:spacing w:after="0" w:line="240" w:lineRule="auto"/>
              <w:ind w:left="150" w:right="150"/>
              <w:rPr>
                <w:rFonts w:ascii="Arial" w:eastAsia="Times New Roman" w:hAnsi="Arial" w:cs="Arial"/>
                <w:b/>
                <w:bCs/>
                <w:sz w:val="20"/>
                <w:szCs w:val="20"/>
                <w:lang w:eastAsia="en-AU"/>
              </w:rPr>
            </w:pPr>
          </w:p>
        </w:tc>
      </w:tr>
      <w:tr w:rsidR="00CF16F2" w:rsidRPr="00CF16F2" w:rsidTr="00CF16F2">
        <w:trPr>
          <w:tblCellSpacing w:w="15" w:type="dxa"/>
        </w:trPr>
        <w:tc>
          <w:tcPr>
            <w:tcW w:w="2272"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b/>
                <w:bCs/>
                <w:sz w:val="20"/>
                <w:szCs w:val="20"/>
                <w:lang w:eastAsia="en-AU"/>
              </w:rPr>
              <w:t>PO43</w:t>
            </w:r>
          </w:p>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Lots are sited, designed and oriented to:</w:t>
            </w:r>
          </w:p>
          <w:p w:rsidR="00CF16F2" w:rsidRPr="00CF16F2" w:rsidRDefault="00CF16F2" w:rsidP="00CF16F2">
            <w:pPr>
              <w:numPr>
                <w:ilvl w:val="0"/>
                <w:numId w:val="30"/>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maximise the retention of existing trees and land cover including the preservation of ridgeline vegetation;</w:t>
            </w:r>
          </w:p>
          <w:p w:rsidR="00CF16F2" w:rsidRPr="00CF16F2" w:rsidRDefault="00CF16F2" w:rsidP="00CF16F2">
            <w:pPr>
              <w:numPr>
                <w:ilvl w:val="0"/>
                <w:numId w:val="30"/>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maximise the retention of highly natural and vegetated areas and natural landforms by minimising the use of cut and fill;</w:t>
            </w:r>
          </w:p>
          <w:p w:rsidR="00CF16F2" w:rsidRPr="00CF16F2" w:rsidRDefault="00CF16F2" w:rsidP="00CF16F2">
            <w:pPr>
              <w:numPr>
                <w:ilvl w:val="0"/>
                <w:numId w:val="30"/>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ensure that buildings and structures are not located on a hill top or ridgeline;</w:t>
            </w:r>
          </w:p>
          <w:p w:rsidR="00CF16F2" w:rsidRPr="00CF16F2" w:rsidRDefault="00CF16F2" w:rsidP="00CF16F2">
            <w:pPr>
              <w:numPr>
                <w:ilvl w:val="0"/>
                <w:numId w:val="30"/>
              </w:numPr>
              <w:spacing w:after="0" w:line="240" w:lineRule="auto"/>
              <w:ind w:left="600" w:right="150"/>
              <w:rPr>
                <w:rFonts w:ascii="Arial" w:eastAsia="Times New Roman" w:hAnsi="Arial" w:cs="Arial"/>
                <w:sz w:val="20"/>
                <w:szCs w:val="20"/>
                <w:lang w:eastAsia="en-AU"/>
              </w:rPr>
            </w:pPr>
            <w:r w:rsidRPr="00CF16F2">
              <w:rPr>
                <w:rFonts w:ascii="Arial" w:eastAsia="Times New Roman" w:hAnsi="Arial" w:cs="Arial"/>
                <w:sz w:val="20"/>
                <w:szCs w:val="20"/>
                <w:lang w:eastAsia="en-AU"/>
              </w:rPr>
              <w:t xml:space="preserve">ensure that roads, driveways and accessways go across land contours, and do not cut straight up slopes and follow natural contours, not resulting in batters or retaining walls being greater than 1.5m in height. </w:t>
            </w:r>
          </w:p>
        </w:tc>
        <w:tc>
          <w:tcPr>
            <w:tcW w:w="1447" w:type="pct"/>
            <w:tcBorders>
              <w:top w:val="outset" w:sz="6" w:space="0" w:color="auto"/>
              <w:left w:val="outset" w:sz="6" w:space="0" w:color="auto"/>
              <w:bottom w:val="outset" w:sz="6" w:space="0" w:color="auto"/>
              <w:right w:val="outset" w:sz="6" w:space="0" w:color="auto"/>
            </w:tcBorders>
            <w:hideMark/>
          </w:tcPr>
          <w:p w:rsidR="00CF16F2" w:rsidRPr="00CF16F2" w:rsidRDefault="00CF16F2" w:rsidP="00CF16F2">
            <w:pPr>
              <w:spacing w:after="0" w:line="240" w:lineRule="auto"/>
              <w:ind w:left="150" w:right="150"/>
              <w:rPr>
                <w:rFonts w:ascii="Arial" w:eastAsia="Times New Roman" w:hAnsi="Arial" w:cs="Arial"/>
                <w:sz w:val="20"/>
                <w:szCs w:val="20"/>
                <w:lang w:eastAsia="en-AU"/>
              </w:rPr>
            </w:pPr>
            <w:r w:rsidRPr="00CF16F2">
              <w:rPr>
                <w:rFonts w:ascii="Arial" w:eastAsia="Times New Roman" w:hAnsi="Arial" w:cs="Arial"/>
                <w:sz w:val="20"/>
                <w:szCs w:val="20"/>
                <w:lang w:eastAsia="en-AU"/>
              </w:rPr>
              <w:t>No example provided.</w:t>
            </w:r>
          </w:p>
        </w:tc>
        <w:tc>
          <w:tcPr>
            <w:tcW w:w="520"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sz w:val="20"/>
                <w:szCs w:val="20"/>
                <w:lang w:eastAsia="en-AU"/>
              </w:rPr>
            </w:pPr>
          </w:p>
        </w:tc>
        <w:tc>
          <w:tcPr>
            <w:tcW w:w="713" w:type="pct"/>
            <w:tcBorders>
              <w:top w:val="outset" w:sz="6" w:space="0" w:color="auto"/>
              <w:left w:val="outset" w:sz="6" w:space="0" w:color="auto"/>
              <w:bottom w:val="outset" w:sz="6" w:space="0" w:color="auto"/>
              <w:right w:val="outset" w:sz="6" w:space="0" w:color="auto"/>
            </w:tcBorders>
          </w:tcPr>
          <w:p w:rsidR="00CF16F2" w:rsidRPr="00CF16F2" w:rsidRDefault="00CF16F2" w:rsidP="00CF16F2">
            <w:pPr>
              <w:spacing w:after="0" w:line="240" w:lineRule="auto"/>
              <w:ind w:left="150" w:right="150"/>
              <w:rPr>
                <w:rFonts w:ascii="Arial" w:eastAsia="Times New Roman" w:hAnsi="Arial" w:cs="Arial"/>
                <w:sz w:val="20"/>
                <w:szCs w:val="20"/>
                <w:lang w:eastAsia="en-AU"/>
              </w:rPr>
            </w:pPr>
          </w:p>
        </w:tc>
      </w:tr>
    </w:tbl>
    <w:p w:rsidR="00641E2E" w:rsidRPr="00CF16F2" w:rsidRDefault="00641E2E" w:rsidP="00CF16F2">
      <w:pPr>
        <w:spacing w:after="0" w:line="240" w:lineRule="auto"/>
        <w:rPr>
          <w:rFonts w:ascii="Arial" w:hAnsi="Arial" w:cs="Arial"/>
          <w:sz w:val="20"/>
          <w:szCs w:val="20"/>
        </w:rPr>
      </w:pPr>
    </w:p>
    <w:sectPr w:rsidR="00641E2E" w:rsidRPr="00CF16F2" w:rsidSect="00CF16F2">
      <w:headerReference w:type="even" r:id="rId20"/>
      <w:headerReference w:type="default" r:id="rId21"/>
      <w:footerReference w:type="even" r:id="rId22"/>
      <w:footerReference w:type="default" r:id="rId23"/>
      <w:headerReference w:type="first" r:id="rId24"/>
      <w:footerReference w:type="first" r:id="rId2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800" w:rsidRDefault="009E6800" w:rsidP="00CF16F2">
      <w:pPr>
        <w:spacing w:after="0" w:line="240" w:lineRule="auto"/>
      </w:pPr>
      <w:r>
        <w:separator/>
      </w:r>
    </w:p>
  </w:endnote>
  <w:endnote w:type="continuationSeparator" w:id="0">
    <w:p w:rsidR="009E6800" w:rsidRDefault="009E6800" w:rsidP="00CF1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6F2" w:rsidRDefault="00CF16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6F2" w:rsidRPr="00CF16F2" w:rsidRDefault="00CF16F2" w:rsidP="00CF16F2">
    <w:pPr>
      <w:pStyle w:val="Footer"/>
      <w:jc w:val="center"/>
      <w:rPr>
        <w:rFonts w:ascii="Arial" w:hAnsi="Arial" w:cs="Arial"/>
        <w:i/>
        <w:sz w:val="20"/>
        <w:szCs w:val="20"/>
      </w:rPr>
    </w:pPr>
    <w:bookmarkStart w:id="0" w:name="_GoBack"/>
    <w:r w:rsidRPr="00744A3C">
      <w:rPr>
        <w:rFonts w:ascii="Arial" w:hAnsi="Arial" w:cs="Arial"/>
        <w:i/>
        <w:sz w:val="20"/>
        <w:szCs w:val="20"/>
      </w:rPr>
      <w:t xml:space="preserve">MBRC Planning Scheme - </w:t>
    </w:r>
    <w:r>
      <w:rPr>
        <w:rFonts w:ascii="Arial" w:hAnsi="Arial" w:cs="Arial"/>
        <w:i/>
        <w:sz w:val="20"/>
        <w:szCs w:val="20"/>
      </w:rPr>
      <w:t>Other development codes - Reconfiguring a lot code - Township zone - Township centre precinct - Assessable</w:t>
    </w:r>
    <w:bookmarkEnd w:id="0"/>
    <w:r w:rsidRPr="00744A3C">
      <w:rPr>
        <w:rFonts w:ascii="Arial" w:hAnsi="Arial" w:cs="Arial"/>
        <w:i/>
        <w:sz w:val="20"/>
        <w:szCs w:val="20"/>
      </w:rPr>
      <w:t xml:space="preserve"> - </w:t>
    </w:r>
    <w:r>
      <w:rPr>
        <w:rFonts w:ascii="Arial" w:hAnsi="Arial" w:cs="Arial"/>
        <w:i/>
        <w:sz w:val="20"/>
        <w:szCs w:val="20"/>
      </w:rPr>
      <w:t>3 July 2017</w:t>
    </w:r>
    <w:r w:rsidRPr="00744A3C">
      <w:rPr>
        <w:rFonts w:ascii="Arial" w:hAnsi="Arial" w:cs="Arial"/>
        <w:i/>
        <w:sz w:val="20"/>
        <w:szCs w:val="20"/>
      </w:rPr>
      <w:tab/>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Pr>
            <w:rFonts w:ascii="Arial" w:hAnsi="Arial" w:cs="Arial"/>
            <w:noProof/>
            <w:sz w:val="20"/>
            <w:szCs w:val="20"/>
          </w:rPr>
          <w:t>1</w:t>
        </w:r>
        <w:r w:rsidRPr="00744A3C">
          <w:rPr>
            <w:rFonts w:ascii="Arial" w:hAnsi="Arial" w:cs="Arial"/>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6F2" w:rsidRDefault="00CF1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800" w:rsidRDefault="009E6800" w:rsidP="00CF16F2">
      <w:pPr>
        <w:spacing w:after="0" w:line="240" w:lineRule="auto"/>
      </w:pPr>
      <w:r>
        <w:separator/>
      </w:r>
    </w:p>
  </w:footnote>
  <w:footnote w:type="continuationSeparator" w:id="0">
    <w:p w:rsidR="009E6800" w:rsidRDefault="009E6800" w:rsidP="00CF16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6F2" w:rsidRDefault="00CF16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6F2" w:rsidRDefault="00CF16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6F2" w:rsidRDefault="00CF16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9253D"/>
    <w:multiLevelType w:val="multilevel"/>
    <w:tmpl w:val="8E82A5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5BA61DF"/>
    <w:multiLevelType w:val="multilevel"/>
    <w:tmpl w:val="F0E64C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977486B"/>
    <w:multiLevelType w:val="multilevel"/>
    <w:tmpl w:val="D99A74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0123D76"/>
    <w:multiLevelType w:val="multilevel"/>
    <w:tmpl w:val="251ABF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0DE546E"/>
    <w:multiLevelType w:val="multilevel"/>
    <w:tmpl w:val="7BFCE2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46A5AC4"/>
    <w:multiLevelType w:val="multilevel"/>
    <w:tmpl w:val="9788A0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nsid w:val="1BD3166C"/>
    <w:multiLevelType w:val="multilevel"/>
    <w:tmpl w:val="D9DE9D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CE71267"/>
    <w:multiLevelType w:val="multilevel"/>
    <w:tmpl w:val="4A26EB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D841649"/>
    <w:multiLevelType w:val="multilevel"/>
    <w:tmpl w:val="3ECEBE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4CF5E60"/>
    <w:multiLevelType w:val="multilevel"/>
    <w:tmpl w:val="B6F8EF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74242AD"/>
    <w:multiLevelType w:val="multilevel"/>
    <w:tmpl w:val="4704CF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7E65B93"/>
    <w:multiLevelType w:val="multilevel"/>
    <w:tmpl w:val="CF50D6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9265B36"/>
    <w:multiLevelType w:val="multilevel"/>
    <w:tmpl w:val="CE04EE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2CE43C8"/>
    <w:multiLevelType w:val="multilevel"/>
    <w:tmpl w:val="34724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5B63517"/>
    <w:multiLevelType w:val="multilevel"/>
    <w:tmpl w:val="CC846C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77073CD"/>
    <w:multiLevelType w:val="multilevel"/>
    <w:tmpl w:val="8C3A33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D8D78C8"/>
    <w:multiLevelType w:val="multilevel"/>
    <w:tmpl w:val="A3D6EA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2D235CA"/>
    <w:multiLevelType w:val="multilevel"/>
    <w:tmpl w:val="67A0D32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3374D55"/>
    <w:multiLevelType w:val="multilevel"/>
    <w:tmpl w:val="0F1E5E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62B1F44"/>
    <w:multiLevelType w:val="multilevel"/>
    <w:tmpl w:val="7206A9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8D4786F"/>
    <w:multiLevelType w:val="multilevel"/>
    <w:tmpl w:val="F5426E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A333200"/>
    <w:multiLevelType w:val="multilevel"/>
    <w:tmpl w:val="D9CE6C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AC20307"/>
    <w:multiLevelType w:val="multilevel"/>
    <w:tmpl w:val="85822E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EC0282F"/>
    <w:multiLevelType w:val="multilevel"/>
    <w:tmpl w:val="B3321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E04176"/>
    <w:multiLevelType w:val="multilevel"/>
    <w:tmpl w:val="052E31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5E07C5E"/>
    <w:multiLevelType w:val="multilevel"/>
    <w:tmpl w:val="E7B21D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nsid w:val="66FC22FD"/>
    <w:multiLevelType w:val="multilevel"/>
    <w:tmpl w:val="14B488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75F21EFD"/>
    <w:multiLevelType w:val="multilevel"/>
    <w:tmpl w:val="11EAA8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76D81221"/>
    <w:multiLevelType w:val="multilevel"/>
    <w:tmpl w:val="3B0EED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7ABF53D5"/>
    <w:multiLevelType w:val="multilevel"/>
    <w:tmpl w:val="C4E418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3"/>
  </w:num>
  <w:num w:numId="2">
    <w:abstractNumId w:val="14"/>
  </w:num>
  <w:num w:numId="3">
    <w:abstractNumId w:val="12"/>
  </w:num>
  <w:num w:numId="4">
    <w:abstractNumId w:val="26"/>
  </w:num>
  <w:num w:numId="5">
    <w:abstractNumId w:val="17"/>
  </w:num>
  <w:num w:numId="6">
    <w:abstractNumId w:val="1"/>
  </w:num>
  <w:num w:numId="7">
    <w:abstractNumId w:val="16"/>
  </w:num>
  <w:num w:numId="8">
    <w:abstractNumId w:val="20"/>
  </w:num>
  <w:num w:numId="9">
    <w:abstractNumId w:val="24"/>
  </w:num>
  <w:num w:numId="10">
    <w:abstractNumId w:val="10"/>
  </w:num>
  <w:num w:numId="11">
    <w:abstractNumId w:val="7"/>
  </w:num>
  <w:num w:numId="12">
    <w:abstractNumId w:val="19"/>
  </w:num>
  <w:num w:numId="13">
    <w:abstractNumId w:val="21"/>
  </w:num>
  <w:num w:numId="14">
    <w:abstractNumId w:val="15"/>
  </w:num>
  <w:num w:numId="15">
    <w:abstractNumId w:val="8"/>
  </w:num>
  <w:num w:numId="16">
    <w:abstractNumId w:val="29"/>
  </w:num>
  <w:num w:numId="17">
    <w:abstractNumId w:val="23"/>
  </w:num>
  <w:num w:numId="18">
    <w:abstractNumId w:val="11"/>
  </w:num>
  <w:num w:numId="19">
    <w:abstractNumId w:val="18"/>
  </w:num>
  <w:num w:numId="20">
    <w:abstractNumId w:val="4"/>
  </w:num>
  <w:num w:numId="21">
    <w:abstractNumId w:val="27"/>
  </w:num>
  <w:num w:numId="22">
    <w:abstractNumId w:val="0"/>
  </w:num>
  <w:num w:numId="23">
    <w:abstractNumId w:val="2"/>
  </w:num>
  <w:num w:numId="24">
    <w:abstractNumId w:val="5"/>
  </w:num>
  <w:num w:numId="25">
    <w:abstractNumId w:val="22"/>
  </w:num>
  <w:num w:numId="26">
    <w:abstractNumId w:val="3"/>
  </w:num>
  <w:num w:numId="27">
    <w:abstractNumId w:val="28"/>
  </w:num>
  <w:num w:numId="28">
    <w:abstractNumId w:val="30"/>
  </w:num>
  <w:num w:numId="29">
    <w:abstractNumId w:val="25"/>
  </w:num>
  <w:num w:numId="30">
    <w:abstractNumId w:val="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6F2"/>
    <w:rsid w:val="004E0E41"/>
    <w:rsid w:val="00641E2E"/>
    <w:rsid w:val="009E6800"/>
    <w:rsid w:val="00CF1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6B4D1-04FE-411E-9032-59D179BF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F16F2"/>
    <w:rPr>
      <w:i/>
      <w:iCs/>
    </w:rPr>
  </w:style>
  <w:style w:type="character" w:styleId="Strong">
    <w:name w:val="Strong"/>
    <w:basedOn w:val="DefaultParagraphFont"/>
    <w:uiPriority w:val="22"/>
    <w:qFormat/>
    <w:rsid w:val="00CF16F2"/>
    <w:rPr>
      <w:b/>
      <w:bCs/>
    </w:rPr>
  </w:style>
  <w:style w:type="paragraph" w:styleId="ListParagraph">
    <w:name w:val="List Paragraph"/>
    <w:basedOn w:val="Normal"/>
    <w:uiPriority w:val="34"/>
    <w:qFormat/>
    <w:rsid w:val="00CF16F2"/>
    <w:pPr>
      <w:spacing w:after="200" w:line="276" w:lineRule="auto"/>
      <w:ind w:left="720"/>
      <w:contextualSpacing/>
    </w:pPr>
    <w:rPr>
      <w:rFonts w:ascii="Arial" w:hAnsi="Arial"/>
    </w:rPr>
  </w:style>
  <w:style w:type="paragraph" w:styleId="Header">
    <w:name w:val="header"/>
    <w:basedOn w:val="Normal"/>
    <w:link w:val="HeaderChar"/>
    <w:uiPriority w:val="99"/>
    <w:unhideWhenUsed/>
    <w:rsid w:val="00CF1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6F2"/>
  </w:style>
  <w:style w:type="paragraph" w:styleId="Footer">
    <w:name w:val="footer"/>
    <w:basedOn w:val="Normal"/>
    <w:link w:val="FooterChar"/>
    <w:uiPriority w:val="99"/>
    <w:unhideWhenUsed/>
    <w:rsid w:val="00CF1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011697">
      <w:bodyDiv w:val="1"/>
      <w:marLeft w:val="0"/>
      <w:marRight w:val="0"/>
      <w:marTop w:val="0"/>
      <w:marBottom w:val="0"/>
      <w:divBdr>
        <w:top w:val="none" w:sz="0" w:space="0" w:color="auto"/>
        <w:left w:val="none" w:sz="0" w:space="0" w:color="auto"/>
        <w:bottom w:val="none" w:sz="0" w:space="0" w:color="auto"/>
        <w:right w:val="none" w:sz="0" w:space="0" w:color="auto"/>
      </w:divBdr>
      <w:divsChild>
        <w:div w:id="1900481842">
          <w:marLeft w:val="0"/>
          <w:marRight w:val="0"/>
          <w:marTop w:val="0"/>
          <w:marBottom w:val="0"/>
          <w:divBdr>
            <w:top w:val="none" w:sz="0" w:space="0" w:color="auto"/>
            <w:left w:val="none" w:sz="0" w:space="0" w:color="auto"/>
            <w:bottom w:val="none" w:sz="0" w:space="0" w:color="auto"/>
            <w:right w:val="none" w:sz="0" w:space="0" w:color="auto"/>
          </w:divBdr>
          <w:divsChild>
            <w:div w:id="27487322">
              <w:marLeft w:val="0"/>
              <w:marRight w:val="0"/>
              <w:marTop w:val="150"/>
              <w:marBottom w:val="0"/>
              <w:divBdr>
                <w:top w:val="none" w:sz="0" w:space="0" w:color="auto"/>
                <w:left w:val="none" w:sz="0" w:space="0" w:color="auto"/>
                <w:bottom w:val="none" w:sz="0" w:space="0" w:color="auto"/>
                <w:right w:val="none" w:sz="0" w:space="0" w:color="auto"/>
              </w:divBdr>
              <w:divsChild>
                <w:div w:id="1059018605">
                  <w:marLeft w:val="3300"/>
                  <w:marRight w:val="0"/>
                  <w:marTop w:val="0"/>
                  <w:marBottom w:val="0"/>
                  <w:divBdr>
                    <w:top w:val="none" w:sz="0" w:space="0" w:color="auto"/>
                    <w:left w:val="none" w:sz="0" w:space="0" w:color="auto"/>
                    <w:bottom w:val="none" w:sz="0" w:space="0" w:color="auto"/>
                    <w:right w:val="none" w:sz="0" w:space="0" w:color="auto"/>
                  </w:divBdr>
                  <w:divsChild>
                    <w:div w:id="2134595688">
                      <w:marLeft w:val="0"/>
                      <w:marRight w:val="0"/>
                      <w:marTop w:val="0"/>
                      <w:marBottom w:val="0"/>
                      <w:divBdr>
                        <w:top w:val="single" w:sz="6" w:space="7" w:color="A8A8A8"/>
                        <w:left w:val="single" w:sz="2" w:space="14" w:color="A8A8A8"/>
                        <w:bottom w:val="single" w:sz="6" w:space="7" w:color="A8A8A8"/>
                        <w:right w:val="single" w:sz="2" w:space="14" w:color="A8A8A8"/>
                      </w:divBdr>
                      <w:divsChild>
                        <w:div w:id="975720403">
                          <w:marLeft w:val="0"/>
                          <w:marRight w:val="0"/>
                          <w:marTop w:val="0"/>
                          <w:marBottom w:val="0"/>
                          <w:divBdr>
                            <w:top w:val="none" w:sz="0" w:space="0" w:color="auto"/>
                            <w:left w:val="none" w:sz="0" w:space="0" w:color="auto"/>
                            <w:bottom w:val="none" w:sz="0" w:space="0" w:color="auto"/>
                            <w:right w:val="none" w:sz="0" w:space="0" w:color="auto"/>
                          </w:divBdr>
                          <w:divsChild>
                            <w:div w:id="1760903197">
                              <w:marLeft w:val="0"/>
                              <w:marRight w:val="0"/>
                              <w:marTop w:val="0"/>
                              <w:marBottom w:val="0"/>
                              <w:divBdr>
                                <w:top w:val="none" w:sz="0" w:space="0" w:color="auto"/>
                                <w:left w:val="none" w:sz="0" w:space="0" w:color="auto"/>
                                <w:bottom w:val="none" w:sz="0" w:space="0" w:color="auto"/>
                                <w:right w:val="none" w:sz="0" w:space="0" w:color="auto"/>
                              </w:divBdr>
                              <w:divsChild>
                                <w:div w:id="1315840715">
                                  <w:marLeft w:val="0"/>
                                  <w:marRight w:val="0"/>
                                  <w:marTop w:val="0"/>
                                  <w:marBottom w:val="0"/>
                                  <w:divBdr>
                                    <w:top w:val="none" w:sz="0" w:space="0" w:color="auto"/>
                                    <w:left w:val="none" w:sz="0" w:space="0" w:color="auto"/>
                                    <w:bottom w:val="none" w:sz="0" w:space="0" w:color="auto"/>
                                    <w:right w:val="none" w:sz="0" w:space="0" w:color="auto"/>
                                  </w:divBdr>
                                  <w:divsChild>
                                    <w:div w:id="945385091">
                                      <w:marLeft w:val="0"/>
                                      <w:marRight w:val="0"/>
                                      <w:marTop w:val="0"/>
                                      <w:marBottom w:val="0"/>
                                      <w:divBdr>
                                        <w:top w:val="none" w:sz="0" w:space="0" w:color="auto"/>
                                        <w:left w:val="none" w:sz="0" w:space="0" w:color="auto"/>
                                        <w:bottom w:val="none" w:sz="0" w:space="0" w:color="auto"/>
                                        <w:right w:val="none" w:sz="0" w:space="0" w:color="auto"/>
                                      </w:divBdr>
                                      <w:divsChild>
                                        <w:div w:id="1941449599">
                                          <w:marLeft w:val="0"/>
                                          <w:marRight w:val="0"/>
                                          <w:marTop w:val="0"/>
                                          <w:marBottom w:val="0"/>
                                          <w:divBdr>
                                            <w:top w:val="none" w:sz="0" w:space="0" w:color="auto"/>
                                            <w:left w:val="none" w:sz="0" w:space="0" w:color="auto"/>
                                            <w:bottom w:val="none" w:sz="0" w:space="0" w:color="auto"/>
                                            <w:right w:val="none" w:sz="0" w:space="0" w:color="auto"/>
                                          </w:divBdr>
                                          <w:divsChild>
                                            <w:div w:id="660236665">
                                              <w:marLeft w:val="0"/>
                                              <w:marRight w:val="0"/>
                                              <w:marTop w:val="0"/>
                                              <w:marBottom w:val="0"/>
                                              <w:divBdr>
                                                <w:top w:val="none" w:sz="0" w:space="0" w:color="auto"/>
                                                <w:left w:val="none" w:sz="0" w:space="0" w:color="auto"/>
                                                <w:bottom w:val="none" w:sz="0" w:space="0" w:color="auto"/>
                                                <w:right w:val="none" w:sz="0" w:space="0" w:color="auto"/>
                                              </w:divBdr>
                                              <w:divsChild>
                                                <w:div w:id="80303238">
                                                  <w:marLeft w:val="0"/>
                                                  <w:marRight w:val="0"/>
                                                  <w:marTop w:val="0"/>
                                                  <w:marBottom w:val="0"/>
                                                  <w:divBdr>
                                                    <w:top w:val="none" w:sz="0" w:space="0" w:color="auto"/>
                                                    <w:left w:val="none" w:sz="0" w:space="0" w:color="auto"/>
                                                    <w:bottom w:val="none" w:sz="0" w:space="0" w:color="auto"/>
                                                    <w:right w:val="none" w:sz="0" w:space="0" w:color="auto"/>
                                                  </w:divBdr>
                                                  <w:divsChild>
                                                    <w:div w:id="1786273051">
                                                      <w:marLeft w:val="0"/>
                                                      <w:marRight w:val="0"/>
                                                      <w:marTop w:val="0"/>
                                                      <w:marBottom w:val="0"/>
                                                      <w:divBdr>
                                                        <w:top w:val="none" w:sz="0" w:space="0" w:color="auto"/>
                                                        <w:left w:val="none" w:sz="0" w:space="0" w:color="auto"/>
                                                        <w:bottom w:val="none" w:sz="0" w:space="0" w:color="auto"/>
                                                        <w:right w:val="none" w:sz="0" w:space="0" w:color="auto"/>
                                                      </w:divBdr>
                                                    </w:div>
                                                  </w:divsChild>
                                                </w:div>
                                                <w:div w:id="898710123">
                                                  <w:marLeft w:val="0"/>
                                                  <w:marRight w:val="0"/>
                                                  <w:marTop w:val="0"/>
                                                  <w:marBottom w:val="0"/>
                                                  <w:divBdr>
                                                    <w:top w:val="none" w:sz="0" w:space="0" w:color="auto"/>
                                                    <w:left w:val="none" w:sz="0" w:space="0" w:color="auto"/>
                                                    <w:bottom w:val="none" w:sz="0" w:space="0" w:color="auto"/>
                                                    <w:right w:val="none" w:sz="0" w:space="0" w:color="auto"/>
                                                  </w:divBdr>
                                                  <w:divsChild>
                                                    <w:div w:id="770317245">
                                                      <w:marLeft w:val="0"/>
                                                      <w:marRight w:val="0"/>
                                                      <w:marTop w:val="0"/>
                                                      <w:marBottom w:val="0"/>
                                                      <w:divBdr>
                                                        <w:top w:val="none" w:sz="0" w:space="0" w:color="auto"/>
                                                        <w:left w:val="none" w:sz="0" w:space="0" w:color="auto"/>
                                                        <w:bottom w:val="none" w:sz="0" w:space="0" w:color="auto"/>
                                                        <w:right w:val="none" w:sz="0" w:space="0" w:color="auto"/>
                                                      </w:divBdr>
                                                    </w:div>
                                                  </w:divsChild>
                                                </w:div>
                                                <w:div w:id="867065532">
                                                  <w:marLeft w:val="0"/>
                                                  <w:marRight w:val="0"/>
                                                  <w:marTop w:val="0"/>
                                                  <w:marBottom w:val="0"/>
                                                  <w:divBdr>
                                                    <w:top w:val="none" w:sz="0" w:space="0" w:color="auto"/>
                                                    <w:left w:val="none" w:sz="0" w:space="0" w:color="auto"/>
                                                    <w:bottom w:val="none" w:sz="0" w:space="0" w:color="auto"/>
                                                    <w:right w:val="none" w:sz="0" w:space="0" w:color="auto"/>
                                                  </w:divBdr>
                                                  <w:divsChild>
                                                    <w:div w:id="720862909">
                                                      <w:marLeft w:val="0"/>
                                                      <w:marRight w:val="0"/>
                                                      <w:marTop w:val="0"/>
                                                      <w:marBottom w:val="0"/>
                                                      <w:divBdr>
                                                        <w:top w:val="none" w:sz="0" w:space="0" w:color="auto"/>
                                                        <w:left w:val="none" w:sz="0" w:space="0" w:color="auto"/>
                                                        <w:bottom w:val="none" w:sz="0" w:space="0" w:color="auto"/>
                                                        <w:right w:val="none" w:sz="0" w:space="0" w:color="auto"/>
                                                      </w:divBdr>
                                                    </w:div>
                                                  </w:divsChild>
                                                </w:div>
                                                <w:div w:id="1739744174">
                                                  <w:marLeft w:val="0"/>
                                                  <w:marRight w:val="0"/>
                                                  <w:marTop w:val="0"/>
                                                  <w:marBottom w:val="0"/>
                                                  <w:divBdr>
                                                    <w:top w:val="none" w:sz="0" w:space="0" w:color="auto"/>
                                                    <w:left w:val="none" w:sz="0" w:space="0" w:color="auto"/>
                                                    <w:bottom w:val="none" w:sz="0" w:space="0" w:color="auto"/>
                                                    <w:right w:val="none" w:sz="0" w:space="0" w:color="auto"/>
                                                  </w:divBdr>
                                                  <w:divsChild>
                                                    <w:div w:id="1567031976">
                                                      <w:marLeft w:val="0"/>
                                                      <w:marRight w:val="0"/>
                                                      <w:marTop w:val="0"/>
                                                      <w:marBottom w:val="0"/>
                                                      <w:divBdr>
                                                        <w:top w:val="none" w:sz="0" w:space="0" w:color="auto"/>
                                                        <w:left w:val="none" w:sz="0" w:space="0" w:color="auto"/>
                                                        <w:bottom w:val="none" w:sz="0" w:space="0" w:color="auto"/>
                                                        <w:right w:val="none" w:sz="0" w:space="0" w:color="auto"/>
                                                      </w:divBdr>
                                                    </w:div>
                                                  </w:divsChild>
                                                </w:div>
                                                <w:div w:id="1367412405">
                                                  <w:marLeft w:val="0"/>
                                                  <w:marRight w:val="0"/>
                                                  <w:marTop w:val="0"/>
                                                  <w:marBottom w:val="0"/>
                                                  <w:divBdr>
                                                    <w:top w:val="none" w:sz="0" w:space="0" w:color="auto"/>
                                                    <w:left w:val="none" w:sz="0" w:space="0" w:color="auto"/>
                                                    <w:bottom w:val="none" w:sz="0" w:space="0" w:color="auto"/>
                                                    <w:right w:val="none" w:sz="0" w:space="0" w:color="auto"/>
                                                  </w:divBdr>
                                                  <w:divsChild>
                                                    <w:div w:id="436949327">
                                                      <w:marLeft w:val="0"/>
                                                      <w:marRight w:val="0"/>
                                                      <w:marTop w:val="0"/>
                                                      <w:marBottom w:val="0"/>
                                                      <w:divBdr>
                                                        <w:top w:val="none" w:sz="0" w:space="0" w:color="auto"/>
                                                        <w:left w:val="none" w:sz="0" w:space="0" w:color="auto"/>
                                                        <w:bottom w:val="none" w:sz="0" w:space="0" w:color="auto"/>
                                                        <w:right w:val="none" w:sz="0" w:space="0" w:color="auto"/>
                                                      </w:divBdr>
                                                    </w:div>
                                                  </w:divsChild>
                                                </w:div>
                                                <w:div w:id="1461730180">
                                                  <w:marLeft w:val="0"/>
                                                  <w:marRight w:val="0"/>
                                                  <w:marTop w:val="0"/>
                                                  <w:marBottom w:val="0"/>
                                                  <w:divBdr>
                                                    <w:top w:val="none" w:sz="0" w:space="0" w:color="auto"/>
                                                    <w:left w:val="none" w:sz="0" w:space="0" w:color="auto"/>
                                                    <w:bottom w:val="none" w:sz="0" w:space="0" w:color="auto"/>
                                                    <w:right w:val="none" w:sz="0" w:space="0" w:color="auto"/>
                                                  </w:divBdr>
                                                  <w:divsChild>
                                                    <w:div w:id="1845707463">
                                                      <w:marLeft w:val="0"/>
                                                      <w:marRight w:val="0"/>
                                                      <w:marTop w:val="0"/>
                                                      <w:marBottom w:val="0"/>
                                                      <w:divBdr>
                                                        <w:top w:val="none" w:sz="0" w:space="0" w:color="auto"/>
                                                        <w:left w:val="none" w:sz="0" w:space="0" w:color="auto"/>
                                                        <w:bottom w:val="none" w:sz="0" w:space="0" w:color="auto"/>
                                                        <w:right w:val="none" w:sz="0" w:space="0" w:color="auto"/>
                                                      </w:divBdr>
                                                    </w:div>
                                                  </w:divsChild>
                                                </w:div>
                                                <w:div w:id="1798065343">
                                                  <w:marLeft w:val="0"/>
                                                  <w:marRight w:val="0"/>
                                                  <w:marTop w:val="0"/>
                                                  <w:marBottom w:val="0"/>
                                                  <w:divBdr>
                                                    <w:top w:val="none" w:sz="0" w:space="0" w:color="auto"/>
                                                    <w:left w:val="none" w:sz="0" w:space="0" w:color="auto"/>
                                                    <w:bottom w:val="none" w:sz="0" w:space="0" w:color="auto"/>
                                                    <w:right w:val="none" w:sz="0" w:space="0" w:color="auto"/>
                                                  </w:divBdr>
                                                  <w:divsChild>
                                                    <w:div w:id="2128039360">
                                                      <w:marLeft w:val="0"/>
                                                      <w:marRight w:val="0"/>
                                                      <w:marTop w:val="0"/>
                                                      <w:marBottom w:val="0"/>
                                                      <w:divBdr>
                                                        <w:top w:val="none" w:sz="0" w:space="0" w:color="auto"/>
                                                        <w:left w:val="none" w:sz="0" w:space="0" w:color="auto"/>
                                                        <w:bottom w:val="none" w:sz="0" w:space="0" w:color="auto"/>
                                                        <w:right w:val="none" w:sz="0" w:space="0" w:color="auto"/>
                                                      </w:divBdr>
                                                    </w:div>
                                                  </w:divsChild>
                                                </w:div>
                                                <w:div w:id="1778255506">
                                                  <w:marLeft w:val="0"/>
                                                  <w:marRight w:val="0"/>
                                                  <w:marTop w:val="0"/>
                                                  <w:marBottom w:val="0"/>
                                                  <w:divBdr>
                                                    <w:top w:val="none" w:sz="0" w:space="0" w:color="auto"/>
                                                    <w:left w:val="none" w:sz="0" w:space="0" w:color="auto"/>
                                                    <w:bottom w:val="none" w:sz="0" w:space="0" w:color="auto"/>
                                                    <w:right w:val="none" w:sz="0" w:space="0" w:color="auto"/>
                                                  </w:divBdr>
                                                  <w:divsChild>
                                                    <w:div w:id="2085056613">
                                                      <w:marLeft w:val="0"/>
                                                      <w:marRight w:val="0"/>
                                                      <w:marTop w:val="0"/>
                                                      <w:marBottom w:val="0"/>
                                                      <w:divBdr>
                                                        <w:top w:val="none" w:sz="0" w:space="0" w:color="auto"/>
                                                        <w:left w:val="none" w:sz="0" w:space="0" w:color="auto"/>
                                                        <w:bottom w:val="none" w:sz="0" w:space="0" w:color="auto"/>
                                                        <w:right w:val="none" w:sz="0" w:space="0" w:color="auto"/>
                                                      </w:divBdr>
                                                    </w:div>
                                                  </w:divsChild>
                                                </w:div>
                                                <w:div w:id="2111661105">
                                                  <w:marLeft w:val="0"/>
                                                  <w:marRight w:val="0"/>
                                                  <w:marTop w:val="0"/>
                                                  <w:marBottom w:val="0"/>
                                                  <w:divBdr>
                                                    <w:top w:val="none" w:sz="0" w:space="0" w:color="auto"/>
                                                    <w:left w:val="none" w:sz="0" w:space="0" w:color="auto"/>
                                                    <w:bottom w:val="none" w:sz="0" w:space="0" w:color="auto"/>
                                                    <w:right w:val="none" w:sz="0" w:space="0" w:color="auto"/>
                                                  </w:divBdr>
                                                  <w:divsChild>
                                                    <w:div w:id="991985209">
                                                      <w:marLeft w:val="0"/>
                                                      <w:marRight w:val="0"/>
                                                      <w:marTop w:val="0"/>
                                                      <w:marBottom w:val="0"/>
                                                      <w:divBdr>
                                                        <w:top w:val="none" w:sz="0" w:space="0" w:color="auto"/>
                                                        <w:left w:val="none" w:sz="0" w:space="0" w:color="auto"/>
                                                        <w:bottom w:val="none" w:sz="0" w:space="0" w:color="auto"/>
                                                        <w:right w:val="none" w:sz="0" w:space="0" w:color="auto"/>
                                                      </w:divBdr>
                                                    </w:div>
                                                  </w:divsChild>
                                                </w:div>
                                                <w:div w:id="1761680504">
                                                  <w:marLeft w:val="0"/>
                                                  <w:marRight w:val="0"/>
                                                  <w:marTop w:val="0"/>
                                                  <w:marBottom w:val="0"/>
                                                  <w:divBdr>
                                                    <w:top w:val="none" w:sz="0" w:space="0" w:color="auto"/>
                                                    <w:left w:val="none" w:sz="0" w:space="0" w:color="auto"/>
                                                    <w:bottom w:val="none" w:sz="0" w:space="0" w:color="auto"/>
                                                    <w:right w:val="none" w:sz="0" w:space="0" w:color="auto"/>
                                                  </w:divBdr>
                                                  <w:divsChild>
                                                    <w:div w:id="973146405">
                                                      <w:marLeft w:val="0"/>
                                                      <w:marRight w:val="0"/>
                                                      <w:marTop w:val="0"/>
                                                      <w:marBottom w:val="0"/>
                                                      <w:divBdr>
                                                        <w:top w:val="none" w:sz="0" w:space="0" w:color="auto"/>
                                                        <w:left w:val="none" w:sz="0" w:space="0" w:color="auto"/>
                                                        <w:bottom w:val="none" w:sz="0" w:space="0" w:color="auto"/>
                                                        <w:right w:val="none" w:sz="0" w:space="0" w:color="auto"/>
                                                      </w:divBdr>
                                                    </w:div>
                                                  </w:divsChild>
                                                </w:div>
                                                <w:div w:id="2006787266">
                                                  <w:marLeft w:val="0"/>
                                                  <w:marRight w:val="0"/>
                                                  <w:marTop w:val="0"/>
                                                  <w:marBottom w:val="0"/>
                                                  <w:divBdr>
                                                    <w:top w:val="none" w:sz="0" w:space="0" w:color="auto"/>
                                                    <w:left w:val="none" w:sz="0" w:space="0" w:color="auto"/>
                                                    <w:bottom w:val="none" w:sz="0" w:space="0" w:color="auto"/>
                                                    <w:right w:val="none" w:sz="0" w:space="0" w:color="auto"/>
                                                  </w:divBdr>
                                                  <w:divsChild>
                                                    <w:div w:id="773212959">
                                                      <w:marLeft w:val="0"/>
                                                      <w:marRight w:val="0"/>
                                                      <w:marTop w:val="0"/>
                                                      <w:marBottom w:val="0"/>
                                                      <w:divBdr>
                                                        <w:top w:val="none" w:sz="0" w:space="0" w:color="auto"/>
                                                        <w:left w:val="none" w:sz="0" w:space="0" w:color="auto"/>
                                                        <w:bottom w:val="none" w:sz="0" w:space="0" w:color="auto"/>
                                                        <w:right w:val="none" w:sz="0" w:space="0" w:color="auto"/>
                                                      </w:divBdr>
                                                    </w:div>
                                                  </w:divsChild>
                                                </w:div>
                                                <w:div w:id="37974667">
                                                  <w:marLeft w:val="0"/>
                                                  <w:marRight w:val="0"/>
                                                  <w:marTop w:val="0"/>
                                                  <w:marBottom w:val="0"/>
                                                  <w:divBdr>
                                                    <w:top w:val="none" w:sz="0" w:space="0" w:color="auto"/>
                                                    <w:left w:val="none" w:sz="0" w:space="0" w:color="auto"/>
                                                    <w:bottom w:val="none" w:sz="0" w:space="0" w:color="auto"/>
                                                    <w:right w:val="none" w:sz="0" w:space="0" w:color="auto"/>
                                                  </w:divBdr>
                                                  <w:divsChild>
                                                    <w:div w:id="1837845456">
                                                      <w:marLeft w:val="0"/>
                                                      <w:marRight w:val="0"/>
                                                      <w:marTop w:val="0"/>
                                                      <w:marBottom w:val="0"/>
                                                      <w:divBdr>
                                                        <w:top w:val="none" w:sz="0" w:space="0" w:color="auto"/>
                                                        <w:left w:val="none" w:sz="0" w:space="0" w:color="auto"/>
                                                        <w:bottom w:val="none" w:sz="0" w:space="0" w:color="auto"/>
                                                        <w:right w:val="none" w:sz="0" w:space="0" w:color="auto"/>
                                                      </w:divBdr>
                                                    </w:div>
                                                  </w:divsChild>
                                                </w:div>
                                                <w:div w:id="1439328093">
                                                  <w:marLeft w:val="0"/>
                                                  <w:marRight w:val="0"/>
                                                  <w:marTop w:val="0"/>
                                                  <w:marBottom w:val="0"/>
                                                  <w:divBdr>
                                                    <w:top w:val="none" w:sz="0" w:space="0" w:color="auto"/>
                                                    <w:left w:val="none" w:sz="0" w:space="0" w:color="auto"/>
                                                    <w:bottom w:val="none" w:sz="0" w:space="0" w:color="auto"/>
                                                    <w:right w:val="none" w:sz="0" w:space="0" w:color="auto"/>
                                                  </w:divBdr>
                                                  <w:divsChild>
                                                    <w:div w:id="226116031">
                                                      <w:marLeft w:val="0"/>
                                                      <w:marRight w:val="0"/>
                                                      <w:marTop w:val="0"/>
                                                      <w:marBottom w:val="0"/>
                                                      <w:divBdr>
                                                        <w:top w:val="none" w:sz="0" w:space="0" w:color="auto"/>
                                                        <w:left w:val="none" w:sz="0" w:space="0" w:color="auto"/>
                                                        <w:bottom w:val="none" w:sz="0" w:space="0" w:color="auto"/>
                                                        <w:right w:val="none" w:sz="0" w:space="0" w:color="auto"/>
                                                      </w:divBdr>
                                                    </w:div>
                                                  </w:divsChild>
                                                </w:div>
                                                <w:div w:id="1985575433">
                                                  <w:marLeft w:val="0"/>
                                                  <w:marRight w:val="0"/>
                                                  <w:marTop w:val="0"/>
                                                  <w:marBottom w:val="0"/>
                                                  <w:divBdr>
                                                    <w:top w:val="none" w:sz="0" w:space="0" w:color="auto"/>
                                                    <w:left w:val="none" w:sz="0" w:space="0" w:color="auto"/>
                                                    <w:bottom w:val="none" w:sz="0" w:space="0" w:color="auto"/>
                                                    <w:right w:val="none" w:sz="0" w:space="0" w:color="auto"/>
                                                  </w:divBdr>
                                                  <w:divsChild>
                                                    <w:div w:id="1918241652">
                                                      <w:marLeft w:val="0"/>
                                                      <w:marRight w:val="0"/>
                                                      <w:marTop w:val="0"/>
                                                      <w:marBottom w:val="0"/>
                                                      <w:divBdr>
                                                        <w:top w:val="none" w:sz="0" w:space="0" w:color="auto"/>
                                                        <w:left w:val="none" w:sz="0" w:space="0" w:color="auto"/>
                                                        <w:bottom w:val="none" w:sz="0" w:space="0" w:color="auto"/>
                                                        <w:right w:val="none" w:sz="0" w:space="0" w:color="auto"/>
                                                      </w:divBdr>
                                                    </w:div>
                                                  </w:divsChild>
                                                </w:div>
                                                <w:div w:id="1569026166">
                                                  <w:marLeft w:val="0"/>
                                                  <w:marRight w:val="0"/>
                                                  <w:marTop w:val="0"/>
                                                  <w:marBottom w:val="0"/>
                                                  <w:divBdr>
                                                    <w:top w:val="none" w:sz="0" w:space="0" w:color="auto"/>
                                                    <w:left w:val="none" w:sz="0" w:space="0" w:color="auto"/>
                                                    <w:bottom w:val="none" w:sz="0" w:space="0" w:color="auto"/>
                                                    <w:right w:val="none" w:sz="0" w:space="0" w:color="auto"/>
                                                  </w:divBdr>
                                                  <w:divsChild>
                                                    <w:div w:id="1144157014">
                                                      <w:marLeft w:val="0"/>
                                                      <w:marRight w:val="0"/>
                                                      <w:marTop w:val="0"/>
                                                      <w:marBottom w:val="0"/>
                                                      <w:divBdr>
                                                        <w:top w:val="none" w:sz="0" w:space="0" w:color="auto"/>
                                                        <w:left w:val="none" w:sz="0" w:space="0" w:color="auto"/>
                                                        <w:bottom w:val="none" w:sz="0" w:space="0" w:color="auto"/>
                                                        <w:right w:val="none" w:sz="0" w:space="0" w:color="auto"/>
                                                      </w:divBdr>
                                                    </w:div>
                                                  </w:divsChild>
                                                </w:div>
                                                <w:div w:id="918833944">
                                                  <w:marLeft w:val="0"/>
                                                  <w:marRight w:val="0"/>
                                                  <w:marTop w:val="0"/>
                                                  <w:marBottom w:val="0"/>
                                                  <w:divBdr>
                                                    <w:top w:val="none" w:sz="0" w:space="0" w:color="auto"/>
                                                    <w:left w:val="none" w:sz="0" w:space="0" w:color="auto"/>
                                                    <w:bottom w:val="none" w:sz="0" w:space="0" w:color="auto"/>
                                                    <w:right w:val="none" w:sz="0" w:space="0" w:color="auto"/>
                                                  </w:divBdr>
                                                  <w:divsChild>
                                                    <w:div w:id="634062106">
                                                      <w:marLeft w:val="0"/>
                                                      <w:marRight w:val="0"/>
                                                      <w:marTop w:val="0"/>
                                                      <w:marBottom w:val="0"/>
                                                      <w:divBdr>
                                                        <w:top w:val="none" w:sz="0" w:space="0" w:color="auto"/>
                                                        <w:left w:val="none" w:sz="0" w:space="0" w:color="auto"/>
                                                        <w:bottom w:val="none" w:sz="0" w:space="0" w:color="auto"/>
                                                        <w:right w:val="none" w:sz="0" w:space="0" w:color="auto"/>
                                                      </w:divBdr>
                                                    </w:div>
                                                  </w:divsChild>
                                                </w:div>
                                                <w:div w:id="1500578163">
                                                  <w:marLeft w:val="0"/>
                                                  <w:marRight w:val="0"/>
                                                  <w:marTop w:val="0"/>
                                                  <w:marBottom w:val="0"/>
                                                  <w:divBdr>
                                                    <w:top w:val="none" w:sz="0" w:space="0" w:color="auto"/>
                                                    <w:left w:val="none" w:sz="0" w:space="0" w:color="auto"/>
                                                    <w:bottom w:val="none" w:sz="0" w:space="0" w:color="auto"/>
                                                    <w:right w:val="none" w:sz="0" w:space="0" w:color="auto"/>
                                                  </w:divBdr>
                                                  <w:divsChild>
                                                    <w:div w:id="53159604">
                                                      <w:marLeft w:val="0"/>
                                                      <w:marRight w:val="0"/>
                                                      <w:marTop w:val="0"/>
                                                      <w:marBottom w:val="0"/>
                                                      <w:divBdr>
                                                        <w:top w:val="none" w:sz="0" w:space="0" w:color="auto"/>
                                                        <w:left w:val="none" w:sz="0" w:space="0" w:color="auto"/>
                                                        <w:bottom w:val="none" w:sz="0" w:space="0" w:color="auto"/>
                                                        <w:right w:val="none" w:sz="0" w:space="0" w:color="auto"/>
                                                      </w:divBdr>
                                                    </w:div>
                                                  </w:divsChild>
                                                </w:div>
                                                <w:div w:id="2035379188">
                                                  <w:marLeft w:val="0"/>
                                                  <w:marRight w:val="0"/>
                                                  <w:marTop w:val="0"/>
                                                  <w:marBottom w:val="0"/>
                                                  <w:divBdr>
                                                    <w:top w:val="none" w:sz="0" w:space="0" w:color="auto"/>
                                                    <w:left w:val="none" w:sz="0" w:space="0" w:color="auto"/>
                                                    <w:bottom w:val="none" w:sz="0" w:space="0" w:color="auto"/>
                                                    <w:right w:val="none" w:sz="0" w:space="0" w:color="auto"/>
                                                  </w:divBdr>
                                                  <w:divsChild>
                                                    <w:div w:id="833958742">
                                                      <w:marLeft w:val="0"/>
                                                      <w:marRight w:val="0"/>
                                                      <w:marTop w:val="0"/>
                                                      <w:marBottom w:val="0"/>
                                                      <w:divBdr>
                                                        <w:top w:val="none" w:sz="0" w:space="0" w:color="auto"/>
                                                        <w:left w:val="none" w:sz="0" w:space="0" w:color="auto"/>
                                                        <w:bottom w:val="none" w:sz="0" w:space="0" w:color="auto"/>
                                                        <w:right w:val="none" w:sz="0" w:space="0" w:color="auto"/>
                                                      </w:divBdr>
                                                    </w:div>
                                                  </w:divsChild>
                                                </w:div>
                                                <w:div w:id="1354260031">
                                                  <w:marLeft w:val="0"/>
                                                  <w:marRight w:val="0"/>
                                                  <w:marTop w:val="0"/>
                                                  <w:marBottom w:val="0"/>
                                                  <w:divBdr>
                                                    <w:top w:val="none" w:sz="0" w:space="0" w:color="auto"/>
                                                    <w:left w:val="none" w:sz="0" w:space="0" w:color="auto"/>
                                                    <w:bottom w:val="none" w:sz="0" w:space="0" w:color="auto"/>
                                                    <w:right w:val="none" w:sz="0" w:space="0" w:color="auto"/>
                                                  </w:divBdr>
                                                  <w:divsChild>
                                                    <w:div w:id="1806924560">
                                                      <w:marLeft w:val="0"/>
                                                      <w:marRight w:val="0"/>
                                                      <w:marTop w:val="0"/>
                                                      <w:marBottom w:val="0"/>
                                                      <w:divBdr>
                                                        <w:top w:val="none" w:sz="0" w:space="0" w:color="auto"/>
                                                        <w:left w:val="none" w:sz="0" w:space="0" w:color="auto"/>
                                                        <w:bottom w:val="none" w:sz="0" w:space="0" w:color="auto"/>
                                                        <w:right w:val="none" w:sz="0" w:space="0" w:color="auto"/>
                                                      </w:divBdr>
                                                    </w:div>
                                                  </w:divsChild>
                                                </w:div>
                                                <w:div w:id="595091368">
                                                  <w:marLeft w:val="0"/>
                                                  <w:marRight w:val="0"/>
                                                  <w:marTop w:val="0"/>
                                                  <w:marBottom w:val="0"/>
                                                  <w:divBdr>
                                                    <w:top w:val="none" w:sz="0" w:space="0" w:color="auto"/>
                                                    <w:left w:val="none" w:sz="0" w:space="0" w:color="auto"/>
                                                    <w:bottom w:val="none" w:sz="0" w:space="0" w:color="auto"/>
                                                    <w:right w:val="none" w:sz="0" w:space="0" w:color="auto"/>
                                                  </w:divBdr>
                                                  <w:divsChild>
                                                    <w:div w:id="1503156665">
                                                      <w:marLeft w:val="0"/>
                                                      <w:marRight w:val="0"/>
                                                      <w:marTop w:val="0"/>
                                                      <w:marBottom w:val="0"/>
                                                      <w:divBdr>
                                                        <w:top w:val="none" w:sz="0" w:space="0" w:color="auto"/>
                                                        <w:left w:val="none" w:sz="0" w:space="0" w:color="auto"/>
                                                        <w:bottom w:val="none" w:sz="0" w:space="0" w:color="auto"/>
                                                        <w:right w:val="none" w:sz="0" w:space="0" w:color="auto"/>
                                                      </w:divBdr>
                                                    </w:div>
                                                  </w:divsChild>
                                                </w:div>
                                                <w:div w:id="871117247">
                                                  <w:marLeft w:val="0"/>
                                                  <w:marRight w:val="0"/>
                                                  <w:marTop w:val="0"/>
                                                  <w:marBottom w:val="0"/>
                                                  <w:divBdr>
                                                    <w:top w:val="none" w:sz="0" w:space="0" w:color="auto"/>
                                                    <w:left w:val="none" w:sz="0" w:space="0" w:color="auto"/>
                                                    <w:bottom w:val="none" w:sz="0" w:space="0" w:color="auto"/>
                                                    <w:right w:val="none" w:sz="0" w:space="0" w:color="auto"/>
                                                  </w:divBdr>
                                                  <w:divsChild>
                                                    <w:div w:id="377752972">
                                                      <w:marLeft w:val="0"/>
                                                      <w:marRight w:val="0"/>
                                                      <w:marTop w:val="0"/>
                                                      <w:marBottom w:val="0"/>
                                                      <w:divBdr>
                                                        <w:top w:val="none" w:sz="0" w:space="0" w:color="auto"/>
                                                        <w:left w:val="none" w:sz="0" w:space="0" w:color="auto"/>
                                                        <w:bottom w:val="none" w:sz="0" w:space="0" w:color="auto"/>
                                                        <w:right w:val="none" w:sz="0" w:space="0" w:color="auto"/>
                                                      </w:divBdr>
                                                    </w:div>
                                                  </w:divsChild>
                                                </w:div>
                                                <w:div w:id="1341466127">
                                                  <w:marLeft w:val="0"/>
                                                  <w:marRight w:val="0"/>
                                                  <w:marTop w:val="0"/>
                                                  <w:marBottom w:val="0"/>
                                                  <w:divBdr>
                                                    <w:top w:val="none" w:sz="0" w:space="0" w:color="auto"/>
                                                    <w:left w:val="none" w:sz="0" w:space="0" w:color="auto"/>
                                                    <w:bottom w:val="none" w:sz="0" w:space="0" w:color="auto"/>
                                                    <w:right w:val="none" w:sz="0" w:space="0" w:color="auto"/>
                                                  </w:divBdr>
                                                  <w:divsChild>
                                                    <w:div w:id="1770351168">
                                                      <w:marLeft w:val="0"/>
                                                      <w:marRight w:val="0"/>
                                                      <w:marTop w:val="0"/>
                                                      <w:marBottom w:val="0"/>
                                                      <w:divBdr>
                                                        <w:top w:val="none" w:sz="0" w:space="0" w:color="auto"/>
                                                        <w:left w:val="none" w:sz="0" w:space="0" w:color="auto"/>
                                                        <w:bottom w:val="none" w:sz="0" w:space="0" w:color="auto"/>
                                                        <w:right w:val="none" w:sz="0" w:space="0" w:color="auto"/>
                                                      </w:divBdr>
                                                    </w:div>
                                                  </w:divsChild>
                                                </w:div>
                                                <w:div w:id="277957995">
                                                  <w:marLeft w:val="0"/>
                                                  <w:marRight w:val="0"/>
                                                  <w:marTop w:val="0"/>
                                                  <w:marBottom w:val="0"/>
                                                  <w:divBdr>
                                                    <w:top w:val="none" w:sz="0" w:space="0" w:color="auto"/>
                                                    <w:left w:val="none" w:sz="0" w:space="0" w:color="auto"/>
                                                    <w:bottom w:val="none" w:sz="0" w:space="0" w:color="auto"/>
                                                    <w:right w:val="none" w:sz="0" w:space="0" w:color="auto"/>
                                                  </w:divBdr>
                                                  <w:divsChild>
                                                    <w:div w:id="2030138273">
                                                      <w:marLeft w:val="0"/>
                                                      <w:marRight w:val="0"/>
                                                      <w:marTop w:val="0"/>
                                                      <w:marBottom w:val="0"/>
                                                      <w:divBdr>
                                                        <w:top w:val="none" w:sz="0" w:space="0" w:color="auto"/>
                                                        <w:left w:val="none" w:sz="0" w:space="0" w:color="auto"/>
                                                        <w:bottom w:val="none" w:sz="0" w:space="0" w:color="auto"/>
                                                        <w:right w:val="none" w:sz="0" w:space="0" w:color="auto"/>
                                                      </w:divBdr>
                                                    </w:div>
                                                  </w:divsChild>
                                                </w:div>
                                                <w:div w:id="2114013364">
                                                  <w:marLeft w:val="0"/>
                                                  <w:marRight w:val="0"/>
                                                  <w:marTop w:val="0"/>
                                                  <w:marBottom w:val="0"/>
                                                  <w:divBdr>
                                                    <w:top w:val="none" w:sz="0" w:space="0" w:color="auto"/>
                                                    <w:left w:val="none" w:sz="0" w:space="0" w:color="auto"/>
                                                    <w:bottom w:val="none" w:sz="0" w:space="0" w:color="auto"/>
                                                    <w:right w:val="none" w:sz="0" w:space="0" w:color="auto"/>
                                                  </w:divBdr>
                                                  <w:divsChild>
                                                    <w:div w:id="1662125707">
                                                      <w:marLeft w:val="0"/>
                                                      <w:marRight w:val="0"/>
                                                      <w:marTop w:val="0"/>
                                                      <w:marBottom w:val="0"/>
                                                      <w:divBdr>
                                                        <w:top w:val="none" w:sz="0" w:space="0" w:color="auto"/>
                                                        <w:left w:val="none" w:sz="0" w:space="0" w:color="auto"/>
                                                        <w:bottom w:val="none" w:sz="0" w:space="0" w:color="auto"/>
                                                        <w:right w:val="none" w:sz="0" w:space="0" w:color="auto"/>
                                                      </w:divBdr>
                                                    </w:div>
                                                  </w:divsChild>
                                                </w:div>
                                                <w:div w:id="797718533">
                                                  <w:marLeft w:val="0"/>
                                                  <w:marRight w:val="0"/>
                                                  <w:marTop w:val="0"/>
                                                  <w:marBottom w:val="0"/>
                                                  <w:divBdr>
                                                    <w:top w:val="none" w:sz="0" w:space="0" w:color="auto"/>
                                                    <w:left w:val="none" w:sz="0" w:space="0" w:color="auto"/>
                                                    <w:bottom w:val="none" w:sz="0" w:space="0" w:color="auto"/>
                                                    <w:right w:val="none" w:sz="0" w:space="0" w:color="auto"/>
                                                  </w:divBdr>
                                                  <w:divsChild>
                                                    <w:div w:id="858857866">
                                                      <w:marLeft w:val="0"/>
                                                      <w:marRight w:val="0"/>
                                                      <w:marTop w:val="0"/>
                                                      <w:marBottom w:val="0"/>
                                                      <w:divBdr>
                                                        <w:top w:val="none" w:sz="0" w:space="0" w:color="auto"/>
                                                        <w:left w:val="none" w:sz="0" w:space="0" w:color="auto"/>
                                                        <w:bottom w:val="none" w:sz="0" w:space="0" w:color="auto"/>
                                                        <w:right w:val="none" w:sz="0" w:space="0" w:color="auto"/>
                                                      </w:divBdr>
                                                    </w:div>
                                                  </w:divsChild>
                                                </w:div>
                                                <w:div w:id="1849757160">
                                                  <w:marLeft w:val="0"/>
                                                  <w:marRight w:val="0"/>
                                                  <w:marTop w:val="0"/>
                                                  <w:marBottom w:val="0"/>
                                                  <w:divBdr>
                                                    <w:top w:val="none" w:sz="0" w:space="0" w:color="auto"/>
                                                    <w:left w:val="none" w:sz="0" w:space="0" w:color="auto"/>
                                                    <w:bottom w:val="none" w:sz="0" w:space="0" w:color="auto"/>
                                                    <w:right w:val="none" w:sz="0" w:space="0" w:color="auto"/>
                                                  </w:divBdr>
                                                  <w:divsChild>
                                                    <w:div w:id="1393382702">
                                                      <w:marLeft w:val="0"/>
                                                      <w:marRight w:val="0"/>
                                                      <w:marTop w:val="0"/>
                                                      <w:marBottom w:val="0"/>
                                                      <w:divBdr>
                                                        <w:top w:val="none" w:sz="0" w:space="0" w:color="auto"/>
                                                        <w:left w:val="none" w:sz="0" w:space="0" w:color="auto"/>
                                                        <w:bottom w:val="none" w:sz="0" w:space="0" w:color="auto"/>
                                                        <w:right w:val="none" w:sz="0" w:space="0" w:color="auto"/>
                                                      </w:divBdr>
                                                    </w:div>
                                                  </w:divsChild>
                                                </w:div>
                                                <w:div w:id="528417085">
                                                  <w:marLeft w:val="0"/>
                                                  <w:marRight w:val="0"/>
                                                  <w:marTop w:val="0"/>
                                                  <w:marBottom w:val="0"/>
                                                  <w:divBdr>
                                                    <w:top w:val="none" w:sz="0" w:space="0" w:color="auto"/>
                                                    <w:left w:val="none" w:sz="0" w:space="0" w:color="auto"/>
                                                    <w:bottom w:val="none" w:sz="0" w:space="0" w:color="auto"/>
                                                    <w:right w:val="none" w:sz="0" w:space="0" w:color="auto"/>
                                                  </w:divBdr>
                                                  <w:divsChild>
                                                    <w:div w:id="1061372306">
                                                      <w:marLeft w:val="0"/>
                                                      <w:marRight w:val="0"/>
                                                      <w:marTop w:val="0"/>
                                                      <w:marBottom w:val="0"/>
                                                      <w:divBdr>
                                                        <w:top w:val="none" w:sz="0" w:space="0" w:color="auto"/>
                                                        <w:left w:val="none" w:sz="0" w:space="0" w:color="auto"/>
                                                        <w:bottom w:val="none" w:sz="0" w:space="0" w:color="auto"/>
                                                        <w:right w:val="none" w:sz="0" w:space="0" w:color="auto"/>
                                                      </w:divBdr>
                                                    </w:div>
                                                  </w:divsChild>
                                                </w:div>
                                                <w:div w:id="1049768923">
                                                  <w:marLeft w:val="0"/>
                                                  <w:marRight w:val="0"/>
                                                  <w:marTop w:val="0"/>
                                                  <w:marBottom w:val="0"/>
                                                  <w:divBdr>
                                                    <w:top w:val="none" w:sz="0" w:space="0" w:color="auto"/>
                                                    <w:left w:val="none" w:sz="0" w:space="0" w:color="auto"/>
                                                    <w:bottom w:val="none" w:sz="0" w:space="0" w:color="auto"/>
                                                    <w:right w:val="none" w:sz="0" w:space="0" w:color="auto"/>
                                                  </w:divBdr>
                                                  <w:divsChild>
                                                    <w:div w:id="776486324">
                                                      <w:marLeft w:val="0"/>
                                                      <w:marRight w:val="0"/>
                                                      <w:marTop w:val="0"/>
                                                      <w:marBottom w:val="0"/>
                                                      <w:divBdr>
                                                        <w:top w:val="none" w:sz="0" w:space="0" w:color="auto"/>
                                                        <w:left w:val="none" w:sz="0" w:space="0" w:color="auto"/>
                                                        <w:bottom w:val="none" w:sz="0" w:space="0" w:color="auto"/>
                                                        <w:right w:val="none" w:sz="0" w:space="0" w:color="auto"/>
                                                      </w:divBdr>
                                                    </w:div>
                                                  </w:divsChild>
                                                </w:div>
                                                <w:div w:id="1251546703">
                                                  <w:marLeft w:val="0"/>
                                                  <w:marRight w:val="0"/>
                                                  <w:marTop w:val="0"/>
                                                  <w:marBottom w:val="0"/>
                                                  <w:divBdr>
                                                    <w:top w:val="none" w:sz="0" w:space="0" w:color="auto"/>
                                                    <w:left w:val="none" w:sz="0" w:space="0" w:color="auto"/>
                                                    <w:bottom w:val="none" w:sz="0" w:space="0" w:color="auto"/>
                                                    <w:right w:val="none" w:sz="0" w:space="0" w:color="auto"/>
                                                  </w:divBdr>
                                                  <w:divsChild>
                                                    <w:div w:id="1743526682">
                                                      <w:marLeft w:val="0"/>
                                                      <w:marRight w:val="0"/>
                                                      <w:marTop w:val="0"/>
                                                      <w:marBottom w:val="0"/>
                                                      <w:divBdr>
                                                        <w:top w:val="none" w:sz="0" w:space="0" w:color="auto"/>
                                                        <w:left w:val="none" w:sz="0" w:space="0" w:color="auto"/>
                                                        <w:bottom w:val="none" w:sz="0" w:space="0" w:color="auto"/>
                                                        <w:right w:val="none" w:sz="0" w:space="0" w:color="auto"/>
                                                      </w:divBdr>
                                                    </w:div>
                                                  </w:divsChild>
                                                </w:div>
                                                <w:div w:id="1001811276">
                                                  <w:marLeft w:val="0"/>
                                                  <w:marRight w:val="0"/>
                                                  <w:marTop w:val="0"/>
                                                  <w:marBottom w:val="0"/>
                                                  <w:divBdr>
                                                    <w:top w:val="none" w:sz="0" w:space="0" w:color="auto"/>
                                                    <w:left w:val="none" w:sz="0" w:space="0" w:color="auto"/>
                                                    <w:bottom w:val="none" w:sz="0" w:space="0" w:color="auto"/>
                                                    <w:right w:val="none" w:sz="0" w:space="0" w:color="auto"/>
                                                  </w:divBdr>
                                                  <w:divsChild>
                                                    <w:div w:id="127220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consult.moretonbay.qld.gov.au/portal/mbrcpsv3?pointId=s1332743658181"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footer" Target="footer2.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4713</Words>
  <Characters>26866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31516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McEwan</dc:creator>
  <cp:keywords/>
  <dc:description/>
  <cp:lastModifiedBy>Cassie McEwan</cp:lastModifiedBy>
  <cp:revision>1</cp:revision>
  <dcterms:created xsi:type="dcterms:W3CDTF">2017-07-05T02:50:00Z</dcterms:created>
  <dcterms:modified xsi:type="dcterms:W3CDTF">2017-07-05T03:05:00Z</dcterms:modified>
</cp:coreProperties>
</file>