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417412" w:rsidRPr="006F65B5" w:rsidTr="00417412">
        <w:trPr>
          <w:trHeight w:val="21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417412" w:rsidRPr="006F65B5" w:rsidRDefault="00417412" w:rsidP="00417412">
            <w:pPr>
              <w:spacing w:before="150" w:after="150"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6.2.10.1 Requirements for accepted development - Rural zone</w:t>
            </w: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3"/>
        <w:gridCol w:w="10270"/>
        <w:gridCol w:w="1664"/>
        <w:gridCol w:w="1915"/>
      </w:tblGrid>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Requirements for accepted development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after="0"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 Compliance</w:t>
            </w:r>
          </w:p>
          <w:p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Yes</w:t>
            </w:r>
          </w:p>
          <w:p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No</w:t>
            </w: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00" w:beforeAutospacing="1" w:after="100" w:afterAutospacing="1"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Council confirmation</w:t>
            </w:r>
          </w:p>
        </w:tc>
      </w:tr>
      <w:tr w:rsidR="00417412" w:rsidRPr="006F65B5" w:rsidTr="00417412">
        <w:trPr>
          <w:trHeight w:val="21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General requirements</w:t>
            </w: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Development footprint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Building height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1215"/>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this code, building height and all structures do not exceed the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height identified on Overlay map - Building heights; except in the Hamlet precinct, where outbuildings,</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free standing car ports or garages do not exceed 3.5m.</w:t>
            </w:r>
          </w:p>
          <w:p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w:t>
            </w:r>
            <w:r w:rsidR="00366E1A" w:rsidRPr="006F65B5">
              <w:rPr>
                <w:rFonts w:ascii="Arial" w:eastAsia="Times New Roman" w:hAnsi="Arial" w:cs="Arial"/>
                <w:sz w:val="20"/>
                <w:szCs w:val="20"/>
                <w:lang w:eastAsia="en-AU"/>
              </w:rPr>
              <w:t xml:space="preserve"> </w:t>
            </w:r>
            <w:r w:rsidRPr="006F65B5">
              <w:rPr>
                <w:rFonts w:ascii="Arial" w:eastAsia="Times New Roman" w:hAnsi="Arial" w:cs="Arial"/>
                <w:b/>
                <w:bCs/>
                <w:sz w:val="20"/>
                <w:szCs w:val="20"/>
                <w:lang w:eastAsia="en-AU"/>
              </w:rPr>
              <w:t>(22)</w:t>
            </w:r>
            <w:r w:rsidRPr="006F65B5">
              <w:rPr>
                <w:rFonts w:ascii="Arial" w:eastAsia="Times New Roman" w:hAnsi="Arial" w:cs="Arial"/>
                <w:sz w:val="20"/>
                <w:szCs w:val="20"/>
                <w:lang w:eastAsia="en-AU"/>
              </w:rPr>
              <w:t>, and is a concurrence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agency issue.</w:t>
            </w:r>
          </w:p>
          <w:p w:rsidR="00417412" w:rsidRDefault="00366E1A" w:rsidP="001A49FF">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r w:rsidR="001A49FF" w:rsidRPr="006F65B5">
              <w:rPr>
                <w:rFonts w:ascii="Arial" w:eastAsia="Times New Roman" w:hAnsi="Arial" w:cs="Arial"/>
                <w:sz w:val="20"/>
                <w:szCs w:val="20"/>
                <w:lang w:eastAsia="en-AU"/>
              </w:rPr>
              <w:t>Note - This provision does not apply to telecommunication facilities.</w:t>
            </w: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Default="0039576B" w:rsidP="001A49FF">
            <w:pPr>
              <w:spacing w:after="0" w:line="240" w:lineRule="auto"/>
              <w:rPr>
                <w:rFonts w:ascii="Arial" w:eastAsia="Times New Roman" w:hAnsi="Arial" w:cs="Arial"/>
                <w:sz w:val="20"/>
                <w:szCs w:val="20"/>
                <w:lang w:eastAsia="en-AU"/>
              </w:rPr>
            </w:pPr>
          </w:p>
          <w:p w:rsidR="0039576B" w:rsidRPr="006F65B5" w:rsidRDefault="0039576B" w:rsidP="001A49FF">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02C9D" w:rsidRPr="006F65B5" w:rsidRDefault="00417412" w:rsidP="006F65B5">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925"/>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3</w:t>
            </w:r>
          </w:p>
        </w:tc>
        <w:tc>
          <w:tcPr>
            <w:tcW w:w="3338" w:type="pct"/>
            <w:tcBorders>
              <w:top w:val="outset" w:sz="6" w:space="0" w:color="auto"/>
              <w:left w:val="outset" w:sz="6" w:space="0" w:color="auto"/>
              <w:bottom w:val="outset" w:sz="6" w:space="0" w:color="auto"/>
              <w:right w:val="outset" w:sz="6" w:space="0" w:color="auto"/>
            </w:tcBorders>
            <w:hideMark/>
          </w:tcPr>
          <w:p w:rsidR="00366E1A" w:rsidRPr="006F65B5"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the zone code and where not located in a bushfire prone area,</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the minimum setbacks from a lot boundary for buildings and structures other than a dwelling house, are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as follows:</w:t>
            </w:r>
          </w:p>
          <w:p w:rsidR="00417412" w:rsidRPr="006F65B5" w:rsidRDefault="00417412" w:rsidP="00366E1A">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- 4.5m</w:t>
            </w:r>
          </w:p>
          <w:p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- 4.5m.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Where located in a bushfire hazard area (see Overlay map - Bushfire hazard) a greater setback may be required.  See values and constraints requirements Bushfire hazard.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4</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lots located in the Hamlet precinct, the minimum setback from a boundary are as follows:</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- 1.5m for lots having 1000m</w:t>
            </w:r>
            <w:r w:rsidRPr="006F65B5">
              <w:rPr>
                <w:rFonts w:ascii="Arial" w:eastAsia="Times New Roman" w:hAnsi="Arial" w:cs="Arial"/>
                <w:sz w:val="20"/>
                <w:szCs w:val="20"/>
                <w:vertAlign w:val="superscript"/>
                <w:lang w:eastAsia="en-AU"/>
              </w:rPr>
              <w:t xml:space="preserve">2 </w:t>
            </w:r>
            <w:r w:rsidRPr="006F65B5">
              <w:rPr>
                <w:rFonts w:ascii="Arial" w:eastAsia="Times New Roman" w:hAnsi="Arial" w:cs="Arial"/>
                <w:sz w:val="20"/>
                <w:szCs w:val="20"/>
                <w:lang w:eastAsia="en-AU"/>
              </w:rPr>
              <w:t>or less; 3m for lots greater than 1000m</w:t>
            </w:r>
            <w:r w:rsidRPr="006F65B5">
              <w:rPr>
                <w:rFonts w:ascii="Arial" w:eastAsia="Times New Roman" w:hAnsi="Arial" w:cs="Arial"/>
                <w:sz w:val="20"/>
                <w:szCs w:val="20"/>
                <w:vertAlign w:val="superscript"/>
                <w:lang w:eastAsia="en-AU"/>
              </w:rPr>
              <w:t>2</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- 4m.</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Lighting</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159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5</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rHeight w:val="285"/>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“Curfewed hours” are taken to be those hours between 10pm and 7am on the following day</w:t>
                  </w:r>
                </w:p>
              </w:tc>
            </w:tr>
          </w:tbl>
          <w:p w:rsidR="00417412" w:rsidRPr="006F65B5" w:rsidRDefault="009406F0" w:rsidP="009406F0">
            <w:pPr>
              <w:tabs>
                <w:tab w:val="left" w:pos="8087"/>
              </w:tabs>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b/>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Waste treatment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6</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concentrated animal use areas (e.g. sheds, pens, holding yards, stables) are provided with site drainage to ensure all run-off is directed to suitable detention basins, filtration or other treatment areas.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Rural uses 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7</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associated buildings and structures are setback from all lot boundaries as follows:</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husbandry</w:t>
            </w:r>
            <w:r w:rsidRPr="006F65B5">
              <w:rPr>
                <w:rFonts w:ascii="Arial" w:eastAsia="Times New Roman" w:hAnsi="Arial" w:cs="Arial"/>
                <w:sz w:val="20"/>
                <w:szCs w:val="20"/>
                <w:vertAlign w:val="superscript"/>
                <w:lang w:eastAsia="en-AU"/>
              </w:rPr>
              <w:t>(</w:t>
            </w:r>
            <w:hyperlink r:id="rId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F65B5">
                <w:rPr>
                  <w:rFonts w:ascii="Arial" w:eastAsia="Times New Roman" w:hAnsi="Arial" w:cs="Arial"/>
                  <w:color w:val="0000FF"/>
                  <w:sz w:val="20"/>
                  <w:szCs w:val="20"/>
                  <w:vertAlign w:val="superscript"/>
                  <w:lang w:eastAsia="en-AU"/>
                </w:rPr>
                <w:t>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keeping</w:t>
            </w:r>
            <w:r w:rsidRPr="006F65B5">
              <w:rPr>
                <w:rFonts w:ascii="Arial" w:eastAsia="Times New Roman" w:hAnsi="Arial" w:cs="Arial"/>
                <w:sz w:val="20"/>
                <w:szCs w:val="20"/>
                <w:vertAlign w:val="superscript"/>
                <w:lang w:eastAsia="en-AU"/>
              </w:rPr>
              <w:t>(</w:t>
            </w:r>
            <w:hyperlink r:id="rId8" w:anchor="target-d60297e447140" w:tooltip="Animal keeping - Premises used for boarding, breeding or training of animals.  The use may include ancillary temporary or permanent holding facilities on the same site and ancillary repair and servicing of machinery." w:history="1">
              <w:r w:rsidRPr="006F65B5">
                <w:rPr>
                  <w:rFonts w:ascii="Arial" w:eastAsia="Times New Roman" w:hAnsi="Arial" w:cs="Arial"/>
                  <w:color w:val="0000FF"/>
                  <w:sz w:val="20"/>
                  <w:szCs w:val="20"/>
                  <w:vertAlign w:val="superscript"/>
                  <w:lang w:eastAsia="en-AU"/>
                </w:rPr>
                <w:t>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excluding catteries and kennels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9"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ponds or water behind dams – 100m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10"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the housing within an enclosed building of tanks and associated equipment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Cropping</w:t>
            </w:r>
            <w:r w:rsidRPr="006F65B5">
              <w:rPr>
                <w:rFonts w:ascii="Arial" w:eastAsia="Times New Roman" w:hAnsi="Arial" w:cs="Arial"/>
                <w:sz w:val="20"/>
                <w:szCs w:val="20"/>
                <w:vertAlign w:val="superscript"/>
                <w:lang w:eastAsia="en-AU"/>
              </w:rPr>
              <w:t>(</w:t>
            </w:r>
            <w:hyperlink r:id="rId11"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6F65B5">
                <w:rPr>
                  <w:rFonts w:ascii="Arial" w:eastAsia="Times New Roman" w:hAnsi="Arial" w:cs="Arial"/>
                  <w:color w:val="0000FF"/>
                  <w:sz w:val="20"/>
                  <w:szCs w:val="20"/>
                  <w:vertAlign w:val="superscript"/>
                  <w:lang w:eastAsia="en-AU"/>
                </w:rPr>
                <w:t>19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 only)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Intensive horticulture</w:t>
            </w:r>
            <w:r w:rsidRPr="006F65B5">
              <w:rPr>
                <w:rFonts w:ascii="Arial" w:eastAsia="Times New Roman" w:hAnsi="Arial" w:cs="Arial"/>
                <w:sz w:val="20"/>
                <w:szCs w:val="20"/>
                <w:vertAlign w:val="superscript"/>
                <w:lang w:eastAsia="en-AU"/>
              </w:rPr>
              <w:t>(</w:t>
            </w:r>
            <w:hyperlink r:id="rId12"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6F65B5">
                <w:rPr>
                  <w:rFonts w:ascii="Arial" w:eastAsia="Times New Roman" w:hAnsi="Arial" w:cs="Arial"/>
                  <w:color w:val="0000FF"/>
                  <w:sz w:val="20"/>
                  <w:szCs w:val="20"/>
                  <w:vertAlign w:val="superscript"/>
                  <w:lang w:eastAsia="en-AU"/>
                </w:rPr>
                <w:t>40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Nature-based tourism</w:t>
            </w:r>
            <w:r w:rsidRPr="006F65B5">
              <w:rPr>
                <w:rFonts w:ascii="Arial" w:eastAsia="Times New Roman" w:hAnsi="Arial" w:cs="Arial"/>
                <w:sz w:val="20"/>
                <w:szCs w:val="20"/>
                <w:vertAlign w:val="superscript"/>
                <w:lang w:eastAsia="en-AU"/>
              </w:rPr>
              <w:t>(</w:t>
            </w:r>
            <w:hyperlink r:id="rId13"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Permanent plantations</w:t>
            </w:r>
            <w:r w:rsidRPr="006F65B5">
              <w:rPr>
                <w:rFonts w:ascii="Arial" w:eastAsia="Times New Roman" w:hAnsi="Arial" w:cs="Arial"/>
                <w:sz w:val="20"/>
                <w:szCs w:val="20"/>
                <w:vertAlign w:val="superscript"/>
                <w:lang w:eastAsia="en-AU"/>
              </w:rPr>
              <w:t>(</w:t>
            </w:r>
            <w:hyperlink r:id="rId1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25m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Industry</w:t>
            </w:r>
            <w:r w:rsidRPr="006F65B5">
              <w:rPr>
                <w:rFonts w:ascii="Arial" w:eastAsia="Times New Roman" w:hAnsi="Arial" w:cs="Arial"/>
                <w:sz w:val="20"/>
                <w:szCs w:val="20"/>
                <w:vertAlign w:val="superscript"/>
                <w:lang w:eastAsia="en-AU"/>
              </w:rPr>
              <w:t>(</w:t>
            </w:r>
            <w:hyperlink r:id="rId16"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6F65B5">
                <w:rPr>
                  <w:rFonts w:ascii="Arial" w:eastAsia="Times New Roman" w:hAnsi="Arial" w:cs="Arial"/>
                  <w:color w:val="0000FF"/>
                  <w:sz w:val="20"/>
                  <w:szCs w:val="20"/>
                  <w:vertAlign w:val="superscript"/>
                  <w:lang w:eastAsia="en-AU"/>
                </w:rPr>
                <w:t>70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Transport depot</w:t>
            </w:r>
            <w:r w:rsidRPr="006F65B5">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including all vehicle parking, storage and driveway areas – 30m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Wholesale nursery</w:t>
            </w:r>
            <w:r w:rsidRPr="006F65B5">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6F65B5">
                <w:rPr>
                  <w:rFonts w:ascii="Arial" w:eastAsia="Times New Roman" w:hAnsi="Arial" w:cs="Arial"/>
                  <w:color w:val="0000FF"/>
                  <w:sz w:val="20"/>
                  <w:szCs w:val="20"/>
                  <w:vertAlign w:val="superscript"/>
                  <w:lang w:eastAsia="en-AU"/>
                </w:rPr>
                <w:t>89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Winery</w:t>
            </w:r>
            <w:r w:rsidRPr="006F65B5">
              <w:rPr>
                <w:rFonts w:ascii="Arial" w:eastAsia="Times New Roman" w:hAnsi="Arial" w:cs="Arial"/>
                <w:sz w:val="20"/>
                <w:szCs w:val="20"/>
                <w:vertAlign w:val="superscript"/>
                <w:lang w:eastAsia="en-AU"/>
              </w:rPr>
              <w:t>(</w:t>
            </w:r>
            <w:hyperlink r:id="rId22"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Car parking (for other than Non-resident workforce accommodation and Rural workers' accommodation)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8</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car parking is provided in accordance with Schedule 7 - Car parking.</w:t>
            </w:r>
          </w:p>
          <w:p w:rsidR="00366E1A"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house(22), and is a concurrence agency issue.</w:t>
            </w:r>
          </w:p>
          <w:p w:rsidR="0039576B" w:rsidRDefault="0039576B" w:rsidP="00366E1A">
            <w:pPr>
              <w:spacing w:before="150" w:after="150" w:line="240" w:lineRule="auto"/>
              <w:ind w:left="150" w:right="150"/>
              <w:rPr>
                <w:rFonts w:ascii="Arial" w:eastAsia="Times New Roman" w:hAnsi="Arial" w:cs="Arial"/>
                <w:sz w:val="20"/>
                <w:szCs w:val="20"/>
                <w:lang w:eastAsia="en-AU"/>
              </w:rPr>
            </w:pPr>
          </w:p>
          <w:p w:rsidR="0039576B" w:rsidRPr="006F65B5" w:rsidRDefault="0039576B" w:rsidP="00366E1A">
            <w:pPr>
              <w:spacing w:before="150" w:after="150" w:line="240" w:lineRule="auto"/>
              <w:ind w:left="150" w:right="150"/>
              <w:rPr>
                <w:rFonts w:ascii="Arial" w:eastAsia="Times New Roman" w:hAnsi="Arial" w:cs="Arial"/>
                <w:sz w:val="20"/>
                <w:szCs w:val="20"/>
                <w:lang w:eastAsia="en-AU"/>
              </w:rPr>
            </w:pPr>
            <w:bookmarkStart w:id="0" w:name="_GoBack"/>
            <w:bookmarkEnd w:id="0"/>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Hazardous Chemicals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9</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0</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Clearing of habitat trees where not located in the Environmental areas overlay map</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1</w:t>
            </w:r>
          </w:p>
        </w:tc>
        <w:tc>
          <w:tcPr>
            <w:tcW w:w="3338"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the damaging, destroyed or clearing of a habitat tree. This does not apply to:</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a habitat tree located within an approved development footprint;</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3"/>
        <w:gridCol w:w="10217"/>
        <w:gridCol w:w="1642"/>
        <w:gridCol w:w="2010"/>
      </w:tblGrid>
      <w:tr w:rsidR="00417412" w:rsidRPr="006F65B5"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Works requirements</w:t>
            </w: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Utilities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rHeight w:val="686"/>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2</w:t>
            </w:r>
          </w:p>
        </w:tc>
        <w:tc>
          <w:tcPr>
            <w:tcW w:w="3321" w:type="pct"/>
            <w:tcBorders>
              <w:top w:val="outset" w:sz="6" w:space="0" w:color="auto"/>
              <w:left w:val="outset" w:sz="6" w:space="0" w:color="auto"/>
              <w:bottom w:val="outset" w:sz="6" w:space="0" w:color="auto"/>
              <w:right w:val="outset" w:sz="6" w:space="0" w:color="auto"/>
            </w:tcBorders>
            <w:hideMark/>
          </w:tcPr>
          <w:p w:rsidR="00366E1A" w:rsidRPr="006F65B5" w:rsidRDefault="00366E1A" w:rsidP="005317FA">
            <w:pPr>
              <w:spacing w:before="100" w:beforeAutospacing="1" w:after="100" w:afterAutospacing="1"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Access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3</w:t>
            </w:r>
          </w:p>
        </w:tc>
        <w:tc>
          <w:tcPr>
            <w:tcW w:w="3321" w:type="pct"/>
            <w:tcBorders>
              <w:top w:val="outset" w:sz="6" w:space="0" w:color="auto"/>
              <w:left w:val="outset" w:sz="6" w:space="0" w:color="auto"/>
              <w:bottom w:val="outset" w:sz="6" w:space="0" w:color="auto"/>
              <w:right w:val="outset" w:sz="6" w:space="0" w:color="auto"/>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new or changes to existing crossovers and driveways are designed, located and constructed in accordance with:</w:t>
            </w:r>
          </w:p>
          <w:p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Council-controlled road and associated with a Dwelling house:</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Planning scheme policy - Integrated design;</w:t>
            </w:r>
          </w:p>
          <w:p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Council-controlled road and not associated with a Dwelling house:</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AS/NZS2890.1 Parking facilities Part 1: Off street car parking;</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AS/NZS 2890.2 - Parking facilities Part 2: Off-street commercial vehicle facilities;</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Planning scheme policy - Integrated design;</w:t>
            </w:r>
          </w:p>
          <w:p w:rsidR="00583B4F" w:rsidRPr="006F65B5" w:rsidRDefault="005317FA" w:rsidP="00583B4F">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Schedule 8 - Service vehicle requirements; </w:t>
            </w:r>
          </w:p>
          <w:p w:rsidR="00417412" w:rsidRPr="006F65B5" w:rsidRDefault="005317FA" w:rsidP="00583B4F">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r w:rsidR="00417412" w:rsidRPr="006F65B5">
              <w:rPr>
                <w:rFonts w:ascii="Arial" w:eastAsia="Times New Roman" w:hAnsi="Arial" w:cs="Arial"/>
                <w:sz w:val="20"/>
                <w:szCs w:val="20"/>
                <w:lang w:eastAsia="en-AU"/>
              </w:rPr>
              <w:t xml:space="preserve">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hAnsi="Arial" w:cs="Arial"/>
                <w:sz w:val="20"/>
                <w:szCs w:val="20"/>
              </w:rPr>
              <w:t>Any new or changes to existing internal driveways and access ways are designed and constructed in accordance with AS/NZS 2890.1 Parking Facilities Part 1: Off street car parking and the relevant standards in Planning scheme policy - Integrated design.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RAD15</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hAnsi="Arial" w:cs="Arial"/>
                <w:sz w:val="20"/>
                <w:szCs w:val="20"/>
              </w:rPr>
            </w:pPr>
            <w:r w:rsidRPr="006F65B5">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Stormwater</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RAD16</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new or changes to existing stormwater run-off from the site is conveyed to a point of lawful discharge without causing </w:t>
            </w:r>
            <w:r w:rsidR="005317FA" w:rsidRPr="006F65B5">
              <w:rPr>
                <w:rFonts w:ascii="Arial" w:eastAsia="Times New Roman" w:hAnsi="Arial" w:cs="Arial"/>
                <w:sz w:val="20"/>
                <w:szCs w:val="20"/>
                <w:lang w:eastAsia="en-AU"/>
              </w:rPr>
              <w:t xml:space="preserve">actionable </w:t>
            </w:r>
            <w:r w:rsidRPr="006F65B5">
              <w:rPr>
                <w:rFonts w:ascii="Arial" w:eastAsia="Times New Roman" w:hAnsi="Arial" w:cs="Arial"/>
                <w:sz w:val="20"/>
                <w:szCs w:val="20"/>
                <w:lang w:eastAsia="en-AU"/>
              </w:rPr>
              <w:t>nuisance</w:t>
            </w:r>
            <w:r w:rsidR="005317FA"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 xml:space="preserve">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RAD17</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 report from a suitably qualified Registered Professional Engineer Queensland may be required certifying that the development does not increase the potential for significant adverse impacts on an upstream, downstream or surrounding premises.</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RAD18</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4738" w:type="pct"/>
              <w:tblCellSpacing w:w="0" w:type="dxa"/>
              <w:tblInd w:w="136"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6"/>
              <w:gridCol w:w="4674"/>
            </w:tblGrid>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shd w:val="clear" w:color="auto" w:fill="D9D9D9"/>
                  <w:hideMark/>
                </w:tcPr>
                <w:p w:rsidR="005317FA" w:rsidRPr="006F65B5" w:rsidRDefault="005317FA" w:rsidP="00583B4F">
                  <w:pPr>
                    <w:spacing w:before="150" w:after="150" w:line="240" w:lineRule="auto"/>
                    <w:ind w:left="378" w:right="150" w:hanging="228"/>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Pipe Diameter</w:t>
                  </w:r>
                </w:p>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shd w:val="clear" w:color="auto" w:fill="D9D9D9"/>
                  <w:hideMark/>
                </w:tcPr>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Minimum Easement Width (excluding access requirements)</w:t>
                  </w:r>
                </w:p>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 with Sewer pipe up to 225m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4.0m</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greater than 825mm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Easement boundary to be 1m clear of the outside wall of the pipe and clear of all pits.</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2"/>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Additional easement width may be required in certain circumstances in order to facilitate maintenance access to the stormwater system.</w:t>
                  </w:r>
                </w:p>
              </w:tc>
            </w:tr>
          </w:tbl>
          <w:p w:rsidR="005317FA" w:rsidRPr="006F65B5" w:rsidRDefault="005317FA" w:rsidP="005317FA">
            <w:pPr>
              <w:spacing w:before="150" w:after="150"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Refer to Planning scheme policy - Integrated design (Appendix C) for easement requirements over open channels.</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Site works and construction management</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RAD19</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and any existing structures are to be maintained in a tidy and safe condition.</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RAD20</w:t>
            </w:r>
          </w:p>
        </w:tc>
        <w:tc>
          <w:tcPr>
            <w:tcW w:w="3321" w:type="pct"/>
            <w:tcBorders>
              <w:top w:val="outset" w:sz="6" w:space="0" w:color="auto"/>
              <w:left w:val="outset" w:sz="6" w:space="0" w:color="auto"/>
              <w:bottom w:val="outset" w:sz="6" w:space="0" w:color="auto"/>
              <w:right w:val="outset" w:sz="6" w:space="0" w:color="auto"/>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International Erosion Control Association (Australasia) Best Practice Erosion and Sediment Control provides guidance on strategies and techniques for managing erosion and sedimentation.</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RAD21</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dust emissions extend beyond the boundaries of the site during soil disturbances and construction works.</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RAD22</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Where development occurs in the tree protection zone, measures and techniques as detailed in Australian Standard AS 4970 Protection of trees on developments sites are adopted and implemented.</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RAD23</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5</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Any material dropped, deposited or spilled on the road(s) as a result of construction processes associated with the site are to be cleaned at all times.</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6</w:t>
            </w:r>
          </w:p>
        </w:tc>
        <w:tc>
          <w:tcPr>
            <w:tcW w:w="3321" w:type="pct"/>
            <w:tcBorders>
              <w:top w:val="outset" w:sz="6" w:space="0" w:color="auto"/>
              <w:left w:val="outset" w:sz="6" w:space="0" w:color="auto"/>
              <w:bottom w:val="outset" w:sz="6" w:space="0" w:color="auto"/>
              <w:right w:val="outset" w:sz="6" w:space="0" w:color="auto"/>
            </w:tcBorders>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6573F6" w:rsidRPr="006F65B5" w:rsidTr="006573F6">
              <w:trPr>
                <w:tblCellSpacing w:w="15" w:type="dxa"/>
              </w:trPr>
              <w:tc>
                <w:tcPr>
                  <w:tcW w:w="12012" w:type="dxa"/>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parking of vehicles or storage of machinery or goods is to occur in these areas during development works.</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RAD2</w:t>
            </w:r>
            <w:r w:rsidR="006573F6" w:rsidRPr="006F65B5">
              <w:rPr>
                <w:rFonts w:ascii="Arial" w:eastAsia="Times New Roman" w:hAnsi="Arial" w:cs="Arial"/>
                <w:b/>
                <w:bCs/>
                <w:sz w:val="20"/>
                <w:szCs w:val="20"/>
                <w:lang w:eastAsia="en-AU"/>
              </w:rPr>
              <w:t>7</w:t>
            </w:r>
          </w:p>
        </w:tc>
        <w:tc>
          <w:tcPr>
            <w:tcW w:w="3321" w:type="pct"/>
            <w:tcBorders>
              <w:top w:val="outset" w:sz="6" w:space="0" w:color="auto"/>
              <w:left w:val="outset" w:sz="6" w:space="0" w:color="auto"/>
              <w:bottom w:val="outset" w:sz="6" w:space="0" w:color="auto"/>
              <w:right w:val="outset" w:sz="6" w:space="0" w:color="auto"/>
            </w:tcBorders>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Disposal of materials is managed in one or more of the following ways:</w:t>
            </w:r>
          </w:p>
          <w:p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burning of cleared vegetation is permitted.</w:t>
                  </w:r>
                </w:p>
              </w:tc>
            </w:tr>
            <w:tr w:rsidR="006573F6" w:rsidRPr="006F65B5">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chipped vegetation must be stored in an approved location.</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RAD28</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works are carried out within the following times:</w:t>
            </w:r>
          </w:p>
          <w:p w:rsidR="00583B4F"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Monday to Saturday (other than public holidays) between 6:30am and 6:30pm on the same day;</w:t>
            </w:r>
          </w:p>
          <w:p w:rsidR="006573F6"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work is to be carried out on Sundays or public holidays.</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Earthworks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RAD29</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Cut and fill batters, (other than batters to dams and water impoundments), have a finished slope no steeper than the following:</w:t>
            </w:r>
          </w:p>
          <w:p w:rsidR="006573F6" w:rsidRPr="006F65B5" w:rsidRDefault="006573F6" w:rsidP="006573F6">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cut batter is no steeper than 1V in 4H;</w:t>
            </w:r>
          </w:p>
          <w:p w:rsidR="00583B4F"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fill batter, (other than a compacted fill batter), is no steeper than 1V in 4H;</w:t>
            </w:r>
          </w:p>
          <w:p w:rsidR="006573F6"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compacted fill batter is no steeper than 1V in 4H. </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RAD30</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RAD31</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Inspection and certification of steep slopes and batters may be required by a suitably qualified and experienced RPEQ.</w:t>
                  </w:r>
                </w:p>
              </w:tc>
            </w:tr>
          </w:tbl>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RAD32</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and excavation is contained on-site and is free draining.</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RAD33</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Earthworks undertaken on the development site are shaped in a manner which does not:</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redirect stormwater surface flow away from existing flow paths; or</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divert stormwater surface flow onto adjacent land (other than a road) in a manner which:</w:t>
            </w:r>
          </w:p>
          <w:p w:rsidR="006573F6" w:rsidRPr="006F65B5" w:rsidRDefault="006573F6" w:rsidP="006573F6">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concentrates the flow; or </w:t>
            </w:r>
          </w:p>
          <w:p w:rsidR="00583B4F"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6573F6"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causes actionable nuisance to any person, property or premises. </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RAD34</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placed on-site is:</w:t>
            </w:r>
          </w:p>
          <w:p w:rsidR="00583B4F"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limited to that necessary for the approved use;</w:t>
            </w:r>
          </w:p>
          <w:p w:rsidR="006573F6"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RAD35</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w:t>
            </w:r>
            <w:r w:rsidR="006573F6" w:rsidRPr="006F65B5">
              <w:rPr>
                <w:rFonts w:ascii="Arial" w:eastAsia="Times New Roman" w:hAnsi="Arial" w:cs="Arial"/>
                <w:sz w:val="20"/>
                <w:szCs w:val="20"/>
                <w:lang w:eastAsia="en-AU"/>
              </w:rPr>
              <w:t>prepared</w:t>
            </w:r>
            <w:r w:rsidRPr="006F65B5">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417412" w:rsidRPr="006F65B5" w:rsidRDefault="006573F6" w:rsidP="006573F6">
            <w:pPr>
              <w:spacing w:before="150" w:after="150" w:line="240" w:lineRule="auto"/>
              <w:ind w:left="92" w:right="150"/>
              <w:rPr>
                <w:rFonts w:ascii="Arial" w:eastAsia="Times New Roman" w:hAnsi="Arial" w:cs="Arial"/>
                <w:b/>
                <w:sz w:val="20"/>
                <w:szCs w:val="20"/>
                <w:lang w:eastAsia="en-AU"/>
              </w:rPr>
            </w:pPr>
            <w:r w:rsidRPr="006F65B5">
              <w:rPr>
                <w:rFonts w:ascii="Arial" w:eastAsia="Times New Roman" w:hAnsi="Arial" w:cs="Arial"/>
                <w:b/>
                <w:sz w:val="20"/>
                <w:szCs w:val="20"/>
                <w:lang w:eastAsia="en-AU"/>
              </w:rPr>
              <w:t>RAD36</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Public sector entity is defined in Schedule 2 of the Act.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890"/>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37</w:t>
            </w:r>
          </w:p>
        </w:tc>
        <w:tc>
          <w:tcPr>
            <w:tcW w:w="3321" w:type="pct"/>
            <w:tcBorders>
              <w:top w:val="outset" w:sz="6" w:space="0" w:color="auto"/>
              <w:left w:val="outset" w:sz="6" w:space="0" w:color="auto"/>
              <w:bottom w:val="outset" w:sz="6" w:space="0" w:color="auto"/>
              <w:right w:val="outset" w:sz="6" w:space="0" w:color="auto"/>
            </w:tcBorders>
            <w:hideMark/>
          </w:tcPr>
          <w:p w:rsidR="00583B4F" w:rsidRPr="006F65B5" w:rsidRDefault="00583B4F" w:rsidP="00583B4F">
            <w:pPr>
              <w:pStyle w:val="NormalWeb"/>
              <w:spacing w:before="150" w:after="150"/>
              <w:ind w:left="150" w:right="150"/>
              <w:rPr>
                <w:rFonts w:ascii="Arial" w:hAnsi="Arial" w:cs="Arial"/>
                <w:sz w:val="20"/>
                <w:szCs w:val="20"/>
              </w:rPr>
            </w:pPr>
            <w:r w:rsidRPr="006F65B5">
              <w:rPr>
                <w:rFonts w:ascii="Arial" w:hAnsi="Arial" w:cs="Arial"/>
                <w:sz w:val="20"/>
                <w:szCs w:val="20"/>
              </w:rPr>
              <w:t>Filling or excavation that would result in any of the following is not carried out on site: </w:t>
            </w:r>
          </w:p>
          <w:p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 reduction in cover over any Council or public sector entity infrastructure to less than 600mm;</w:t>
            </w:r>
          </w:p>
          <w:p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r w:rsidR="00583B4F" w:rsidRPr="006F65B5">
              <w:rPr>
                <w:rFonts w:ascii="Arial" w:eastAsia="Times New Roman" w:hAnsi="Arial" w:cs="Arial"/>
                <w:sz w:val="20"/>
                <w:szCs w:val="20"/>
                <w:lang w:eastAsia="en-AU"/>
              </w:rPr>
              <w:t>;</w:t>
            </w:r>
          </w:p>
          <w:p w:rsidR="006573F6" w:rsidRPr="006F65B5" w:rsidRDefault="006573F6" w:rsidP="006573F6">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tbl>
            <w:tblPr>
              <w:tblW w:w="101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10088"/>
              <w:gridCol w:w="50"/>
            </w:tblGrid>
            <w:tr w:rsidR="006573F6" w:rsidRPr="006F65B5"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Public sector entity is defined in Schedule 2 of the Act. </w:t>
                  </w:r>
                </w:p>
              </w:tc>
            </w:tr>
            <w:tr w:rsidR="006573F6" w:rsidRPr="006F65B5"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Note - All building work covered by QDC MP1.4 is excluded from this provision.</w:t>
                  </w:r>
                </w:p>
              </w:tc>
            </w:tr>
            <w:tr w:rsidR="00417412" w:rsidRPr="006F65B5" w:rsidTr="006573F6">
              <w:trPr>
                <w:tblCellSpacing w:w="15" w:type="dxa"/>
              </w:trPr>
              <w:tc>
                <w:tcPr>
                  <w:tcW w:w="10128" w:type="dxa"/>
                  <w:gridSpan w:val="3"/>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96"/>
        <w:gridCol w:w="10168"/>
        <w:gridCol w:w="1620"/>
        <w:gridCol w:w="2098"/>
      </w:tblGrid>
      <w:tr w:rsidR="00417412" w:rsidRPr="006F65B5"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Use specific requirements</w:t>
            </w: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density does not exceed one dwelling house</w:t>
            </w:r>
            <w:r w:rsidRPr="006F65B5">
              <w:rPr>
                <w:rFonts w:ascii="Arial" w:eastAsia="Times New Roman" w:hAnsi="Arial" w:cs="Arial"/>
                <w:sz w:val="20"/>
                <w:szCs w:val="20"/>
                <w:vertAlign w:val="superscript"/>
                <w:lang w:eastAsia="en-AU"/>
              </w:rPr>
              <w:t>(</w:t>
            </w:r>
            <w:hyperlink r:id="rId2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339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6F65B5">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the land:- </w:t>
            </w:r>
          </w:p>
          <w:p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dwelling house</w:t>
            </w:r>
            <w:r w:rsidRPr="006F65B5">
              <w:rPr>
                <w:rFonts w:ascii="Arial" w:eastAsia="Times New Roman" w:hAnsi="Arial" w:cs="Arial"/>
                <w:sz w:val="20"/>
                <w:szCs w:val="20"/>
                <w:vertAlign w:val="superscript"/>
                <w:lang w:eastAsia="en-AU"/>
              </w:rPr>
              <w:t>(</w:t>
            </w:r>
            <w:hyperlink r:id="rId2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house(22), and is a concurrence agency issue.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6573F6">
                  <w:pPr>
                    <w:spacing w:before="150" w:after="150" w:line="240" w:lineRule="auto"/>
                    <w:ind w:left="95"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80m from the full supply level of RL 21m AHD to Lake Kurwongbah on Lot 5 RP111651 or Lot 10 RP 111653 or Lot RP 8 111268; and </w:t>
            </w:r>
          </w:p>
          <w:p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that development footprint.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6573F6" w:rsidRPr="006F65B5">
              <w:rPr>
                <w:rFonts w:ascii="Arial" w:eastAsia="Times New Roman" w:hAnsi="Arial" w:cs="Arial"/>
                <w:b/>
                <w:bCs/>
                <w:sz w:val="20"/>
                <w:szCs w:val="20"/>
                <w:lang w:eastAsia="en-AU"/>
              </w:rPr>
              <w:t>42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 and site design on slopes between 10% and 15% must:</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use split-level, multiple-slab, pier or pole construction;</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avoid single-plane slabs and benching;</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ensure the height of any cut or fill, whether retained or not, does not exceed 900mm.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to outbuildings or any building work.</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85"/>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b/>
                <w:bCs/>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b/>
                <w:bCs/>
                <w:sz w:val="20"/>
                <w:szCs w:val="20"/>
                <w:vertAlign w:val="superscript"/>
                <w:lang w:eastAsia="en-AU"/>
              </w:rPr>
              <w:t>)</w:t>
            </w:r>
            <w:r w:rsidRPr="006F65B5">
              <w:rPr>
                <w:rFonts w:ascii="Arial" w:eastAsia="Times New Roman" w:hAnsi="Arial" w:cs="Arial"/>
                <w:b/>
                <w:bCs/>
                <w:sz w:val="20"/>
                <w:szCs w:val="20"/>
                <w:lang w:eastAsia="en-AU"/>
              </w:rPr>
              <w:t xml:space="preserve"> - secondary dwelling</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GFA for a secondary dwelling is as follows:</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zone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less than 15m;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- 55m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of 15m or more;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Agriculture precinct - 100m</w:t>
            </w:r>
            <w:r w:rsidRPr="006F65B5">
              <w:rPr>
                <w:rFonts w:ascii="Arial" w:eastAsia="Times New Roman" w:hAnsi="Arial" w:cs="Arial"/>
                <w:sz w:val="20"/>
                <w:szCs w:val="20"/>
                <w:vertAlign w:val="superscript"/>
                <w:lang w:eastAsia="en-AU"/>
              </w:rPr>
              <w:t>2</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living investigation precinct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secondary dwelling obtains access from the existing driveway giving access to the dwelling house</w:t>
            </w:r>
            <w:r w:rsidRPr="006F65B5">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Home based business</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9"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Home based business</w:t>
            </w:r>
            <w:r w:rsidRPr="006F65B5">
              <w:rPr>
                <w:rFonts w:ascii="Arial" w:eastAsia="Times New Roman" w:hAnsi="Arial" w:cs="Arial"/>
                <w:sz w:val="20"/>
                <w:szCs w:val="20"/>
                <w:vertAlign w:val="superscript"/>
                <w:lang w:eastAsia="en-AU"/>
              </w:rPr>
              <w:t>(</w:t>
            </w:r>
            <w:hyperlink r:id="rId30"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(s) are fully contained within a dwelling or on-site structure, except for a home based child care facility.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total use area is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except where in the Hamlet precinct, the maximum total use area is 40m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RAD4</w:t>
            </w:r>
            <w:r w:rsidR="006573F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Up to 2 additional non-resident , either employees or customers, are permitted on the site at any one time, except where involving the use of heavy vehicles, where no employees are permitted.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This provision does not apply to Bed and Breakfast or </w:t>
                  </w:r>
                  <w:proofErr w:type="spellStart"/>
                  <w:r w:rsidRPr="006F65B5">
                    <w:rPr>
                      <w:rFonts w:ascii="Arial" w:eastAsia="Times New Roman" w:hAnsi="Arial" w:cs="Arial"/>
                      <w:sz w:val="20"/>
                      <w:szCs w:val="20"/>
                      <w:lang w:eastAsia="en-AU"/>
                    </w:rPr>
                    <w:t>farmstay</w:t>
                  </w:r>
                  <w:proofErr w:type="spellEnd"/>
                  <w:r w:rsidRPr="006F65B5">
                    <w:rPr>
                      <w:rFonts w:ascii="Arial" w:eastAsia="Times New Roman" w:hAnsi="Arial" w:cs="Arial"/>
                      <w:sz w:val="20"/>
                      <w:szCs w:val="20"/>
                      <w:lang w:eastAsia="en-AU"/>
                    </w:rPr>
                    <w:t xml:space="preserve"> business.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Hours of operation are restricted to 8.00am to 6.00pm Monday to Saturdays and are not open to the public on Sunday's, Christmas Day, Good Friday and Anzac Day, except for: </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bed and breakfast or farm stay business which may operate on a 24 hour basis;</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starting and warming up of heavy vehicles, which can commence at 7.00am.</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 and motor vehicles stored on-site is as follows:</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heavy vehicle;</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trailer;</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3 motor vehicles.</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EXCEPT</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car parking provision associated with the dwelling house</w:t>
                  </w:r>
                  <w:r w:rsidRPr="006F65B5">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in addition to this requirement.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home based business does not involve vehicle servicing or major repairs, including spray painting or panel beating.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51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generate noise that is audible from the boundary of the lot.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Guidance as acceptable noise is provided in the standards listed in the Environmental Protection (Noise) Policy 2008.</w:t>
                  </w:r>
                </w:p>
              </w:tc>
            </w:tr>
            <w:tr w:rsidR="00417412" w:rsidRPr="006F65B5" w:rsidTr="00417412">
              <w:trPr>
                <w:trHeight w:val="345"/>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to the use of heavy vehicle or motor vehicles.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275"/>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Activities associated with the use do not cause a nuisance by way of aerosols, fumes, light, noise, odour, particles or smoke.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Nuisance is defined in the Environmental Protection Act 1994</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involve an environmentally relevant activity (ERA) as defined in the </w:t>
            </w:r>
            <w:r w:rsidRPr="006F65B5">
              <w:rPr>
                <w:rFonts w:ascii="Arial" w:eastAsia="Times New Roman" w:hAnsi="Arial" w:cs="Arial"/>
                <w:i/>
                <w:iCs/>
                <w:sz w:val="20"/>
                <w:szCs w:val="20"/>
                <w:lang w:eastAsia="en-AU"/>
              </w:rPr>
              <w:t>Environmental Protection Regulation 2008.</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Only goods grown, produced or manufactured on-site are sold from the site.</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bed and breakfast and </w:t>
            </w:r>
            <w:proofErr w:type="spellStart"/>
            <w:r w:rsidRPr="006F65B5">
              <w:rPr>
                <w:rFonts w:ascii="Arial" w:eastAsia="Times New Roman" w:hAnsi="Arial" w:cs="Arial"/>
                <w:sz w:val="20"/>
                <w:szCs w:val="20"/>
                <w:lang w:eastAsia="en-AU"/>
              </w:rPr>
              <w:t>farmstays</w:t>
            </w:r>
            <w:proofErr w:type="spellEnd"/>
            <w:r w:rsidRPr="006F65B5">
              <w:rPr>
                <w:rFonts w:ascii="Arial" w:eastAsia="Times New Roman" w:hAnsi="Arial" w:cs="Arial"/>
                <w:sz w:val="20"/>
                <w:szCs w:val="20"/>
                <w:lang w:eastAsia="en-AU"/>
              </w:rPr>
              <w:t>:</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overnight accommodation is provided in the dwelling house</w:t>
            </w:r>
            <w:r w:rsidRPr="006F65B5">
              <w:rPr>
                <w:rFonts w:ascii="Arial" w:eastAsia="Times New Roman" w:hAnsi="Arial" w:cs="Arial"/>
                <w:sz w:val="20"/>
                <w:szCs w:val="20"/>
                <w:vertAlign w:val="superscript"/>
                <w:lang w:eastAsia="en-AU"/>
              </w:rPr>
              <w:t>(</w:t>
            </w:r>
            <w:hyperlink r:id="rId3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of the accommodation operator; </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maximum 4 bedrooms are provided for a maximum of 10 guests;</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meals are served to paying guests only;</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rooms do not contain food preparation facilities.</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Nature-based tourism</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36"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Nature-based tourism</w:t>
            </w:r>
            <w:r w:rsidRPr="006F65B5">
              <w:rPr>
                <w:rFonts w:ascii="Arial" w:eastAsia="Times New Roman" w:hAnsi="Arial" w:cs="Arial"/>
                <w:sz w:val="20"/>
                <w:szCs w:val="20"/>
                <w:vertAlign w:val="superscript"/>
                <w:lang w:eastAsia="en-AU"/>
              </w:rPr>
              <w:t>(</w:t>
            </w:r>
            <w:hyperlink r:id="rId37"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Nature-based tourism</w:t>
            </w:r>
            <w:r w:rsidRPr="006F65B5">
              <w:rPr>
                <w:rFonts w:ascii="Arial" w:eastAsia="Times New Roman" w:hAnsi="Arial" w:cs="Arial"/>
                <w:sz w:val="20"/>
                <w:szCs w:val="20"/>
                <w:vertAlign w:val="superscript"/>
                <w:lang w:eastAsia="en-AU"/>
              </w:rPr>
              <w:t>(</w:t>
            </w:r>
            <w:hyperlink r:id="rId38"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6"/>
            </w:tblGrid>
            <w:tr w:rsidR="00417412" w:rsidRPr="006F65B5" w:rsidTr="00417412">
              <w:trPr>
                <w:tblCellSpacing w:w="15" w:type="dxa"/>
              </w:trPr>
              <w:tc>
                <w:tcPr>
                  <w:tcW w:w="11816"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 and</w:t>
            </w:r>
          </w:p>
          <w:p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417412">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Non-residential workforce accommodation</w:t>
            </w:r>
            <w:r w:rsidRPr="006F65B5">
              <w:rPr>
                <w:rFonts w:ascii="Arial" w:eastAsia="Times New Roman" w:hAnsi="Arial" w:cs="Arial"/>
                <w:b/>
                <w:bCs/>
                <w:sz w:val="20"/>
                <w:szCs w:val="20"/>
                <w:vertAlign w:val="superscript"/>
                <w:lang w:eastAsia="en-AU"/>
              </w:rPr>
              <w:t>(</w:t>
            </w:r>
            <w:hyperlink r:id="rId3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b/>
                <w:bCs/>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Non-residential workforce accommodation</w:t>
            </w:r>
            <w:r w:rsidRPr="006F65B5">
              <w:rPr>
                <w:rFonts w:ascii="Arial" w:eastAsia="Times New Roman" w:hAnsi="Arial" w:cs="Arial"/>
                <w:sz w:val="20"/>
                <w:szCs w:val="20"/>
                <w:vertAlign w:val="superscript"/>
                <w:lang w:eastAsia="en-AU"/>
              </w:rPr>
              <w:t>(</w:t>
            </w:r>
            <w:hyperlink r:id="rId4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use per site.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60</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61</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62</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Non-resident workforce accommodation</w:t>
            </w:r>
            <w:r w:rsidRPr="006F65B5">
              <w:rPr>
                <w:rFonts w:ascii="Arial" w:eastAsia="Times New Roman" w:hAnsi="Arial" w:cs="Arial"/>
                <w:sz w:val="20"/>
                <w:szCs w:val="20"/>
                <w:vertAlign w:val="superscript"/>
                <w:lang w:eastAsia="en-AU"/>
              </w:rPr>
              <w:t>(</w:t>
            </w:r>
            <w:hyperlink r:id="rId4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 part of any Non-resident workforce accommodation</w:t>
            </w:r>
            <w:r w:rsidRPr="006F65B5">
              <w:rPr>
                <w:rFonts w:ascii="Arial" w:eastAsia="Times New Roman" w:hAnsi="Arial" w:cs="Arial"/>
                <w:sz w:val="20"/>
                <w:szCs w:val="20"/>
                <w:vertAlign w:val="superscript"/>
                <w:lang w:eastAsia="en-AU"/>
              </w:rPr>
              <w:t>(</w:t>
            </w:r>
            <w:hyperlink r:id="rId4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80"/>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63</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Permanent plantation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color w:val="000000"/>
                <w:sz w:val="20"/>
                <w:szCs w:val="20"/>
                <w:lang w:eastAsia="en-AU"/>
              </w:rPr>
            </w:pPr>
            <w:r w:rsidRPr="006F65B5">
              <w:rPr>
                <w:rFonts w:ascii="Arial" w:eastAsia="Times New Roman" w:hAnsi="Arial" w:cs="Arial"/>
                <w:b/>
                <w:bCs/>
                <w:color w:val="000000"/>
                <w:sz w:val="20"/>
                <w:szCs w:val="20"/>
                <w:lang w:eastAsia="en-AU"/>
              </w:rPr>
              <w:t>RAD</w:t>
            </w:r>
            <w:r w:rsidR="00020C76" w:rsidRPr="006F65B5">
              <w:rPr>
                <w:rFonts w:ascii="Arial" w:eastAsia="Times New Roman" w:hAnsi="Arial" w:cs="Arial"/>
                <w:b/>
                <w:bCs/>
                <w:color w:val="000000"/>
                <w:sz w:val="20"/>
                <w:szCs w:val="20"/>
                <w:lang w:eastAsia="en-AU"/>
              </w:rPr>
              <w:t>64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only comprises native species naturally occurring in the area.</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990"/>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Roadside stall</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6"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89"/>
            </w:tblGrid>
            <w:tr w:rsidR="00417412" w:rsidRPr="006F65B5" w:rsidTr="00417412">
              <w:trPr>
                <w:tblCellSpacing w:w="15" w:type="dxa"/>
              </w:trPr>
              <w:tc>
                <w:tcPr>
                  <w:tcW w:w="13558"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These provisions do not apply to a home based business</w:t>
                  </w:r>
                  <w:r w:rsidRPr="006F65B5">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more than one roadside stall per property.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Goods offered for sale are only goods grown, produced or manufactured on the site.</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area associated with a roadside stall</w:t>
            </w:r>
            <w:r w:rsidRPr="006F65B5">
              <w:rPr>
                <w:rFonts w:ascii="Arial" w:eastAsia="Times New Roman" w:hAnsi="Arial" w:cs="Arial"/>
                <w:sz w:val="20"/>
                <w:szCs w:val="20"/>
                <w:vertAlign w:val="superscript"/>
                <w:lang w:eastAsia="en-AU"/>
              </w:rPr>
              <w:t>(</w:t>
            </w:r>
            <w:hyperlink r:id="rId48"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including any larger separate items displayed for sale, does not exceed 20m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Car parking for 2 vehicles is provided off the road carriage and located on the property.</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roadside stall</w:t>
            </w:r>
            <w:r w:rsidRPr="006F65B5">
              <w:rPr>
                <w:rFonts w:ascii="Arial" w:eastAsia="Times New Roman" w:hAnsi="Arial" w:cs="Arial"/>
                <w:sz w:val="20"/>
                <w:szCs w:val="20"/>
                <w:vertAlign w:val="superscript"/>
                <w:lang w:eastAsia="en-AU"/>
              </w:rPr>
              <w:t>(</w:t>
            </w:r>
            <w:hyperlink r:id="rId49"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no closer than 100m from an intersection.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Rural workers' accommodation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rural workers' accommodation</w:t>
            </w:r>
            <w:r w:rsidRPr="006F65B5">
              <w:rPr>
                <w:rFonts w:ascii="Arial" w:eastAsia="Times New Roman" w:hAnsi="Arial" w:cs="Arial"/>
                <w:sz w:val="20"/>
                <w:szCs w:val="20"/>
                <w:vertAlign w:val="superscript"/>
                <w:lang w:eastAsia="en-AU"/>
              </w:rPr>
              <w:t>(</w:t>
            </w:r>
            <w:hyperlink r:id="rId5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site.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w:t>
            </w:r>
            <w:r w:rsidRPr="006F65B5">
              <w:rPr>
                <w:rFonts w:ascii="Arial" w:eastAsia="Times New Roman" w:hAnsi="Arial" w:cs="Arial"/>
                <w:sz w:val="20"/>
                <w:szCs w:val="20"/>
                <w:vertAlign w:val="superscript"/>
                <w:lang w:eastAsia="en-AU"/>
              </w:rPr>
              <w:t>(</w:t>
            </w:r>
            <w:hyperlink r:id="rId5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Rural workers' accommodation</w:t>
            </w:r>
            <w:r w:rsidRPr="006F65B5">
              <w:rPr>
                <w:rFonts w:ascii="Arial" w:eastAsia="Times New Roman" w:hAnsi="Arial" w:cs="Arial"/>
                <w:sz w:val="20"/>
                <w:szCs w:val="20"/>
                <w:vertAlign w:val="superscript"/>
                <w:lang w:eastAsia="en-AU"/>
              </w:rPr>
              <w:t>(</w:t>
            </w:r>
            <w:hyperlink r:id="rId5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Rural workers' accommodation</w:t>
            </w:r>
            <w:r w:rsidRPr="006F65B5">
              <w:rPr>
                <w:rFonts w:ascii="Arial" w:eastAsia="Times New Roman" w:hAnsi="Arial" w:cs="Arial"/>
                <w:sz w:val="20"/>
                <w:szCs w:val="20"/>
                <w:vertAlign w:val="superscript"/>
                <w:lang w:eastAsia="en-AU"/>
              </w:rPr>
              <w:t>(</w:t>
            </w:r>
            <w:hyperlink r:id="rId5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Sales office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7"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75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sales office</w:t>
            </w:r>
            <w:r w:rsidRPr="006F65B5">
              <w:rPr>
                <w:rFonts w:ascii="Arial" w:eastAsia="Times New Roman" w:hAnsi="Arial" w:cs="Arial"/>
                <w:sz w:val="20"/>
                <w:szCs w:val="20"/>
                <w:vertAlign w:val="superscript"/>
                <w:lang w:eastAsia="en-AU"/>
              </w:rPr>
              <w:t>(</w:t>
            </w:r>
            <w:hyperlink r:id="rId58"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on the site for no longer than 2 years.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Telecommunications facility</w:t>
            </w:r>
            <w:r w:rsidRPr="006F65B5">
              <w:rPr>
                <w:rFonts w:ascii="Arial" w:eastAsia="Times New Roman" w:hAnsi="Arial" w:cs="Arial"/>
                <w:b/>
                <w:bCs/>
                <w:sz w:val="20"/>
                <w:szCs w:val="20"/>
                <w:vertAlign w:val="superscript"/>
                <w:lang w:eastAsia="en-AU"/>
              </w:rPr>
              <w:t>(</w:t>
            </w:r>
            <w:hyperlink r:id="rId59"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In accordance with the Federal legislation Telecommunications facilities</w:t>
                  </w:r>
                  <w:r w:rsidRPr="006F65B5">
                    <w:rPr>
                      <w:rFonts w:ascii="Arial" w:eastAsia="Times New Roman" w:hAnsi="Arial" w:cs="Arial"/>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w:t>
            </w:r>
            <w:r w:rsidR="00020C76" w:rsidRPr="006F65B5">
              <w:rPr>
                <w:rFonts w:ascii="Arial" w:eastAsia="Times New Roman" w:hAnsi="Arial" w:cs="Arial"/>
                <w:sz w:val="20"/>
                <w:szCs w:val="20"/>
                <w:lang w:eastAsia="en-AU"/>
              </w:rPr>
              <w:t xml:space="preserve">area </w:t>
            </w:r>
            <w:r w:rsidRPr="006F65B5">
              <w:rPr>
                <w:rFonts w:ascii="Arial" w:eastAsia="Times New Roman" w:hAnsi="Arial" w:cs="Arial"/>
                <w:sz w:val="20"/>
                <w:szCs w:val="20"/>
                <w:lang w:eastAsia="en-AU"/>
              </w:rPr>
              <w:t>of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Equipment shelters and associated structures are located:</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directly beside the existing equipment shelter and associated structures;</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behind the main building line;</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further away from the frontage than the existing equipment shelter and associated structures;</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80</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facility is enclosed by security fencing or by other means to ensure public access is prohibited.</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81</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Landscaping is provided in accordance with Planning scheme policy - Integrated design.</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08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82</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equipment comprising the telecommunications facility</w:t>
            </w:r>
            <w:r w:rsidRPr="006F65B5">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depot</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2"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including all vehicle parking, drive way areas and storage areas, is set back 30m from all property boundaries.</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trailers and motor vehicles stored on-site is as follows: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heavy vehicles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trailers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6 motor vehicles.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6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vehicle servicing or major repairs, including spray painting or panel beating is undertaken on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non-transparent fence(s) or a combination to at least 1.8m in height along the length of those areas. </w:t>
            </w:r>
          </w:p>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for screening is to have a minimum depth of 3m.</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has direct vehicle access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Winery</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4"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rHeight w:val="39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use area including all buildings, structures, driveways and parking areas is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RAD8</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winery</w:t>
            </w:r>
            <w:r w:rsidRPr="006F65B5">
              <w:rPr>
                <w:rFonts w:ascii="Arial" w:eastAsia="Times New Roman" w:hAnsi="Arial" w:cs="Arial"/>
                <w:sz w:val="20"/>
                <w:szCs w:val="20"/>
                <w:vertAlign w:val="superscript"/>
                <w:lang w:eastAsia="en-AU"/>
              </w:rPr>
              <w:t>(</w:t>
            </w:r>
            <w:hyperlink r:id="rId65"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accessed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EA29B3" w:rsidRPr="006F65B5" w:rsidRDefault="00EA29B3">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41"/>
        <w:gridCol w:w="9970"/>
        <w:gridCol w:w="1553"/>
        <w:gridCol w:w="2418"/>
      </w:tblGrid>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29B3" w:rsidRPr="006F65B5" w:rsidRDefault="00EA29B3" w:rsidP="00417412">
            <w:pPr>
              <w:spacing w:before="150" w:after="150" w:line="240" w:lineRule="auto"/>
              <w:ind w:left="150" w:right="150"/>
              <w:jc w:val="center"/>
              <w:rPr>
                <w:rFonts w:ascii="Arial" w:eastAsia="Times New Roman" w:hAnsi="Arial" w:cs="Arial"/>
                <w:b/>
                <w:bCs/>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583B4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Planning scheme policy - Acid sulfate soils provides guidance for requirements for accepted development that has the potential to disturb acid sulfate soils i.e. development involving filling or excavation works below the thresholds of 100m3 and 500m3 respectively.</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rHeight w:val="546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90</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w:t>
            </w:r>
          </w:p>
          <w:p w:rsidR="00417412" w:rsidRPr="006F65B5" w:rsidRDefault="00417412" w:rsidP="00417412">
            <w:pPr>
              <w:numPr>
                <w:ilvl w:val="0"/>
                <w:numId w:val="2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excavation or otherwise removing of more than 100m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soil or sediment where below 5m Australian Height Datum AHD, or </w:t>
            </w:r>
          </w:p>
          <w:p w:rsidR="00417412" w:rsidRPr="006F65B5" w:rsidRDefault="00417412" w:rsidP="00417412">
            <w:pPr>
              <w:numPr>
                <w:ilvl w:val="0"/>
                <w:numId w:val="29"/>
              </w:numPr>
              <w:spacing w:before="150" w:after="24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filling of land of more than 500m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material with an average depth of 0.5m or greater where below the 5m AHD.</w:t>
            </w:r>
          </w:p>
          <w:p w:rsidR="00417412" w:rsidRPr="006F65B5" w:rsidRDefault="00417412" w:rsidP="00417412">
            <w:pPr>
              <w:spacing w:beforeAutospacing="1" w:after="0" w:afterAutospacing="1" w:line="240" w:lineRule="auto"/>
              <w:ind w:left="450"/>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DCFE74C" wp14:editId="5BE93C9A">
                  <wp:extent cx="4859020" cy="2052320"/>
                  <wp:effectExtent l="0" t="0" r="0" b="5080"/>
                  <wp:docPr id="4" name="Picture 4"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ggers di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9020" cy="205232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Bushfire hazard (refer Overlay map - Bushfire hazard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For the purposes of section 12 of the Building Regulation 2006, land identified as very high potential bushfire intensity, high potential bushfire intensity, medium potential bushfire intensity or potential impact buffer on the Bushfire hazard overlay map is the 'designated bushfire hazard area'. AS 3959-2009 Construction of buildings in bushfire hazard areas applies within these areas.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Building and structures are: </w:t>
            </w:r>
          </w:p>
          <w:p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a ridgeline</w:t>
            </w:r>
          </w:p>
          <w:p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land with a slope greater than 15% (see Overlay map – Landslide hazard)</w:t>
            </w:r>
          </w:p>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located on east to south facing slopes.</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1DC6D2AA" wp14:editId="6F8C7AC1">
                  <wp:extent cx="5401310" cy="3115310"/>
                  <wp:effectExtent l="0" t="0" r="8890" b="8890"/>
                  <wp:docPr id="3" name="Picture 3" descr="Fire safety pos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safety position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1310" cy="311531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and structures have contained within the site:</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supply of no more than 29, whichever is the greater;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a separation from low threat vegetation of 10m or the distance required to achieve a bushfire attack level (BAL) at the building, roofed structure 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supply of no more than 29, whichever is the greater;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structures;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area suitable for a standard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 to stand within 3m of a fire fighting water supply extraction point; and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access path suitable for use by a standard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 having a formed width of at least 4m, a cross-fall of no greater than 5%, and a longitudinal gradient of no greater than 25%: </w:t>
            </w:r>
          </w:p>
          <w:p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to, and around, each building and other roofed structure; and</w:t>
            </w:r>
          </w:p>
          <w:p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each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meaning of the terms classified vegetation and low threat vegetation as well as the method of calculating the bushfire attack level are as described in Australian Standard AS 3959.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length of driveway:</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 public road does not exceed 100m between the most distant part of a building used for any purpose other than storage and the nearest part of a public road; </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has a maximum gradient no greater than 12.5%;</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have a minimum width of 3.5m;</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accommodate turning areas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appliances in accordance with Qld Fire and Emergency Services' Fire Hydrant and Vehicle Access Guideline.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reticulated water supply is provided by a distributer retailer for the area or, where not connected to a reticulated water supply, on-site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storage containing not less than 10 000 litres (tanks with fire brigade tank fittings, swimming pools) is provided and located within 10m of buildings and structures. </w:t>
            </w:r>
          </w:p>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swimming pool is the nominated on-site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storage source, vehicle access to within 3m of that water storage source is provided. </w:t>
            </w:r>
          </w:p>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tank is the nominated on-site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storage source, it includes:</w:t>
            </w:r>
          </w:p>
          <w:p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hardstand area allowing medium rigid vehicle (15 tonne fire appliance) access within 6m of the tank;</w:t>
            </w:r>
          </w:p>
          <w:p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fire brigade tank fittings, comprising 50mm ball valve and male camlock coupling and, if underground, an access hole of 20mm (minimum) to accommodate suction lines.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following are excluded from the native clearing provisions of this planning scheme:</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native vegetation located within an approved development footprint;</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Grazing of native pasture by stock;</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r>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Definition for native vegetation is located in Schedule 1 Definitions.</w:t>
                  </w:r>
                </w:p>
              </w:tc>
            </w:tr>
          </w:tbl>
          <w:p w:rsidR="00EA29B3" w:rsidRPr="006F65B5" w:rsidRDefault="00EA29B3"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29B3" w:rsidRPr="006F65B5" w:rsidRDefault="00EA29B3" w:rsidP="00417412">
                  <w:pPr>
                    <w:spacing w:after="0" w:line="240" w:lineRule="auto"/>
                    <w:rPr>
                      <w:rFonts w:ascii="Arial" w:eastAsia="Times New Roman" w:hAnsi="Arial" w:cs="Arial"/>
                      <w:sz w:val="20"/>
                      <w:szCs w:val="20"/>
                      <w:lang w:eastAsia="en-AU"/>
                    </w:rPr>
                  </w:pPr>
                </w:p>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29B3" w:rsidRPr="006F65B5" w:rsidRDefault="00EA29B3" w:rsidP="00417412">
                  <w:pPr>
                    <w:spacing w:after="0" w:line="240" w:lineRule="auto"/>
                    <w:rPr>
                      <w:rFonts w:ascii="Arial" w:eastAsia="Times New Roman" w:hAnsi="Arial" w:cs="Arial"/>
                      <w:sz w:val="20"/>
                      <w:szCs w:val="20"/>
                      <w:lang w:eastAsia="en-AU"/>
                    </w:rPr>
                  </w:pPr>
                </w:p>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When clearing native vegetation within a MSES area, you may still require approval from the State government.</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RAD9</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no suitable land cleared of native vegetation exists, clearing of native vegetation in High Value Area or Value Offset Area is for the purpose of a new dwelling house</w:t>
            </w:r>
            <w:r w:rsidRPr="006F65B5">
              <w:rPr>
                <w:rFonts w:ascii="Arial" w:eastAsia="Times New Roman" w:hAnsi="Arial" w:cs="Arial"/>
                <w:sz w:val="20"/>
                <w:szCs w:val="20"/>
                <w:vertAlign w:val="superscript"/>
                <w:lang w:eastAsia="en-AU"/>
              </w:rPr>
              <w:t>(</w:t>
            </w:r>
            <w:hyperlink r:id="rId6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and all associated facilities* or an extension to an existing dwelling house</w:t>
            </w:r>
            <w:r w:rsidRPr="006F65B5">
              <w:rPr>
                <w:rFonts w:ascii="Arial" w:eastAsia="Times New Roman" w:hAnsi="Arial" w:cs="Arial"/>
                <w:sz w:val="20"/>
                <w:szCs w:val="20"/>
                <w:vertAlign w:val="superscript"/>
                <w:lang w:eastAsia="en-AU"/>
              </w:rPr>
              <w:t>(</w:t>
            </w:r>
            <w:hyperlink r:id="rId6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only, and comprises an area no greater than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*All associated facilities includes: on-site wastewater treatment, all areas of disturbance, on-site parking, access and manoeuvring areas.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See in heading above for other uses excluded from native vegetation clearing requirements.</w:t>
                  </w:r>
                </w:p>
              </w:tc>
            </w:tr>
          </w:tbl>
          <w:p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co-locating all associated activities, infrastructure and access strips;</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be the least valued area of koala habitat on the site;</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minimise the footprint of the development envelope area;</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minimise edge effects to areas external to the development envelope;</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areas; </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sufficient area between the development and koala habitat trees to achieve their long-term viability.</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201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This does not apply to the following:</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native vegetation located within an approved development footprint;</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w:t>
            </w:r>
            <w:r w:rsidRPr="006F65B5">
              <w:rPr>
                <w:rFonts w:ascii="Arial" w:eastAsia="Times New Roman" w:hAnsi="Arial" w:cs="Arial"/>
                <w:sz w:val="20"/>
                <w:szCs w:val="20"/>
                <w:lang w:eastAsia="en-AU"/>
              </w:rPr>
              <w:lastRenderedPageBreak/>
              <w:t xml:space="preserve">Environmental management and conservation zones.  In any other zone, clearing is not to exceed 2m in width either side of the fence;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Grazing of native pasture by stock;</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more than one dwelling house</w:t>
            </w:r>
            <w:r w:rsidRPr="006F65B5">
              <w:rPr>
                <w:rFonts w:ascii="Arial" w:eastAsia="Times New Roman" w:hAnsi="Arial" w:cs="Arial"/>
                <w:sz w:val="20"/>
                <w:szCs w:val="20"/>
                <w:vertAlign w:val="superscript"/>
                <w:lang w:eastAsia="en-AU"/>
              </w:rPr>
              <w:t>(</w:t>
            </w:r>
            <w:hyperlink r:id="rId7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within separation areas.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within the separation area does not include the following uses:</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71"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7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7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74"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7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7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77"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7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7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8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8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8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8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8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8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within the separation area are:</w:t>
            </w:r>
          </w:p>
          <w:p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provided with mechanical ventilation.</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25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101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Private open space areas are separated from the resource processing area by buildings or a 1.8m high solid structure.</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are not located within the 100m wide transport route buffer:</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86"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except where located in the Extractive industry zone;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8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8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8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90"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9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9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93"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9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9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9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9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9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9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0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0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40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vehicle access point is located, designed and constructed in accordance with Planning scheme policy - Integrated design.</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for the preservation, maintenance, repair and restoration of the site, object or building.</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Preservation, maintenance, repair and restoration are defined in Schedule 1 - Definitions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construction of any building;</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laying of overhead or underground services;</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any sealing, paving, soil compaction;</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alteration of more than 75mm to the ground </w:t>
            </w:r>
            <w:r w:rsidR="00020C76" w:rsidRPr="006F65B5">
              <w:rPr>
                <w:rFonts w:ascii="Arial" w:eastAsia="Times New Roman" w:hAnsi="Arial" w:cs="Arial"/>
                <w:sz w:val="20"/>
                <w:szCs w:val="20"/>
                <w:lang w:eastAsia="en-AU"/>
              </w:rPr>
              <w:t>surface</w:t>
            </w:r>
            <w:r w:rsidRPr="006F65B5">
              <w:rPr>
                <w:rFonts w:ascii="Arial" w:eastAsia="Times New Roman" w:hAnsi="Arial" w:cs="Arial"/>
                <w:sz w:val="20"/>
                <w:szCs w:val="20"/>
                <w:lang w:eastAsia="en-AU"/>
              </w:rPr>
              <w:t xml:space="preserve"> prior to work commencing.</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7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Pruning of a significant tree occurs in accordance with Australian Standard AS 4373-2007 - Pruning of Amenity Trees.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Landslide hazard (refer Overlay map - Landslide hazard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10</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earthworks exceeding 50m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cut and fill having a height greater than 600mm;</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any retaining wall having a height greater than 600mm;</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redirect or alter the existing flow of surface or groundwater.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excluding domestic outbuildings:</w:t>
            </w:r>
          </w:p>
          <w:p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split-level, multiple-slab, pier or pole construction;</w:t>
            </w:r>
          </w:p>
          <w:p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not single plane slab on ground.</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handling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Infrastructure buffers (refer Overlay map - Infrastructure buffers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include the following uses within a Wastewater treatment site buffer:</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102"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10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10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10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106"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10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10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109"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1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11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11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11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11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1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1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1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15</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195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RAD11</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or structures;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gates and fences;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storage of equipment or materials;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landscaping or earthworks or stormwater or other infrastructure.</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sewerage facilities in a Water supply buffer for a dwelling house</w:t>
            </w:r>
            <w:r w:rsidRPr="006F65B5">
              <w:rPr>
                <w:rFonts w:ascii="Arial" w:eastAsia="Times New Roman" w:hAnsi="Arial" w:cs="Arial"/>
                <w:sz w:val="20"/>
                <w:szCs w:val="20"/>
                <w:vertAlign w:val="superscript"/>
                <w:lang w:eastAsia="en-AU"/>
              </w:rPr>
              <w:t>(</w:t>
            </w:r>
            <w:hyperlink r:id="rId11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include: </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emergency storage capacity of 1,000 litres and adequate buffering for shock loading/down time;</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 reserve land application area of 100% of the effluent irrigation design area;</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land application areas that are vegetated;</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wastewater collection and storage systems must have capacity to accommodate full load at peak times.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involving Permanent plantation</w:t>
            </w:r>
            <w:r w:rsidRPr="006F65B5">
              <w:rPr>
                <w:rFonts w:ascii="Arial" w:eastAsia="Times New Roman" w:hAnsi="Arial" w:cs="Arial"/>
                <w:sz w:val="20"/>
                <w:szCs w:val="20"/>
                <w:vertAlign w:val="superscript"/>
                <w:lang w:eastAsia="en-AU"/>
              </w:rPr>
              <w:t>(</w:t>
            </w:r>
            <w:hyperlink r:id="rId119"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within a Water supply buffer maintains a minimum of 30% ground cover at all times.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21</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a Bulk water supply infrastructure buffer.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22</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the Gas pipeline buffer.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24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located within an Electricity supply substation buffer are:</w:t>
            </w:r>
          </w:p>
          <w:p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located a minimum of 10m from an electricity supply substation</w:t>
            </w:r>
            <w:r w:rsidRPr="006F65B5">
              <w:rPr>
                <w:rFonts w:ascii="Arial" w:eastAsia="Times New Roman" w:hAnsi="Arial" w:cs="Arial"/>
                <w:sz w:val="20"/>
                <w:szCs w:val="20"/>
                <w:vertAlign w:val="superscript"/>
                <w:lang w:eastAsia="en-AU"/>
              </w:rPr>
              <w:t>(</w:t>
            </w:r>
            <w:hyperlink r:id="rId12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F65B5">
                <w:rPr>
                  <w:rFonts w:ascii="Arial" w:eastAsia="Times New Roman" w:hAnsi="Arial" w:cs="Arial"/>
                  <w:color w:val="0000FF"/>
                  <w:sz w:val="20"/>
                  <w:szCs w:val="20"/>
                  <w:vertAlign w:val="superscript"/>
                  <w:lang w:eastAsia="en-AU"/>
                </w:rPr>
                <w:t>80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and </w:t>
            </w:r>
          </w:p>
          <w:p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34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Overland flow path (refer Overlay map - Overland flow path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Reporting to be prepared in accordance with Planning scheme policy – Flood hazard, Coastal hazard and Overland flow</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for a material change of use or building work for a Park</w:t>
            </w:r>
            <w:r w:rsidRPr="006F65B5">
              <w:rPr>
                <w:rFonts w:ascii="Arial" w:eastAsia="Times New Roman" w:hAnsi="Arial" w:cs="Arial"/>
                <w:sz w:val="20"/>
                <w:szCs w:val="20"/>
                <w:vertAlign w:val="superscript"/>
                <w:lang w:eastAsia="en-AU"/>
              </w:rPr>
              <w:t>(</w:t>
            </w:r>
            <w:hyperlink r:id="rId12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F65B5">
                <w:rPr>
                  <w:rFonts w:ascii="Arial" w:eastAsia="Times New Roman" w:hAnsi="Arial" w:cs="Arial"/>
                  <w:color w:val="0000FF"/>
                  <w:sz w:val="20"/>
                  <w:szCs w:val="20"/>
                  <w:vertAlign w:val="superscript"/>
                  <w:lang w:eastAsia="en-AU"/>
                </w:rPr>
                <w:t>57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W1, W2 and W3 waterway and drainage lines, and wetlands are mapped on Schedule 2, Section 2.5 Overlay Maps – Riparian and wetland setbacks.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development is to occur within:</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50m from top of bank for W1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 from top of bank for W2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20m from top of bank for W3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W1, W2 and W3 waterways and drainage lines, and wetlands are mapped on Schedule 2, Section 2.5 Overlay Maps – Riparian and wetland setbacks.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minimum setback distance applies to the each side of waterway.</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buildings and structures are not:</w:t>
            </w:r>
          </w:p>
          <w:p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located on a hill top or ridge line; and</w:t>
            </w:r>
          </w:p>
          <w:p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parts of the building and structure are located below the hill top or ridge line.</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7B4E2463" wp14:editId="7FD6E7EA">
                  <wp:extent cx="3625850" cy="3348990"/>
                  <wp:effectExtent l="0" t="0" r="0" b="3810"/>
                  <wp:docPr id="2" name="Picture 2" descr="Sitting on a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ting on a slop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25850" cy="334899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driveways and accessways:</w:t>
            </w:r>
          </w:p>
          <w:p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go across land contours and do not cut straight up slopes;</w:t>
            </w:r>
          </w:p>
          <w:p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follow natural contours, not resulting in batters or retaining walls being greater than 1m in height.</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728C093F" wp14:editId="014B9EDE">
                  <wp:extent cx="3604260" cy="3051810"/>
                  <wp:effectExtent l="0" t="0" r="0" b="0"/>
                  <wp:docPr id="1" name="Picture 1" descr="Garages and driveway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ages and driveways pic"/>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4260" cy="3051810"/>
                          </a:xfrm>
                          <a:prstGeom prst="rect">
                            <a:avLst/>
                          </a:prstGeom>
                          <a:noFill/>
                          <a:ln>
                            <a:noFill/>
                          </a:ln>
                        </pic:spPr>
                      </pic:pic>
                    </a:graphicData>
                  </a:graphic>
                </wp:inline>
              </w:drawing>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94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adopt the following colours: </w:t>
            </w:r>
          </w:p>
          <w:tbl>
            <w:tblPr>
              <w:tblW w:w="976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3143"/>
              <w:gridCol w:w="3686"/>
              <w:gridCol w:w="2835"/>
              <w:gridCol w:w="50"/>
            </w:tblGrid>
            <w:tr w:rsidR="00417412" w:rsidRPr="006F65B5" w:rsidTr="00EA29B3">
              <w:trPr>
                <w:gridBefore w:val="1"/>
                <w:gridAfter w:val="1"/>
                <w:wBefore w:w="5" w:type="dxa"/>
                <w:wAfter w:w="5" w:type="dxa"/>
                <w:tblCellSpacing w:w="15" w:type="dxa"/>
              </w:trPr>
              <w:tc>
                <w:tcPr>
                  <w:tcW w:w="9634" w:type="dxa"/>
                  <w:gridSpan w:val="3"/>
                  <w:tcBorders>
                    <w:top w:val="outset" w:sz="6" w:space="0" w:color="auto"/>
                    <w:left w:val="outset" w:sz="6" w:space="0" w:color="auto"/>
                    <w:bottom w:val="outset" w:sz="6" w:space="0" w:color="auto"/>
                    <w:right w:val="outset" w:sz="6" w:space="0" w:color="auto"/>
                  </w:tcBorders>
                  <w:shd w:val="clear" w:color="auto" w:fill="CCCCCC"/>
                  <w:vAlign w:val="bottom"/>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Colours from Australian Standard AS2700s – 1996</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G12 – Holly</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G53 – Banksia</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N44 – Bridge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G13 – Emerald</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G54 – Mist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N45 – Koala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G14 – Moss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G55 – Lichen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N52 – Mid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G15 – Rainforest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G56 – Sage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N54 – Basalt</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G16 – Traffic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G62 – Rivergum</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N55 – Lead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G17 – Mint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G64 – Slate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X54 – Brown</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G21 – Jade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G65 – </w:t>
                  </w:r>
                  <w:proofErr w:type="spellStart"/>
                  <w:r w:rsidRPr="006F65B5">
                    <w:rPr>
                      <w:rFonts w:ascii="Arial" w:eastAsia="Times New Roman" w:hAnsi="Arial" w:cs="Arial"/>
                      <w:sz w:val="20"/>
                      <w:szCs w:val="20"/>
                      <w:lang w:eastAsia="en-AU"/>
                    </w:rPr>
                    <w:t>Ti</w:t>
                  </w:r>
                  <w:proofErr w:type="spellEnd"/>
                  <w:r w:rsidRPr="006F65B5">
                    <w:rPr>
                      <w:rFonts w:ascii="Arial" w:eastAsia="Times New Roman" w:hAnsi="Arial" w:cs="Arial"/>
                      <w:sz w:val="20"/>
                      <w:szCs w:val="20"/>
                      <w:lang w:eastAsia="en-AU"/>
                    </w:rPr>
                    <w:t xml:space="preserve"> Tree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X61 – Wombat</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G22 – Serpentine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N25 – Birch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X62 – Dark Earth</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G23 – Shamrock</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N32 – Green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X63 – Iron Bark</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G24 – Fern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N33 – Lightbox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Y51 – Bronze Olive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G25 – Olive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N35 – Light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Y61 – Black Olive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G34 – Avocado</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N41 – Oyster </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Y63 – Khaki</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G52 – Eucalyptus</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N42 – Storm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Y66 – Mudstone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N43 – Pipeline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417412" w:rsidRPr="006F65B5" w:rsidTr="00EA29B3">
              <w:tblPrEx>
                <w:tblBorders>
                  <w:top w:val="none" w:sz="0" w:space="0" w:color="auto"/>
                  <w:left w:val="none" w:sz="0" w:space="0" w:color="auto"/>
                  <w:bottom w:val="none" w:sz="0" w:space="0" w:color="auto"/>
                  <w:right w:val="none" w:sz="0" w:space="0" w:color="auto"/>
                </w:tblBorders>
              </w:tblPrEx>
              <w:trPr>
                <w:tblCellSpacing w:w="15" w:type="dxa"/>
              </w:trPr>
              <w:tc>
                <w:tcPr>
                  <w:tcW w:w="9704" w:type="dxa"/>
                  <w:gridSpan w:val="5"/>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 the Rural Zone, netting, shade cloth and similar coverings associated with agricultural operations are exempt.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2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are painted or finished such that reflectivity is less than 35%.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noise corridors (refer Overlay map - Transport noise corridors)</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EA29B3" w:rsidRPr="006F65B5" w:rsidTr="00EA29B3">
              <w:trPr>
                <w:tblCellSpacing w:w="15" w:type="dxa"/>
              </w:trPr>
              <w:tc>
                <w:tcPr>
                  <w:tcW w:w="15055"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bl>
    <w:p w:rsidR="00EA29B3" w:rsidRPr="006F65B5" w:rsidRDefault="00EA29B3" w:rsidP="00417412">
      <w:pPr>
        <w:spacing w:before="100" w:beforeAutospacing="1" w:after="100" w:afterAutospacing="1" w:line="240" w:lineRule="auto"/>
        <w:rPr>
          <w:rFonts w:ascii="Arial" w:hAnsi="Arial" w:cs="Arial"/>
          <w:sz w:val="20"/>
          <w:szCs w:val="20"/>
        </w:rPr>
      </w:pPr>
    </w:p>
    <w:p w:rsidR="00EA29B3" w:rsidRPr="006F65B5" w:rsidRDefault="00EA29B3" w:rsidP="00EA29B3">
      <w:pPr>
        <w:rPr>
          <w:rFonts w:ascii="Arial" w:hAnsi="Arial" w:cs="Arial"/>
          <w:sz w:val="20"/>
          <w:szCs w:val="20"/>
        </w:rPr>
      </w:pPr>
    </w:p>
    <w:p w:rsidR="00EA29B3" w:rsidRPr="006F65B5" w:rsidRDefault="00EA29B3" w:rsidP="00EA29B3">
      <w:pPr>
        <w:rPr>
          <w:rFonts w:ascii="Arial" w:hAnsi="Arial" w:cs="Arial"/>
          <w:sz w:val="20"/>
          <w:szCs w:val="20"/>
        </w:rPr>
      </w:pPr>
    </w:p>
    <w:p w:rsidR="00151853" w:rsidRPr="006F65B5" w:rsidRDefault="00EA29B3" w:rsidP="00EA29B3">
      <w:pPr>
        <w:tabs>
          <w:tab w:val="left" w:pos="4353"/>
        </w:tabs>
        <w:rPr>
          <w:rFonts w:ascii="Arial" w:hAnsi="Arial" w:cs="Arial"/>
          <w:sz w:val="20"/>
          <w:szCs w:val="20"/>
        </w:rPr>
      </w:pPr>
      <w:r w:rsidRPr="006F65B5">
        <w:rPr>
          <w:rFonts w:ascii="Arial" w:hAnsi="Arial" w:cs="Arial"/>
          <w:sz w:val="20"/>
          <w:szCs w:val="20"/>
        </w:rPr>
        <w:tab/>
      </w:r>
    </w:p>
    <w:p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TABLE A – CEDARTON FORESTER’S COOPERATIVE – LAND MANAGEMENT PLAN</w:t>
      </w:r>
    </w:p>
    <w:p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Development in the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site subject to a land management plan (see Figures 1 – 6)</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1.1 Purpose of the land management plan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situated at 1965 Maleny Stanley River Road, </w:t>
      </w:r>
      <w:proofErr w:type="spellStart"/>
      <w:r w:rsidRPr="006F65B5">
        <w:rPr>
          <w:rFonts w:ascii="Arial" w:eastAsia="Times New Roman" w:hAnsi="Arial" w:cs="Arial"/>
          <w:sz w:val="20"/>
          <w:szCs w:val="20"/>
          <w:lang w:eastAsia="en-AU"/>
        </w:rPr>
        <w:t>Booroobin</w:t>
      </w:r>
      <w:proofErr w:type="spellEnd"/>
      <w:r w:rsidRPr="006F65B5">
        <w:rPr>
          <w:rFonts w:ascii="Arial" w:eastAsia="Times New Roman" w:hAnsi="Arial" w:cs="Arial"/>
          <w:sz w:val="20"/>
          <w:szCs w:val="20"/>
          <w:lang w:eastAsia="en-AU"/>
        </w:rPr>
        <w:t xml:space="preserve"> on land described as Lot 357 SP119036.</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plan site.</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except for outbuildings listed in (a)(ii) above.</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acknowledge the presence of a multiple dwelling of 22 units associated with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site;</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rsidTr="001A49FF">
        <w:trPr>
          <w:tblCellSpacing w:w="15" w:type="dxa"/>
        </w:trPr>
        <w:tc>
          <w:tcPr>
            <w:tcW w:w="0" w:type="auto"/>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Development permitted to occur on the site - This is based on unlawful development currently existing on the site.</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rsidTr="001A49FF">
        <w:trPr>
          <w:tblCellSpacing w:w="15" w:type="dxa"/>
        </w:trPr>
        <w:tc>
          <w:tcPr>
            <w:tcW w:w="0" w:type="auto"/>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7"/>
        <w:gridCol w:w="1877"/>
        <w:gridCol w:w="11042"/>
        <w:gridCol w:w="50"/>
      </w:tblGrid>
      <w:tr w:rsidR="00151853" w:rsidRPr="006F65B5" w:rsidTr="001A49FF">
        <w:trPr>
          <w:tblCellSpacing w:w="15" w:type="dxa"/>
        </w:trPr>
        <w:tc>
          <w:tcPr>
            <w:tcW w:w="4981" w:type="pct"/>
            <w:gridSpan w:val="5"/>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comprises the following: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site.</w:t>
            </w:r>
          </w:p>
          <w:p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is to occur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Within 2 years of the adoption of the Moreton Bay Planning scheme,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will: </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Undertake all necessary remedial work to the accessway.</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 the passing bays PB1 – PB8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Passing bays have a minimum length of 20m and a 6m minimum trafficable width measured at the passing bay; </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Seal accessway sections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Accessways are to be sealed in accordance with Council’s access standards.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Electricity is provided by means of solar power.</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development is limited to that part of the site lying south of the Maleny-Stanley River Road.</w:t>
            </w:r>
          </w:p>
          <w:p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are to be located on sites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hall is located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is designed and constructed to comply with the Building Act 1975 and the Building Code of Australia.</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does not exceed a height of 8m.</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of the Community hall is to remain as existing at the time of adopting the scheme.</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clearing of vegetation, except for the following:</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associated with establishing a building site for a dwelling;</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necessary to maintain a driveway to a dwelling or accessway serving the site;</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required for bushfire management purposes.</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bushfire assessment reports as identified in Table 2, are provided in support of building work.</w:t>
            </w:r>
          </w:p>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fire maintenance trail is constructed in accordance with Figure 6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fire maintenance trail: </w:t>
            </w:r>
          </w:p>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each dwelling is to have an on-site water storage of not less than 5000 litres (</w:t>
            </w:r>
            <w:proofErr w:type="spellStart"/>
            <w:r w:rsidRPr="006F65B5">
              <w:rPr>
                <w:rFonts w:ascii="Arial" w:eastAsia="Times New Roman" w:hAnsi="Arial" w:cs="Arial"/>
                <w:sz w:val="20"/>
                <w:szCs w:val="20"/>
                <w:lang w:eastAsia="en-AU"/>
              </w:rPr>
              <w:t>e.g</w:t>
            </w:r>
            <w:proofErr w:type="spellEnd"/>
            <w:r w:rsidRPr="006F65B5">
              <w:rPr>
                <w:rFonts w:ascii="Arial" w:eastAsia="Times New Roman" w:hAnsi="Arial" w:cs="Arial"/>
                <w:sz w:val="20"/>
                <w:szCs w:val="20"/>
                <w:lang w:eastAsia="en-AU"/>
              </w:rPr>
              <w:t xml:space="preserve"> accessible dam or tank with fire brigade tank fittings).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7"/>
        <w:gridCol w:w="2353"/>
        <w:gridCol w:w="2053"/>
        <w:gridCol w:w="1753"/>
        <w:gridCol w:w="1905"/>
        <w:gridCol w:w="5881"/>
        <w:gridCol w:w="81"/>
      </w:tblGrid>
      <w:tr w:rsidR="00151853" w:rsidRPr="006F65B5" w:rsidTr="001A49FF">
        <w:trPr>
          <w:gridAfter w:val="1"/>
          <w:wAfter w:w="12" w:type="pct"/>
          <w:tblCellSpacing w:w="15" w:type="dxa"/>
        </w:trPr>
        <w:tc>
          <w:tcPr>
            <w:tcW w:w="4959" w:type="pct"/>
            <w:gridSpan w:val="6"/>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and Proposed building location and site attributes</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w:t>
            </w:r>
          </w:p>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Name of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to relocate to new location</w:t>
            </w:r>
          </w:p>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 to legalise and establish dwelling at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 Fitton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Haining</w:t>
            </w:r>
            <w:proofErr w:type="spellEnd"/>
            <w:r w:rsidRPr="006F65B5">
              <w:rPr>
                <w:rFonts w:ascii="Arial" w:eastAsia="Times New Roman" w:hAnsi="Arial" w:cs="Arial"/>
                <w:sz w:val="20"/>
                <w:szCs w:val="20"/>
                <w:lang w:eastAsia="en-AU"/>
              </w:rPr>
              <w:t xml:space="preserve"> &amp; </w:t>
            </w:r>
            <w:proofErr w:type="spellStart"/>
            <w:r w:rsidRPr="006F65B5">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PD6</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Bushfire assessment for dwelling in either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Hands &amp; </w:t>
            </w:r>
            <w:proofErr w:type="spellStart"/>
            <w:r w:rsidRPr="006F65B5">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 </w:t>
            </w:r>
            <w:proofErr w:type="spellStart"/>
            <w:r w:rsidRPr="006F65B5">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D18</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P </w:t>
            </w:r>
            <w:proofErr w:type="spellStart"/>
            <w:r w:rsidRPr="006F65B5">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Jones &amp; </w:t>
            </w:r>
            <w:proofErr w:type="spellStart"/>
            <w:r w:rsidRPr="006F65B5">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CH</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community hall</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FFP</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pump</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PB</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 (CFC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Watercourse</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rsidR="00151853" w:rsidRPr="006F65B5" w:rsidRDefault="00151853" w:rsidP="00151853">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12"/>
        <w:gridCol w:w="11986"/>
      </w:tblGrid>
      <w:tr w:rsidR="00151853" w:rsidRPr="006F65B5" w:rsidTr="001A49FF">
        <w:trPr>
          <w:tblCellSpacing w:w="15" w:type="dxa"/>
        </w:trPr>
        <w:tc>
          <w:tcPr>
            <w:tcW w:w="0" w:type="auto"/>
            <w:gridSpan w:val="2"/>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prepared by Ecological Natural Area Management, Revision 6, July 2013.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report is to detail: </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Confirm all vegetation clearance is for bushfire management purposes only;</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extent of vegetation to be removed;</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type of vegetation to be removed;</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Why it is necessary for the vegetation to be removed and why it cannot be avoided.</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all buildings are appropriately located to minimise erosion and risk of landslide.</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1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9102FD6" wp14:editId="7D08295D">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2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Building development areas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3D27C21B" wp14:editId="394E603F">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3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0ECF33F2" wp14:editId="3E088356">
            <wp:extent cx="7536483" cy="5334000"/>
            <wp:effectExtent l="0" t="0" r="762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67A34B76" wp14:editId="7E92EA2B">
            <wp:extent cx="4333875" cy="6022894"/>
            <wp:effectExtent l="0" t="0" r="0" b="0"/>
            <wp:docPr id="9" name="Picture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5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Vegetation clearing areas for dwellings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52E80EF" wp14:editId="441540D8">
            <wp:extent cx="4179185" cy="5915025"/>
            <wp:effectExtent l="0" t="0" r="0"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6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Fire management information and fire maintenance trail</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E656725" wp14:editId="1332FDFD">
            <wp:extent cx="4152265" cy="5876925"/>
            <wp:effectExtent l="0" t="0" r="635" b="9525"/>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r w:rsidRPr="006F65B5">
        <w:rPr>
          <w:rFonts w:ascii="Arial" w:eastAsia="Times New Roman" w:hAnsi="Arial" w:cs="Arial"/>
          <w:b/>
          <w:bCs/>
          <w:sz w:val="20"/>
          <w:szCs w:val="20"/>
          <w:lang w:eastAsia="en-AU"/>
        </w:rPr>
        <w:lastRenderedPageBreak/>
        <w:t>Background information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August 2013, prepared by Planning Strategies, printed 2 August 2013.</w:t>
      </w:r>
    </w:p>
    <w:p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(Lot 357 on SP119036) – Revision 6, prepared by Ecological Natural Area Management July 2013.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TABLE B – MT NEBO PLANT NURSERY – LAND MANAGEMENT PLAN</w:t>
      </w:r>
    </w:p>
    <w:p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Development in the Mt Nebo Plant Nursery site subject to a land management plan (see Figure 1)</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Purpose of the land management plan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is situated at 1871 Mt Nebo Road, Mt Nebo, on land described as Lot 2 RP139965.</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 sites, associated dwellings and driveways;</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building comprising the following: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administration/office building for the exclusive use of shareholders only;</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identified in (I) – (IV) above;</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acknowledge the presence of a multiple dwelling of 16 units associated with the Mt Nebo Plant Nursery site;</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60"/>
        <w:gridCol w:w="3091"/>
        <w:gridCol w:w="2994"/>
        <w:gridCol w:w="3021"/>
        <w:gridCol w:w="3470"/>
      </w:tblGrid>
      <w:tr w:rsidR="00151853" w:rsidRPr="006F65B5" w:rsidTr="001A49FF">
        <w:trPr>
          <w:gridAfter w:val="1"/>
          <w:wAfter w:w="1123" w:type="pct"/>
          <w:tblCellSpacing w:w="15" w:type="dxa"/>
        </w:trPr>
        <w:tc>
          <w:tcPr>
            <w:tcW w:w="3848" w:type="pct"/>
            <w:gridSpan w:val="4"/>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 1 forms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comprises the following:</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dwellings and associated dwelling sites.</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associated with dwellings.</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building comprising the following:</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administration/office building for the exclusive use of shareholders only;</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to occur in accordance with Figure 1 Mt Nebo plant nursery land management plan – Dwelling and building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retain their existing gross floor area, or a maximum of 100m2, whichever the greater (see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D14 is located to a cleared position downslope or to the north of its current position.</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D16 may locate in any position along the existing platform already create by a cut in that location. </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outbuildings are to be designed and constructed to comply with the Building Act 1975 and the Building Code of Australia.</w:t>
            </w:r>
          </w:p>
          <w:p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CB1. - Community hall (known as the Galaxy).</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CB2 – Nursery (known as the </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CB3 – Administration /office (known as the Octagon).</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are designed and constructed to comply with the Building Act 1975 and the Building Code of Australia.</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do not exceed a height of 8m.</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associated with CB1 – 4 to be retained.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installed pumps and associated reticulation system with around 50 </w:t>
            </w:r>
            <w:proofErr w:type="spellStart"/>
            <w:r w:rsidRPr="006F65B5">
              <w:rPr>
                <w:rFonts w:ascii="Arial" w:eastAsia="Times New Roman" w:hAnsi="Arial" w:cs="Arial"/>
                <w:sz w:val="20"/>
                <w:szCs w:val="20"/>
                <w:lang w:eastAsia="en-AU"/>
              </w:rPr>
              <w:t>hosecocks</w:t>
            </w:r>
            <w:proofErr w:type="spellEnd"/>
            <w:r w:rsidRPr="006F65B5">
              <w:rPr>
                <w:rFonts w:ascii="Arial" w:eastAsia="Times New Roman" w:hAnsi="Arial" w:cs="Arial"/>
                <w:sz w:val="20"/>
                <w:szCs w:val="20"/>
                <w:lang w:eastAsia="en-AU"/>
              </w:rPr>
              <w:t xml:space="preserve"> is maintained and available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is to be built to a BAL 19 standard with an 8m separation from any fire source hazard.</w:t>
            </w:r>
          </w:p>
          <w:p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D14 is to be provided with a 3m wide driveway to the accessway identified in Figure 1 Mt Nebo Plant Nursery land management plan – Dwelling and building location.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development </w:t>
            </w:r>
            <w:r w:rsidRPr="006F65B5">
              <w:rPr>
                <w:rFonts w:ascii="Arial" w:eastAsia="Times New Roman" w:hAnsi="Arial" w:cs="Arial"/>
                <w:sz w:val="20"/>
                <w:szCs w:val="20"/>
                <w:lang w:eastAsia="en-AU"/>
              </w:rPr>
              <w:lastRenderedPageBreak/>
              <w:t xml:space="preserve">subject to requirements complies with Table 9.0.3 Hazardous chemicals assessment thresholds. </w:t>
            </w:r>
          </w:p>
          <w:p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151853" w:rsidRPr="006F65B5" w:rsidTr="001A49FF">
        <w:trPr>
          <w:tblCellSpacing w:w="15" w:type="dxa"/>
        </w:trPr>
        <w:tc>
          <w:tcPr>
            <w:tcW w:w="0" w:type="auto"/>
            <w:gridSpan w:val="5"/>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building location and site attributes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Approximate Gross floor area of existing dwelling</w:t>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establish dwelling at location</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OB01</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McKavangh</w:t>
            </w:r>
            <w:proofErr w:type="spellEnd"/>
            <w:r w:rsidRPr="006F65B5">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Carrigan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OB6</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Rice &amp; Borchers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OB7</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OB8</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Albinger</w:t>
            </w:r>
            <w:proofErr w:type="spellEnd"/>
            <w:r w:rsidRPr="006F65B5">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current location:</w:t>
            </w:r>
          </w:p>
          <w:p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Geotechnical stability and slope for driveway</w:t>
            </w:r>
          </w:p>
        </w:tc>
      </w:tr>
      <w:tr w:rsidR="00151853" w:rsidRPr="006F65B5" w:rsidTr="001A49F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new location:</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Area of existing community building</w:t>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Administration office</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 Tank</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5"/>
        <w:gridCol w:w="11333"/>
      </w:tblGrid>
      <w:tr w:rsidR="00151853" w:rsidRPr="006F65B5" w:rsidTr="001A49FF">
        <w:trPr>
          <w:tblCellSpacing w:w="15" w:type="dxa"/>
        </w:trPr>
        <w:tc>
          <w:tcPr>
            <w:tcW w:w="0" w:type="auto"/>
            <w:gridSpan w:val="2"/>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and fill associated with driveways and accessway, cut to fill pad, retaining structures, outbuilding and dwelling construction has a minimal risk to the safety of people, property by landslide. </w:t>
            </w:r>
          </w:p>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buildings are appropriately located to minimise erosion and risk of landslide.</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Figure 1 – Mt Nebo Plant Nursery Land Management Plan</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236DD3D6" wp14:editId="47648B63">
            <wp:extent cx="4236410" cy="5962650"/>
            <wp:effectExtent l="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Background information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Mt Nebo Plant Nursery Management Plan March 2014, prepared by Paul Summers Planning Strategies, printed 4 March 2014.</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rsidR="00151853" w:rsidRPr="006F65B5" w:rsidRDefault="00151853" w:rsidP="00151853">
      <w:pPr>
        <w:spacing w:before="100" w:beforeAutospacing="1" w:after="100" w:afterAutospacing="1" w:line="240" w:lineRule="auto"/>
        <w:rPr>
          <w:rFonts w:ascii="Arial" w:hAnsi="Arial" w:cs="Arial"/>
          <w:sz w:val="20"/>
          <w:szCs w:val="20"/>
        </w:rPr>
      </w:pPr>
    </w:p>
    <w:p w:rsidR="00151853" w:rsidRPr="006F65B5" w:rsidRDefault="00151853">
      <w:pPr>
        <w:rPr>
          <w:rFonts w:ascii="Arial" w:hAnsi="Arial" w:cs="Arial"/>
          <w:sz w:val="20"/>
          <w:szCs w:val="20"/>
        </w:rPr>
      </w:pPr>
      <w:r w:rsidRPr="006F65B5">
        <w:rPr>
          <w:rFonts w:ascii="Arial" w:hAnsi="Arial" w:cs="Arial"/>
          <w:sz w:val="20"/>
          <w:szCs w:val="20"/>
        </w:rPr>
        <w:br w:type="page"/>
      </w:r>
    </w:p>
    <w:p w:rsidR="00641E2E" w:rsidRPr="006F65B5" w:rsidRDefault="00641E2E" w:rsidP="00EA29B3">
      <w:pPr>
        <w:tabs>
          <w:tab w:val="left" w:pos="4353"/>
        </w:tabs>
        <w:rPr>
          <w:rFonts w:ascii="Arial" w:hAnsi="Arial" w:cs="Arial"/>
          <w:sz w:val="20"/>
          <w:szCs w:val="20"/>
        </w:rPr>
      </w:pPr>
    </w:p>
    <w:sectPr w:rsidR="00641E2E" w:rsidRPr="006F65B5" w:rsidSect="00417412">
      <w:footerReference w:type="default" r:id="rId1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190" w:rsidRDefault="00836190" w:rsidP="00417412">
      <w:pPr>
        <w:spacing w:after="0" w:line="240" w:lineRule="auto"/>
      </w:pPr>
      <w:r>
        <w:separator/>
      </w:r>
    </w:p>
  </w:endnote>
  <w:endnote w:type="continuationSeparator" w:id="0">
    <w:p w:rsidR="00836190" w:rsidRDefault="00836190" w:rsidP="004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4F" w:rsidRPr="00417412" w:rsidRDefault="00583B4F" w:rsidP="00417412">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w:t>
    </w:r>
    <w:r w:rsidR="0039576B">
      <w:rPr>
        <w:rFonts w:ascii="Arial" w:hAnsi="Arial" w:cs="Arial"/>
        <w:i/>
        <w:sz w:val="20"/>
        <w:szCs w:val="20"/>
      </w:rPr>
      <w:t>5</w:t>
    </w:r>
    <w:r w:rsidRPr="005A0BA0">
      <w:rPr>
        <w:rFonts w:ascii="Arial" w:hAnsi="Arial" w:cs="Arial"/>
        <w:i/>
        <w:sz w:val="20"/>
        <w:szCs w:val="20"/>
      </w:rPr>
      <w:t xml:space="preserve"> - </w:t>
    </w:r>
    <w:r>
      <w:rPr>
        <w:rFonts w:ascii="Arial" w:hAnsi="Arial" w:cs="Arial"/>
        <w:i/>
        <w:sz w:val="20"/>
        <w:szCs w:val="20"/>
      </w:rPr>
      <w:t>Rural zone - Requirements for accepted development</w:t>
    </w:r>
    <w:r w:rsidRPr="005A0BA0">
      <w:rPr>
        <w:rFonts w:ascii="Arial" w:hAnsi="Arial" w:cs="Arial"/>
        <w:i/>
        <w:sz w:val="20"/>
        <w:szCs w:val="20"/>
      </w:rPr>
      <w:t xml:space="preserve"> </w:t>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58</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190" w:rsidRDefault="00836190" w:rsidP="00417412">
      <w:pPr>
        <w:spacing w:after="0" w:line="240" w:lineRule="auto"/>
      </w:pPr>
      <w:r>
        <w:separator/>
      </w:r>
    </w:p>
  </w:footnote>
  <w:footnote w:type="continuationSeparator" w:id="0">
    <w:p w:rsidR="00836190" w:rsidRDefault="00836190" w:rsidP="00417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41468"/>
    <w:multiLevelType w:val="multilevel"/>
    <w:tmpl w:val="0638F9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9A0774"/>
    <w:multiLevelType w:val="multilevel"/>
    <w:tmpl w:val="3F2CE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771F5D"/>
    <w:multiLevelType w:val="multilevel"/>
    <w:tmpl w:val="F8965B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C1F2E"/>
    <w:multiLevelType w:val="multilevel"/>
    <w:tmpl w:val="D25C8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EF27AA"/>
    <w:multiLevelType w:val="multilevel"/>
    <w:tmpl w:val="B010F7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1E2D4E"/>
    <w:multiLevelType w:val="multilevel"/>
    <w:tmpl w:val="7A90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F11BF4"/>
    <w:multiLevelType w:val="multilevel"/>
    <w:tmpl w:val="40A0BB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F46333"/>
    <w:multiLevelType w:val="multilevel"/>
    <w:tmpl w:val="DCEA8B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242248"/>
    <w:multiLevelType w:val="multilevel"/>
    <w:tmpl w:val="ABAA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64F6175"/>
    <w:multiLevelType w:val="multilevel"/>
    <w:tmpl w:val="06762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48212C"/>
    <w:multiLevelType w:val="multilevel"/>
    <w:tmpl w:val="8B526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8B139AD"/>
    <w:multiLevelType w:val="multilevel"/>
    <w:tmpl w:val="E6E6B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EF42C5"/>
    <w:multiLevelType w:val="multilevel"/>
    <w:tmpl w:val="A9A0D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456911"/>
    <w:multiLevelType w:val="multilevel"/>
    <w:tmpl w:val="0BFAC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B93044"/>
    <w:multiLevelType w:val="multilevel"/>
    <w:tmpl w:val="DF9019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5F356BC"/>
    <w:multiLevelType w:val="multilevel"/>
    <w:tmpl w:val="6316A4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69064BD"/>
    <w:multiLevelType w:val="multilevel"/>
    <w:tmpl w:val="D7F2E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6D1AAE"/>
    <w:multiLevelType w:val="multilevel"/>
    <w:tmpl w:val="99F48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8375B67"/>
    <w:multiLevelType w:val="multilevel"/>
    <w:tmpl w:val="9DEE3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8D1621E"/>
    <w:multiLevelType w:val="multilevel"/>
    <w:tmpl w:val="B86C9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6E56F2"/>
    <w:multiLevelType w:val="multilevel"/>
    <w:tmpl w:val="8C1E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A713227"/>
    <w:multiLevelType w:val="multilevel"/>
    <w:tmpl w:val="59488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D1335BA"/>
    <w:multiLevelType w:val="multilevel"/>
    <w:tmpl w:val="AAFAE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72525F"/>
    <w:multiLevelType w:val="multilevel"/>
    <w:tmpl w:val="A5BA4E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2E915C2"/>
    <w:multiLevelType w:val="multilevel"/>
    <w:tmpl w:val="EF5E9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BC14AE"/>
    <w:multiLevelType w:val="multilevel"/>
    <w:tmpl w:val="16E6D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F46272"/>
    <w:multiLevelType w:val="multilevel"/>
    <w:tmpl w:val="F26833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0A18E6"/>
    <w:multiLevelType w:val="multilevel"/>
    <w:tmpl w:val="C910F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C67589E"/>
    <w:multiLevelType w:val="multilevel"/>
    <w:tmpl w:val="E6BE8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B41FF9"/>
    <w:multiLevelType w:val="multilevel"/>
    <w:tmpl w:val="963E3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715836"/>
    <w:multiLevelType w:val="multilevel"/>
    <w:tmpl w:val="CA20E3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B72B24"/>
    <w:multiLevelType w:val="multilevel"/>
    <w:tmpl w:val="623A9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2555AF9"/>
    <w:multiLevelType w:val="multilevel"/>
    <w:tmpl w:val="9B021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A12F2F"/>
    <w:multiLevelType w:val="multilevel"/>
    <w:tmpl w:val="B87882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8C6946"/>
    <w:multiLevelType w:val="multilevel"/>
    <w:tmpl w:val="DF02E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6716940"/>
    <w:multiLevelType w:val="multilevel"/>
    <w:tmpl w:val="1AB01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F67474"/>
    <w:multiLevelType w:val="multilevel"/>
    <w:tmpl w:val="C65E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209BA"/>
    <w:multiLevelType w:val="multilevel"/>
    <w:tmpl w:val="A31C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D8F0454"/>
    <w:multiLevelType w:val="multilevel"/>
    <w:tmpl w:val="922C3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F8823A3"/>
    <w:multiLevelType w:val="multilevel"/>
    <w:tmpl w:val="A2A4E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1B295A"/>
    <w:multiLevelType w:val="multilevel"/>
    <w:tmpl w:val="40AE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D30D6F"/>
    <w:multiLevelType w:val="multilevel"/>
    <w:tmpl w:val="0E8A4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7830DB"/>
    <w:multiLevelType w:val="multilevel"/>
    <w:tmpl w:val="FC1A2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05567A"/>
    <w:multiLevelType w:val="multilevel"/>
    <w:tmpl w:val="9E94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6C0E1D"/>
    <w:multiLevelType w:val="multilevel"/>
    <w:tmpl w:val="2056F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DCE3FDB"/>
    <w:multiLevelType w:val="multilevel"/>
    <w:tmpl w:val="DF22A9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E4518D1"/>
    <w:multiLevelType w:val="multilevel"/>
    <w:tmpl w:val="93F22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EEE5DFC"/>
    <w:multiLevelType w:val="multilevel"/>
    <w:tmpl w:val="CEAAE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F58534A"/>
    <w:multiLevelType w:val="multilevel"/>
    <w:tmpl w:val="FE280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C61676"/>
    <w:multiLevelType w:val="multilevel"/>
    <w:tmpl w:val="CA6664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27831D9"/>
    <w:multiLevelType w:val="multilevel"/>
    <w:tmpl w:val="112E63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454204"/>
    <w:multiLevelType w:val="multilevel"/>
    <w:tmpl w:val="8E168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250BFA"/>
    <w:multiLevelType w:val="multilevel"/>
    <w:tmpl w:val="456EE0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BCF1967"/>
    <w:multiLevelType w:val="multilevel"/>
    <w:tmpl w:val="940C1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2F7989"/>
    <w:multiLevelType w:val="multilevel"/>
    <w:tmpl w:val="ADAC3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FBE765B"/>
    <w:multiLevelType w:val="multilevel"/>
    <w:tmpl w:val="843A3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36"/>
  </w:num>
  <w:num w:numId="3">
    <w:abstractNumId w:val="27"/>
  </w:num>
  <w:num w:numId="4">
    <w:abstractNumId w:val="96"/>
  </w:num>
  <w:num w:numId="5">
    <w:abstractNumId w:val="70"/>
  </w:num>
  <w:num w:numId="6">
    <w:abstractNumId w:val="90"/>
  </w:num>
  <w:num w:numId="7">
    <w:abstractNumId w:val="34"/>
  </w:num>
  <w:num w:numId="8">
    <w:abstractNumId w:val="65"/>
  </w:num>
  <w:num w:numId="9">
    <w:abstractNumId w:val="26"/>
  </w:num>
  <w:num w:numId="10">
    <w:abstractNumId w:val="13"/>
  </w:num>
  <w:num w:numId="11">
    <w:abstractNumId w:val="53"/>
  </w:num>
  <w:num w:numId="12">
    <w:abstractNumId w:val="31"/>
  </w:num>
  <w:num w:numId="13">
    <w:abstractNumId w:val="3"/>
  </w:num>
  <w:num w:numId="14">
    <w:abstractNumId w:val="71"/>
  </w:num>
  <w:num w:numId="15">
    <w:abstractNumId w:val="111"/>
  </w:num>
  <w:num w:numId="16">
    <w:abstractNumId w:val="108"/>
  </w:num>
  <w:num w:numId="17">
    <w:abstractNumId w:val="29"/>
  </w:num>
  <w:num w:numId="18">
    <w:abstractNumId w:val="62"/>
  </w:num>
  <w:num w:numId="19">
    <w:abstractNumId w:val="86"/>
  </w:num>
  <w:num w:numId="20">
    <w:abstractNumId w:val="79"/>
  </w:num>
  <w:num w:numId="21">
    <w:abstractNumId w:val="69"/>
  </w:num>
  <w:num w:numId="22">
    <w:abstractNumId w:val="20"/>
  </w:num>
  <w:num w:numId="23">
    <w:abstractNumId w:val="81"/>
  </w:num>
  <w:num w:numId="24">
    <w:abstractNumId w:val="99"/>
  </w:num>
  <w:num w:numId="25">
    <w:abstractNumId w:val="64"/>
  </w:num>
  <w:num w:numId="26">
    <w:abstractNumId w:val="42"/>
  </w:num>
  <w:num w:numId="27">
    <w:abstractNumId w:val="110"/>
  </w:num>
  <w:num w:numId="28">
    <w:abstractNumId w:val="88"/>
  </w:num>
  <w:num w:numId="29">
    <w:abstractNumId w:val="58"/>
  </w:num>
  <w:num w:numId="30">
    <w:abstractNumId w:val="19"/>
  </w:num>
  <w:num w:numId="31">
    <w:abstractNumId w:val="6"/>
  </w:num>
  <w:num w:numId="32">
    <w:abstractNumId w:val="89"/>
  </w:num>
  <w:num w:numId="33">
    <w:abstractNumId w:val="32"/>
  </w:num>
  <w:num w:numId="34">
    <w:abstractNumId w:val="68"/>
  </w:num>
  <w:num w:numId="35">
    <w:abstractNumId w:val="33"/>
  </w:num>
  <w:num w:numId="36">
    <w:abstractNumId w:val="67"/>
  </w:num>
  <w:num w:numId="37">
    <w:abstractNumId w:val="15"/>
  </w:num>
  <w:num w:numId="38">
    <w:abstractNumId w:val="59"/>
  </w:num>
  <w:num w:numId="39">
    <w:abstractNumId w:val="2"/>
  </w:num>
  <w:num w:numId="40">
    <w:abstractNumId w:val="54"/>
  </w:num>
  <w:num w:numId="41">
    <w:abstractNumId w:val="41"/>
  </w:num>
  <w:num w:numId="42">
    <w:abstractNumId w:val="104"/>
  </w:num>
  <w:num w:numId="43">
    <w:abstractNumId w:val="38"/>
  </w:num>
  <w:num w:numId="44">
    <w:abstractNumId w:val="24"/>
  </w:num>
  <w:num w:numId="45">
    <w:abstractNumId w:val="76"/>
  </w:num>
  <w:num w:numId="46">
    <w:abstractNumId w:val="49"/>
  </w:num>
  <w:num w:numId="47">
    <w:abstractNumId w:val="40"/>
  </w:num>
  <w:num w:numId="48">
    <w:abstractNumId w:val="23"/>
  </w:num>
  <w:num w:numId="49">
    <w:abstractNumId w:val="77"/>
  </w:num>
  <w:num w:numId="50">
    <w:abstractNumId w:val="17"/>
  </w:num>
  <w:num w:numId="51">
    <w:abstractNumId w:val="5"/>
  </w:num>
  <w:num w:numId="52">
    <w:abstractNumId w:val="48"/>
  </w:num>
  <w:num w:numId="53">
    <w:abstractNumId w:val="97"/>
  </w:num>
  <w:num w:numId="54">
    <w:abstractNumId w:val="95"/>
  </w:num>
  <w:num w:numId="55">
    <w:abstractNumId w:val="83"/>
  </w:num>
  <w:num w:numId="56">
    <w:abstractNumId w:val="107"/>
  </w:num>
  <w:num w:numId="57">
    <w:abstractNumId w:val="18"/>
  </w:num>
  <w:num w:numId="58">
    <w:abstractNumId w:val="92"/>
  </w:num>
  <w:num w:numId="59">
    <w:abstractNumId w:val="7"/>
  </w:num>
  <w:num w:numId="60">
    <w:abstractNumId w:val="101"/>
  </w:num>
  <w:num w:numId="61">
    <w:abstractNumId w:val="22"/>
  </w:num>
  <w:num w:numId="62">
    <w:abstractNumId w:val="0"/>
  </w:num>
  <w:num w:numId="63">
    <w:abstractNumId w:val="51"/>
  </w:num>
  <w:num w:numId="64">
    <w:abstractNumId w:val="66"/>
  </w:num>
  <w:num w:numId="65">
    <w:abstractNumId w:val="44"/>
  </w:num>
  <w:num w:numId="66">
    <w:abstractNumId w:val="100"/>
  </w:num>
  <w:num w:numId="67">
    <w:abstractNumId w:val="106"/>
  </w:num>
  <w:num w:numId="68">
    <w:abstractNumId w:val="105"/>
  </w:num>
  <w:num w:numId="69">
    <w:abstractNumId w:val="75"/>
  </w:num>
  <w:num w:numId="70">
    <w:abstractNumId w:val="61"/>
  </w:num>
  <w:num w:numId="71">
    <w:abstractNumId w:val="103"/>
  </w:num>
  <w:num w:numId="72">
    <w:abstractNumId w:val="93"/>
  </w:num>
  <w:num w:numId="73">
    <w:abstractNumId w:val="80"/>
  </w:num>
  <w:num w:numId="74">
    <w:abstractNumId w:val="84"/>
  </w:num>
  <w:num w:numId="75">
    <w:abstractNumId w:val="60"/>
  </w:num>
  <w:num w:numId="76">
    <w:abstractNumId w:val="82"/>
  </w:num>
  <w:num w:numId="77">
    <w:abstractNumId w:val="50"/>
  </w:num>
  <w:num w:numId="78">
    <w:abstractNumId w:val="56"/>
  </w:num>
  <w:num w:numId="79">
    <w:abstractNumId w:val="52"/>
  </w:num>
  <w:num w:numId="80">
    <w:abstractNumId w:val="10"/>
  </w:num>
  <w:num w:numId="81">
    <w:abstractNumId w:val="63"/>
  </w:num>
  <w:num w:numId="82">
    <w:abstractNumId w:val="16"/>
  </w:num>
  <w:num w:numId="83">
    <w:abstractNumId w:val="35"/>
  </w:num>
  <w:num w:numId="84">
    <w:abstractNumId w:val="28"/>
  </w:num>
  <w:num w:numId="85">
    <w:abstractNumId w:val="74"/>
  </w:num>
  <w:num w:numId="86">
    <w:abstractNumId w:val="91"/>
  </w:num>
  <w:num w:numId="87">
    <w:abstractNumId w:val="8"/>
  </w:num>
  <w:num w:numId="88">
    <w:abstractNumId w:val="55"/>
  </w:num>
  <w:num w:numId="89">
    <w:abstractNumId w:val="78"/>
  </w:num>
  <w:num w:numId="90">
    <w:abstractNumId w:val="98"/>
  </w:num>
  <w:num w:numId="91">
    <w:abstractNumId w:val="43"/>
  </w:num>
  <w:num w:numId="92">
    <w:abstractNumId w:val="9"/>
  </w:num>
  <w:num w:numId="93">
    <w:abstractNumId w:val="11"/>
  </w:num>
  <w:num w:numId="94">
    <w:abstractNumId w:val="85"/>
  </w:num>
  <w:num w:numId="95">
    <w:abstractNumId w:val="109"/>
  </w:num>
  <w:num w:numId="96">
    <w:abstractNumId w:val="39"/>
  </w:num>
  <w:num w:numId="97">
    <w:abstractNumId w:val="57"/>
  </w:num>
  <w:num w:numId="98">
    <w:abstractNumId w:val="21"/>
  </w:num>
  <w:num w:numId="99">
    <w:abstractNumId w:val="1"/>
  </w:num>
  <w:num w:numId="100">
    <w:abstractNumId w:val="12"/>
  </w:num>
  <w:num w:numId="101">
    <w:abstractNumId w:val="102"/>
  </w:num>
  <w:num w:numId="102">
    <w:abstractNumId w:val="45"/>
  </w:num>
  <w:num w:numId="103">
    <w:abstractNumId w:val="4"/>
  </w:num>
  <w:num w:numId="104">
    <w:abstractNumId w:val="25"/>
  </w:num>
  <w:num w:numId="105">
    <w:abstractNumId w:val="30"/>
  </w:num>
  <w:num w:numId="106">
    <w:abstractNumId w:val="46"/>
  </w:num>
  <w:num w:numId="107">
    <w:abstractNumId w:val="73"/>
  </w:num>
  <w:num w:numId="108">
    <w:abstractNumId w:val="94"/>
  </w:num>
  <w:num w:numId="109">
    <w:abstractNumId w:val="72"/>
  </w:num>
  <w:num w:numId="110">
    <w:abstractNumId w:val="14"/>
  </w:num>
  <w:num w:numId="111">
    <w:abstractNumId w:val="47"/>
  </w:num>
  <w:num w:numId="112">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412"/>
    <w:rsid w:val="00020C76"/>
    <w:rsid w:val="00085BB1"/>
    <w:rsid w:val="00151853"/>
    <w:rsid w:val="001A49FF"/>
    <w:rsid w:val="00302C9D"/>
    <w:rsid w:val="00366E1A"/>
    <w:rsid w:val="0039576B"/>
    <w:rsid w:val="00417412"/>
    <w:rsid w:val="00467E01"/>
    <w:rsid w:val="004E0E41"/>
    <w:rsid w:val="005317FA"/>
    <w:rsid w:val="00583B4F"/>
    <w:rsid w:val="005D2095"/>
    <w:rsid w:val="00641E2E"/>
    <w:rsid w:val="006573F6"/>
    <w:rsid w:val="006F65B5"/>
    <w:rsid w:val="00836190"/>
    <w:rsid w:val="00895C02"/>
    <w:rsid w:val="009406F0"/>
    <w:rsid w:val="00C07AF3"/>
    <w:rsid w:val="00D95D13"/>
    <w:rsid w:val="00E74D0D"/>
    <w:rsid w:val="00EA2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D875F"/>
  <w15:chartTrackingRefBased/>
  <w15:docId w15:val="{0684FCFC-DB6F-4AAE-A683-0A565E6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17412"/>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17412"/>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17412"/>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17412"/>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17412"/>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17412"/>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41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1741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17412"/>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17412"/>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17412"/>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17412"/>
    <w:rPr>
      <w:rFonts w:ascii="Times New Roman" w:eastAsia="Times New Roman" w:hAnsi="Times New Roman" w:cs="Times New Roman"/>
      <w:b/>
      <w:bCs/>
      <w:sz w:val="15"/>
      <w:szCs w:val="15"/>
      <w:lang w:eastAsia="en-AU"/>
    </w:rPr>
  </w:style>
  <w:style w:type="paragraph" w:styleId="Header">
    <w:name w:val="header"/>
    <w:basedOn w:val="Normal"/>
    <w:link w:val="HeaderChar"/>
    <w:uiPriority w:val="99"/>
    <w:unhideWhenUsed/>
    <w:rsid w:val="00417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412"/>
  </w:style>
  <w:style w:type="paragraph" w:styleId="Footer">
    <w:name w:val="footer"/>
    <w:basedOn w:val="Normal"/>
    <w:link w:val="FooterChar"/>
    <w:uiPriority w:val="99"/>
    <w:unhideWhenUsed/>
    <w:rsid w:val="0041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412"/>
  </w:style>
  <w:style w:type="character" w:styleId="Emphasis">
    <w:name w:val="Emphasis"/>
    <w:basedOn w:val="DefaultParagraphFont"/>
    <w:uiPriority w:val="20"/>
    <w:qFormat/>
    <w:rsid w:val="00417412"/>
    <w:rPr>
      <w:i/>
      <w:iCs/>
    </w:rPr>
  </w:style>
  <w:style w:type="paragraph" w:customStyle="1" w:styleId="error">
    <w:name w:val="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17412"/>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17412"/>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17412"/>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17412"/>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17412"/>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17412"/>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17412"/>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17412"/>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17412"/>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17412"/>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17412"/>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17412"/>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17412"/>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17412"/>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17412"/>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17412"/>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17412"/>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17412"/>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17412"/>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17412"/>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17412"/>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17412"/>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17412"/>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17412"/>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17412"/>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17412"/>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17412"/>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17412"/>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17412"/>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17412"/>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17412"/>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17412"/>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17412"/>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17412"/>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17412"/>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17412"/>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17412"/>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17412"/>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17412"/>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17412"/>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17412"/>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17412"/>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17412"/>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17412"/>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17412"/>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17412"/>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1741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17412"/>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1741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1741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17412"/>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17412"/>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17412"/>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17412"/>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17412"/>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17412"/>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17412"/>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17412"/>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17412"/>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17412"/>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17412"/>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17412"/>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17412"/>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17412"/>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17412"/>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17412"/>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17412"/>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17412"/>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17412"/>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17412"/>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17412"/>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17412"/>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17412"/>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17412"/>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17412"/>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17412"/>
    <w:rPr>
      <w:bdr w:val="single" w:sz="6" w:space="0" w:color="FFFFFF" w:frame="1"/>
    </w:rPr>
  </w:style>
  <w:style w:type="character" w:customStyle="1" w:styleId="pagingicon1">
    <w:name w:val="pagingicon1"/>
    <w:basedOn w:val="DefaultParagraphFont"/>
    <w:rsid w:val="00417412"/>
  </w:style>
  <w:style w:type="character" w:customStyle="1" w:styleId="mapclearicon">
    <w:name w:val="mapclearicon"/>
    <w:basedOn w:val="DefaultParagraphFont"/>
    <w:rsid w:val="00417412"/>
    <w:rPr>
      <w:sz w:val="24"/>
      <w:szCs w:val="24"/>
    </w:rPr>
  </w:style>
  <w:style w:type="character" w:customStyle="1" w:styleId="mapokicon">
    <w:name w:val="mapokicon"/>
    <w:basedOn w:val="DefaultParagraphFont"/>
    <w:rsid w:val="00417412"/>
    <w:rPr>
      <w:sz w:val="24"/>
      <w:szCs w:val="24"/>
    </w:rPr>
  </w:style>
  <w:style w:type="character" w:customStyle="1" w:styleId="mapstepbackicon">
    <w:name w:val="mapstepbackicon"/>
    <w:basedOn w:val="DefaultParagraphFont"/>
    <w:rsid w:val="00417412"/>
    <w:rPr>
      <w:sz w:val="24"/>
      <w:szCs w:val="24"/>
    </w:rPr>
  </w:style>
  <w:style w:type="character" w:customStyle="1" w:styleId="mapok">
    <w:name w:val="mapok"/>
    <w:basedOn w:val="DefaultParagraphFont"/>
    <w:rsid w:val="00417412"/>
    <w:rPr>
      <w:sz w:val="24"/>
      <w:szCs w:val="24"/>
    </w:rPr>
  </w:style>
  <w:style w:type="character" w:customStyle="1" w:styleId="addnew">
    <w:name w:val="addnew"/>
    <w:basedOn w:val="DefaultParagraphFont"/>
    <w:rsid w:val="00417412"/>
    <w:rPr>
      <w:sz w:val="24"/>
      <w:szCs w:val="24"/>
    </w:rPr>
  </w:style>
  <w:style w:type="character" w:customStyle="1" w:styleId="cancelbtn">
    <w:name w:val="cancelbtn"/>
    <w:basedOn w:val="DefaultParagraphFont"/>
    <w:rsid w:val="00417412"/>
    <w:rPr>
      <w:sz w:val="24"/>
      <w:szCs w:val="24"/>
    </w:rPr>
  </w:style>
  <w:style w:type="character" w:customStyle="1" w:styleId="nexticon1">
    <w:name w:val="nexticon1"/>
    <w:basedOn w:val="DefaultParagraphFont"/>
    <w:rsid w:val="00417412"/>
  </w:style>
  <w:style w:type="character" w:customStyle="1" w:styleId="previcon">
    <w:name w:val="previcon"/>
    <w:basedOn w:val="DefaultParagraphFont"/>
    <w:rsid w:val="00417412"/>
  </w:style>
  <w:style w:type="character" w:customStyle="1" w:styleId="answer">
    <w:name w:val="answer"/>
    <w:basedOn w:val="DefaultParagraphFont"/>
    <w:rsid w:val="00417412"/>
  </w:style>
  <w:style w:type="character" w:customStyle="1" w:styleId="featurename">
    <w:name w:val="featurename"/>
    <w:basedOn w:val="DefaultParagraphFont"/>
    <w:rsid w:val="00417412"/>
  </w:style>
  <w:style w:type="character" w:customStyle="1" w:styleId="question1">
    <w:name w:val="question1"/>
    <w:basedOn w:val="DefaultParagraphFont"/>
    <w:rsid w:val="00417412"/>
  </w:style>
  <w:style w:type="character" w:customStyle="1" w:styleId="delete">
    <w:name w:val="delete"/>
    <w:basedOn w:val="DefaultParagraphFont"/>
    <w:rsid w:val="00417412"/>
  </w:style>
  <w:style w:type="paragraph" w:customStyle="1" w:styleId="firstnode1">
    <w:name w:val="firstnod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17412"/>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17412"/>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17412"/>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17412"/>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17412"/>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17412"/>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17412"/>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17412"/>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17412"/>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17412"/>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17412"/>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17412"/>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17412"/>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17412"/>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17412"/>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17412"/>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17412"/>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17412"/>
  </w:style>
  <w:style w:type="character" w:customStyle="1" w:styleId="previcon1">
    <w:name w:val="previcon1"/>
    <w:basedOn w:val="DefaultParagraphFont"/>
    <w:rsid w:val="00417412"/>
  </w:style>
  <w:style w:type="paragraph" w:customStyle="1" w:styleId="eventnavtitle1">
    <w:name w:val="eventnavtitle1"/>
    <w:basedOn w:val="Normal"/>
    <w:rsid w:val="00417412"/>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17412"/>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17412"/>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17412"/>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17412"/>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17412"/>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17412"/>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17412"/>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17412"/>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17412"/>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17412"/>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17412"/>
    <w:rPr>
      <w:b/>
      <w:bCs/>
      <w:vanish w:val="0"/>
      <w:webHidden w:val="0"/>
      <w:specVanish w:val="0"/>
    </w:rPr>
  </w:style>
  <w:style w:type="paragraph" w:customStyle="1" w:styleId="questionbody1">
    <w:name w:val="questionbody1"/>
    <w:basedOn w:val="Normal"/>
    <w:rsid w:val="00417412"/>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17412"/>
    <w:rPr>
      <w:vanish w:val="0"/>
      <w:webHidden w:val="0"/>
      <w:specVanish w:val="0"/>
    </w:rPr>
  </w:style>
  <w:style w:type="paragraph" w:customStyle="1" w:styleId="title10">
    <w:name w:val="title1"/>
    <w:basedOn w:val="Normal"/>
    <w:rsid w:val="00417412"/>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17412"/>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17412"/>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17412"/>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17412"/>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17412"/>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17412"/>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17412"/>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17412"/>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17412"/>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17412"/>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17412"/>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17412"/>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17412"/>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17412"/>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17412"/>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17412"/>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17412"/>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17412"/>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17412"/>
    <w:rPr>
      <w:vanish w:val="0"/>
      <w:webHidden w:val="0"/>
      <w:specVanish w:val="0"/>
    </w:rPr>
  </w:style>
  <w:style w:type="paragraph" w:customStyle="1" w:styleId="select1">
    <w:name w:val="select1"/>
    <w:basedOn w:val="Normal"/>
    <w:rsid w:val="00417412"/>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17412"/>
    <w:rPr>
      <w:vanish w:val="0"/>
      <w:webHidden w:val="0"/>
      <w:specVanish w:val="0"/>
    </w:rPr>
  </w:style>
  <w:style w:type="paragraph" w:customStyle="1" w:styleId="back2">
    <w:name w:val="back2"/>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17412"/>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17412"/>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17412"/>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17412"/>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17412"/>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1741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7412"/>
    <w:rPr>
      <w:b/>
      <w:bCs/>
    </w:rPr>
  </w:style>
  <w:style w:type="character" w:customStyle="1" w:styleId="number">
    <w:name w:val="number"/>
    <w:basedOn w:val="DefaultParagraphFont"/>
    <w:rsid w:val="00417412"/>
  </w:style>
  <w:style w:type="character" w:customStyle="1" w:styleId="newwindow">
    <w:name w:val="newwindow"/>
    <w:basedOn w:val="DefaultParagraphFont"/>
    <w:rsid w:val="00417412"/>
  </w:style>
  <w:style w:type="paragraph" w:styleId="ListParagraph">
    <w:name w:val="List Paragraph"/>
    <w:basedOn w:val="Normal"/>
    <w:uiPriority w:val="34"/>
    <w:qFormat/>
    <w:rsid w:val="00417412"/>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1A4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9FF"/>
    <w:rPr>
      <w:rFonts w:ascii="Segoe UI" w:hAnsi="Segoe UI" w:cs="Segoe UI"/>
      <w:sz w:val="18"/>
      <w:szCs w:val="18"/>
    </w:rPr>
  </w:style>
  <w:style w:type="paragraph" w:styleId="NormalWeb">
    <w:name w:val="Normal (Web)"/>
    <w:basedOn w:val="Normal"/>
    <w:uiPriority w:val="99"/>
    <w:semiHidden/>
    <w:unhideWhenUsed/>
    <w:rsid w:val="00583B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4715">
      <w:bodyDiv w:val="1"/>
      <w:marLeft w:val="0"/>
      <w:marRight w:val="0"/>
      <w:marTop w:val="0"/>
      <w:marBottom w:val="0"/>
      <w:divBdr>
        <w:top w:val="none" w:sz="0" w:space="0" w:color="auto"/>
        <w:left w:val="none" w:sz="0" w:space="0" w:color="auto"/>
        <w:bottom w:val="none" w:sz="0" w:space="0" w:color="auto"/>
        <w:right w:val="none" w:sz="0" w:space="0" w:color="auto"/>
      </w:divBdr>
      <w:divsChild>
        <w:div w:id="1184637858">
          <w:marLeft w:val="0"/>
          <w:marRight w:val="0"/>
          <w:marTop w:val="0"/>
          <w:marBottom w:val="0"/>
          <w:divBdr>
            <w:top w:val="none" w:sz="0" w:space="0" w:color="auto"/>
            <w:left w:val="none" w:sz="0" w:space="0" w:color="auto"/>
            <w:bottom w:val="none" w:sz="0" w:space="0" w:color="auto"/>
            <w:right w:val="none" w:sz="0" w:space="0" w:color="auto"/>
          </w:divBdr>
          <w:divsChild>
            <w:div w:id="1527671791">
              <w:marLeft w:val="0"/>
              <w:marRight w:val="0"/>
              <w:marTop w:val="0"/>
              <w:marBottom w:val="0"/>
              <w:divBdr>
                <w:top w:val="none" w:sz="0" w:space="0" w:color="auto"/>
                <w:left w:val="none" w:sz="0" w:space="0" w:color="auto"/>
                <w:bottom w:val="none" w:sz="0" w:space="0" w:color="auto"/>
                <w:right w:val="none" w:sz="0" w:space="0" w:color="auto"/>
              </w:divBdr>
              <w:divsChild>
                <w:div w:id="1081676997">
                  <w:marLeft w:val="0"/>
                  <w:marRight w:val="0"/>
                  <w:marTop w:val="0"/>
                  <w:marBottom w:val="0"/>
                  <w:divBdr>
                    <w:top w:val="none" w:sz="0" w:space="0" w:color="auto"/>
                    <w:left w:val="none" w:sz="0" w:space="0" w:color="auto"/>
                    <w:bottom w:val="none" w:sz="0" w:space="0" w:color="auto"/>
                    <w:right w:val="none" w:sz="0" w:space="0" w:color="auto"/>
                  </w:divBdr>
                  <w:divsChild>
                    <w:div w:id="487131085">
                      <w:marLeft w:val="0"/>
                      <w:marRight w:val="0"/>
                      <w:marTop w:val="0"/>
                      <w:marBottom w:val="0"/>
                      <w:divBdr>
                        <w:top w:val="none" w:sz="0" w:space="0" w:color="auto"/>
                        <w:left w:val="none" w:sz="0" w:space="0" w:color="auto"/>
                        <w:bottom w:val="none" w:sz="0" w:space="0" w:color="auto"/>
                        <w:right w:val="none" w:sz="0" w:space="0" w:color="auto"/>
                      </w:divBdr>
                      <w:divsChild>
                        <w:div w:id="1016036995">
                          <w:marLeft w:val="0"/>
                          <w:marRight w:val="0"/>
                          <w:marTop w:val="0"/>
                          <w:marBottom w:val="0"/>
                          <w:divBdr>
                            <w:top w:val="none" w:sz="0" w:space="0" w:color="auto"/>
                            <w:left w:val="none" w:sz="0" w:space="0" w:color="auto"/>
                            <w:bottom w:val="none" w:sz="0" w:space="0" w:color="auto"/>
                            <w:right w:val="none" w:sz="0" w:space="0" w:color="auto"/>
                          </w:divBdr>
                          <w:divsChild>
                            <w:div w:id="17661088">
                              <w:marLeft w:val="0"/>
                              <w:marRight w:val="0"/>
                              <w:marTop w:val="0"/>
                              <w:marBottom w:val="0"/>
                              <w:divBdr>
                                <w:top w:val="none" w:sz="0" w:space="0" w:color="auto"/>
                                <w:left w:val="none" w:sz="0" w:space="0" w:color="auto"/>
                                <w:bottom w:val="none" w:sz="0" w:space="0" w:color="auto"/>
                                <w:right w:val="none" w:sz="0" w:space="0" w:color="auto"/>
                              </w:divBdr>
                              <w:divsChild>
                                <w:div w:id="751853555">
                                  <w:marLeft w:val="0"/>
                                  <w:marRight w:val="0"/>
                                  <w:marTop w:val="0"/>
                                  <w:marBottom w:val="0"/>
                                  <w:divBdr>
                                    <w:top w:val="none" w:sz="0" w:space="0" w:color="auto"/>
                                    <w:left w:val="none" w:sz="0" w:space="0" w:color="auto"/>
                                    <w:bottom w:val="none" w:sz="0" w:space="0" w:color="auto"/>
                                    <w:right w:val="none" w:sz="0" w:space="0" w:color="auto"/>
                                  </w:divBdr>
                                  <w:divsChild>
                                    <w:div w:id="336077664">
                                      <w:marLeft w:val="0"/>
                                      <w:marRight w:val="0"/>
                                      <w:marTop w:val="0"/>
                                      <w:marBottom w:val="0"/>
                                      <w:divBdr>
                                        <w:top w:val="none" w:sz="0" w:space="0" w:color="auto"/>
                                        <w:left w:val="none" w:sz="0" w:space="0" w:color="auto"/>
                                        <w:bottom w:val="none" w:sz="0" w:space="0" w:color="auto"/>
                                        <w:right w:val="none" w:sz="0" w:space="0" w:color="auto"/>
                                      </w:divBdr>
                                      <w:divsChild>
                                        <w:div w:id="342977687">
                                          <w:marLeft w:val="0"/>
                                          <w:marRight w:val="0"/>
                                          <w:marTop w:val="0"/>
                                          <w:marBottom w:val="0"/>
                                          <w:divBdr>
                                            <w:top w:val="none" w:sz="0" w:space="0" w:color="auto"/>
                                            <w:left w:val="none" w:sz="0" w:space="0" w:color="auto"/>
                                            <w:bottom w:val="none" w:sz="0" w:space="0" w:color="auto"/>
                                            <w:right w:val="none" w:sz="0" w:space="0" w:color="auto"/>
                                          </w:divBdr>
                                          <w:divsChild>
                                            <w:div w:id="35662621">
                                              <w:marLeft w:val="0"/>
                                              <w:marRight w:val="0"/>
                                              <w:marTop w:val="0"/>
                                              <w:marBottom w:val="0"/>
                                              <w:divBdr>
                                                <w:top w:val="none" w:sz="0" w:space="0" w:color="auto"/>
                                                <w:left w:val="none" w:sz="0" w:space="0" w:color="auto"/>
                                                <w:bottom w:val="none" w:sz="0" w:space="0" w:color="auto"/>
                                                <w:right w:val="none" w:sz="0" w:space="0" w:color="auto"/>
                                              </w:divBdr>
                                              <w:divsChild>
                                                <w:div w:id="3092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36329">
      <w:bodyDiv w:val="1"/>
      <w:marLeft w:val="0"/>
      <w:marRight w:val="0"/>
      <w:marTop w:val="0"/>
      <w:marBottom w:val="0"/>
      <w:divBdr>
        <w:top w:val="none" w:sz="0" w:space="0" w:color="auto"/>
        <w:left w:val="none" w:sz="0" w:space="0" w:color="auto"/>
        <w:bottom w:val="none" w:sz="0" w:space="0" w:color="auto"/>
        <w:right w:val="none" w:sz="0" w:space="0" w:color="auto"/>
      </w:divBdr>
      <w:divsChild>
        <w:div w:id="1726220599">
          <w:marLeft w:val="0"/>
          <w:marRight w:val="0"/>
          <w:marTop w:val="0"/>
          <w:marBottom w:val="0"/>
          <w:divBdr>
            <w:top w:val="none" w:sz="0" w:space="0" w:color="auto"/>
            <w:left w:val="none" w:sz="0" w:space="0" w:color="auto"/>
            <w:bottom w:val="none" w:sz="0" w:space="0" w:color="auto"/>
            <w:right w:val="none" w:sz="0" w:space="0" w:color="auto"/>
          </w:divBdr>
          <w:divsChild>
            <w:div w:id="801656326">
              <w:marLeft w:val="0"/>
              <w:marRight w:val="0"/>
              <w:marTop w:val="0"/>
              <w:marBottom w:val="0"/>
              <w:divBdr>
                <w:top w:val="none" w:sz="0" w:space="0" w:color="auto"/>
                <w:left w:val="none" w:sz="0" w:space="0" w:color="auto"/>
                <w:bottom w:val="none" w:sz="0" w:space="0" w:color="auto"/>
                <w:right w:val="none" w:sz="0" w:space="0" w:color="auto"/>
              </w:divBdr>
              <w:divsChild>
                <w:div w:id="1015961357">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sChild>
                        <w:div w:id="513155513">
                          <w:marLeft w:val="0"/>
                          <w:marRight w:val="0"/>
                          <w:marTop w:val="0"/>
                          <w:marBottom w:val="0"/>
                          <w:divBdr>
                            <w:top w:val="none" w:sz="0" w:space="0" w:color="auto"/>
                            <w:left w:val="none" w:sz="0" w:space="0" w:color="auto"/>
                            <w:bottom w:val="none" w:sz="0" w:space="0" w:color="auto"/>
                            <w:right w:val="none" w:sz="0" w:space="0" w:color="auto"/>
                          </w:divBdr>
                          <w:divsChild>
                            <w:div w:id="682708067">
                              <w:marLeft w:val="0"/>
                              <w:marRight w:val="0"/>
                              <w:marTop w:val="0"/>
                              <w:marBottom w:val="0"/>
                              <w:divBdr>
                                <w:top w:val="none" w:sz="0" w:space="0" w:color="auto"/>
                                <w:left w:val="none" w:sz="0" w:space="0" w:color="auto"/>
                                <w:bottom w:val="none" w:sz="0" w:space="0" w:color="auto"/>
                                <w:right w:val="none" w:sz="0" w:space="0" w:color="auto"/>
                              </w:divBdr>
                              <w:divsChild>
                                <w:div w:id="1966958670">
                                  <w:marLeft w:val="0"/>
                                  <w:marRight w:val="0"/>
                                  <w:marTop w:val="0"/>
                                  <w:marBottom w:val="0"/>
                                  <w:divBdr>
                                    <w:top w:val="none" w:sz="0" w:space="0" w:color="auto"/>
                                    <w:left w:val="none" w:sz="0" w:space="0" w:color="auto"/>
                                    <w:bottom w:val="none" w:sz="0" w:space="0" w:color="auto"/>
                                    <w:right w:val="none" w:sz="0" w:space="0" w:color="auto"/>
                                  </w:divBdr>
                                  <w:divsChild>
                                    <w:div w:id="1814102966">
                                      <w:marLeft w:val="0"/>
                                      <w:marRight w:val="0"/>
                                      <w:marTop w:val="0"/>
                                      <w:marBottom w:val="0"/>
                                      <w:divBdr>
                                        <w:top w:val="none" w:sz="0" w:space="0" w:color="auto"/>
                                        <w:left w:val="none" w:sz="0" w:space="0" w:color="auto"/>
                                        <w:bottom w:val="none" w:sz="0" w:space="0" w:color="auto"/>
                                        <w:right w:val="none" w:sz="0" w:space="0" w:color="auto"/>
                                      </w:divBdr>
                                      <w:divsChild>
                                        <w:div w:id="493111000">
                                          <w:marLeft w:val="0"/>
                                          <w:marRight w:val="0"/>
                                          <w:marTop w:val="0"/>
                                          <w:marBottom w:val="0"/>
                                          <w:divBdr>
                                            <w:top w:val="none" w:sz="0" w:space="0" w:color="auto"/>
                                            <w:left w:val="none" w:sz="0" w:space="0" w:color="auto"/>
                                            <w:bottom w:val="none" w:sz="0" w:space="0" w:color="auto"/>
                                            <w:right w:val="none" w:sz="0" w:space="0" w:color="auto"/>
                                          </w:divBdr>
                                          <w:divsChild>
                                            <w:div w:id="1769037184">
                                              <w:marLeft w:val="0"/>
                                              <w:marRight w:val="0"/>
                                              <w:marTop w:val="0"/>
                                              <w:marBottom w:val="0"/>
                                              <w:divBdr>
                                                <w:top w:val="none" w:sz="0" w:space="0" w:color="auto"/>
                                                <w:left w:val="none" w:sz="0" w:space="0" w:color="auto"/>
                                                <w:bottom w:val="none" w:sz="0" w:space="0" w:color="auto"/>
                                                <w:right w:val="none" w:sz="0" w:space="0" w:color="auto"/>
                                              </w:divBdr>
                                              <w:divsChild>
                                                <w:div w:id="1379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631582">
      <w:bodyDiv w:val="1"/>
      <w:marLeft w:val="0"/>
      <w:marRight w:val="0"/>
      <w:marTop w:val="0"/>
      <w:marBottom w:val="0"/>
      <w:divBdr>
        <w:top w:val="none" w:sz="0" w:space="0" w:color="auto"/>
        <w:left w:val="none" w:sz="0" w:space="0" w:color="auto"/>
        <w:bottom w:val="none" w:sz="0" w:space="0" w:color="auto"/>
        <w:right w:val="none" w:sz="0" w:space="0" w:color="auto"/>
      </w:divBdr>
      <w:divsChild>
        <w:div w:id="909968032">
          <w:marLeft w:val="0"/>
          <w:marRight w:val="0"/>
          <w:marTop w:val="0"/>
          <w:marBottom w:val="0"/>
          <w:divBdr>
            <w:top w:val="none" w:sz="0" w:space="0" w:color="auto"/>
            <w:left w:val="none" w:sz="0" w:space="0" w:color="auto"/>
            <w:bottom w:val="none" w:sz="0" w:space="0" w:color="auto"/>
            <w:right w:val="none" w:sz="0" w:space="0" w:color="auto"/>
          </w:divBdr>
          <w:divsChild>
            <w:div w:id="186211900">
              <w:marLeft w:val="0"/>
              <w:marRight w:val="0"/>
              <w:marTop w:val="0"/>
              <w:marBottom w:val="0"/>
              <w:divBdr>
                <w:top w:val="none" w:sz="0" w:space="0" w:color="auto"/>
                <w:left w:val="none" w:sz="0" w:space="0" w:color="auto"/>
                <w:bottom w:val="none" w:sz="0" w:space="0" w:color="auto"/>
                <w:right w:val="none" w:sz="0" w:space="0" w:color="auto"/>
              </w:divBdr>
              <w:divsChild>
                <w:div w:id="54470719">
                  <w:marLeft w:val="0"/>
                  <w:marRight w:val="0"/>
                  <w:marTop w:val="0"/>
                  <w:marBottom w:val="0"/>
                  <w:divBdr>
                    <w:top w:val="none" w:sz="0" w:space="0" w:color="auto"/>
                    <w:left w:val="none" w:sz="0" w:space="0" w:color="auto"/>
                    <w:bottom w:val="none" w:sz="0" w:space="0" w:color="auto"/>
                    <w:right w:val="none" w:sz="0" w:space="0" w:color="auto"/>
                  </w:divBdr>
                  <w:divsChild>
                    <w:div w:id="1716659783">
                      <w:marLeft w:val="0"/>
                      <w:marRight w:val="0"/>
                      <w:marTop w:val="0"/>
                      <w:marBottom w:val="0"/>
                      <w:divBdr>
                        <w:top w:val="none" w:sz="0" w:space="0" w:color="auto"/>
                        <w:left w:val="none" w:sz="0" w:space="0" w:color="auto"/>
                        <w:bottom w:val="none" w:sz="0" w:space="0" w:color="auto"/>
                        <w:right w:val="none" w:sz="0" w:space="0" w:color="auto"/>
                      </w:divBdr>
                      <w:divsChild>
                        <w:div w:id="1991471168">
                          <w:marLeft w:val="0"/>
                          <w:marRight w:val="0"/>
                          <w:marTop w:val="0"/>
                          <w:marBottom w:val="0"/>
                          <w:divBdr>
                            <w:top w:val="none" w:sz="0" w:space="0" w:color="auto"/>
                            <w:left w:val="none" w:sz="0" w:space="0" w:color="auto"/>
                            <w:bottom w:val="none" w:sz="0" w:space="0" w:color="auto"/>
                            <w:right w:val="none" w:sz="0" w:space="0" w:color="auto"/>
                          </w:divBdr>
                          <w:divsChild>
                            <w:div w:id="2105494510">
                              <w:marLeft w:val="0"/>
                              <w:marRight w:val="0"/>
                              <w:marTop w:val="0"/>
                              <w:marBottom w:val="0"/>
                              <w:divBdr>
                                <w:top w:val="none" w:sz="0" w:space="0" w:color="auto"/>
                                <w:left w:val="none" w:sz="0" w:space="0" w:color="auto"/>
                                <w:bottom w:val="none" w:sz="0" w:space="0" w:color="auto"/>
                                <w:right w:val="none" w:sz="0" w:space="0" w:color="auto"/>
                              </w:divBdr>
                              <w:divsChild>
                                <w:div w:id="905804808">
                                  <w:marLeft w:val="0"/>
                                  <w:marRight w:val="0"/>
                                  <w:marTop w:val="0"/>
                                  <w:marBottom w:val="0"/>
                                  <w:divBdr>
                                    <w:top w:val="none" w:sz="0" w:space="0" w:color="auto"/>
                                    <w:left w:val="none" w:sz="0" w:space="0" w:color="auto"/>
                                    <w:bottom w:val="none" w:sz="0" w:space="0" w:color="auto"/>
                                    <w:right w:val="none" w:sz="0" w:space="0" w:color="auto"/>
                                  </w:divBdr>
                                  <w:divsChild>
                                    <w:div w:id="584992407">
                                      <w:marLeft w:val="0"/>
                                      <w:marRight w:val="0"/>
                                      <w:marTop w:val="0"/>
                                      <w:marBottom w:val="0"/>
                                      <w:divBdr>
                                        <w:top w:val="none" w:sz="0" w:space="0" w:color="auto"/>
                                        <w:left w:val="none" w:sz="0" w:space="0" w:color="auto"/>
                                        <w:bottom w:val="none" w:sz="0" w:space="0" w:color="auto"/>
                                        <w:right w:val="none" w:sz="0" w:space="0" w:color="auto"/>
                                      </w:divBdr>
                                      <w:divsChild>
                                        <w:div w:id="2043359376">
                                          <w:marLeft w:val="0"/>
                                          <w:marRight w:val="0"/>
                                          <w:marTop w:val="0"/>
                                          <w:marBottom w:val="0"/>
                                          <w:divBdr>
                                            <w:top w:val="none" w:sz="0" w:space="0" w:color="auto"/>
                                            <w:left w:val="none" w:sz="0" w:space="0" w:color="auto"/>
                                            <w:bottom w:val="none" w:sz="0" w:space="0" w:color="auto"/>
                                            <w:right w:val="none" w:sz="0" w:space="0" w:color="auto"/>
                                          </w:divBdr>
                                          <w:divsChild>
                                            <w:div w:id="2086954641">
                                              <w:marLeft w:val="0"/>
                                              <w:marRight w:val="0"/>
                                              <w:marTop w:val="0"/>
                                              <w:marBottom w:val="0"/>
                                              <w:divBdr>
                                                <w:top w:val="none" w:sz="0" w:space="0" w:color="auto"/>
                                                <w:left w:val="none" w:sz="0" w:space="0" w:color="auto"/>
                                                <w:bottom w:val="none" w:sz="0" w:space="0" w:color="auto"/>
                                                <w:right w:val="none" w:sz="0" w:space="0" w:color="auto"/>
                                              </w:divBdr>
                                              <w:divsChild>
                                                <w:div w:id="944339872">
                                                  <w:marLeft w:val="0"/>
                                                  <w:marRight w:val="0"/>
                                                  <w:marTop w:val="0"/>
                                                  <w:marBottom w:val="0"/>
                                                  <w:divBdr>
                                                    <w:top w:val="none" w:sz="0" w:space="0" w:color="auto"/>
                                                    <w:left w:val="none" w:sz="0" w:space="0" w:color="auto"/>
                                                    <w:bottom w:val="none" w:sz="0" w:space="0" w:color="auto"/>
                                                    <w:right w:val="none" w:sz="0" w:space="0" w:color="auto"/>
                                                  </w:divBdr>
                                                </w:div>
                                                <w:div w:id="4409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603676">
      <w:bodyDiv w:val="1"/>
      <w:marLeft w:val="0"/>
      <w:marRight w:val="0"/>
      <w:marTop w:val="0"/>
      <w:marBottom w:val="0"/>
      <w:divBdr>
        <w:top w:val="none" w:sz="0" w:space="0" w:color="auto"/>
        <w:left w:val="none" w:sz="0" w:space="0" w:color="auto"/>
        <w:bottom w:val="none" w:sz="0" w:space="0" w:color="auto"/>
        <w:right w:val="none" w:sz="0" w:space="0" w:color="auto"/>
      </w:divBdr>
      <w:divsChild>
        <w:div w:id="1760521815">
          <w:marLeft w:val="0"/>
          <w:marRight w:val="0"/>
          <w:marTop w:val="0"/>
          <w:marBottom w:val="0"/>
          <w:divBdr>
            <w:top w:val="none" w:sz="0" w:space="0" w:color="auto"/>
            <w:left w:val="none" w:sz="0" w:space="0" w:color="auto"/>
            <w:bottom w:val="none" w:sz="0" w:space="0" w:color="auto"/>
            <w:right w:val="none" w:sz="0" w:space="0" w:color="auto"/>
          </w:divBdr>
          <w:divsChild>
            <w:div w:id="638455762">
              <w:marLeft w:val="0"/>
              <w:marRight w:val="0"/>
              <w:marTop w:val="0"/>
              <w:marBottom w:val="0"/>
              <w:divBdr>
                <w:top w:val="none" w:sz="0" w:space="0" w:color="auto"/>
                <w:left w:val="none" w:sz="0" w:space="0" w:color="auto"/>
                <w:bottom w:val="none" w:sz="0" w:space="0" w:color="auto"/>
                <w:right w:val="none" w:sz="0" w:space="0" w:color="auto"/>
              </w:divBdr>
              <w:divsChild>
                <w:div w:id="1049036421">
                  <w:marLeft w:val="0"/>
                  <w:marRight w:val="0"/>
                  <w:marTop w:val="0"/>
                  <w:marBottom w:val="0"/>
                  <w:divBdr>
                    <w:top w:val="none" w:sz="0" w:space="0" w:color="auto"/>
                    <w:left w:val="none" w:sz="0" w:space="0" w:color="auto"/>
                    <w:bottom w:val="none" w:sz="0" w:space="0" w:color="auto"/>
                    <w:right w:val="none" w:sz="0" w:space="0" w:color="auto"/>
                  </w:divBdr>
                  <w:divsChild>
                    <w:div w:id="114368029">
                      <w:marLeft w:val="0"/>
                      <w:marRight w:val="0"/>
                      <w:marTop w:val="0"/>
                      <w:marBottom w:val="0"/>
                      <w:divBdr>
                        <w:top w:val="none" w:sz="0" w:space="0" w:color="auto"/>
                        <w:left w:val="none" w:sz="0" w:space="0" w:color="auto"/>
                        <w:bottom w:val="none" w:sz="0" w:space="0" w:color="auto"/>
                        <w:right w:val="none" w:sz="0" w:space="0" w:color="auto"/>
                      </w:divBdr>
                      <w:divsChild>
                        <w:div w:id="473525446">
                          <w:marLeft w:val="0"/>
                          <w:marRight w:val="0"/>
                          <w:marTop w:val="0"/>
                          <w:marBottom w:val="0"/>
                          <w:divBdr>
                            <w:top w:val="none" w:sz="0" w:space="0" w:color="auto"/>
                            <w:left w:val="none" w:sz="0" w:space="0" w:color="auto"/>
                            <w:bottom w:val="none" w:sz="0" w:space="0" w:color="auto"/>
                            <w:right w:val="none" w:sz="0" w:space="0" w:color="auto"/>
                          </w:divBdr>
                          <w:divsChild>
                            <w:div w:id="106707245">
                              <w:marLeft w:val="0"/>
                              <w:marRight w:val="0"/>
                              <w:marTop w:val="0"/>
                              <w:marBottom w:val="0"/>
                              <w:divBdr>
                                <w:top w:val="none" w:sz="0" w:space="0" w:color="auto"/>
                                <w:left w:val="none" w:sz="0" w:space="0" w:color="auto"/>
                                <w:bottom w:val="none" w:sz="0" w:space="0" w:color="auto"/>
                                <w:right w:val="none" w:sz="0" w:space="0" w:color="auto"/>
                              </w:divBdr>
                              <w:divsChild>
                                <w:div w:id="1903518984">
                                  <w:marLeft w:val="0"/>
                                  <w:marRight w:val="0"/>
                                  <w:marTop w:val="0"/>
                                  <w:marBottom w:val="0"/>
                                  <w:divBdr>
                                    <w:top w:val="none" w:sz="0" w:space="0" w:color="auto"/>
                                    <w:left w:val="none" w:sz="0" w:space="0" w:color="auto"/>
                                    <w:bottom w:val="none" w:sz="0" w:space="0" w:color="auto"/>
                                    <w:right w:val="none" w:sz="0" w:space="0" w:color="auto"/>
                                  </w:divBdr>
                                  <w:divsChild>
                                    <w:div w:id="597636773">
                                      <w:marLeft w:val="0"/>
                                      <w:marRight w:val="0"/>
                                      <w:marTop w:val="0"/>
                                      <w:marBottom w:val="0"/>
                                      <w:divBdr>
                                        <w:top w:val="none" w:sz="0" w:space="0" w:color="auto"/>
                                        <w:left w:val="none" w:sz="0" w:space="0" w:color="auto"/>
                                        <w:bottom w:val="none" w:sz="0" w:space="0" w:color="auto"/>
                                        <w:right w:val="none" w:sz="0" w:space="0" w:color="auto"/>
                                      </w:divBdr>
                                      <w:divsChild>
                                        <w:div w:id="1002471133">
                                          <w:marLeft w:val="0"/>
                                          <w:marRight w:val="0"/>
                                          <w:marTop w:val="0"/>
                                          <w:marBottom w:val="0"/>
                                          <w:divBdr>
                                            <w:top w:val="none" w:sz="0" w:space="0" w:color="auto"/>
                                            <w:left w:val="none" w:sz="0" w:space="0" w:color="auto"/>
                                            <w:bottom w:val="none" w:sz="0" w:space="0" w:color="auto"/>
                                            <w:right w:val="none" w:sz="0" w:space="0" w:color="auto"/>
                                          </w:divBdr>
                                          <w:divsChild>
                                            <w:div w:id="413549204">
                                              <w:marLeft w:val="0"/>
                                              <w:marRight w:val="0"/>
                                              <w:marTop w:val="0"/>
                                              <w:marBottom w:val="0"/>
                                              <w:divBdr>
                                                <w:top w:val="none" w:sz="0" w:space="0" w:color="auto"/>
                                                <w:left w:val="none" w:sz="0" w:space="0" w:color="auto"/>
                                                <w:bottom w:val="none" w:sz="0" w:space="0" w:color="auto"/>
                                                <w:right w:val="none" w:sz="0" w:space="0" w:color="auto"/>
                                              </w:divBdr>
                                              <w:divsChild>
                                                <w:div w:id="15417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59205">
      <w:bodyDiv w:val="1"/>
      <w:marLeft w:val="0"/>
      <w:marRight w:val="0"/>
      <w:marTop w:val="0"/>
      <w:marBottom w:val="0"/>
      <w:divBdr>
        <w:top w:val="none" w:sz="0" w:space="0" w:color="auto"/>
        <w:left w:val="none" w:sz="0" w:space="0" w:color="auto"/>
        <w:bottom w:val="none" w:sz="0" w:space="0" w:color="auto"/>
        <w:right w:val="none" w:sz="0" w:space="0" w:color="auto"/>
      </w:divBdr>
      <w:divsChild>
        <w:div w:id="1714234358">
          <w:marLeft w:val="0"/>
          <w:marRight w:val="0"/>
          <w:marTop w:val="0"/>
          <w:marBottom w:val="0"/>
          <w:divBdr>
            <w:top w:val="none" w:sz="0" w:space="0" w:color="auto"/>
            <w:left w:val="none" w:sz="0" w:space="0" w:color="auto"/>
            <w:bottom w:val="none" w:sz="0" w:space="0" w:color="auto"/>
            <w:right w:val="none" w:sz="0" w:space="0" w:color="auto"/>
          </w:divBdr>
          <w:divsChild>
            <w:div w:id="217790804">
              <w:marLeft w:val="0"/>
              <w:marRight w:val="0"/>
              <w:marTop w:val="0"/>
              <w:marBottom w:val="0"/>
              <w:divBdr>
                <w:top w:val="none" w:sz="0" w:space="0" w:color="auto"/>
                <w:left w:val="none" w:sz="0" w:space="0" w:color="auto"/>
                <w:bottom w:val="none" w:sz="0" w:space="0" w:color="auto"/>
                <w:right w:val="none" w:sz="0" w:space="0" w:color="auto"/>
              </w:divBdr>
              <w:divsChild>
                <w:div w:id="1050614432">
                  <w:marLeft w:val="0"/>
                  <w:marRight w:val="0"/>
                  <w:marTop w:val="0"/>
                  <w:marBottom w:val="0"/>
                  <w:divBdr>
                    <w:top w:val="none" w:sz="0" w:space="0" w:color="auto"/>
                    <w:left w:val="none" w:sz="0" w:space="0" w:color="auto"/>
                    <w:bottom w:val="none" w:sz="0" w:space="0" w:color="auto"/>
                    <w:right w:val="none" w:sz="0" w:space="0" w:color="auto"/>
                  </w:divBdr>
                  <w:divsChild>
                    <w:div w:id="682392543">
                      <w:marLeft w:val="0"/>
                      <w:marRight w:val="0"/>
                      <w:marTop w:val="0"/>
                      <w:marBottom w:val="0"/>
                      <w:divBdr>
                        <w:top w:val="none" w:sz="0" w:space="0" w:color="auto"/>
                        <w:left w:val="none" w:sz="0" w:space="0" w:color="auto"/>
                        <w:bottom w:val="none" w:sz="0" w:space="0" w:color="auto"/>
                        <w:right w:val="none" w:sz="0" w:space="0" w:color="auto"/>
                      </w:divBdr>
                      <w:divsChild>
                        <w:div w:id="1221210140">
                          <w:marLeft w:val="0"/>
                          <w:marRight w:val="0"/>
                          <w:marTop w:val="0"/>
                          <w:marBottom w:val="0"/>
                          <w:divBdr>
                            <w:top w:val="none" w:sz="0" w:space="0" w:color="auto"/>
                            <w:left w:val="none" w:sz="0" w:space="0" w:color="auto"/>
                            <w:bottom w:val="none" w:sz="0" w:space="0" w:color="auto"/>
                            <w:right w:val="none" w:sz="0" w:space="0" w:color="auto"/>
                          </w:divBdr>
                          <w:divsChild>
                            <w:div w:id="5714729">
                              <w:marLeft w:val="0"/>
                              <w:marRight w:val="0"/>
                              <w:marTop w:val="0"/>
                              <w:marBottom w:val="0"/>
                              <w:divBdr>
                                <w:top w:val="none" w:sz="0" w:space="0" w:color="auto"/>
                                <w:left w:val="none" w:sz="0" w:space="0" w:color="auto"/>
                                <w:bottom w:val="none" w:sz="0" w:space="0" w:color="auto"/>
                                <w:right w:val="none" w:sz="0" w:space="0" w:color="auto"/>
                              </w:divBdr>
                              <w:divsChild>
                                <w:div w:id="1813982701">
                                  <w:marLeft w:val="0"/>
                                  <w:marRight w:val="0"/>
                                  <w:marTop w:val="0"/>
                                  <w:marBottom w:val="0"/>
                                  <w:divBdr>
                                    <w:top w:val="none" w:sz="0" w:space="0" w:color="auto"/>
                                    <w:left w:val="none" w:sz="0" w:space="0" w:color="auto"/>
                                    <w:bottom w:val="none" w:sz="0" w:space="0" w:color="auto"/>
                                    <w:right w:val="none" w:sz="0" w:space="0" w:color="auto"/>
                                  </w:divBdr>
                                  <w:divsChild>
                                    <w:div w:id="1029452206">
                                      <w:marLeft w:val="0"/>
                                      <w:marRight w:val="0"/>
                                      <w:marTop w:val="0"/>
                                      <w:marBottom w:val="0"/>
                                      <w:divBdr>
                                        <w:top w:val="none" w:sz="0" w:space="0" w:color="auto"/>
                                        <w:left w:val="none" w:sz="0" w:space="0" w:color="auto"/>
                                        <w:bottom w:val="none" w:sz="0" w:space="0" w:color="auto"/>
                                        <w:right w:val="none" w:sz="0" w:space="0" w:color="auto"/>
                                      </w:divBdr>
                                      <w:divsChild>
                                        <w:div w:id="951328732">
                                          <w:marLeft w:val="0"/>
                                          <w:marRight w:val="0"/>
                                          <w:marTop w:val="0"/>
                                          <w:marBottom w:val="0"/>
                                          <w:divBdr>
                                            <w:top w:val="none" w:sz="0" w:space="0" w:color="auto"/>
                                            <w:left w:val="none" w:sz="0" w:space="0" w:color="auto"/>
                                            <w:bottom w:val="none" w:sz="0" w:space="0" w:color="auto"/>
                                            <w:right w:val="none" w:sz="0" w:space="0" w:color="auto"/>
                                          </w:divBdr>
                                          <w:divsChild>
                                            <w:div w:id="1117675368">
                                              <w:marLeft w:val="0"/>
                                              <w:marRight w:val="0"/>
                                              <w:marTop w:val="0"/>
                                              <w:marBottom w:val="0"/>
                                              <w:divBdr>
                                                <w:top w:val="none" w:sz="0" w:space="0" w:color="auto"/>
                                                <w:left w:val="none" w:sz="0" w:space="0" w:color="auto"/>
                                                <w:bottom w:val="none" w:sz="0" w:space="0" w:color="auto"/>
                                                <w:right w:val="none" w:sz="0" w:space="0" w:color="auto"/>
                                              </w:divBdr>
                                              <w:divsChild>
                                                <w:div w:id="1962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133363">
      <w:bodyDiv w:val="1"/>
      <w:marLeft w:val="0"/>
      <w:marRight w:val="0"/>
      <w:marTop w:val="0"/>
      <w:marBottom w:val="0"/>
      <w:divBdr>
        <w:top w:val="none" w:sz="0" w:space="0" w:color="auto"/>
        <w:left w:val="none" w:sz="0" w:space="0" w:color="auto"/>
        <w:bottom w:val="none" w:sz="0" w:space="0" w:color="auto"/>
        <w:right w:val="none" w:sz="0" w:space="0" w:color="auto"/>
      </w:divBdr>
      <w:divsChild>
        <w:div w:id="1955136070">
          <w:marLeft w:val="0"/>
          <w:marRight w:val="0"/>
          <w:marTop w:val="0"/>
          <w:marBottom w:val="0"/>
          <w:divBdr>
            <w:top w:val="none" w:sz="0" w:space="0" w:color="auto"/>
            <w:left w:val="none" w:sz="0" w:space="0" w:color="auto"/>
            <w:bottom w:val="none" w:sz="0" w:space="0" w:color="auto"/>
            <w:right w:val="none" w:sz="0" w:space="0" w:color="auto"/>
          </w:divBdr>
          <w:divsChild>
            <w:div w:id="1213075256">
              <w:marLeft w:val="0"/>
              <w:marRight w:val="0"/>
              <w:marTop w:val="0"/>
              <w:marBottom w:val="0"/>
              <w:divBdr>
                <w:top w:val="none" w:sz="0" w:space="0" w:color="auto"/>
                <w:left w:val="none" w:sz="0" w:space="0" w:color="auto"/>
                <w:bottom w:val="none" w:sz="0" w:space="0" w:color="auto"/>
                <w:right w:val="none" w:sz="0" w:space="0" w:color="auto"/>
              </w:divBdr>
              <w:divsChild>
                <w:div w:id="455871100">
                  <w:marLeft w:val="0"/>
                  <w:marRight w:val="0"/>
                  <w:marTop w:val="0"/>
                  <w:marBottom w:val="0"/>
                  <w:divBdr>
                    <w:top w:val="none" w:sz="0" w:space="0" w:color="auto"/>
                    <w:left w:val="none" w:sz="0" w:space="0" w:color="auto"/>
                    <w:bottom w:val="none" w:sz="0" w:space="0" w:color="auto"/>
                    <w:right w:val="none" w:sz="0" w:space="0" w:color="auto"/>
                  </w:divBdr>
                  <w:divsChild>
                    <w:div w:id="563419302">
                      <w:marLeft w:val="0"/>
                      <w:marRight w:val="0"/>
                      <w:marTop w:val="0"/>
                      <w:marBottom w:val="0"/>
                      <w:divBdr>
                        <w:top w:val="none" w:sz="0" w:space="0" w:color="auto"/>
                        <w:left w:val="none" w:sz="0" w:space="0" w:color="auto"/>
                        <w:bottom w:val="none" w:sz="0" w:space="0" w:color="auto"/>
                        <w:right w:val="none" w:sz="0" w:space="0" w:color="auto"/>
                      </w:divBdr>
                      <w:divsChild>
                        <w:div w:id="1425490886">
                          <w:marLeft w:val="0"/>
                          <w:marRight w:val="0"/>
                          <w:marTop w:val="0"/>
                          <w:marBottom w:val="0"/>
                          <w:divBdr>
                            <w:top w:val="none" w:sz="0" w:space="0" w:color="auto"/>
                            <w:left w:val="none" w:sz="0" w:space="0" w:color="auto"/>
                            <w:bottom w:val="none" w:sz="0" w:space="0" w:color="auto"/>
                            <w:right w:val="none" w:sz="0" w:space="0" w:color="auto"/>
                          </w:divBdr>
                          <w:divsChild>
                            <w:div w:id="1488781814">
                              <w:marLeft w:val="0"/>
                              <w:marRight w:val="0"/>
                              <w:marTop w:val="0"/>
                              <w:marBottom w:val="0"/>
                              <w:divBdr>
                                <w:top w:val="none" w:sz="0" w:space="0" w:color="auto"/>
                                <w:left w:val="none" w:sz="0" w:space="0" w:color="auto"/>
                                <w:bottom w:val="none" w:sz="0" w:space="0" w:color="auto"/>
                                <w:right w:val="none" w:sz="0" w:space="0" w:color="auto"/>
                              </w:divBdr>
                              <w:divsChild>
                                <w:div w:id="1174497827">
                                  <w:marLeft w:val="0"/>
                                  <w:marRight w:val="0"/>
                                  <w:marTop w:val="0"/>
                                  <w:marBottom w:val="0"/>
                                  <w:divBdr>
                                    <w:top w:val="none" w:sz="0" w:space="0" w:color="auto"/>
                                    <w:left w:val="none" w:sz="0" w:space="0" w:color="auto"/>
                                    <w:bottom w:val="none" w:sz="0" w:space="0" w:color="auto"/>
                                    <w:right w:val="none" w:sz="0" w:space="0" w:color="auto"/>
                                  </w:divBdr>
                                  <w:divsChild>
                                    <w:div w:id="891574920">
                                      <w:marLeft w:val="0"/>
                                      <w:marRight w:val="0"/>
                                      <w:marTop w:val="0"/>
                                      <w:marBottom w:val="0"/>
                                      <w:divBdr>
                                        <w:top w:val="none" w:sz="0" w:space="0" w:color="auto"/>
                                        <w:left w:val="none" w:sz="0" w:space="0" w:color="auto"/>
                                        <w:bottom w:val="none" w:sz="0" w:space="0" w:color="auto"/>
                                        <w:right w:val="none" w:sz="0" w:space="0" w:color="auto"/>
                                      </w:divBdr>
                                      <w:divsChild>
                                        <w:div w:id="2119715786">
                                          <w:marLeft w:val="0"/>
                                          <w:marRight w:val="0"/>
                                          <w:marTop w:val="0"/>
                                          <w:marBottom w:val="0"/>
                                          <w:divBdr>
                                            <w:top w:val="none" w:sz="0" w:space="0" w:color="auto"/>
                                            <w:left w:val="none" w:sz="0" w:space="0" w:color="auto"/>
                                            <w:bottom w:val="none" w:sz="0" w:space="0" w:color="auto"/>
                                            <w:right w:val="none" w:sz="0" w:space="0" w:color="auto"/>
                                          </w:divBdr>
                                          <w:divsChild>
                                            <w:div w:id="1518931121">
                                              <w:marLeft w:val="0"/>
                                              <w:marRight w:val="0"/>
                                              <w:marTop w:val="0"/>
                                              <w:marBottom w:val="0"/>
                                              <w:divBdr>
                                                <w:top w:val="none" w:sz="0" w:space="0" w:color="auto"/>
                                                <w:left w:val="none" w:sz="0" w:space="0" w:color="auto"/>
                                                <w:bottom w:val="none" w:sz="0" w:space="0" w:color="auto"/>
                                                <w:right w:val="none" w:sz="0" w:space="0" w:color="auto"/>
                                              </w:divBdr>
                                              <w:divsChild>
                                                <w:div w:id="17428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551278">
      <w:bodyDiv w:val="1"/>
      <w:marLeft w:val="0"/>
      <w:marRight w:val="0"/>
      <w:marTop w:val="0"/>
      <w:marBottom w:val="0"/>
      <w:divBdr>
        <w:top w:val="none" w:sz="0" w:space="0" w:color="auto"/>
        <w:left w:val="none" w:sz="0" w:space="0" w:color="auto"/>
        <w:bottom w:val="none" w:sz="0" w:space="0" w:color="auto"/>
        <w:right w:val="none" w:sz="0" w:space="0" w:color="auto"/>
      </w:divBdr>
      <w:divsChild>
        <w:div w:id="1080566294">
          <w:marLeft w:val="0"/>
          <w:marRight w:val="0"/>
          <w:marTop w:val="0"/>
          <w:marBottom w:val="0"/>
          <w:divBdr>
            <w:top w:val="none" w:sz="0" w:space="0" w:color="auto"/>
            <w:left w:val="none" w:sz="0" w:space="0" w:color="auto"/>
            <w:bottom w:val="none" w:sz="0" w:space="0" w:color="auto"/>
            <w:right w:val="none" w:sz="0" w:space="0" w:color="auto"/>
          </w:divBdr>
          <w:divsChild>
            <w:div w:id="508180445">
              <w:marLeft w:val="0"/>
              <w:marRight w:val="0"/>
              <w:marTop w:val="150"/>
              <w:marBottom w:val="0"/>
              <w:divBdr>
                <w:top w:val="none" w:sz="0" w:space="0" w:color="auto"/>
                <w:left w:val="none" w:sz="0" w:space="0" w:color="auto"/>
                <w:bottom w:val="none" w:sz="0" w:space="0" w:color="auto"/>
                <w:right w:val="none" w:sz="0" w:space="0" w:color="auto"/>
              </w:divBdr>
              <w:divsChild>
                <w:div w:id="1689215444">
                  <w:marLeft w:val="3300"/>
                  <w:marRight w:val="0"/>
                  <w:marTop w:val="0"/>
                  <w:marBottom w:val="0"/>
                  <w:divBdr>
                    <w:top w:val="none" w:sz="0" w:space="0" w:color="auto"/>
                    <w:left w:val="none" w:sz="0" w:space="0" w:color="auto"/>
                    <w:bottom w:val="none" w:sz="0" w:space="0" w:color="auto"/>
                    <w:right w:val="none" w:sz="0" w:space="0" w:color="auto"/>
                  </w:divBdr>
                  <w:divsChild>
                    <w:div w:id="541869854">
                      <w:marLeft w:val="0"/>
                      <w:marRight w:val="0"/>
                      <w:marTop w:val="0"/>
                      <w:marBottom w:val="0"/>
                      <w:divBdr>
                        <w:top w:val="single" w:sz="6" w:space="7" w:color="A8A8A8"/>
                        <w:left w:val="single" w:sz="2" w:space="14" w:color="A8A8A8"/>
                        <w:bottom w:val="single" w:sz="6" w:space="7" w:color="A8A8A8"/>
                        <w:right w:val="single" w:sz="2" w:space="14" w:color="A8A8A8"/>
                      </w:divBdr>
                      <w:divsChild>
                        <w:div w:id="889221335">
                          <w:marLeft w:val="0"/>
                          <w:marRight w:val="0"/>
                          <w:marTop w:val="0"/>
                          <w:marBottom w:val="0"/>
                          <w:divBdr>
                            <w:top w:val="none" w:sz="0" w:space="0" w:color="auto"/>
                            <w:left w:val="none" w:sz="0" w:space="0" w:color="auto"/>
                            <w:bottom w:val="none" w:sz="0" w:space="0" w:color="auto"/>
                            <w:right w:val="none" w:sz="0" w:space="0" w:color="auto"/>
                          </w:divBdr>
                          <w:divsChild>
                            <w:div w:id="1535532173">
                              <w:marLeft w:val="0"/>
                              <w:marRight w:val="0"/>
                              <w:marTop w:val="0"/>
                              <w:marBottom w:val="0"/>
                              <w:divBdr>
                                <w:top w:val="none" w:sz="0" w:space="0" w:color="auto"/>
                                <w:left w:val="none" w:sz="0" w:space="0" w:color="auto"/>
                                <w:bottom w:val="none" w:sz="0" w:space="0" w:color="auto"/>
                                <w:right w:val="none" w:sz="0" w:space="0" w:color="auto"/>
                              </w:divBdr>
                              <w:divsChild>
                                <w:div w:id="872503935">
                                  <w:marLeft w:val="0"/>
                                  <w:marRight w:val="0"/>
                                  <w:marTop w:val="0"/>
                                  <w:marBottom w:val="0"/>
                                  <w:divBdr>
                                    <w:top w:val="none" w:sz="0" w:space="0" w:color="auto"/>
                                    <w:left w:val="none" w:sz="0" w:space="0" w:color="auto"/>
                                    <w:bottom w:val="none" w:sz="0" w:space="0" w:color="auto"/>
                                    <w:right w:val="none" w:sz="0" w:space="0" w:color="auto"/>
                                  </w:divBdr>
                                  <w:divsChild>
                                    <w:div w:id="96677475">
                                      <w:marLeft w:val="0"/>
                                      <w:marRight w:val="0"/>
                                      <w:marTop w:val="0"/>
                                      <w:marBottom w:val="0"/>
                                      <w:divBdr>
                                        <w:top w:val="none" w:sz="0" w:space="0" w:color="auto"/>
                                        <w:left w:val="none" w:sz="0" w:space="0" w:color="auto"/>
                                        <w:bottom w:val="none" w:sz="0" w:space="0" w:color="auto"/>
                                        <w:right w:val="none" w:sz="0" w:space="0" w:color="auto"/>
                                      </w:divBdr>
                                      <w:divsChild>
                                        <w:div w:id="118884796">
                                          <w:marLeft w:val="0"/>
                                          <w:marRight w:val="0"/>
                                          <w:marTop w:val="0"/>
                                          <w:marBottom w:val="0"/>
                                          <w:divBdr>
                                            <w:top w:val="none" w:sz="0" w:space="0" w:color="auto"/>
                                            <w:left w:val="none" w:sz="0" w:space="0" w:color="auto"/>
                                            <w:bottom w:val="none" w:sz="0" w:space="0" w:color="auto"/>
                                            <w:right w:val="none" w:sz="0" w:space="0" w:color="auto"/>
                                          </w:divBdr>
                                          <w:divsChild>
                                            <w:div w:id="1817607107">
                                              <w:marLeft w:val="0"/>
                                              <w:marRight w:val="0"/>
                                              <w:marTop w:val="0"/>
                                              <w:marBottom w:val="0"/>
                                              <w:divBdr>
                                                <w:top w:val="none" w:sz="0" w:space="0" w:color="auto"/>
                                                <w:left w:val="none" w:sz="0" w:space="0" w:color="auto"/>
                                                <w:bottom w:val="none" w:sz="0" w:space="0" w:color="auto"/>
                                                <w:right w:val="none" w:sz="0" w:space="0" w:color="auto"/>
                                              </w:divBdr>
                                              <w:divsChild>
                                                <w:div w:id="1794009874">
                                                  <w:marLeft w:val="0"/>
                                                  <w:marRight w:val="0"/>
                                                  <w:marTop w:val="0"/>
                                                  <w:marBottom w:val="0"/>
                                                  <w:divBdr>
                                                    <w:top w:val="none" w:sz="0" w:space="0" w:color="auto"/>
                                                    <w:left w:val="none" w:sz="0" w:space="0" w:color="auto"/>
                                                    <w:bottom w:val="none" w:sz="0" w:space="0" w:color="auto"/>
                                                    <w:right w:val="none" w:sz="0" w:space="0" w:color="auto"/>
                                                  </w:divBdr>
                                                  <w:divsChild>
                                                    <w:div w:id="263613060">
                                                      <w:marLeft w:val="0"/>
                                                      <w:marRight w:val="0"/>
                                                      <w:marTop w:val="0"/>
                                                      <w:marBottom w:val="0"/>
                                                      <w:divBdr>
                                                        <w:top w:val="none" w:sz="0" w:space="0" w:color="auto"/>
                                                        <w:left w:val="none" w:sz="0" w:space="0" w:color="auto"/>
                                                        <w:bottom w:val="none" w:sz="0" w:space="0" w:color="auto"/>
                                                        <w:right w:val="none" w:sz="0" w:space="0" w:color="auto"/>
                                                      </w:divBdr>
                                                    </w:div>
                                                  </w:divsChild>
                                                </w:div>
                                                <w:div w:id="1137794484">
                                                  <w:marLeft w:val="0"/>
                                                  <w:marRight w:val="0"/>
                                                  <w:marTop w:val="0"/>
                                                  <w:marBottom w:val="0"/>
                                                  <w:divBdr>
                                                    <w:top w:val="none" w:sz="0" w:space="0" w:color="auto"/>
                                                    <w:left w:val="none" w:sz="0" w:space="0" w:color="auto"/>
                                                    <w:bottom w:val="none" w:sz="0" w:space="0" w:color="auto"/>
                                                    <w:right w:val="none" w:sz="0" w:space="0" w:color="auto"/>
                                                  </w:divBdr>
                                                  <w:divsChild>
                                                    <w:div w:id="672143840">
                                                      <w:marLeft w:val="0"/>
                                                      <w:marRight w:val="0"/>
                                                      <w:marTop w:val="0"/>
                                                      <w:marBottom w:val="0"/>
                                                      <w:divBdr>
                                                        <w:top w:val="none" w:sz="0" w:space="0" w:color="auto"/>
                                                        <w:left w:val="none" w:sz="0" w:space="0" w:color="auto"/>
                                                        <w:bottom w:val="none" w:sz="0" w:space="0" w:color="auto"/>
                                                        <w:right w:val="none" w:sz="0" w:space="0" w:color="auto"/>
                                                      </w:divBdr>
                                                    </w:div>
                                                  </w:divsChild>
                                                </w:div>
                                                <w:div w:id="78798866">
                                                  <w:marLeft w:val="0"/>
                                                  <w:marRight w:val="0"/>
                                                  <w:marTop w:val="0"/>
                                                  <w:marBottom w:val="0"/>
                                                  <w:divBdr>
                                                    <w:top w:val="none" w:sz="0" w:space="0" w:color="auto"/>
                                                    <w:left w:val="none" w:sz="0" w:space="0" w:color="auto"/>
                                                    <w:bottom w:val="none" w:sz="0" w:space="0" w:color="auto"/>
                                                    <w:right w:val="none" w:sz="0" w:space="0" w:color="auto"/>
                                                  </w:divBdr>
                                                  <w:divsChild>
                                                    <w:div w:id="789938138">
                                                      <w:marLeft w:val="0"/>
                                                      <w:marRight w:val="0"/>
                                                      <w:marTop w:val="0"/>
                                                      <w:marBottom w:val="0"/>
                                                      <w:divBdr>
                                                        <w:top w:val="none" w:sz="0" w:space="0" w:color="auto"/>
                                                        <w:left w:val="none" w:sz="0" w:space="0" w:color="auto"/>
                                                        <w:bottom w:val="none" w:sz="0" w:space="0" w:color="auto"/>
                                                        <w:right w:val="none" w:sz="0" w:space="0" w:color="auto"/>
                                                      </w:divBdr>
                                                    </w:div>
                                                  </w:divsChild>
                                                </w:div>
                                                <w:div w:id="1112168907">
                                                  <w:marLeft w:val="0"/>
                                                  <w:marRight w:val="0"/>
                                                  <w:marTop w:val="0"/>
                                                  <w:marBottom w:val="0"/>
                                                  <w:divBdr>
                                                    <w:top w:val="none" w:sz="0" w:space="0" w:color="auto"/>
                                                    <w:left w:val="none" w:sz="0" w:space="0" w:color="auto"/>
                                                    <w:bottom w:val="none" w:sz="0" w:space="0" w:color="auto"/>
                                                    <w:right w:val="none" w:sz="0" w:space="0" w:color="auto"/>
                                                  </w:divBdr>
                                                  <w:divsChild>
                                                    <w:div w:id="1891913191">
                                                      <w:marLeft w:val="0"/>
                                                      <w:marRight w:val="0"/>
                                                      <w:marTop w:val="0"/>
                                                      <w:marBottom w:val="0"/>
                                                      <w:divBdr>
                                                        <w:top w:val="none" w:sz="0" w:space="0" w:color="auto"/>
                                                        <w:left w:val="none" w:sz="0" w:space="0" w:color="auto"/>
                                                        <w:bottom w:val="none" w:sz="0" w:space="0" w:color="auto"/>
                                                        <w:right w:val="none" w:sz="0" w:space="0" w:color="auto"/>
                                                      </w:divBdr>
                                                    </w:div>
                                                  </w:divsChild>
                                                </w:div>
                                                <w:div w:id="1776516781">
                                                  <w:marLeft w:val="0"/>
                                                  <w:marRight w:val="0"/>
                                                  <w:marTop w:val="0"/>
                                                  <w:marBottom w:val="0"/>
                                                  <w:divBdr>
                                                    <w:top w:val="none" w:sz="0" w:space="0" w:color="auto"/>
                                                    <w:left w:val="none" w:sz="0" w:space="0" w:color="auto"/>
                                                    <w:bottom w:val="none" w:sz="0" w:space="0" w:color="auto"/>
                                                    <w:right w:val="none" w:sz="0" w:space="0" w:color="auto"/>
                                                  </w:divBdr>
                                                  <w:divsChild>
                                                    <w:div w:id="105665011">
                                                      <w:marLeft w:val="0"/>
                                                      <w:marRight w:val="0"/>
                                                      <w:marTop w:val="0"/>
                                                      <w:marBottom w:val="0"/>
                                                      <w:divBdr>
                                                        <w:top w:val="none" w:sz="0" w:space="0" w:color="auto"/>
                                                        <w:left w:val="none" w:sz="0" w:space="0" w:color="auto"/>
                                                        <w:bottom w:val="none" w:sz="0" w:space="0" w:color="auto"/>
                                                        <w:right w:val="none" w:sz="0" w:space="0" w:color="auto"/>
                                                      </w:divBdr>
                                                    </w:div>
                                                  </w:divsChild>
                                                </w:div>
                                                <w:div w:id="898445227">
                                                  <w:marLeft w:val="0"/>
                                                  <w:marRight w:val="0"/>
                                                  <w:marTop w:val="0"/>
                                                  <w:marBottom w:val="0"/>
                                                  <w:divBdr>
                                                    <w:top w:val="none" w:sz="0" w:space="0" w:color="auto"/>
                                                    <w:left w:val="none" w:sz="0" w:space="0" w:color="auto"/>
                                                    <w:bottom w:val="none" w:sz="0" w:space="0" w:color="auto"/>
                                                    <w:right w:val="none" w:sz="0" w:space="0" w:color="auto"/>
                                                  </w:divBdr>
                                                  <w:divsChild>
                                                    <w:div w:id="1286497298">
                                                      <w:marLeft w:val="0"/>
                                                      <w:marRight w:val="0"/>
                                                      <w:marTop w:val="0"/>
                                                      <w:marBottom w:val="0"/>
                                                      <w:divBdr>
                                                        <w:top w:val="none" w:sz="0" w:space="0" w:color="auto"/>
                                                        <w:left w:val="none" w:sz="0" w:space="0" w:color="auto"/>
                                                        <w:bottom w:val="none" w:sz="0" w:space="0" w:color="auto"/>
                                                        <w:right w:val="none" w:sz="0" w:space="0" w:color="auto"/>
                                                      </w:divBdr>
                                                    </w:div>
                                                  </w:divsChild>
                                                </w:div>
                                                <w:div w:id="1269658964">
                                                  <w:marLeft w:val="0"/>
                                                  <w:marRight w:val="0"/>
                                                  <w:marTop w:val="0"/>
                                                  <w:marBottom w:val="0"/>
                                                  <w:divBdr>
                                                    <w:top w:val="none" w:sz="0" w:space="0" w:color="auto"/>
                                                    <w:left w:val="none" w:sz="0" w:space="0" w:color="auto"/>
                                                    <w:bottom w:val="none" w:sz="0" w:space="0" w:color="auto"/>
                                                    <w:right w:val="none" w:sz="0" w:space="0" w:color="auto"/>
                                                  </w:divBdr>
                                                  <w:divsChild>
                                                    <w:div w:id="621425319">
                                                      <w:marLeft w:val="0"/>
                                                      <w:marRight w:val="0"/>
                                                      <w:marTop w:val="0"/>
                                                      <w:marBottom w:val="0"/>
                                                      <w:divBdr>
                                                        <w:top w:val="none" w:sz="0" w:space="0" w:color="auto"/>
                                                        <w:left w:val="none" w:sz="0" w:space="0" w:color="auto"/>
                                                        <w:bottom w:val="none" w:sz="0" w:space="0" w:color="auto"/>
                                                        <w:right w:val="none" w:sz="0" w:space="0" w:color="auto"/>
                                                      </w:divBdr>
                                                    </w:div>
                                                  </w:divsChild>
                                                </w:div>
                                                <w:div w:id="1519737322">
                                                  <w:marLeft w:val="0"/>
                                                  <w:marRight w:val="0"/>
                                                  <w:marTop w:val="0"/>
                                                  <w:marBottom w:val="0"/>
                                                  <w:divBdr>
                                                    <w:top w:val="none" w:sz="0" w:space="0" w:color="auto"/>
                                                    <w:left w:val="none" w:sz="0" w:space="0" w:color="auto"/>
                                                    <w:bottom w:val="none" w:sz="0" w:space="0" w:color="auto"/>
                                                    <w:right w:val="none" w:sz="0" w:space="0" w:color="auto"/>
                                                  </w:divBdr>
                                                  <w:divsChild>
                                                    <w:div w:id="979461623">
                                                      <w:marLeft w:val="0"/>
                                                      <w:marRight w:val="0"/>
                                                      <w:marTop w:val="0"/>
                                                      <w:marBottom w:val="0"/>
                                                      <w:divBdr>
                                                        <w:top w:val="none" w:sz="0" w:space="0" w:color="auto"/>
                                                        <w:left w:val="none" w:sz="0" w:space="0" w:color="auto"/>
                                                        <w:bottom w:val="none" w:sz="0" w:space="0" w:color="auto"/>
                                                        <w:right w:val="none" w:sz="0" w:space="0" w:color="auto"/>
                                                      </w:divBdr>
                                                    </w:div>
                                                  </w:divsChild>
                                                </w:div>
                                                <w:div w:id="234240823">
                                                  <w:marLeft w:val="0"/>
                                                  <w:marRight w:val="0"/>
                                                  <w:marTop w:val="0"/>
                                                  <w:marBottom w:val="0"/>
                                                  <w:divBdr>
                                                    <w:top w:val="none" w:sz="0" w:space="0" w:color="auto"/>
                                                    <w:left w:val="none" w:sz="0" w:space="0" w:color="auto"/>
                                                    <w:bottom w:val="none" w:sz="0" w:space="0" w:color="auto"/>
                                                    <w:right w:val="none" w:sz="0" w:space="0" w:color="auto"/>
                                                  </w:divBdr>
                                                  <w:divsChild>
                                                    <w:div w:id="419836315">
                                                      <w:marLeft w:val="0"/>
                                                      <w:marRight w:val="0"/>
                                                      <w:marTop w:val="0"/>
                                                      <w:marBottom w:val="0"/>
                                                      <w:divBdr>
                                                        <w:top w:val="none" w:sz="0" w:space="0" w:color="auto"/>
                                                        <w:left w:val="none" w:sz="0" w:space="0" w:color="auto"/>
                                                        <w:bottom w:val="none" w:sz="0" w:space="0" w:color="auto"/>
                                                        <w:right w:val="none" w:sz="0" w:space="0" w:color="auto"/>
                                                      </w:divBdr>
                                                    </w:div>
                                                  </w:divsChild>
                                                </w:div>
                                                <w:div w:id="89084800">
                                                  <w:marLeft w:val="0"/>
                                                  <w:marRight w:val="0"/>
                                                  <w:marTop w:val="0"/>
                                                  <w:marBottom w:val="0"/>
                                                  <w:divBdr>
                                                    <w:top w:val="none" w:sz="0" w:space="0" w:color="auto"/>
                                                    <w:left w:val="none" w:sz="0" w:space="0" w:color="auto"/>
                                                    <w:bottom w:val="none" w:sz="0" w:space="0" w:color="auto"/>
                                                    <w:right w:val="none" w:sz="0" w:space="0" w:color="auto"/>
                                                  </w:divBdr>
                                                  <w:divsChild>
                                                    <w:div w:id="1494566790">
                                                      <w:marLeft w:val="0"/>
                                                      <w:marRight w:val="0"/>
                                                      <w:marTop w:val="45"/>
                                                      <w:marBottom w:val="45"/>
                                                      <w:divBdr>
                                                        <w:top w:val="none" w:sz="0" w:space="0" w:color="auto"/>
                                                        <w:left w:val="none" w:sz="0" w:space="0" w:color="auto"/>
                                                        <w:bottom w:val="none" w:sz="0" w:space="0" w:color="auto"/>
                                                        <w:right w:val="none" w:sz="0" w:space="0" w:color="auto"/>
                                                      </w:divBdr>
                                                    </w:div>
                                                  </w:divsChild>
                                                </w:div>
                                                <w:div w:id="2105567405">
                                                  <w:marLeft w:val="0"/>
                                                  <w:marRight w:val="0"/>
                                                  <w:marTop w:val="0"/>
                                                  <w:marBottom w:val="0"/>
                                                  <w:divBdr>
                                                    <w:top w:val="none" w:sz="0" w:space="0" w:color="auto"/>
                                                    <w:left w:val="none" w:sz="0" w:space="0" w:color="auto"/>
                                                    <w:bottom w:val="none" w:sz="0" w:space="0" w:color="auto"/>
                                                    <w:right w:val="none" w:sz="0" w:space="0" w:color="auto"/>
                                                  </w:divBdr>
                                                  <w:divsChild>
                                                    <w:div w:id="1940915053">
                                                      <w:marLeft w:val="0"/>
                                                      <w:marRight w:val="0"/>
                                                      <w:marTop w:val="0"/>
                                                      <w:marBottom w:val="0"/>
                                                      <w:divBdr>
                                                        <w:top w:val="none" w:sz="0" w:space="0" w:color="auto"/>
                                                        <w:left w:val="none" w:sz="0" w:space="0" w:color="auto"/>
                                                        <w:bottom w:val="none" w:sz="0" w:space="0" w:color="auto"/>
                                                        <w:right w:val="none" w:sz="0" w:space="0" w:color="auto"/>
                                                      </w:divBdr>
                                                    </w:div>
                                                  </w:divsChild>
                                                </w:div>
                                                <w:div w:id="577595147">
                                                  <w:marLeft w:val="0"/>
                                                  <w:marRight w:val="0"/>
                                                  <w:marTop w:val="0"/>
                                                  <w:marBottom w:val="0"/>
                                                  <w:divBdr>
                                                    <w:top w:val="none" w:sz="0" w:space="0" w:color="auto"/>
                                                    <w:left w:val="none" w:sz="0" w:space="0" w:color="auto"/>
                                                    <w:bottom w:val="none" w:sz="0" w:space="0" w:color="auto"/>
                                                    <w:right w:val="none" w:sz="0" w:space="0" w:color="auto"/>
                                                  </w:divBdr>
                                                  <w:divsChild>
                                                    <w:div w:id="2033922406">
                                                      <w:marLeft w:val="0"/>
                                                      <w:marRight w:val="0"/>
                                                      <w:marTop w:val="0"/>
                                                      <w:marBottom w:val="0"/>
                                                      <w:divBdr>
                                                        <w:top w:val="none" w:sz="0" w:space="0" w:color="auto"/>
                                                        <w:left w:val="none" w:sz="0" w:space="0" w:color="auto"/>
                                                        <w:bottom w:val="none" w:sz="0" w:space="0" w:color="auto"/>
                                                        <w:right w:val="none" w:sz="0" w:space="0" w:color="auto"/>
                                                      </w:divBdr>
                                                    </w:div>
                                                  </w:divsChild>
                                                </w:div>
                                                <w:div w:id="762871242">
                                                  <w:marLeft w:val="0"/>
                                                  <w:marRight w:val="0"/>
                                                  <w:marTop w:val="0"/>
                                                  <w:marBottom w:val="0"/>
                                                  <w:divBdr>
                                                    <w:top w:val="none" w:sz="0" w:space="0" w:color="auto"/>
                                                    <w:left w:val="none" w:sz="0" w:space="0" w:color="auto"/>
                                                    <w:bottom w:val="none" w:sz="0" w:space="0" w:color="auto"/>
                                                    <w:right w:val="none" w:sz="0" w:space="0" w:color="auto"/>
                                                  </w:divBdr>
                                                  <w:divsChild>
                                                    <w:div w:id="1392847929">
                                                      <w:marLeft w:val="0"/>
                                                      <w:marRight w:val="0"/>
                                                      <w:marTop w:val="0"/>
                                                      <w:marBottom w:val="0"/>
                                                      <w:divBdr>
                                                        <w:top w:val="none" w:sz="0" w:space="0" w:color="auto"/>
                                                        <w:left w:val="none" w:sz="0" w:space="0" w:color="auto"/>
                                                        <w:bottom w:val="none" w:sz="0" w:space="0" w:color="auto"/>
                                                        <w:right w:val="none" w:sz="0" w:space="0" w:color="auto"/>
                                                      </w:divBdr>
                                                    </w:div>
                                                  </w:divsChild>
                                                </w:div>
                                                <w:div w:id="424113278">
                                                  <w:marLeft w:val="0"/>
                                                  <w:marRight w:val="0"/>
                                                  <w:marTop w:val="0"/>
                                                  <w:marBottom w:val="0"/>
                                                  <w:divBdr>
                                                    <w:top w:val="none" w:sz="0" w:space="0" w:color="auto"/>
                                                    <w:left w:val="none" w:sz="0" w:space="0" w:color="auto"/>
                                                    <w:bottom w:val="none" w:sz="0" w:space="0" w:color="auto"/>
                                                    <w:right w:val="none" w:sz="0" w:space="0" w:color="auto"/>
                                                  </w:divBdr>
                                                  <w:divsChild>
                                                    <w:div w:id="2077972894">
                                                      <w:marLeft w:val="0"/>
                                                      <w:marRight w:val="0"/>
                                                      <w:marTop w:val="0"/>
                                                      <w:marBottom w:val="0"/>
                                                      <w:divBdr>
                                                        <w:top w:val="none" w:sz="0" w:space="0" w:color="auto"/>
                                                        <w:left w:val="none" w:sz="0" w:space="0" w:color="auto"/>
                                                        <w:bottom w:val="none" w:sz="0" w:space="0" w:color="auto"/>
                                                        <w:right w:val="none" w:sz="0" w:space="0" w:color="auto"/>
                                                      </w:divBdr>
                                                    </w:div>
                                                  </w:divsChild>
                                                </w:div>
                                                <w:div w:id="28190251">
                                                  <w:marLeft w:val="0"/>
                                                  <w:marRight w:val="0"/>
                                                  <w:marTop w:val="0"/>
                                                  <w:marBottom w:val="0"/>
                                                  <w:divBdr>
                                                    <w:top w:val="none" w:sz="0" w:space="0" w:color="auto"/>
                                                    <w:left w:val="none" w:sz="0" w:space="0" w:color="auto"/>
                                                    <w:bottom w:val="none" w:sz="0" w:space="0" w:color="auto"/>
                                                    <w:right w:val="none" w:sz="0" w:space="0" w:color="auto"/>
                                                  </w:divBdr>
                                                  <w:divsChild>
                                                    <w:div w:id="848175049">
                                                      <w:marLeft w:val="0"/>
                                                      <w:marRight w:val="0"/>
                                                      <w:marTop w:val="0"/>
                                                      <w:marBottom w:val="0"/>
                                                      <w:divBdr>
                                                        <w:top w:val="none" w:sz="0" w:space="0" w:color="auto"/>
                                                        <w:left w:val="none" w:sz="0" w:space="0" w:color="auto"/>
                                                        <w:bottom w:val="none" w:sz="0" w:space="0" w:color="auto"/>
                                                        <w:right w:val="none" w:sz="0" w:space="0" w:color="auto"/>
                                                      </w:divBdr>
                                                    </w:div>
                                                  </w:divsChild>
                                                </w:div>
                                                <w:div w:id="158542334">
                                                  <w:marLeft w:val="0"/>
                                                  <w:marRight w:val="0"/>
                                                  <w:marTop w:val="0"/>
                                                  <w:marBottom w:val="0"/>
                                                  <w:divBdr>
                                                    <w:top w:val="none" w:sz="0" w:space="0" w:color="auto"/>
                                                    <w:left w:val="none" w:sz="0" w:space="0" w:color="auto"/>
                                                    <w:bottom w:val="none" w:sz="0" w:space="0" w:color="auto"/>
                                                    <w:right w:val="none" w:sz="0" w:space="0" w:color="auto"/>
                                                  </w:divBdr>
                                                  <w:divsChild>
                                                    <w:div w:id="395081843">
                                                      <w:marLeft w:val="0"/>
                                                      <w:marRight w:val="0"/>
                                                      <w:marTop w:val="0"/>
                                                      <w:marBottom w:val="0"/>
                                                      <w:divBdr>
                                                        <w:top w:val="none" w:sz="0" w:space="0" w:color="auto"/>
                                                        <w:left w:val="none" w:sz="0" w:space="0" w:color="auto"/>
                                                        <w:bottom w:val="none" w:sz="0" w:space="0" w:color="auto"/>
                                                        <w:right w:val="none" w:sz="0" w:space="0" w:color="auto"/>
                                                      </w:divBdr>
                                                    </w:div>
                                                  </w:divsChild>
                                                </w:div>
                                                <w:div w:id="962465992">
                                                  <w:marLeft w:val="0"/>
                                                  <w:marRight w:val="0"/>
                                                  <w:marTop w:val="0"/>
                                                  <w:marBottom w:val="0"/>
                                                  <w:divBdr>
                                                    <w:top w:val="none" w:sz="0" w:space="0" w:color="auto"/>
                                                    <w:left w:val="none" w:sz="0" w:space="0" w:color="auto"/>
                                                    <w:bottom w:val="none" w:sz="0" w:space="0" w:color="auto"/>
                                                    <w:right w:val="none" w:sz="0" w:space="0" w:color="auto"/>
                                                  </w:divBdr>
                                                  <w:divsChild>
                                                    <w:div w:id="1830826082">
                                                      <w:marLeft w:val="0"/>
                                                      <w:marRight w:val="0"/>
                                                      <w:marTop w:val="0"/>
                                                      <w:marBottom w:val="0"/>
                                                      <w:divBdr>
                                                        <w:top w:val="none" w:sz="0" w:space="0" w:color="auto"/>
                                                        <w:left w:val="none" w:sz="0" w:space="0" w:color="auto"/>
                                                        <w:bottom w:val="none" w:sz="0" w:space="0" w:color="auto"/>
                                                        <w:right w:val="none" w:sz="0" w:space="0" w:color="auto"/>
                                                      </w:divBdr>
                                                    </w:div>
                                                  </w:divsChild>
                                                </w:div>
                                                <w:div w:id="246380917">
                                                  <w:marLeft w:val="0"/>
                                                  <w:marRight w:val="0"/>
                                                  <w:marTop w:val="0"/>
                                                  <w:marBottom w:val="0"/>
                                                  <w:divBdr>
                                                    <w:top w:val="none" w:sz="0" w:space="0" w:color="auto"/>
                                                    <w:left w:val="none" w:sz="0" w:space="0" w:color="auto"/>
                                                    <w:bottom w:val="none" w:sz="0" w:space="0" w:color="auto"/>
                                                    <w:right w:val="none" w:sz="0" w:space="0" w:color="auto"/>
                                                  </w:divBdr>
                                                  <w:divsChild>
                                                    <w:div w:id="1503010428">
                                                      <w:marLeft w:val="0"/>
                                                      <w:marRight w:val="0"/>
                                                      <w:marTop w:val="0"/>
                                                      <w:marBottom w:val="0"/>
                                                      <w:divBdr>
                                                        <w:top w:val="none" w:sz="0" w:space="0" w:color="auto"/>
                                                        <w:left w:val="none" w:sz="0" w:space="0" w:color="auto"/>
                                                        <w:bottom w:val="none" w:sz="0" w:space="0" w:color="auto"/>
                                                        <w:right w:val="none" w:sz="0" w:space="0" w:color="auto"/>
                                                      </w:divBdr>
                                                    </w:div>
                                                  </w:divsChild>
                                                </w:div>
                                                <w:div w:id="1236864025">
                                                  <w:marLeft w:val="0"/>
                                                  <w:marRight w:val="0"/>
                                                  <w:marTop w:val="0"/>
                                                  <w:marBottom w:val="0"/>
                                                  <w:divBdr>
                                                    <w:top w:val="none" w:sz="0" w:space="0" w:color="auto"/>
                                                    <w:left w:val="none" w:sz="0" w:space="0" w:color="auto"/>
                                                    <w:bottom w:val="none" w:sz="0" w:space="0" w:color="auto"/>
                                                    <w:right w:val="none" w:sz="0" w:space="0" w:color="auto"/>
                                                  </w:divBdr>
                                                  <w:divsChild>
                                                    <w:div w:id="507018247">
                                                      <w:marLeft w:val="0"/>
                                                      <w:marRight w:val="0"/>
                                                      <w:marTop w:val="0"/>
                                                      <w:marBottom w:val="0"/>
                                                      <w:divBdr>
                                                        <w:top w:val="none" w:sz="0" w:space="0" w:color="auto"/>
                                                        <w:left w:val="none" w:sz="0" w:space="0" w:color="auto"/>
                                                        <w:bottom w:val="none" w:sz="0" w:space="0" w:color="auto"/>
                                                        <w:right w:val="none" w:sz="0" w:space="0" w:color="auto"/>
                                                      </w:divBdr>
                                                    </w:div>
                                                  </w:divsChild>
                                                </w:div>
                                                <w:div w:id="2069841700">
                                                  <w:marLeft w:val="0"/>
                                                  <w:marRight w:val="0"/>
                                                  <w:marTop w:val="0"/>
                                                  <w:marBottom w:val="0"/>
                                                  <w:divBdr>
                                                    <w:top w:val="none" w:sz="0" w:space="0" w:color="auto"/>
                                                    <w:left w:val="none" w:sz="0" w:space="0" w:color="auto"/>
                                                    <w:bottom w:val="none" w:sz="0" w:space="0" w:color="auto"/>
                                                    <w:right w:val="none" w:sz="0" w:space="0" w:color="auto"/>
                                                  </w:divBdr>
                                                  <w:divsChild>
                                                    <w:div w:id="627052665">
                                                      <w:marLeft w:val="0"/>
                                                      <w:marRight w:val="0"/>
                                                      <w:marTop w:val="0"/>
                                                      <w:marBottom w:val="0"/>
                                                      <w:divBdr>
                                                        <w:top w:val="none" w:sz="0" w:space="0" w:color="auto"/>
                                                        <w:left w:val="none" w:sz="0" w:space="0" w:color="auto"/>
                                                        <w:bottom w:val="none" w:sz="0" w:space="0" w:color="auto"/>
                                                        <w:right w:val="none" w:sz="0" w:space="0" w:color="auto"/>
                                                      </w:divBdr>
                                                    </w:div>
                                                  </w:divsChild>
                                                </w:div>
                                                <w:div w:id="656884063">
                                                  <w:marLeft w:val="0"/>
                                                  <w:marRight w:val="0"/>
                                                  <w:marTop w:val="0"/>
                                                  <w:marBottom w:val="0"/>
                                                  <w:divBdr>
                                                    <w:top w:val="none" w:sz="0" w:space="0" w:color="auto"/>
                                                    <w:left w:val="none" w:sz="0" w:space="0" w:color="auto"/>
                                                    <w:bottom w:val="none" w:sz="0" w:space="0" w:color="auto"/>
                                                    <w:right w:val="none" w:sz="0" w:space="0" w:color="auto"/>
                                                  </w:divBdr>
                                                  <w:divsChild>
                                                    <w:div w:id="25258252">
                                                      <w:marLeft w:val="0"/>
                                                      <w:marRight w:val="0"/>
                                                      <w:marTop w:val="0"/>
                                                      <w:marBottom w:val="0"/>
                                                      <w:divBdr>
                                                        <w:top w:val="none" w:sz="0" w:space="0" w:color="auto"/>
                                                        <w:left w:val="none" w:sz="0" w:space="0" w:color="auto"/>
                                                        <w:bottom w:val="none" w:sz="0" w:space="0" w:color="auto"/>
                                                        <w:right w:val="none" w:sz="0" w:space="0" w:color="auto"/>
                                                      </w:divBdr>
                                                    </w:div>
                                                  </w:divsChild>
                                                </w:div>
                                                <w:div w:id="1280407601">
                                                  <w:marLeft w:val="0"/>
                                                  <w:marRight w:val="0"/>
                                                  <w:marTop w:val="0"/>
                                                  <w:marBottom w:val="0"/>
                                                  <w:divBdr>
                                                    <w:top w:val="none" w:sz="0" w:space="0" w:color="auto"/>
                                                    <w:left w:val="none" w:sz="0" w:space="0" w:color="auto"/>
                                                    <w:bottom w:val="none" w:sz="0" w:space="0" w:color="auto"/>
                                                    <w:right w:val="none" w:sz="0" w:space="0" w:color="auto"/>
                                                  </w:divBdr>
                                                  <w:divsChild>
                                                    <w:div w:id="106629192">
                                                      <w:marLeft w:val="0"/>
                                                      <w:marRight w:val="0"/>
                                                      <w:marTop w:val="0"/>
                                                      <w:marBottom w:val="0"/>
                                                      <w:divBdr>
                                                        <w:top w:val="none" w:sz="0" w:space="0" w:color="auto"/>
                                                        <w:left w:val="none" w:sz="0" w:space="0" w:color="auto"/>
                                                        <w:bottom w:val="none" w:sz="0" w:space="0" w:color="auto"/>
                                                        <w:right w:val="none" w:sz="0" w:space="0" w:color="auto"/>
                                                      </w:divBdr>
                                                    </w:div>
                                                  </w:divsChild>
                                                </w:div>
                                                <w:div w:id="711157053">
                                                  <w:marLeft w:val="0"/>
                                                  <w:marRight w:val="0"/>
                                                  <w:marTop w:val="0"/>
                                                  <w:marBottom w:val="0"/>
                                                  <w:divBdr>
                                                    <w:top w:val="none" w:sz="0" w:space="0" w:color="auto"/>
                                                    <w:left w:val="none" w:sz="0" w:space="0" w:color="auto"/>
                                                    <w:bottom w:val="none" w:sz="0" w:space="0" w:color="auto"/>
                                                    <w:right w:val="none" w:sz="0" w:space="0" w:color="auto"/>
                                                  </w:divBdr>
                                                  <w:divsChild>
                                                    <w:div w:id="585267626">
                                                      <w:marLeft w:val="0"/>
                                                      <w:marRight w:val="0"/>
                                                      <w:marTop w:val="0"/>
                                                      <w:marBottom w:val="0"/>
                                                      <w:divBdr>
                                                        <w:top w:val="none" w:sz="0" w:space="0" w:color="auto"/>
                                                        <w:left w:val="none" w:sz="0" w:space="0" w:color="auto"/>
                                                        <w:bottom w:val="none" w:sz="0" w:space="0" w:color="auto"/>
                                                        <w:right w:val="none" w:sz="0" w:space="0" w:color="auto"/>
                                                      </w:divBdr>
                                                    </w:div>
                                                  </w:divsChild>
                                                </w:div>
                                                <w:div w:id="1338195884">
                                                  <w:marLeft w:val="0"/>
                                                  <w:marRight w:val="0"/>
                                                  <w:marTop w:val="0"/>
                                                  <w:marBottom w:val="0"/>
                                                  <w:divBdr>
                                                    <w:top w:val="none" w:sz="0" w:space="0" w:color="auto"/>
                                                    <w:left w:val="none" w:sz="0" w:space="0" w:color="auto"/>
                                                    <w:bottom w:val="none" w:sz="0" w:space="0" w:color="auto"/>
                                                    <w:right w:val="none" w:sz="0" w:space="0" w:color="auto"/>
                                                  </w:divBdr>
                                                  <w:divsChild>
                                                    <w:div w:id="2121677473">
                                                      <w:marLeft w:val="0"/>
                                                      <w:marRight w:val="0"/>
                                                      <w:marTop w:val="0"/>
                                                      <w:marBottom w:val="0"/>
                                                      <w:divBdr>
                                                        <w:top w:val="none" w:sz="0" w:space="0" w:color="auto"/>
                                                        <w:left w:val="none" w:sz="0" w:space="0" w:color="auto"/>
                                                        <w:bottom w:val="none" w:sz="0" w:space="0" w:color="auto"/>
                                                        <w:right w:val="none" w:sz="0" w:space="0" w:color="auto"/>
                                                      </w:divBdr>
                                                    </w:div>
                                                  </w:divsChild>
                                                </w:div>
                                                <w:div w:id="1061636018">
                                                  <w:marLeft w:val="0"/>
                                                  <w:marRight w:val="0"/>
                                                  <w:marTop w:val="0"/>
                                                  <w:marBottom w:val="0"/>
                                                  <w:divBdr>
                                                    <w:top w:val="none" w:sz="0" w:space="0" w:color="auto"/>
                                                    <w:left w:val="none" w:sz="0" w:space="0" w:color="auto"/>
                                                    <w:bottom w:val="none" w:sz="0" w:space="0" w:color="auto"/>
                                                    <w:right w:val="none" w:sz="0" w:space="0" w:color="auto"/>
                                                  </w:divBdr>
                                                  <w:divsChild>
                                                    <w:div w:id="1380547658">
                                                      <w:marLeft w:val="0"/>
                                                      <w:marRight w:val="0"/>
                                                      <w:marTop w:val="0"/>
                                                      <w:marBottom w:val="0"/>
                                                      <w:divBdr>
                                                        <w:top w:val="none" w:sz="0" w:space="0" w:color="auto"/>
                                                        <w:left w:val="none" w:sz="0" w:space="0" w:color="auto"/>
                                                        <w:bottom w:val="none" w:sz="0" w:space="0" w:color="auto"/>
                                                        <w:right w:val="none" w:sz="0" w:space="0" w:color="auto"/>
                                                      </w:divBdr>
                                                    </w:div>
                                                  </w:divsChild>
                                                </w:div>
                                                <w:div w:id="1791433429">
                                                  <w:marLeft w:val="0"/>
                                                  <w:marRight w:val="0"/>
                                                  <w:marTop w:val="0"/>
                                                  <w:marBottom w:val="0"/>
                                                  <w:divBdr>
                                                    <w:top w:val="none" w:sz="0" w:space="0" w:color="auto"/>
                                                    <w:left w:val="none" w:sz="0" w:space="0" w:color="auto"/>
                                                    <w:bottom w:val="none" w:sz="0" w:space="0" w:color="auto"/>
                                                    <w:right w:val="none" w:sz="0" w:space="0" w:color="auto"/>
                                                  </w:divBdr>
                                                  <w:divsChild>
                                                    <w:div w:id="504323258">
                                                      <w:marLeft w:val="0"/>
                                                      <w:marRight w:val="0"/>
                                                      <w:marTop w:val="0"/>
                                                      <w:marBottom w:val="0"/>
                                                      <w:divBdr>
                                                        <w:top w:val="none" w:sz="0" w:space="0" w:color="auto"/>
                                                        <w:left w:val="none" w:sz="0" w:space="0" w:color="auto"/>
                                                        <w:bottom w:val="none" w:sz="0" w:space="0" w:color="auto"/>
                                                        <w:right w:val="none" w:sz="0" w:space="0" w:color="auto"/>
                                                      </w:divBdr>
                                                    </w:div>
                                                  </w:divsChild>
                                                </w:div>
                                                <w:div w:id="402601270">
                                                  <w:marLeft w:val="0"/>
                                                  <w:marRight w:val="0"/>
                                                  <w:marTop w:val="0"/>
                                                  <w:marBottom w:val="0"/>
                                                  <w:divBdr>
                                                    <w:top w:val="none" w:sz="0" w:space="0" w:color="auto"/>
                                                    <w:left w:val="none" w:sz="0" w:space="0" w:color="auto"/>
                                                    <w:bottom w:val="none" w:sz="0" w:space="0" w:color="auto"/>
                                                    <w:right w:val="none" w:sz="0" w:space="0" w:color="auto"/>
                                                  </w:divBdr>
                                                  <w:divsChild>
                                                    <w:div w:id="1008217902">
                                                      <w:marLeft w:val="0"/>
                                                      <w:marRight w:val="0"/>
                                                      <w:marTop w:val="0"/>
                                                      <w:marBottom w:val="0"/>
                                                      <w:divBdr>
                                                        <w:top w:val="none" w:sz="0" w:space="0" w:color="auto"/>
                                                        <w:left w:val="none" w:sz="0" w:space="0" w:color="auto"/>
                                                        <w:bottom w:val="none" w:sz="0" w:space="0" w:color="auto"/>
                                                        <w:right w:val="none" w:sz="0" w:space="0" w:color="auto"/>
                                                      </w:divBdr>
                                                    </w:div>
                                                  </w:divsChild>
                                                </w:div>
                                                <w:div w:id="1339696540">
                                                  <w:marLeft w:val="0"/>
                                                  <w:marRight w:val="0"/>
                                                  <w:marTop w:val="0"/>
                                                  <w:marBottom w:val="0"/>
                                                  <w:divBdr>
                                                    <w:top w:val="none" w:sz="0" w:space="0" w:color="auto"/>
                                                    <w:left w:val="none" w:sz="0" w:space="0" w:color="auto"/>
                                                    <w:bottom w:val="none" w:sz="0" w:space="0" w:color="auto"/>
                                                    <w:right w:val="none" w:sz="0" w:space="0" w:color="auto"/>
                                                  </w:divBdr>
                                                  <w:divsChild>
                                                    <w:div w:id="1420834962">
                                                      <w:marLeft w:val="0"/>
                                                      <w:marRight w:val="0"/>
                                                      <w:marTop w:val="0"/>
                                                      <w:marBottom w:val="0"/>
                                                      <w:divBdr>
                                                        <w:top w:val="none" w:sz="0" w:space="0" w:color="auto"/>
                                                        <w:left w:val="none" w:sz="0" w:space="0" w:color="auto"/>
                                                        <w:bottom w:val="none" w:sz="0" w:space="0" w:color="auto"/>
                                                        <w:right w:val="none" w:sz="0" w:space="0" w:color="auto"/>
                                                      </w:divBdr>
                                                    </w:div>
                                                  </w:divsChild>
                                                </w:div>
                                                <w:div w:id="901215222">
                                                  <w:marLeft w:val="0"/>
                                                  <w:marRight w:val="0"/>
                                                  <w:marTop w:val="0"/>
                                                  <w:marBottom w:val="0"/>
                                                  <w:divBdr>
                                                    <w:top w:val="none" w:sz="0" w:space="0" w:color="auto"/>
                                                    <w:left w:val="none" w:sz="0" w:space="0" w:color="auto"/>
                                                    <w:bottom w:val="none" w:sz="0" w:space="0" w:color="auto"/>
                                                    <w:right w:val="none" w:sz="0" w:space="0" w:color="auto"/>
                                                  </w:divBdr>
                                                  <w:divsChild>
                                                    <w:div w:id="1374771344">
                                                      <w:marLeft w:val="0"/>
                                                      <w:marRight w:val="0"/>
                                                      <w:marTop w:val="0"/>
                                                      <w:marBottom w:val="0"/>
                                                      <w:divBdr>
                                                        <w:top w:val="none" w:sz="0" w:space="0" w:color="auto"/>
                                                        <w:left w:val="none" w:sz="0" w:space="0" w:color="auto"/>
                                                        <w:bottom w:val="none" w:sz="0" w:space="0" w:color="auto"/>
                                                        <w:right w:val="none" w:sz="0" w:space="0" w:color="auto"/>
                                                      </w:divBdr>
                                                    </w:div>
                                                  </w:divsChild>
                                                </w:div>
                                                <w:div w:id="1350110052">
                                                  <w:marLeft w:val="0"/>
                                                  <w:marRight w:val="0"/>
                                                  <w:marTop w:val="0"/>
                                                  <w:marBottom w:val="0"/>
                                                  <w:divBdr>
                                                    <w:top w:val="none" w:sz="0" w:space="0" w:color="auto"/>
                                                    <w:left w:val="none" w:sz="0" w:space="0" w:color="auto"/>
                                                    <w:bottom w:val="none" w:sz="0" w:space="0" w:color="auto"/>
                                                    <w:right w:val="none" w:sz="0" w:space="0" w:color="auto"/>
                                                  </w:divBdr>
                                                  <w:divsChild>
                                                    <w:div w:id="2144732726">
                                                      <w:marLeft w:val="0"/>
                                                      <w:marRight w:val="0"/>
                                                      <w:marTop w:val="0"/>
                                                      <w:marBottom w:val="0"/>
                                                      <w:divBdr>
                                                        <w:top w:val="none" w:sz="0" w:space="0" w:color="auto"/>
                                                        <w:left w:val="none" w:sz="0" w:space="0" w:color="auto"/>
                                                        <w:bottom w:val="none" w:sz="0" w:space="0" w:color="auto"/>
                                                        <w:right w:val="none" w:sz="0" w:space="0" w:color="auto"/>
                                                      </w:divBdr>
                                                    </w:div>
                                                  </w:divsChild>
                                                </w:div>
                                                <w:div w:id="2131972747">
                                                  <w:marLeft w:val="0"/>
                                                  <w:marRight w:val="0"/>
                                                  <w:marTop w:val="0"/>
                                                  <w:marBottom w:val="0"/>
                                                  <w:divBdr>
                                                    <w:top w:val="none" w:sz="0" w:space="0" w:color="auto"/>
                                                    <w:left w:val="none" w:sz="0" w:space="0" w:color="auto"/>
                                                    <w:bottom w:val="none" w:sz="0" w:space="0" w:color="auto"/>
                                                    <w:right w:val="none" w:sz="0" w:space="0" w:color="auto"/>
                                                  </w:divBdr>
                                                  <w:divsChild>
                                                    <w:div w:id="257376771">
                                                      <w:marLeft w:val="0"/>
                                                      <w:marRight w:val="0"/>
                                                      <w:marTop w:val="0"/>
                                                      <w:marBottom w:val="0"/>
                                                      <w:divBdr>
                                                        <w:top w:val="none" w:sz="0" w:space="0" w:color="auto"/>
                                                        <w:left w:val="none" w:sz="0" w:space="0" w:color="auto"/>
                                                        <w:bottom w:val="none" w:sz="0" w:space="0" w:color="auto"/>
                                                        <w:right w:val="none" w:sz="0" w:space="0" w:color="auto"/>
                                                      </w:divBdr>
                                                    </w:div>
                                                  </w:divsChild>
                                                </w:div>
                                                <w:div w:id="287712482">
                                                  <w:marLeft w:val="0"/>
                                                  <w:marRight w:val="0"/>
                                                  <w:marTop w:val="0"/>
                                                  <w:marBottom w:val="0"/>
                                                  <w:divBdr>
                                                    <w:top w:val="none" w:sz="0" w:space="0" w:color="auto"/>
                                                    <w:left w:val="none" w:sz="0" w:space="0" w:color="auto"/>
                                                    <w:bottom w:val="none" w:sz="0" w:space="0" w:color="auto"/>
                                                    <w:right w:val="none" w:sz="0" w:space="0" w:color="auto"/>
                                                  </w:divBdr>
                                                  <w:divsChild>
                                                    <w:div w:id="1626766008">
                                                      <w:marLeft w:val="0"/>
                                                      <w:marRight w:val="0"/>
                                                      <w:marTop w:val="0"/>
                                                      <w:marBottom w:val="0"/>
                                                      <w:divBdr>
                                                        <w:top w:val="none" w:sz="0" w:space="0" w:color="auto"/>
                                                        <w:left w:val="none" w:sz="0" w:space="0" w:color="auto"/>
                                                        <w:bottom w:val="none" w:sz="0" w:space="0" w:color="auto"/>
                                                        <w:right w:val="none" w:sz="0" w:space="0" w:color="auto"/>
                                                      </w:divBdr>
                                                    </w:div>
                                                  </w:divsChild>
                                                </w:div>
                                                <w:div w:id="1181433921">
                                                  <w:marLeft w:val="0"/>
                                                  <w:marRight w:val="0"/>
                                                  <w:marTop w:val="0"/>
                                                  <w:marBottom w:val="0"/>
                                                  <w:divBdr>
                                                    <w:top w:val="none" w:sz="0" w:space="0" w:color="auto"/>
                                                    <w:left w:val="none" w:sz="0" w:space="0" w:color="auto"/>
                                                    <w:bottom w:val="none" w:sz="0" w:space="0" w:color="auto"/>
                                                    <w:right w:val="none" w:sz="0" w:space="0" w:color="auto"/>
                                                  </w:divBdr>
                                                  <w:divsChild>
                                                    <w:div w:id="978219431">
                                                      <w:marLeft w:val="0"/>
                                                      <w:marRight w:val="0"/>
                                                      <w:marTop w:val="0"/>
                                                      <w:marBottom w:val="0"/>
                                                      <w:divBdr>
                                                        <w:top w:val="none" w:sz="0" w:space="0" w:color="auto"/>
                                                        <w:left w:val="none" w:sz="0" w:space="0" w:color="auto"/>
                                                        <w:bottom w:val="none" w:sz="0" w:space="0" w:color="auto"/>
                                                        <w:right w:val="none" w:sz="0" w:space="0" w:color="auto"/>
                                                      </w:divBdr>
                                                    </w:div>
                                                  </w:divsChild>
                                                </w:div>
                                                <w:div w:id="1853179835">
                                                  <w:marLeft w:val="0"/>
                                                  <w:marRight w:val="0"/>
                                                  <w:marTop w:val="0"/>
                                                  <w:marBottom w:val="0"/>
                                                  <w:divBdr>
                                                    <w:top w:val="none" w:sz="0" w:space="0" w:color="auto"/>
                                                    <w:left w:val="none" w:sz="0" w:space="0" w:color="auto"/>
                                                    <w:bottom w:val="none" w:sz="0" w:space="0" w:color="auto"/>
                                                    <w:right w:val="none" w:sz="0" w:space="0" w:color="auto"/>
                                                  </w:divBdr>
                                                  <w:divsChild>
                                                    <w:div w:id="964850746">
                                                      <w:marLeft w:val="0"/>
                                                      <w:marRight w:val="0"/>
                                                      <w:marTop w:val="0"/>
                                                      <w:marBottom w:val="0"/>
                                                      <w:divBdr>
                                                        <w:top w:val="none" w:sz="0" w:space="0" w:color="auto"/>
                                                        <w:left w:val="none" w:sz="0" w:space="0" w:color="auto"/>
                                                        <w:bottom w:val="none" w:sz="0" w:space="0" w:color="auto"/>
                                                        <w:right w:val="none" w:sz="0" w:space="0" w:color="auto"/>
                                                      </w:divBdr>
                                                    </w:div>
                                                  </w:divsChild>
                                                </w:div>
                                                <w:div w:id="1692416511">
                                                  <w:marLeft w:val="0"/>
                                                  <w:marRight w:val="0"/>
                                                  <w:marTop w:val="0"/>
                                                  <w:marBottom w:val="0"/>
                                                  <w:divBdr>
                                                    <w:top w:val="none" w:sz="0" w:space="0" w:color="auto"/>
                                                    <w:left w:val="none" w:sz="0" w:space="0" w:color="auto"/>
                                                    <w:bottom w:val="none" w:sz="0" w:space="0" w:color="auto"/>
                                                    <w:right w:val="none" w:sz="0" w:space="0" w:color="auto"/>
                                                  </w:divBdr>
                                                  <w:divsChild>
                                                    <w:div w:id="1924677018">
                                                      <w:marLeft w:val="0"/>
                                                      <w:marRight w:val="0"/>
                                                      <w:marTop w:val="0"/>
                                                      <w:marBottom w:val="0"/>
                                                      <w:divBdr>
                                                        <w:top w:val="none" w:sz="0" w:space="0" w:color="auto"/>
                                                        <w:left w:val="none" w:sz="0" w:space="0" w:color="auto"/>
                                                        <w:bottom w:val="none" w:sz="0" w:space="0" w:color="auto"/>
                                                        <w:right w:val="none" w:sz="0" w:space="0" w:color="auto"/>
                                                      </w:divBdr>
                                                    </w:div>
                                                  </w:divsChild>
                                                </w:div>
                                                <w:div w:id="785273834">
                                                  <w:marLeft w:val="0"/>
                                                  <w:marRight w:val="0"/>
                                                  <w:marTop w:val="0"/>
                                                  <w:marBottom w:val="0"/>
                                                  <w:divBdr>
                                                    <w:top w:val="none" w:sz="0" w:space="0" w:color="auto"/>
                                                    <w:left w:val="none" w:sz="0" w:space="0" w:color="auto"/>
                                                    <w:bottom w:val="none" w:sz="0" w:space="0" w:color="auto"/>
                                                    <w:right w:val="none" w:sz="0" w:space="0" w:color="auto"/>
                                                  </w:divBdr>
                                                  <w:divsChild>
                                                    <w:div w:id="403839803">
                                                      <w:marLeft w:val="0"/>
                                                      <w:marRight w:val="0"/>
                                                      <w:marTop w:val="0"/>
                                                      <w:marBottom w:val="0"/>
                                                      <w:divBdr>
                                                        <w:top w:val="none" w:sz="0" w:space="0" w:color="auto"/>
                                                        <w:left w:val="none" w:sz="0" w:space="0" w:color="auto"/>
                                                        <w:bottom w:val="none" w:sz="0" w:space="0" w:color="auto"/>
                                                        <w:right w:val="none" w:sz="0" w:space="0" w:color="auto"/>
                                                      </w:divBdr>
                                                    </w:div>
                                                  </w:divsChild>
                                                </w:div>
                                                <w:div w:id="1076394803">
                                                  <w:marLeft w:val="0"/>
                                                  <w:marRight w:val="0"/>
                                                  <w:marTop w:val="0"/>
                                                  <w:marBottom w:val="0"/>
                                                  <w:divBdr>
                                                    <w:top w:val="none" w:sz="0" w:space="0" w:color="auto"/>
                                                    <w:left w:val="none" w:sz="0" w:space="0" w:color="auto"/>
                                                    <w:bottom w:val="none" w:sz="0" w:space="0" w:color="auto"/>
                                                    <w:right w:val="none" w:sz="0" w:space="0" w:color="auto"/>
                                                  </w:divBdr>
                                                </w:div>
                                                <w:div w:id="1967157940">
                                                  <w:marLeft w:val="0"/>
                                                  <w:marRight w:val="0"/>
                                                  <w:marTop w:val="0"/>
                                                  <w:marBottom w:val="0"/>
                                                  <w:divBdr>
                                                    <w:top w:val="none" w:sz="0" w:space="0" w:color="auto"/>
                                                    <w:left w:val="none" w:sz="0" w:space="0" w:color="auto"/>
                                                    <w:bottom w:val="none" w:sz="0" w:space="0" w:color="auto"/>
                                                    <w:right w:val="none" w:sz="0" w:space="0" w:color="auto"/>
                                                  </w:divBdr>
                                                  <w:divsChild>
                                                    <w:div w:id="554701965">
                                                      <w:marLeft w:val="0"/>
                                                      <w:marRight w:val="0"/>
                                                      <w:marTop w:val="0"/>
                                                      <w:marBottom w:val="0"/>
                                                      <w:divBdr>
                                                        <w:top w:val="none" w:sz="0" w:space="0" w:color="auto"/>
                                                        <w:left w:val="none" w:sz="0" w:space="0" w:color="auto"/>
                                                        <w:bottom w:val="none" w:sz="0" w:space="0" w:color="auto"/>
                                                        <w:right w:val="none" w:sz="0" w:space="0" w:color="auto"/>
                                                      </w:divBdr>
                                                    </w:div>
                                                  </w:divsChild>
                                                </w:div>
                                                <w:div w:id="1095443802">
                                                  <w:marLeft w:val="0"/>
                                                  <w:marRight w:val="0"/>
                                                  <w:marTop w:val="0"/>
                                                  <w:marBottom w:val="0"/>
                                                  <w:divBdr>
                                                    <w:top w:val="none" w:sz="0" w:space="0" w:color="auto"/>
                                                    <w:left w:val="none" w:sz="0" w:space="0" w:color="auto"/>
                                                    <w:bottom w:val="none" w:sz="0" w:space="0" w:color="auto"/>
                                                    <w:right w:val="none" w:sz="0" w:space="0" w:color="auto"/>
                                                  </w:divBdr>
                                                </w:div>
                                                <w:div w:id="520247859">
                                                  <w:marLeft w:val="0"/>
                                                  <w:marRight w:val="0"/>
                                                  <w:marTop w:val="0"/>
                                                  <w:marBottom w:val="0"/>
                                                  <w:divBdr>
                                                    <w:top w:val="none" w:sz="0" w:space="0" w:color="auto"/>
                                                    <w:left w:val="none" w:sz="0" w:space="0" w:color="auto"/>
                                                    <w:bottom w:val="none" w:sz="0" w:space="0" w:color="auto"/>
                                                    <w:right w:val="none" w:sz="0" w:space="0" w:color="auto"/>
                                                  </w:divBdr>
                                                  <w:divsChild>
                                                    <w:div w:id="1974365332">
                                                      <w:marLeft w:val="0"/>
                                                      <w:marRight w:val="0"/>
                                                      <w:marTop w:val="0"/>
                                                      <w:marBottom w:val="0"/>
                                                      <w:divBdr>
                                                        <w:top w:val="none" w:sz="0" w:space="0" w:color="auto"/>
                                                        <w:left w:val="none" w:sz="0" w:space="0" w:color="auto"/>
                                                        <w:bottom w:val="none" w:sz="0" w:space="0" w:color="auto"/>
                                                        <w:right w:val="none" w:sz="0" w:space="0" w:color="auto"/>
                                                      </w:divBdr>
                                                    </w:div>
                                                  </w:divsChild>
                                                </w:div>
                                                <w:div w:id="1210649811">
                                                  <w:marLeft w:val="0"/>
                                                  <w:marRight w:val="0"/>
                                                  <w:marTop w:val="0"/>
                                                  <w:marBottom w:val="0"/>
                                                  <w:divBdr>
                                                    <w:top w:val="none" w:sz="0" w:space="0" w:color="auto"/>
                                                    <w:left w:val="none" w:sz="0" w:space="0" w:color="auto"/>
                                                    <w:bottom w:val="none" w:sz="0" w:space="0" w:color="auto"/>
                                                    <w:right w:val="none" w:sz="0" w:space="0" w:color="auto"/>
                                                  </w:divBdr>
                                                  <w:divsChild>
                                                    <w:div w:id="1561554036">
                                                      <w:marLeft w:val="0"/>
                                                      <w:marRight w:val="0"/>
                                                      <w:marTop w:val="0"/>
                                                      <w:marBottom w:val="0"/>
                                                      <w:divBdr>
                                                        <w:top w:val="none" w:sz="0" w:space="0" w:color="auto"/>
                                                        <w:left w:val="none" w:sz="0" w:space="0" w:color="auto"/>
                                                        <w:bottom w:val="none" w:sz="0" w:space="0" w:color="auto"/>
                                                        <w:right w:val="none" w:sz="0" w:space="0" w:color="auto"/>
                                                      </w:divBdr>
                                                    </w:div>
                                                  </w:divsChild>
                                                </w:div>
                                                <w:div w:id="1768772774">
                                                  <w:marLeft w:val="0"/>
                                                  <w:marRight w:val="0"/>
                                                  <w:marTop w:val="0"/>
                                                  <w:marBottom w:val="0"/>
                                                  <w:divBdr>
                                                    <w:top w:val="none" w:sz="0" w:space="0" w:color="auto"/>
                                                    <w:left w:val="none" w:sz="0" w:space="0" w:color="auto"/>
                                                    <w:bottom w:val="none" w:sz="0" w:space="0" w:color="auto"/>
                                                    <w:right w:val="none" w:sz="0" w:space="0" w:color="auto"/>
                                                  </w:divBdr>
                                                  <w:divsChild>
                                                    <w:div w:id="1980649881">
                                                      <w:marLeft w:val="0"/>
                                                      <w:marRight w:val="0"/>
                                                      <w:marTop w:val="0"/>
                                                      <w:marBottom w:val="0"/>
                                                      <w:divBdr>
                                                        <w:top w:val="none" w:sz="0" w:space="0" w:color="auto"/>
                                                        <w:left w:val="none" w:sz="0" w:space="0" w:color="auto"/>
                                                        <w:bottom w:val="none" w:sz="0" w:space="0" w:color="auto"/>
                                                        <w:right w:val="none" w:sz="0" w:space="0" w:color="auto"/>
                                                      </w:divBdr>
                                                    </w:div>
                                                  </w:divsChild>
                                                </w:div>
                                                <w:div w:id="739324514">
                                                  <w:marLeft w:val="0"/>
                                                  <w:marRight w:val="0"/>
                                                  <w:marTop w:val="0"/>
                                                  <w:marBottom w:val="0"/>
                                                  <w:divBdr>
                                                    <w:top w:val="none" w:sz="0" w:space="0" w:color="auto"/>
                                                    <w:left w:val="none" w:sz="0" w:space="0" w:color="auto"/>
                                                    <w:bottom w:val="none" w:sz="0" w:space="0" w:color="auto"/>
                                                    <w:right w:val="none" w:sz="0" w:space="0" w:color="auto"/>
                                                  </w:divBdr>
                                                  <w:divsChild>
                                                    <w:div w:id="1026759936">
                                                      <w:marLeft w:val="0"/>
                                                      <w:marRight w:val="0"/>
                                                      <w:marTop w:val="0"/>
                                                      <w:marBottom w:val="0"/>
                                                      <w:divBdr>
                                                        <w:top w:val="none" w:sz="0" w:space="0" w:color="auto"/>
                                                        <w:left w:val="none" w:sz="0" w:space="0" w:color="auto"/>
                                                        <w:bottom w:val="none" w:sz="0" w:space="0" w:color="auto"/>
                                                        <w:right w:val="none" w:sz="0" w:space="0" w:color="auto"/>
                                                      </w:divBdr>
                                                    </w:div>
                                                  </w:divsChild>
                                                </w:div>
                                                <w:div w:id="1259564656">
                                                  <w:marLeft w:val="0"/>
                                                  <w:marRight w:val="0"/>
                                                  <w:marTop w:val="0"/>
                                                  <w:marBottom w:val="0"/>
                                                  <w:divBdr>
                                                    <w:top w:val="none" w:sz="0" w:space="0" w:color="auto"/>
                                                    <w:left w:val="none" w:sz="0" w:space="0" w:color="auto"/>
                                                    <w:bottom w:val="none" w:sz="0" w:space="0" w:color="auto"/>
                                                    <w:right w:val="none" w:sz="0" w:space="0" w:color="auto"/>
                                                  </w:divBdr>
                                                  <w:divsChild>
                                                    <w:div w:id="2111385815">
                                                      <w:marLeft w:val="0"/>
                                                      <w:marRight w:val="0"/>
                                                      <w:marTop w:val="0"/>
                                                      <w:marBottom w:val="0"/>
                                                      <w:divBdr>
                                                        <w:top w:val="none" w:sz="0" w:space="0" w:color="auto"/>
                                                        <w:left w:val="none" w:sz="0" w:space="0" w:color="auto"/>
                                                        <w:bottom w:val="none" w:sz="0" w:space="0" w:color="auto"/>
                                                        <w:right w:val="none" w:sz="0" w:space="0" w:color="auto"/>
                                                      </w:divBdr>
                                                    </w:div>
                                                  </w:divsChild>
                                                </w:div>
                                                <w:div w:id="545142449">
                                                  <w:marLeft w:val="0"/>
                                                  <w:marRight w:val="0"/>
                                                  <w:marTop w:val="0"/>
                                                  <w:marBottom w:val="0"/>
                                                  <w:divBdr>
                                                    <w:top w:val="none" w:sz="0" w:space="0" w:color="auto"/>
                                                    <w:left w:val="none" w:sz="0" w:space="0" w:color="auto"/>
                                                    <w:bottom w:val="none" w:sz="0" w:space="0" w:color="auto"/>
                                                    <w:right w:val="none" w:sz="0" w:space="0" w:color="auto"/>
                                                  </w:divBdr>
                                                  <w:divsChild>
                                                    <w:div w:id="276110796">
                                                      <w:marLeft w:val="0"/>
                                                      <w:marRight w:val="0"/>
                                                      <w:marTop w:val="0"/>
                                                      <w:marBottom w:val="0"/>
                                                      <w:divBdr>
                                                        <w:top w:val="none" w:sz="0" w:space="0" w:color="auto"/>
                                                        <w:left w:val="none" w:sz="0" w:space="0" w:color="auto"/>
                                                        <w:bottom w:val="none" w:sz="0" w:space="0" w:color="auto"/>
                                                        <w:right w:val="none" w:sz="0" w:space="0" w:color="auto"/>
                                                      </w:divBdr>
                                                    </w:div>
                                                  </w:divsChild>
                                                </w:div>
                                                <w:div w:id="726226171">
                                                  <w:marLeft w:val="0"/>
                                                  <w:marRight w:val="0"/>
                                                  <w:marTop w:val="0"/>
                                                  <w:marBottom w:val="0"/>
                                                  <w:divBdr>
                                                    <w:top w:val="none" w:sz="0" w:space="0" w:color="auto"/>
                                                    <w:left w:val="none" w:sz="0" w:space="0" w:color="auto"/>
                                                    <w:bottom w:val="none" w:sz="0" w:space="0" w:color="auto"/>
                                                    <w:right w:val="none" w:sz="0" w:space="0" w:color="auto"/>
                                                  </w:divBdr>
                                                  <w:divsChild>
                                                    <w:div w:id="1370564562">
                                                      <w:marLeft w:val="0"/>
                                                      <w:marRight w:val="0"/>
                                                      <w:marTop w:val="0"/>
                                                      <w:marBottom w:val="0"/>
                                                      <w:divBdr>
                                                        <w:top w:val="none" w:sz="0" w:space="0" w:color="auto"/>
                                                        <w:left w:val="none" w:sz="0" w:space="0" w:color="auto"/>
                                                        <w:bottom w:val="none" w:sz="0" w:space="0" w:color="auto"/>
                                                        <w:right w:val="none" w:sz="0" w:space="0" w:color="auto"/>
                                                      </w:divBdr>
                                                    </w:div>
                                                  </w:divsChild>
                                                </w:div>
                                                <w:div w:id="800196349">
                                                  <w:marLeft w:val="0"/>
                                                  <w:marRight w:val="0"/>
                                                  <w:marTop w:val="0"/>
                                                  <w:marBottom w:val="0"/>
                                                  <w:divBdr>
                                                    <w:top w:val="none" w:sz="0" w:space="0" w:color="auto"/>
                                                    <w:left w:val="none" w:sz="0" w:space="0" w:color="auto"/>
                                                    <w:bottom w:val="none" w:sz="0" w:space="0" w:color="auto"/>
                                                    <w:right w:val="none" w:sz="0" w:space="0" w:color="auto"/>
                                                  </w:divBdr>
                                                  <w:divsChild>
                                                    <w:div w:id="141432541">
                                                      <w:marLeft w:val="0"/>
                                                      <w:marRight w:val="0"/>
                                                      <w:marTop w:val="0"/>
                                                      <w:marBottom w:val="0"/>
                                                      <w:divBdr>
                                                        <w:top w:val="none" w:sz="0" w:space="0" w:color="auto"/>
                                                        <w:left w:val="none" w:sz="0" w:space="0" w:color="auto"/>
                                                        <w:bottom w:val="none" w:sz="0" w:space="0" w:color="auto"/>
                                                        <w:right w:val="none" w:sz="0" w:space="0" w:color="auto"/>
                                                      </w:divBdr>
                                                    </w:div>
                                                  </w:divsChild>
                                                </w:div>
                                                <w:div w:id="1192257638">
                                                  <w:marLeft w:val="0"/>
                                                  <w:marRight w:val="0"/>
                                                  <w:marTop w:val="0"/>
                                                  <w:marBottom w:val="0"/>
                                                  <w:divBdr>
                                                    <w:top w:val="none" w:sz="0" w:space="0" w:color="auto"/>
                                                    <w:left w:val="none" w:sz="0" w:space="0" w:color="auto"/>
                                                    <w:bottom w:val="none" w:sz="0" w:space="0" w:color="auto"/>
                                                    <w:right w:val="none" w:sz="0" w:space="0" w:color="auto"/>
                                                  </w:divBdr>
                                                  <w:divsChild>
                                                    <w:div w:id="229266430">
                                                      <w:marLeft w:val="0"/>
                                                      <w:marRight w:val="0"/>
                                                      <w:marTop w:val="0"/>
                                                      <w:marBottom w:val="0"/>
                                                      <w:divBdr>
                                                        <w:top w:val="none" w:sz="0" w:space="0" w:color="auto"/>
                                                        <w:left w:val="none" w:sz="0" w:space="0" w:color="auto"/>
                                                        <w:bottom w:val="none" w:sz="0" w:space="0" w:color="auto"/>
                                                        <w:right w:val="none" w:sz="0" w:space="0" w:color="auto"/>
                                                      </w:divBdr>
                                                    </w:div>
                                                  </w:divsChild>
                                                </w:div>
                                                <w:div w:id="2045445952">
                                                  <w:marLeft w:val="0"/>
                                                  <w:marRight w:val="0"/>
                                                  <w:marTop w:val="0"/>
                                                  <w:marBottom w:val="0"/>
                                                  <w:divBdr>
                                                    <w:top w:val="none" w:sz="0" w:space="0" w:color="auto"/>
                                                    <w:left w:val="none" w:sz="0" w:space="0" w:color="auto"/>
                                                    <w:bottom w:val="none" w:sz="0" w:space="0" w:color="auto"/>
                                                    <w:right w:val="none" w:sz="0" w:space="0" w:color="auto"/>
                                                  </w:divBdr>
                                                  <w:divsChild>
                                                    <w:div w:id="453718092">
                                                      <w:marLeft w:val="0"/>
                                                      <w:marRight w:val="0"/>
                                                      <w:marTop w:val="0"/>
                                                      <w:marBottom w:val="0"/>
                                                      <w:divBdr>
                                                        <w:top w:val="none" w:sz="0" w:space="0" w:color="auto"/>
                                                        <w:left w:val="none" w:sz="0" w:space="0" w:color="auto"/>
                                                        <w:bottom w:val="none" w:sz="0" w:space="0" w:color="auto"/>
                                                        <w:right w:val="none" w:sz="0" w:space="0" w:color="auto"/>
                                                      </w:divBdr>
                                                    </w:div>
                                                  </w:divsChild>
                                                </w:div>
                                                <w:div w:id="1998344592">
                                                  <w:marLeft w:val="0"/>
                                                  <w:marRight w:val="0"/>
                                                  <w:marTop w:val="0"/>
                                                  <w:marBottom w:val="0"/>
                                                  <w:divBdr>
                                                    <w:top w:val="none" w:sz="0" w:space="0" w:color="auto"/>
                                                    <w:left w:val="none" w:sz="0" w:space="0" w:color="auto"/>
                                                    <w:bottom w:val="none" w:sz="0" w:space="0" w:color="auto"/>
                                                    <w:right w:val="none" w:sz="0" w:space="0" w:color="auto"/>
                                                  </w:divBdr>
                                                  <w:divsChild>
                                                    <w:div w:id="205071649">
                                                      <w:marLeft w:val="0"/>
                                                      <w:marRight w:val="0"/>
                                                      <w:marTop w:val="0"/>
                                                      <w:marBottom w:val="0"/>
                                                      <w:divBdr>
                                                        <w:top w:val="none" w:sz="0" w:space="0" w:color="auto"/>
                                                        <w:left w:val="none" w:sz="0" w:space="0" w:color="auto"/>
                                                        <w:bottom w:val="none" w:sz="0" w:space="0" w:color="auto"/>
                                                        <w:right w:val="none" w:sz="0" w:space="0" w:color="auto"/>
                                                      </w:divBdr>
                                                    </w:div>
                                                  </w:divsChild>
                                                </w:div>
                                                <w:div w:id="29192486">
                                                  <w:marLeft w:val="0"/>
                                                  <w:marRight w:val="0"/>
                                                  <w:marTop w:val="0"/>
                                                  <w:marBottom w:val="0"/>
                                                  <w:divBdr>
                                                    <w:top w:val="none" w:sz="0" w:space="0" w:color="auto"/>
                                                    <w:left w:val="none" w:sz="0" w:space="0" w:color="auto"/>
                                                    <w:bottom w:val="none" w:sz="0" w:space="0" w:color="auto"/>
                                                    <w:right w:val="none" w:sz="0" w:space="0" w:color="auto"/>
                                                  </w:divBdr>
                                                </w:div>
                                                <w:div w:id="1473405390">
                                                  <w:marLeft w:val="0"/>
                                                  <w:marRight w:val="0"/>
                                                  <w:marTop w:val="0"/>
                                                  <w:marBottom w:val="0"/>
                                                  <w:divBdr>
                                                    <w:top w:val="none" w:sz="0" w:space="0" w:color="auto"/>
                                                    <w:left w:val="none" w:sz="0" w:space="0" w:color="auto"/>
                                                    <w:bottom w:val="none" w:sz="0" w:space="0" w:color="auto"/>
                                                    <w:right w:val="none" w:sz="0" w:space="0" w:color="auto"/>
                                                  </w:divBdr>
                                                </w:div>
                                                <w:div w:id="1115952902">
                                                  <w:marLeft w:val="0"/>
                                                  <w:marRight w:val="0"/>
                                                  <w:marTop w:val="0"/>
                                                  <w:marBottom w:val="0"/>
                                                  <w:divBdr>
                                                    <w:top w:val="none" w:sz="0" w:space="0" w:color="auto"/>
                                                    <w:left w:val="none" w:sz="0" w:space="0" w:color="auto"/>
                                                    <w:bottom w:val="none" w:sz="0" w:space="0" w:color="auto"/>
                                                    <w:right w:val="none" w:sz="0" w:space="0" w:color="auto"/>
                                                  </w:divBdr>
                                                  <w:divsChild>
                                                    <w:div w:id="84232856">
                                                      <w:marLeft w:val="0"/>
                                                      <w:marRight w:val="0"/>
                                                      <w:marTop w:val="0"/>
                                                      <w:marBottom w:val="0"/>
                                                      <w:divBdr>
                                                        <w:top w:val="none" w:sz="0" w:space="0" w:color="auto"/>
                                                        <w:left w:val="none" w:sz="0" w:space="0" w:color="auto"/>
                                                        <w:bottom w:val="none" w:sz="0" w:space="0" w:color="auto"/>
                                                        <w:right w:val="none" w:sz="0" w:space="0" w:color="auto"/>
                                                      </w:divBdr>
                                                    </w:div>
                                                  </w:divsChild>
                                                </w:div>
                                                <w:div w:id="41950361">
                                                  <w:marLeft w:val="0"/>
                                                  <w:marRight w:val="0"/>
                                                  <w:marTop w:val="0"/>
                                                  <w:marBottom w:val="0"/>
                                                  <w:divBdr>
                                                    <w:top w:val="none" w:sz="0" w:space="0" w:color="auto"/>
                                                    <w:left w:val="none" w:sz="0" w:space="0" w:color="auto"/>
                                                    <w:bottom w:val="none" w:sz="0" w:space="0" w:color="auto"/>
                                                    <w:right w:val="none" w:sz="0" w:space="0" w:color="auto"/>
                                                  </w:divBdr>
                                                  <w:divsChild>
                                                    <w:div w:id="17154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6032">
      <w:bodyDiv w:val="1"/>
      <w:marLeft w:val="0"/>
      <w:marRight w:val="0"/>
      <w:marTop w:val="0"/>
      <w:marBottom w:val="0"/>
      <w:divBdr>
        <w:top w:val="none" w:sz="0" w:space="0" w:color="auto"/>
        <w:left w:val="none" w:sz="0" w:space="0" w:color="auto"/>
        <w:bottom w:val="none" w:sz="0" w:space="0" w:color="auto"/>
        <w:right w:val="none" w:sz="0" w:space="0" w:color="auto"/>
      </w:divBdr>
      <w:divsChild>
        <w:div w:id="1329795869">
          <w:marLeft w:val="0"/>
          <w:marRight w:val="0"/>
          <w:marTop w:val="0"/>
          <w:marBottom w:val="0"/>
          <w:divBdr>
            <w:top w:val="none" w:sz="0" w:space="0" w:color="auto"/>
            <w:left w:val="none" w:sz="0" w:space="0" w:color="auto"/>
            <w:bottom w:val="none" w:sz="0" w:space="0" w:color="auto"/>
            <w:right w:val="none" w:sz="0" w:space="0" w:color="auto"/>
          </w:divBdr>
          <w:divsChild>
            <w:div w:id="1056195804">
              <w:marLeft w:val="0"/>
              <w:marRight w:val="0"/>
              <w:marTop w:val="0"/>
              <w:marBottom w:val="0"/>
              <w:divBdr>
                <w:top w:val="none" w:sz="0" w:space="0" w:color="auto"/>
                <w:left w:val="none" w:sz="0" w:space="0" w:color="auto"/>
                <w:bottom w:val="none" w:sz="0" w:space="0" w:color="auto"/>
                <w:right w:val="none" w:sz="0" w:space="0" w:color="auto"/>
              </w:divBdr>
              <w:divsChild>
                <w:div w:id="618727523">
                  <w:marLeft w:val="0"/>
                  <w:marRight w:val="0"/>
                  <w:marTop w:val="0"/>
                  <w:marBottom w:val="0"/>
                  <w:divBdr>
                    <w:top w:val="none" w:sz="0" w:space="0" w:color="auto"/>
                    <w:left w:val="none" w:sz="0" w:space="0" w:color="auto"/>
                    <w:bottom w:val="none" w:sz="0" w:space="0" w:color="auto"/>
                    <w:right w:val="none" w:sz="0" w:space="0" w:color="auto"/>
                  </w:divBdr>
                  <w:divsChild>
                    <w:div w:id="232198243">
                      <w:marLeft w:val="0"/>
                      <w:marRight w:val="0"/>
                      <w:marTop w:val="0"/>
                      <w:marBottom w:val="0"/>
                      <w:divBdr>
                        <w:top w:val="none" w:sz="0" w:space="0" w:color="auto"/>
                        <w:left w:val="none" w:sz="0" w:space="0" w:color="auto"/>
                        <w:bottom w:val="none" w:sz="0" w:space="0" w:color="auto"/>
                        <w:right w:val="none" w:sz="0" w:space="0" w:color="auto"/>
                      </w:divBdr>
                      <w:divsChild>
                        <w:div w:id="1540045078">
                          <w:marLeft w:val="0"/>
                          <w:marRight w:val="0"/>
                          <w:marTop w:val="0"/>
                          <w:marBottom w:val="0"/>
                          <w:divBdr>
                            <w:top w:val="none" w:sz="0" w:space="0" w:color="auto"/>
                            <w:left w:val="none" w:sz="0" w:space="0" w:color="auto"/>
                            <w:bottom w:val="none" w:sz="0" w:space="0" w:color="auto"/>
                            <w:right w:val="none" w:sz="0" w:space="0" w:color="auto"/>
                          </w:divBdr>
                          <w:divsChild>
                            <w:div w:id="964429139">
                              <w:marLeft w:val="0"/>
                              <w:marRight w:val="0"/>
                              <w:marTop w:val="0"/>
                              <w:marBottom w:val="0"/>
                              <w:divBdr>
                                <w:top w:val="none" w:sz="0" w:space="0" w:color="auto"/>
                                <w:left w:val="none" w:sz="0" w:space="0" w:color="auto"/>
                                <w:bottom w:val="none" w:sz="0" w:space="0" w:color="auto"/>
                                <w:right w:val="none" w:sz="0" w:space="0" w:color="auto"/>
                              </w:divBdr>
                              <w:divsChild>
                                <w:div w:id="663432090">
                                  <w:marLeft w:val="0"/>
                                  <w:marRight w:val="0"/>
                                  <w:marTop w:val="0"/>
                                  <w:marBottom w:val="0"/>
                                  <w:divBdr>
                                    <w:top w:val="none" w:sz="0" w:space="0" w:color="auto"/>
                                    <w:left w:val="none" w:sz="0" w:space="0" w:color="auto"/>
                                    <w:bottom w:val="none" w:sz="0" w:space="0" w:color="auto"/>
                                    <w:right w:val="none" w:sz="0" w:space="0" w:color="auto"/>
                                  </w:divBdr>
                                  <w:divsChild>
                                    <w:div w:id="1768188056">
                                      <w:marLeft w:val="0"/>
                                      <w:marRight w:val="0"/>
                                      <w:marTop w:val="0"/>
                                      <w:marBottom w:val="0"/>
                                      <w:divBdr>
                                        <w:top w:val="none" w:sz="0" w:space="0" w:color="auto"/>
                                        <w:left w:val="none" w:sz="0" w:space="0" w:color="auto"/>
                                        <w:bottom w:val="none" w:sz="0" w:space="0" w:color="auto"/>
                                        <w:right w:val="none" w:sz="0" w:space="0" w:color="auto"/>
                                      </w:divBdr>
                                      <w:divsChild>
                                        <w:div w:id="314913071">
                                          <w:marLeft w:val="0"/>
                                          <w:marRight w:val="0"/>
                                          <w:marTop w:val="0"/>
                                          <w:marBottom w:val="0"/>
                                          <w:divBdr>
                                            <w:top w:val="none" w:sz="0" w:space="0" w:color="auto"/>
                                            <w:left w:val="none" w:sz="0" w:space="0" w:color="auto"/>
                                            <w:bottom w:val="none" w:sz="0" w:space="0" w:color="auto"/>
                                            <w:right w:val="none" w:sz="0" w:space="0" w:color="auto"/>
                                          </w:divBdr>
                                          <w:divsChild>
                                            <w:div w:id="56055858">
                                              <w:marLeft w:val="0"/>
                                              <w:marRight w:val="0"/>
                                              <w:marTop w:val="0"/>
                                              <w:marBottom w:val="0"/>
                                              <w:divBdr>
                                                <w:top w:val="none" w:sz="0" w:space="0" w:color="auto"/>
                                                <w:left w:val="none" w:sz="0" w:space="0" w:color="auto"/>
                                                <w:bottom w:val="none" w:sz="0" w:space="0" w:color="auto"/>
                                                <w:right w:val="none" w:sz="0" w:space="0" w:color="auto"/>
                                              </w:divBdr>
                                              <w:divsChild>
                                                <w:div w:id="3242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043523">
      <w:bodyDiv w:val="1"/>
      <w:marLeft w:val="0"/>
      <w:marRight w:val="0"/>
      <w:marTop w:val="0"/>
      <w:marBottom w:val="0"/>
      <w:divBdr>
        <w:top w:val="none" w:sz="0" w:space="0" w:color="auto"/>
        <w:left w:val="none" w:sz="0" w:space="0" w:color="auto"/>
        <w:bottom w:val="none" w:sz="0" w:space="0" w:color="auto"/>
        <w:right w:val="none" w:sz="0" w:space="0" w:color="auto"/>
      </w:divBdr>
      <w:divsChild>
        <w:div w:id="2133203325">
          <w:marLeft w:val="0"/>
          <w:marRight w:val="0"/>
          <w:marTop w:val="0"/>
          <w:marBottom w:val="0"/>
          <w:divBdr>
            <w:top w:val="none" w:sz="0" w:space="0" w:color="auto"/>
            <w:left w:val="none" w:sz="0" w:space="0" w:color="auto"/>
            <w:bottom w:val="none" w:sz="0" w:space="0" w:color="auto"/>
            <w:right w:val="none" w:sz="0" w:space="0" w:color="auto"/>
          </w:divBdr>
          <w:divsChild>
            <w:div w:id="1598706780">
              <w:marLeft w:val="0"/>
              <w:marRight w:val="0"/>
              <w:marTop w:val="0"/>
              <w:marBottom w:val="0"/>
              <w:divBdr>
                <w:top w:val="none" w:sz="0" w:space="0" w:color="auto"/>
                <w:left w:val="none" w:sz="0" w:space="0" w:color="auto"/>
                <w:bottom w:val="none" w:sz="0" w:space="0" w:color="auto"/>
                <w:right w:val="none" w:sz="0" w:space="0" w:color="auto"/>
              </w:divBdr>
              <w:divsChild>
                <w:div w:id="312419006">
                  <w:marLeft w:val="0"/>
                  <w:marRight w:val="0"/>
                  <w:marTop w:val="0"/>
                  <w:marBottom w:val="0"/>
                  <w:divBdr>
                    <w:top w:val="none" w:sz="0" w:space="0" w:color="auto"/>
                    <w:left w:val="none" w:sz="0" w:space="0" w:color="auto"/>
                    <w:bottom w:val="none" w:sz="0" w:space="0" w:color="auto"/>
                    <w:right w:val="none" w:sz="0" w:space="0" w:color="auto"/>
                  </w:divBdr>
                  <w:divsChild>
                    <w:div w:id="1420831914">
                      <w:marLeft w:val="0"/>
                      <w:marRight w:val="0"/>
                      <w:marTop w:val="0"/>
                      <w:marBottom w:val="0"/>
                      <w:divBdr>
                        <w:top w:val="none" w:sz="0" w:space="0" w:color="auto"/>
                        <w:left w:val="none" w:sz="0" w:space="0" w:color="auto"/>
                        <w:bottom w:val="none" w:sz="0" w:space="0" w:color="auto"/>
                        <w:right w:val="none" w:sz="0" w:space="0" w:color="auto"/>
                      </w:divBdr>
                      <w:divsChild>
                        <w:div w:id="2108764386">
                          <w:marLeft w:val="0"/>
                          <w:marRight w:val="0"/>
                          <w:marTop w:val="0"/>
                          <w:marBottom w:val="0"/>
                          <w:divBdr>
                            <w:top w:val="none" w:sz="0" w:space="0" w:color="auto"/>
                            <w:left w:val="none" w:sz="0" w:space="0" w:color="auto"/>
                            <w:bottom w:val="none" w:sz="0" w:space="0" w:color="auto"/>
                            <w:right w:val="none" w:sz="0" w:space="0" w:color="auto"/>
                          </w:divBdr>
                          <w:divsChild>
                            <w:div w:id="406804756">
                              <w:marLeft w:val="0"/>
                              <w:marRight w:val="0"/>
                              <w:marTop w:val="0"/>
                              <w:marBottom w:val="0"/>
                              <w:divBdr>
                                <w:top w:val="none" w:sz="0" w:space="0" w:color="auto"/>
                                <w:left w:val="none" w:sz="0" w:space="0" w:color="auto"/>
                                <w:bottom w:val="none" w:sz="0" w:space="0" w:color="auto"/>
                                <w:right w:val="none" w:sz="0" w:space="0" w:color="auto"/>
                              </w:divBdr>
                              <w:divsChild>
                                <w:div w:id="1946686963">
                                  <w:marLeft w:val="0"/>
                                  <w:marRight w:val="0"/>
                                  <w:marTop w:val="0"/>
                                  <w:marBottom w:val="0"/>
                                  <w:divBdr>
                                    <w:top w:val="none" w:sz="0" w:space="0" w:color="auto"/>
                                    <w:left w:val="none" w:sz="0" w:space="0" w:color="auto"/>
                                    <w:bottom w:val="none" w:sz="0" w:space="0" w:color="auto"/>
                                    <w:right w:val="none" w:sz="0" w:space="0" w:color="auto"/>
                                  </w:divBdr>
                                  <w:divsChild>
                                    <w:div w:id="1232427671">
                                      <w:marLeft w:val="0"/>
                                      <w:marRight w:val="0"/>
                                      <w:marTop w:val="0"/>
                                      <w:marBottom w:val="0"/>
                                      <w:divBdr>
                                        <w:top w:val="none" w:sz="0" w:space="0" w:color="auto"/>
                                        <w:left w:val="none" w:sz="0" w:space="0" w:color="auto"/>
                                        <w:bottom w:val="none" w:sz="0" w:space="0" w:color="auto"/>
                                        <w:right w:val="none" w:sz="0" w:space="0" w:color="auto"/>
                                      </w:divBdr>
                                      <w:divsChild>
                                        <w:div w:id="947086572">
                                          <w:marLeft w:val="0"/>
                                          <w:marRight w:val="0"/>
                                          <w:marTop w:val="0"/>
                                          <w:marBottom w:val="0"/>
                                          <w:divBdr>
                                            <w:top w:val="none" w:sz="0" w:space="0" w:color="auto"/>
                                            <w:left w:val="none" w:sz="0" w:space="0" w:color="auto"/>
                                            <w:bottom w:val="none" w:sz="0" w:space="0" w:color="auto"/>
                                            <w:right w:val="none" w:sz="0" w:space="0" w:color="auto"/>
                                          </w:divBdr>
                                          <w:divsChild>
                                            <w:div w:id="1179930854">
                                              <w:marLeft w:val="0"/>
                                              <w:marRight w:val="0"/>
                                              <w:marTop w:val="0"/>
                                              <w:marBottom w:val="0"/>
                                              <w:divBdr>
                                                <w:top w:val="none" w:sz="0" w:space="0" w:color="auto"/>
                                                <w:left w:val="none" w:sz="0" w:space="0" w:color="auto"/>
                                                <w:bottom w:val="none" w:sz="0" w:space="0" w:color="auto"/>
                                                <w:right w:val="none" w:sz="0" w:space="0" w:color="auto"/>
                                              </w:divBdr>
                                              <w:divsChild>
                                                <w:div w:id="109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59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theme" Target="theme/theme1.xm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image" Target="media/image4.jpeg"/><Relationship Id="rId128" Type="http://schemas.openxmlformats.org/officeDocument/2006/relationships/image" Target="media/image9.jpeg"/><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26" Type="http://schemas.openxmlformats.org/officeDocument/2006/relationships/image" Target="media/image7.jpeg"/><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2.jpeg"/><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image" Target="media/image5.jpeg"/><Relationship Id="rId129" Type="http://schemas.openxmlformats.org/officeDocument/2006/relationships/image" Target="media/image10.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image" Target="media/image8.jpeg"/><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image" Target="media/image3.jpeg"/><Relationship Id="rId130"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image" Target="media/image6.jpeg"/><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image" Target="media/image1.jpeg"/><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footer" Target="footer1.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17541</Words>
  <Characters>99989</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2021-10-13T01:14:00Z</dcterms:created>
  <dcterms:modified xsi:type="dcterms:W3CDTF">2021-10-13T01:14:00Z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A19446123</vt:lpwstr>
  </property>
  <property fmtid="{D5CDD505-2E9C-101B-9397-08002B2CF9AE}" pid="4" name="Objective-Title">
    <vt:lpwstr>6.2.10 Rural zone Requirements for Assessment - UPDATED</vt:lpwstr>
  </property>
  <property fmtid="{D5CDD505-2E9C-101B-9397-08002B2CF9AE}" pid="5" name="Objective-Comment">
    <vt:lpwstr/>
  </property>
  <property fmtid="{D5CDD505-2E9C-101B-9397-08002B2CF9AE}" pid="6" name="Objective-CreationStamp">
    <vt:filetime>2019-12-08T23:37:32Z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2020-01-23T00:50:51Z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