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AD3631" w:rsidRPr="00AD3631" w:rsidTr="00AD3631">
        <w:trPr>
          <w:tblCellSpacing w:w="15" w:type="dxa"/>
          <w:jc w:val="center"/>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Table 9.4.4.3 Assessable development - Advertising devices</w:t>
            </w:r>
          </w:p>
        </w:tc>
      </w:tr>
    </w:tbl>
    <w:p w:rsidR="00AD3631" w:rsidRDefault="00AD3631"/>
    <w:tbl>
      <w:tblPr>
        <w:tblW w:w="5000"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723"/>
        <w:gridCol w:w="39"/>
        <w:gridCol w:w="5054"/>
        <w:gridCol w:w="100"/>
        <w:gridCol w:w="1620"/>
        <w:gridCol w:w="97"/>
        <w:gridCol w:w="3749"/>
      </w:tblGrid>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Performance outcomes</w:t>
            </w:r>
          </w:p>
        </w:tc>
        <w:tc>
          <w:tcPr>
            <w:tcW w:w="1669"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Examples that achieve aspects of the Performance Outcomes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2A3213" w:rsidRDefault="00AD3631" w:rsidP="00AD363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AD3631" w:rsidRPr="008B6E1B" w:rsidRDefault="00AD3631" w:rsidP="00AD3631">
            <w:pPr>
              <w:pStyle w:val="ListParagraph"/>
              <w:numPr>
                <w:ilvl w:val="0"/>
                <w:numId w:val="3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AD3631" w:rsidRPr="00AD3631" w:rsidRDefault="00AD3631" w:rsidP="00AD3631">
            <w:pPr>
              <w:pStyle w:val="ListParagraph"/>
              <w:numPr>
                <w:ilvl w:val="0"/>
                <w:numId w:val="3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0366C" w:rsidRPr="00AD3631" w:rsidTr="0030366C">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0366C" w:rsidRPr="00AD3631" w:rsidRDefault="0030366C" w:rsidP="003036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D3631">
              <w:rPr>
                <w:rFonts w:ascii="Arial" w:eastAsia="Times New Roman" w:hAnsi="Arial" w:cs="Arial"/>
                <w:b/>
                <w:bCs/>
                <w:sz w:val="20"/>
                <w:szCs w:val="20"/>
                <w:lang w:eastAsia="en-AU"/>
              </w:rPr>
              <w:t>General</w:t>
            </w:r>
          </w:p>
        </w:tc>
      </w:tr>
      <w:tr w:rsidR="00AD3631" w:rsidRPr="00AD3631" w:rsidTr="00684836">
        <w:trPr>
          <w:trHeight w:val="3465"/>
          <w:tblCellSpacing w:w="15" w:type="dxa"/>
          <w:jc w:val="center"/>
        </w:trPr>
        <w:tc>
          <w:tcPr>
            <w:tcW w:w="1539"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are of an appropriate number, type, design, scale, height and location to:</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contribute to visual clutter or be overbearing or visually dominant;</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complement the existing and future planned character and amenity of the area in which it is located;</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maintain a human scale and not detract from or interfere with the form and function of a pedestrian friendly environment;</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be compatible with the surrounding streetscape and landscape. Advertising devices should be considered as another design element, which integrate with the architecture, scale, proportions and style of buildings, landscaping, structures and other Advertising devices located both within and surrounding the site; </w:t>
            </w:r>
          </w:p>
          <w:p w:rsidR="00AD3631" w:rsidRP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minimise any potential adverse impacts on adjoining sites, such as overshadowing or the loss of key views and view corridors;</w:t>
            </w:r>
          </w:p>
          <w:p w:rsidR="00AD3631" w:rsidRDefault="00AD3631" w:rsidP="00AD3631">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any cultural heritage values present on the site or those associated with a heritage site, item or object. </w:t>
            </w:r>
          </w:p>
          <w:p w:rsidR="000D4047" w:rsidRPr="000D4047" w:rsidRDefault="000D4047" w:rsidP="000D4047">
            <w:pPr>
              <w:rPr>
                <w:rFonts w:ascii="Arial" w:eastAsia="Times New Roman" w:hAnsi="Arial" w:cs="Arial"/>
                <w:sz w:val="20"/>
                <w:szCs w:val="20"/>
                <w:lang w:eastAsia="en-AU"/>
              </w:rPr>
            </w:pPr>
          </w:p>
          <w:p w:rsidR="000D4047" w:rsidRPr="000D4047" w:rsidRDefault="000D4047" w:rsidP="000D4047">
            <w:pPr>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in the form of one or more of the following types:</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awning;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fence;</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freestanding;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projecting;</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roof;</w:t>
            </w:r>
          </w:p>
          <w:p w:rsidR="00AD3631" w:rsidRPr="00AD3631" w:rsidRDefault="00AD3631" w:rsidP="00AD363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wall/façade.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73"/>
            </w:tblGrid>
            <w:tr w:rsidR="00AD3631" w:rsidRPr="00AD3631" w:rsidTr="00AD3631">
              <w:trPr>
                <w:tblCellSpacing w:w="15" w:type="dxa"/>
              </w:trPr>
              <w:tc>
                <w:tcPr>
                  <w:tcW w:w="4538"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684836">
                    <w:rPr>
                      <w:rFonts w:ascii="Arial" w:eastAsia="Times New Roman" w:hAnsi="Arial" w:cs="Arial"/>
                      <w:sz w:val="18"/>
                      <w:szCs w:val="20"/>
                      <w:lang w:eastAsia="en-AU"/>
                    </w:rPr>
                    <w:t>Note - Refer to Planning scheme policy – Advertising devices (section 2) for guidance on satisfying the above criteria.</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bookmarkStart w:id="0" w:name="_GoBack"/>
            <w:bookmarkEnd w:id="0"/>
          </w:p>
        </w:tc>
      </w:tr>
      <w:tr w:rsidR="00AD3631" w:rsidRPr="00AD3631" w:rsidTr="00684836">
        <w:trPr>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19"/>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total combined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of all Advertising devices on the site complies with the following table: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33"/>
            </w:tblGrid>
            <w:tr w:rsidR="00AD3631" w:rsidRPr="00AD3631" w:rsidTr="00AD3631">
              <w:trPr>
                <w:tblCellSpacing w:w="15" w:type="dxa"/>
              </w:trPr>
              <w:tc>
                <w:tcPr>
                  <w:tcW w:w="4598"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The total combined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includes any existing Advertising devices located on the site.</w:t>
                  </w:r>
                </w:p>
              </w:tc>
            </w:tr>
            <w:tr w:rsidR="00AD3631" w:rsidRPr="00AD3631" w:rsidTr="00AD3631">
              <w:trPr>
                <w:trHeight w:val="2760"/>
                <w:tblCellSpacing w:w="15" w:type="dxa"/>
              </w:trPr>
              <w:tc>
                <w:tcPr>
                  <w:tcW w:w="4598"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lastRenderedPageBreak/>
                    <w:t>Note - For sign face area calculation purposes:</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Where Advertising devices feature 2 display faces with an internal angle of 45 degrees or less, only one of the display faces forms part of the maximum total sign face area calculation. </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Advertising devices that feature 2 display faces with an internal angle greater than 45 degrees must calculate each display face as a separate sign face area. </w:t>
                  </w:r>
                </w:p>
                <w:p w:rsidR="00AD3631" w:rsidRPr="00684836" w:rsidRDefault="00AD3631" w:rsidP="00AD3631">
                  <w:pPr>
                    <w:numPr>
                      <w:ilvl w:val="0"/>
                      <w:numId w:val="3"/>
                    </w:numPr>
                    <w:spacing w:before="100" w:beforeAutospacing="1" w:after="100" w:afterAutospacing="1" w:line="240" w:lineRule="auto"/>
                    <w:ind w:left="450"/>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Advertising devices that include more than 2 display faces must calculate the additional display faces as separate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w:t>
                  </w:r>
                </w:p>
              </w:tc>
            </w:tr>
          </w:tbl>
          <w:p w:rsidR="00AD3631" w:rsidRPr="00AD3631" w:rsidRDefault="00AD3631" w:rsidP="00AD3631">
            <w:pPr>
              <w:spacing w:before="100" w:beforeAutospacing="1" w:after="100" w:afterAutospacing="1" w:line="240" w:lineRule="auto"/>
              <w:rPr>
                <w:rFonts w:ascii="Arial" w:eastAsia="Times New Roman" w:hAnsi="Arial" w:cs="Arial"/>
                <w:vanish/>
                <w:sz w:val="20"/>
                <w:szCs w:val="20"/>
                <w:lang w:eastAsia="en-AU"/>
              </w:rPr>
            </w:pPr>
          </w:p>
          <w:tbl>
            <w:tblPr>
              <w:tblW w:w="4984" w:type="pct"/>
              <w:tblCellSpacing w:w="15" w:type="dxa"/>
              <w:tblInd w:w="8" w:type="dxa"/>
              <w:tblLayout w:type="fixed"/>
              <w:tblCellMar>
                <w:top w:w="30" w:type="dxa"/>
                <w:left w:w="30" w:type="dxa"/>
                <w:bottom w:w="30" w:type="dxa"/>
                <w:right w:w="30" w:type="dxa"/>
              </w:tblCellMar>
              <w:tblLook w:val="04A0" w:firstRow="1" w:lastRow="0" w:firstColumn="1" w:lastColumn="0" w:noHBand="0" w:noVBand="1"/>
              <w:tblDescription w:val=""/>
            </w:tblPr>
            <w:tblGrid>
              <w:gridCol w:w="5117"/>
            </w:tblGrid>
            <w:tr w:rsidR="00AD3631" w:rsidRPr="00AD3631" w:rsidTr="00AD3631">
              <w:trPr>
                <w:tblCellSpacing w:w="15" w:type="dxa"/>
              </w:trPr>
              <w:tc>
                <w:tcPr>
                  <w:tcW w:w="4994"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Refer to Planning scheme policy – Advertising devices (section 3) for </w:t>
                  </w:r>
                  <w:proofErr w:type="spellStart"/>
                  <w:r w:rsidRPr="00684836">
                    <w:rPr>
                      <w:rFonts w:ascii="Arial" w:eastAsia="Times New Roman" w:hAnsi="Arial" w:cs="Arial"/>
                      <w:sz w:val="18"/>
                      <w:szCs w:val="20"/>
                      <w:lang w:eastAsia="en-AU"/>
                    </w:rPr>
                    <w:t>signface</w:t>
                  </w:r>
                  <w:proofErr w:type="spellEnd"/>
                  <w:r w:rsidRPr="00684836">
                    <w:rPr>
                      <w:rFonts w:ascii="Arial" w:eastAsia="Times New Roman" w:hAnsi="Arial" w:cs="Arial"/>
                      <w:sz w:val="18"/>
                      <w:szCs w:val="20"/>
                      <w:lang w:eastAsia="en-AU"/>
                    </w:rPr>
                    <w:t xml:space="preserve"> area calculation.</w:t>
                  </w:r>
                </w:p>
              </w:tc>
            </w:tr>
          </w:tbl>
          <w:p w:rsidR="00AD3631" w:rsidRDefault="00AD3631"/>
          <w:tbl>
            <w:tblPr>
              <w:tblW w:w="4911" w:type="pct"/>
              <w:tblCellSpacing w:w="15" w:type="dxa"/>
              <w:tblInd w:w="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766"/>
              <w:gridCol w:w="2260"/>
            </w:tblGrid>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220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Total combined </w:t>
                  </w:r>
                  <w:proofErr w:type="spellStart"/>
                  <w:r w:rsidRPr="00AD3631">
                    <w:rPr>
                      <w:rFonts w:ascii="Arial" w:eastAsia="Times New Roman" w:hAnsi="Arial" w:cs="Arial"/>
                      <w:b/>
                      <w:bCs/>
                      <w:sz w:val="20"/>
                      <w:szCs w:val="20"/>
                      <w:lang w:eastAsia="en-AU"/>
                    </w:rPr>
                    <w:t>signface</w:t>
                  </w:r>
                  <w:proofErr w:type="spellEnd"/>
                  <w:r w:rsidRPr="00AD3631">
                    <w:rPr>
                      <w:rFonts w:ascii="Arial" w:eastAsia="Times New Roman" w:hAnsi="Arial" w:cs="Arial"/>
                      <w:b/>
                      <w:bCs/>
                      <w:sz w:val="20"/>
                      <w:szCs w:val="20"/>
                      <w:lang w:eastAsia="en-AU"/>
                    </w:rPr>
                    <w:t xml:space="preserve"> area</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and Rural residential - if on a lot identified on Overlay map – Community activities and neighbourhood hubs </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Urban living precinct – Local </w:t>
                  </w:r>
                  <w:r w:rsidRPr="00AD3631">
                    <w:rPr>
                      <w:rFonts w:ascii="Arial" w:eastAsia="Times New Roman" w:hAnsi="Arial" w:cs="Arial"/>
                      <w:sz w:val="20"/>
                      <w:szCs w:val="20"/>
                      <w:lang w:eastAsia="en-AU"/>
                    </w:rPr>
                    <w:lastRenderedPageBreak/>
                    <w:t>centre sub-precinct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rsidR="00AD3631" w:rsidRPr="00AD3631" w:rsidRDefault="00AD3631" w:rsidP="00AD363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Woodfordia local plan – all precincts</w:t>
                  </w:r>
                </w:p>
              </w:tc>
              <w:tc>
                <w:tcPr>
                  <w:tcW w:w="2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29"/>
                  </w:tblGrid>
                  <w:tr w:rsidR="00AD3631" w:rsidRPr="00AD3631" w:rsidTr="00AD3631">
                    <w:trPr>
                      <w:tblCellSpacing w:w="15" w:type="dxa"/>
                    </w:trPr>
                    <w:tc>
                      <w:tcPr>
                        <w:tcW w:w="166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 if not on a lot identified on Overlay </w:t>
                  </w:r>
                  <w:r w:rsidRPr="00AD3631">
                    <w:rPr>
                      <w:rFonts w:ascii="Arial" w:eastAsia="Times New Roman" w:hAnsi="Arial" w:cs="Arial"/>
                      <w:sz w:val="20"/>
                      <w:szCs w:val="20"/>
                      <w:lang w:eastAsia="en-AU"/>
                    </w:rPr>
                    <w:lastRenderedPageBreak/>
                    <w:t xml:space="preserve">map – Community activities and neighbourhood hubs </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 Residential precinct</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rsidR="00AD3631" w:rsidRPr="00AD3631" w:rsidRDefault="00AD3631" w:rsidP="00AD3631">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0.3m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rsidR="00AD3631" w:rsidRPr="00AD3631" w:rsidRDefault="00AD3631" w:rsidP="00AD3631">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5m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Rural residential - if not on a lot identified on Overlay map – </w:t>
                  </w:r>
                  <w:r w:rsidRPr="00AD3631">
                    <w:rPr>
                      <w:rFonts w:ascii="Arial" w:eastAsia="Times New Roman" w:hAnsi="Arial" w:cs="Arial"/>
                      <w:sz w:val="20"/>
                      <w:szCs w:val="20"/>
                      <w:lang w:eastAsia="en-AU"/>
                    </w:rPr>
                    <w:lastRenderedPageBreak/>
                    <w:t>Community activities and neighbourhood hubs</w:t>
                  </w:r>
                </w:p>
                <w:p w:rsidR="00AD3631" w:rsidRPr="00AD3631" w:rsidRDefault="00AD3631" w:rsidP="00AD3631">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per site </w:t>
                  </w: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rsidR="00AD3631" w:rsidRPr="00AD3631" w:rsidRDefault="00AD3631" w:rsidP="00AD3631">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rsidR="00AD3631" w:rsidRPr="00AD3631" w:rsidRDefault="00AD3631" w:rsidP="00AD3631">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20m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bl>
                  <w:tblPr>
                    <w:tblW w:w="0" w:type="auto"/>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789"/>
                  </w:tblGrid>
                  <w:tr w:rsidR="00AD3631" w:rsidRPr="00AD3631" w:rsidTr="00AD3631">
                    <w:trPr>
                      <w:tblCellSpacing w:w="15" w:type="dxa"/>
                    </w:trPr>
                    <w:tc>
                      <w:tcPr>
                        <w:tcW w:w="172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The figures above exclude awning and wall/facade Advertising device types.</w:t>
                        </w:r>
                      </w:p>
                    </w:tc>
                  </w:tr>
                  <w:tr w:rsidR="00AD3631" w:rsidRPr="00AD3631" w:rsidTr="00AD3631">
                    <w:trPr>
                      <w:tblCellSpacing w:w="15" w:type="dxa"/>
                    </w:trPr>
                    <w:tc>
                      <w:tcPr>
                        <w:tcW w:w="172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Advertising devices that meet the following criteria are also excluded from the maximum </w:t>
                        </w:r>
                        <w:proofErr w:type="spellStart"/>
                        <w:r w:rsidRPr="00AD3631">
                          <w:rPr>
                            <w:rFonts w:ascii="Arial" w:eastAsia="Times New Roman" w:hAnsi="Arial" w:cs="Arial"/>
                            <w:sz w:val="20"/>
                            <w:szCs w:val="20"/>
                            <w:lang w:eastAsia="en-AU"/>
                          </w:rPr>
                          <w:t>signface</w:t>
                        </w:r>
                        <w:proofErr w:type="spellEnd"/>
                        <w:r w:rsidRPr="00AD3631">
                          <w:rPr>
                            <w:rFonts w:ascii="Arial" w:eastAsia="Times New Roman" w:hAnsi="Arial" w:cs="Arial"/>
                            <w:sz w:val="20"/>
                            <w:szCs w:val="20"/>
                            <w:lang w:eastAsia="en-AU"/>
                          </w:rPr>
                          <w:t xml:space="preserve"> area above.</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Advertising device is located internal to the site and does not directly or </w:t>
                        </w:r>
                        <w:r w:rsidRPr="00AD3631">
                          <w:rPr>
                            <w:rFonts w:ascii="Arial" w:eastAsia="Times New Roman" w:hAnsi="Arial" w:cs="Arial"/>
                            <w:sz w:val="20"/>
                            <w:szCs w:val="20"/>
                            <w:lang w:eastAsia="en-AU"/>
                          </w:rPr>
                          <w:lastRenderedPageBreak/>
                          <w:t>immediately face towards:</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public road;</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residential property;</w:t>
                        </w:r>
                      </w:p>
                      <w:p w:rsidR="00AD3631" w:rsidRPr="00AD3631" w:rsidRDefault="00AD3631" w:rsidP="00AD3631">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any other public or private place.</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2706"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Township - Centre, Convenience and Industry precincts</w:t>
                  </w:r>
                </w:p>
              </w:tc>
              <w:tc>
                <w:tcPr>
                  <w:tcW w:w="2203"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1m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for every 1m of primary frontage, or 10m</w:t>
                  </w:r>
                  <w:r w:rsidRPr="00AD3631">
                    <w:rPr>
                      <w:rFonts w:ascii="Arial" w:eastAsia="Times New Roman" w:hAnsi="Arial" w:cs="Arial"/>
                      <w:sz w:val="20"/>
                      <w:szCs w:val="20"/>
                      <w:vertAlign w:val="superscript"/>
                      <w:lang w:eastAsia="en-AU"/>
                    </w:rPr>
                    <w:t>2</w:t>
                  </w:r>
                  <w:r w:rsidRPr="00AD3631">
                    <w:rPr>
                      <w:rFonts w:ascii="Arial" w:eastAsia="Times New Roman" w:hAnsi="Arial" w:cs="Arial"/>
                      <w:sz w:val="20"/>
                      <w:szCs w:val="20"/>
                      <w:lang w:eastAsia="en-AU"/>
                    </w:rPr>
                    <w:t xml:space="preserve"> in total, whichever is the lesser per site.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Safety of pedestrians, cyclists and motorists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995"/>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siting and design of Advertising devices does not pose a hazard or nuisance for pedestrians, cyclists and motorists by ensuring: </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site lines are not obstructed;</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all traffic signs and signals remain visible from all angles;</w:t>
            </w:r>
          </w:p>
          <w:p w:rsidR="00AD3631" w:rsidRPr="00AD3631" w:rsidRDefault="00AD3631" w:rsidP="00AD363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passage of pedestrians, cyclists and motorists is not obstructed.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complies with the criteria specified in Column 2 of Table 9.4.4.4.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Illumination and movement of Advertising devices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4065"/>
          <w:tblCellSpacing w:w="15" w:type="dxa"/>
          <w:jc w:val="center"/>
        </w:trPr>
        <w:tc>
          <w:tcPr>
            <w:tcW w:w="1539" w:type="pct"/>
            <w:vMerge w:val="restar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An Advertising device incorporates illumination only where it is appropriate to its setting and does not detract from the amenity and character of the area in which it is located. Illumination must not create a hazard or nuisance for motorists and surrounding uses. </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illuminated only where located in the following zones:</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 zone;</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excluding Residential north and Residential south sub-precincts;</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 only;</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w:t>
            </w:r>
          </w:p>
          <w:p w:rsidR="00AD3631" w:rsidRPr="00AD3631" w:rsidRDefault="00AD3631" w:rsidP="00AD363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30"/>
          <w:tblCellSpacing w:w="15" w:type="dxa"/>
          <w:jc w:val="center"/>
        </w:trPr>
        <w:tc>
          <w:tcPr>
            <w:tcW w:w="1539" w:type="pct"/>
            <w:vMerge/>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E3.2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an Advertising device is illuminated it meets the following criteria:</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by an internal light source or down light if externally lit;</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illumination is in the form of static lighting;</w:t>
            </w:r>
          </w:p>
          <w:p w:rsidR="00AD3631" w:rsidRPr="00AD3631" w:rsidRDefault="00AD3631" w:rsidP="00AD3631">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lighting is not directed or reflected towards a residential property or public place.</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PO4</w:t>
            </w:r>
          </w:p>
          <w:p w:rsid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The Advertising device does not incorporate elements that move, revolve, flash or contain mechanisms that give the impression of movement. </w:t>
            </w:r>
          </w:p>
          <w:p w:rsidR="00684836" w:rsidRDefault="00684836" w:rsidP="00AD3631">
            <w:pPr>
              <w:spacing w:before="100" w:beforeAutospacing="1" w:after="100" w:afterAutospacing="1" w:line="240" w:lineRule="auto"/>
              <w:ind w:left="150" w:right="150"/>
              <w:rPr>
                <w:rFonts w:ascii="Arial" w:eastAsia="Times New Roman" w:hAnsi="Arial" w:cs="Arial"/>
                <w:sz w:val="20"/>
                <w:szCs w:val="20"/>
                <w:lang w:eastAsia="en-AU"/>
              </w:rPr>
            </w:pPr>
          </w:p>
          <w:p w:rsidR="00684836" w:rsidRPr="00AD3631" w:rsidRDefault="00684836" w:rsidP="00684836">
            <w:pPr>
              <w:spacing w:before="100" w:beforeAutospacing="1" w:after="100" w:afterAutospacing="1" w:line="240" w:lineRule="auto"/>
              <w:ind w:right="150"/>
              <w:rPr>
                <w:rFonts w:ascii="Arial" w:eastAsia="Times New Roman" w:hAnsi="Arial" w:cs="Arial"/>
                <w:sz w:val="20"/>
                <w:szCs w:val="20"/>
                <w:lang w:eastAsia="en-AU"/>
              </w:rPr>
            </w:pP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Active frontage and casual surveillance</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PO5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placement of Advertising devices ensures active frontage and casual surveillance of the street is not adversely affected.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located in the following zones, the Advertising device is not placed on windows or glazing between a height of 0.8m and 2m above ground level: </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 zone - excluding Morayfield and Specialised centre precincts;</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Centre core, Mixed business and Civic sub-precincts only;</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 zone – Centre precinct.</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devices visible or adjacent to a State-controlled road</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1326"/>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Advertising devices do not adversely impact on the safety and efficiency of the State-controlled road.</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Advertising devices visible from a State-controlled road complies with Department of Transport and Main Road's Roadside Advertising Guide (RAG). </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3217"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Township zone specific provisions</w:t>
            </w:r>
          </w:p>
        </w:tc>
        <w:tc>
          <w:tcPr>
            <w:tcW w:w="545" w:type="pct"/>
            <w:gridSpan w:val="2"/>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shd w:val="clear" w:color="auto" w:fill="CCCCCC"/>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rHeight w:val="403"/>
          <w:tblCellSpacing w:w="15" w:type="dxa"/>
          <w:jc w:val="center"/>
        </w:trPr>
        <w:tc>
          <w:tcPr>
            <w:tcW w:w="1539"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located in the Township zone, Advertising devices reinforce the low key, country town character by being:</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simple in shape and graphics;</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similar in scale to the adjacent approved development;</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integrated into the design and elevation of the building;</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 dominating building facades and streetscapes;</w:t>
            </w:r>
          </w:p>
          <w:p w:rsidR="00AD3631" w:rsidRPr="00AD3631" w:rsidRDefault="00AD3631" w:rsidP="00AD363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traditional rather than modern styling.</w:t>
            </w:r>
          </w:p>
        </w:tc>
        <w:tc>
          <w:tcPr>
            <w:tcW w:w="1669" w:type="pct"/>
            <w:gridSpan w:val="3"/>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The Advertising device is provided in accordance with Planning scheme policy – Advertising devices (section 4).</w:t>
            </w:r>
          </w:p>
        </w:tc>
        <w:tc>
          <w:tcPr>
            <w:tcW w:w="545"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99" w:type="pct"/>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AD3631" w:rsidRPr="00AD3631" w:rsidRDefault="00AD3631" w:rsidP="00AD363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PO8</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will:</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protect the fabric and setting of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be consistent with the form, scale and style of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utilise similar materials to those existing, or where this is not reasonable or practicable, neutral materials and finishes;</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incorporate complementary elements, detailing and ornamentation to those present on the heritage site, object or building;</w:t>
            </w:r>
          </w:p>
          <w:p w:rsidR="00AD3631" w:rsidRPr="00AD3631" w:rsidRDefault="00AD3631" w:rsidP="00AD363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retain public access where this is currently provided.</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E8</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4"/>
            </w:tblGrid>
            <w:tr w:rsidR="00AD3631" w:rsidRPr="00AD3631" w:rsidTr="00AD3631">
              <w:trPr>
                <w:tblCellSpacing w:w="15" w:type="dxa"/>
              </w:trPr>
              <w:tc>
                <w:tcPr>
                  <w:tcW w:w="4598"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684836">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PO9</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Demolition and removal is only considered where:</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limited demolition is performed in the course of repairs, maintenance or restoration; or</w:t>
            </w:r>
          </w:p>
          <w:p w:rsidR="00AD3631" w:rsidRPr="00AD3631" w:rsidRDefault="00AD3631" w:rsidP="00AD3631">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demolition is performed following a catastrophic event which substantially destroys the building or object.</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rHeight w:val="2274"/>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PO10</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rHeight w:val="544"/>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w:t>
            </w:r>
            <w:r w:rsidRPr="00AD3631">
              <w:rPr>
                <w:rFonts w:ascii="Arial" w:eastAsia="Times New Roman" w:hAnsi="Arial" w:cs="Arial"/>
                <w:sz w:val="20"/>
                <w:szCs w:val="20"/>
                <w:lang w:eastAsia="en-AU"/>
              </w:rPr>
              <w:lastRenderedPageBreak/>
              <w:t xml:space="preserve">health is required to demonstrate achievement of this performance outcome.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result in the removal of a significant tree;</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not occur within 20m of a protected tree;</w:t>
            </w:r>
          </w:p>
          <w:p w:rsidR="00AD3631" w:rsidRPr="00AD3631" w:rsidRDefault="00AD3631" w:rsidP="00AD363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pruning of a tree in accordance with Australian Standard AS 4373-2007 – Pruning of Amenity Trees.</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maintains the safety of people and property on a site and neighbouring sites from landslides;</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the long-term stability of the site considering the full nature and end use of the 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ensures site stability during all phases of construction and development;</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AD3631" w:rsidRPr="00AD3631" w:rsidRDefault="00AD3631" w:rsidP="00AD363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earthworks exceeding 50m</w:t>
            </w:r>
            <w:r w:rsidRPr="00AD3631">
              <w:rPr>
                <w:rFonts w:ascii="Arial" w:eastAsia="Times New Roman" w:hAnsi="Arial" w:cs="Arial"/>
                <w:sz w:val="20"/>
                <w:szCs w:val="20"/>
                <w:vertAlign w:val="superscript"/>
                <w:lang w:eastAsia="en-AU"/>
              </w:rPr>
              <w:t>3</w:t>
            </w:r>
            <w:r w:rsidRPr="00AD3631">
              <w:rPr>
                <w:rFonts w:ascii="Arial" w:eastAsia="Times New Roman" w:hAnsi="Arial" w:cs="Arial"/>
                <w:sz w:val="20"/>
                <w:szCs w:val="20"/>
                <w:lang w:eastAsia="en-AU"/>
              </w:rPr>
              <w:t xml:space="preserve">; </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cut and fill having a height greater than 600mm;</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involve any retaining wall having a height greater than 600mm;</w:t>
            </w:r>
          </w:p>
          <w:p w:rsidR="00AD3631" w:rsidRPr="00AD3631" w:rsidRDefault="00AD3631" w:rsidP="00AD363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redirect or alter the existing flow of surface or groundwater.</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AD3631">
        <w:trPr>
          <w:tblCellSpacing w:w="15" w:type="dxa"/>
          <w:jc w:val="center"/>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AD3631" w:rsidRPr="00AD3631" w:rsidTr="00AD3631">
              <w:trPr>
                <w:tblCellSpacing w:w="15" w:type="dxa"/>
              </w:trPr>
              <w:tc>
                <w:tcPr>
                  <w:tcW w:w="8119" w:type="dxa"/>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PO13</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minimises the risk to persons from overland flow;</w:t>
            </w:r>
          </w:p>
          <w:p w:rsidR="00AD3631" w:rsidRPr="00AD3631" w:rsidRDefault="00AD3631" w:rsidP="00AD3631">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does not increase the potential for damage from overland flow either on the premises or </w:t>
            </w:r>
            <w:r w:rsidRPr="00AD3631">
              <w:rPr>
                <w:rFonts w:ascii="Arial" w:eastAsia="Times New Roman" w:hAnsi="Arial" w:cs="Arial"/>
                <w:sz w:val="20"/>
                <w:szCs w:val="20"/>
                <w:lang w:eastAsia="en-AU"/>
              </w:rPr>
              <w:lastRenderedPageBreak/>
              <w:t xml:space="preserve">other premises, public land, watercourses, roads or infrastructure.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No example provided.</w:t>
            </w:r>
          </w:p>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w:t>
            </w:r>
          </w:p>
          <w:p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AD3631" w:rsidRPr="00AD3631" w:rsidRDefault="00AD3631" w:rsidP="00AD3631">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684836">
                    <w:rPr>
                      <w:rFonts w:ascii="Arial" w:eastAsia="Times New Roman" w:hAnsi="Arial" w:cs="Arial"/>
                      <w:sz w:val="18"/>
                      <w:szCs w:val="20"/>
                      <w:lang w:eastAsia="en-AU"/>
                    </w:rPr>
                    <w:t>upstream, downstream or surrounding premises</w:t>
                  </w:r>
                  <w:proofErr w:type="gramEnd"/>
                  <w:r w:rsidRPr="00684836">
                    <w:rPr>
                      <w:rFonts w:ascii="Arial" w:eastAsia="Times New Roman" w:hAnsi="Arial" w:cs="Arial"/>
                      <w:sz w:val="18"/>
                      <w:szCs w:val="20"/>
                      <w:lang w:eastAsia="en-AU"/>
                    </w:rPr>
                    <w:t xml:space="preserve">. </w:t>
                  </w:r>
                </w:p>
              </w:tc>
            </w:tr>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rPr>
                      <w:rFonts w:ascii="Arial" w:eastAsia="Times New Roman" w:hAnsi="Arial" w:cs="Arial"/>
                      <w:sz w:val="18"/>
                      <w:szCs w:val="20"/>
                      <w:lang w:eastAsia="en-AU"/>
                    </w:rPr>
                  </w:pPr>
                  <w:r w:rsidRPr="00684836">
                    <w:rPr>
                      <w:rFonts w:ascii="Arial" w:eastAsia="Times New Roman" w:hAnsi="Arial" w:cs="Arial"/>
                      <w:sz w:val="18"/>
                      <w:szCs w:val="20"/>
                      <w:lang w:eastAsia="en-AU"/>
                    </w:rPr>
                    <w:t>Note - Reporting to be prepared in accordance with Planning scheme policy – Flood hazard, Coastal hazard and Overland flow.</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E14</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PO15</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does not:</w:t>
            </w:r>
          </w:p>
          <w:p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directly, indirectly or cumulatively cause any increase in overland flow velocity or level;</w:t>
            </w:r>
          </w:p>
          <w:p w:rsidR="00AD3631" w:rsidRPr="00AD3631" w:rsidRDefault="00AD3631" w:rsidP="00AD3631">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684836">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E16</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Development which is not in a Rural zone that an overland flow paths and drainage infrastructure is </w:t>
            </w:r>
            <w:r w:rsidRPr="00AD3631">
              <w:rPr>
                <w:rFonts w:ascii="Arial" w:eastAsia="Times New Roman" w:hAnsi="Arial" w:cs="Arial"/>
                <w:sz w:val="20"/>
                <w:szCs w:val="20"/>
                <w:lang w:eastAsia="en-AU"/>
              </w:rPr>
              <w:lastRenderedPageBreak/>
              <w:t xml:space="preserve">provided to convey overland flow from a road or public open space area away from a private lot. </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b/>
                <w:bCs/>
                <w:sz w:val="20"/>
                <w:szCs w:val="20"/>
                <w:lang w:eastAsia="en-AU"/>
              </w:rPr>
            </w:pPr>
          </w:p>
        </w:tc>
      </w:tr>
      <w:tr w:rsidR="00AD3631" w:rsidRPr="00AD3631" w:rsidTr="00684836">
        <w:trPr>
          <w:tblCellSpacing w:w="15" w:type="dxa"/>
          <w:jc w:val="center"/>
        </w:trPr>
        <w:tc>
          <w:tcPr>
            <w:tcW w:w="1542" w:type="pct"/>
            <w:gridSpan w:val="2"/>
            <w:tcBorders>
              <w:top w:val="outset" w:sz="6" w:space="0" w:color="auto"/>
              <w:left w:val="outset" w:sz="6" w:space="0" w:color="auto"/>
              <w:bottom w:val="outset" w:sz="6" w:space="0" w:color="auto"/>
              <w:right w:val="outset" w:sz="6" w:space="0" w:color="auto"/>
            </w:tcBorders>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PO17</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Development protects the conveyance of overland flow such that an easement for drainage purposes is provided over:</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stormwater pipe if the nominal pipe diameter exceeds 300mm;</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overland flow path where it crosses more than one premises;</w:t>
            </w:r>
          </w:p>
          <w:p w:rsidR="00AD3631" w:rsidRPr="00AD3631" w:rsidRDefault="00AD3631" w:rsidP="00AD3631">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87"/>
            </w:tblGrid>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Refer to Planning scheme policy - Integrated design for details and examples.</w:t>
                  </w:r>
                </w:p>
              </w:tc>
            </w:tr>
            <w:tr w:rsidR="00AD3631" w:rsidRPr="00AD3631" w:rsidTr="00AD3631">
              <w:trPr>
                <w:tblCellSpacing w:w="15" w:type="dxa"/>
              </w:trPr>
              <w:tc>
                <w:tcPr>
                  <w:tcW w:w="3401" w:type="dxa"/>
                  <w:vAlign w:val="center"/>
                  <w:hideMark/>
                </w:tcPr>
                <w:p w:rsidR="00AD3631" w:rsidRPr="00684836" w:rsidRDefault="00AD3631" w:rsidP="00AD3631">
                  <w:pPr>
                    <w:spacing w:before="100" w:beforeAutospacing="1" w:after="100" w:afterAutospacing="1" w:line="240" w:lineRule="auto"/>
                    <w:ind w:left="150" w:right="150"/>
                    <w:rPr>
                      <w:rFonts w:ascii="Arial" w:eastAsia="Times New Roman" w:hAnsi="Arial" w:cs="Arial"/>
                      <w:sz w:val="18"/>
                      <w:szCs w:val="20"/>
                      <w:lang w:eastAsia="en-AU"/>
                    </w:rPr>
                  </w:pPr>
                  <w:r w:rsidRPr="00684836">
                    <w:rPr>
                      <w:rFonts w:ascii="Arial" w:eastAsia="Times New Roman" w:hAnsi="Arial" w:cs="Arial"/>
                      <w:sz w:val="18"/>
                      <w:szCs w:val="20"/>
                      <w:lang w:eastAsia="en-AU"/>
                    </w:rPr>
                    <w:t>Note - Stormwater Drainage easement dimensions are provided in accordance with Section 3.8.5 of QUDM.</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c>
          <w:tcPr>
            <w:tcW w:w="1652" w:type="pct"/>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 example provided.</w:t>
            </w:r>
          </w:p>
        </w:tc>
        <w:tc>
          <w:tcPr>
            <w:tcW w:w="546"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c>
          <w:tcPr>
            <w:tcW w:w="1212" w:type="pct"/>
            <w:gridSpan w:val="2"/>
            <w:tcBorders>
              <w:top w:val="outset" w:sz="6" w:space="0" w:color="auto"/>
              <w:left w:val="outset" w:sz="6" w:space="0" w:color="auto"/>
              <w:bottom w:val="outset" w:sz="6" w:space="0" w:color="auto"/>
              <w:right w:val="outset" w:sz="6" w:space="0" w:color="auto"/>
            </w:tcBorders>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p>
        </w:tc>
      </w:tr>
    </w:tbl>
    <w:p w:rsidR="00AD3631" w:rsidRPr="00AD3631" w:rsidRDefault="00AD3631" w:rsidP="00AD3631">
      <w:pPr>
        <w:shd w:val="clear" w:color="auto" w:fill="FFFFFF"/>
        <w:spacing w:before="100" w:beforeAutospacing="1" w:after="100" w:afterAutospacing="1" w:line="240" w:lineRule="auto"/>
        <w:jc w:val="center"/>
        <w:rPr>
          <w:rFonts w:ascii="Arial" w:eastAsia="Times New Roman" w:hAnsi="Arial" w:cs="Arial"/>
          <w:sz w:val="20"/>
          <w:szCs w:val="20"/>
          <w:lang w:eastAsia="en-AU"/>
        </w:rPr>
      </w:pPr>
    </w:p>
    <w:tbl>
      <w:tblPr>
        <w:tblW w:w="4985"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827"/>
        <w:gridCol w:w="12525"/>
      </w:tblGrid>
      <w:tr w:rsidR="00AD3631" w:rsidRPr="00AD3631" w:rsidTr="00AD3631">
        <w:trPr>
          <w:tblCellSpacing w:w="15" w:type="dxa"/>
          <w:jc w:val="center"/>
        </w:trPr>
        <w:tc>
          <w:tcPr>
            <w:tcW w:w="15291" w:type="dxa"/>
            <w:gridSpan w:val="2"/>
            <w:tcBorders>
              <w:top w:val="nil"/>
              <w:left w:val="nil"/>
              <w:bottom w:val="nil"/>
              <w:right w:val="nil"/>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 xml:space="preserve">Table 9.4.4.4 </w:t>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1</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type</w:t>
            </w:r>
          </w:p>
        </w:tc>
        <w:tc>
          <w:tcPr>
            <w:tcW w:w="12479"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Column 2</w:t>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Advertising device requirements</w:t>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Awning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An awning Advertising device:</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not located above the awning;</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under awning sign per tenancy;</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has a minimum clearance of 2.4m between the lowest point of the advertising device and the footpath/ground level (Refer to Figure – Awning advertising device (a)); </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where attached to the awning fascia, has a maximum thickness of 100mm;</w:t>
            </w:r>
          </w:p>
          <w:p w:rsidR="00AD3631" w:rsidRPr="00AD3631" w:rsidRDefault="00AD3631" w:rsidP="00AD3631">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does not extend beyond the awning edges shown on Figure - Awning advertising device (a) and Figure – Awning advertising device (b).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(a)</w:t>
            </w:r>
            <w:r w:rsidRPr="00AD3631">
              <w:rPr>
                <w:rFonts w:ascii="Arial" w:eastAsia="Times New Roman" w:hAnsi="Arial" w:cs="Arial"/>
                <w:sz w:val="20"/>
                <w:szCs w:val="20"/>
                <w:lang w:eastAsia="en-AU"/>
              </w:rPr>
              <w:t xml:space="preserve"> </w:t>
            </w:r>
            <w:hyperlink r:id="rId7"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lastRenderedPageBreak/>
              <w:drawing>
                <wp:inline distT="0" distB="0" distL="0" distR="0" wp14:anchorId="0DDD36E8" wp14:editId="7A900CD6">
                  <wp:extent cx="2723398" cy="2343150"/>
                  <wp:effectExtent l="0" t="0" r="1270" b="0"/>
                  <wp:docPr id="8" name="Picture 8" descr="Awn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ning advertising device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142" cy="2345510"/>
                          </a:xfrm>
                          <a:prstGeom prst="rect">
                            <a:avLst/>
                          </a:prstGeom>
                          <a:noFill/>
                          <a:ln>
                            <a:noFill/>
                          </a:ln>
                        </pic:spPr>
                      </pic:pic>
                    </a:graphicData>
                  </a:graphic>
                </wp:inline>
              </w:drawing>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Awning advertising device (b)</w:t>
            </w:r>
            <w:r w:rsidRPr="00AD3631">
              <w:rPr>
                <w:rFonts w:ascii="Arial" w:eastAsia="Times New Roman" w:hAnsi="Arial" w:cs="Arial"/>
                <w:sz w:val="20"/>
                <w:szCs w:val="20"/>
                <w:lang w:eastAsia="en-AU"/>
              </w:rPr>
              <w:t xml:space="preserve"> </w:t>
            </w:r>
            <w:hyperlink r:id="rId9"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349748B" wp14:editId="3408A348">
                  <wp:extent cx="2743614" cy="2143125"/>
                  <wp:effectExtent l="0" t="0" r="0" b="0"/>
                  <wp:docPr id="7" name="Picture 7" descr="Awn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ning advertising device (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6959" cy="2145738"/>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Fence</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fence Advertising device:</w:t>
            </w:r>
          </w:p>
          <w:p w:rsidR="00AD3631" w:rsidRP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has a maximum thickness of 100mm;</w:t>
            </w:r>
          </w:p>
          <w:p w:rsidR="00AD3631" w:rsidRDefault="00AD3631" w:rsidP="00AD3631">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any edge of the fence to which it is attached (Refer to Figure – Fence advertising device).</w:t>
            </w:r>
          </w:p>
          <w:p w:rsidR="00684836" w:rsidRPr="00AD3631" w:rsidRDefault="00684836" w:rsidP="00684836">
            <w:pPr>
              <w:spacing w:before="100" w:beforeAutospacing="1" w:after="100" w:afterAutospacing="1" w:line="240" w:lineRule="auto"/>
              <w:ind w:right="150"/>
              <w:rPr>
                <w:rFonts w:ascii="Arial" w:eastAsia="Times New Roman" w:hAnsi="Arial" w:cs="Arial"/>
                <w:sz w:val="20"/>
                <w:szCs w:val="20"/>
                <w:lang w:eastAsia="en-AU"/>
              </w:rPr>
            </w:pP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Figure - Fence advertising device</w:t>
            </w:r>
            <w:r w:rsidRPr="00AD3631">
              <w:rPr>
                <w:rFonts w:ascii="Arial" w:eastAsia="Times New Roman" w:hAnsi="Arial" w:cs="Arial"/>
                <w:sz w:val="20"/>
                <w:szCs w:val="20"/>
                <w:lang w:eastAsia="en-AU"/>
              </w:rPr>
              <w:t xml:space="preserve"> </w:t>
            </w:r>
            <w:hyperlink r:id="rId11"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4A6CD022" wp14:editId="4B798410">
                  <wp:extent cx="2524125" cy="1962150"/>
                  <wp:effectExtent l="0" t="0" r="9525" b="0"/>
                  <wp:docPr id="6" name="Picture 6" descr="Fenc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nce advertising devi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rsidTr="00AD3631">
        <w:trPr>
          <w:trHeight w:val="12330"/>
          <w:tblCellSpacing w:w="15" w:type="dxa"/>
          <w:jc w:val="center"/>
        </w:trPr>
        <w:tc>
          <w:tcPr>
            <w:tcW w:w="278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Freestanding</w:t>
            </w:r>
          </w:p>
        </w:tc>
        <w:tc>
          <w:tcPr>
            <w:tcW w:w="1247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freestanding Advertising device: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 entrance, with a maximum of 2 per frontage;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setback a minimum 1m from the front boundary and 3m from the side and rear boundaries of the site;</w:t>
            </w:r>
          </w:p>
          <w:p w:rsidR="00AD3631" w:rsidRPr="00AD3631" w:rsidRDefault="00AD3631" w:rsidP="00AD3631">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exceed the maximum height for the zone in which it is located as specified below:</w:t>
            </w:r>
          </w:p>
          <w:tbl>
            <w:tblPr>
              <w:tblW w:w="12268"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8157"/>
              <w:gridCol w:w="4111"/>
            </w:tblGrid>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Zone / Local plan</w:t>
                  </w:r>
                </w:p>
              </w:tc>
              <w:tc>
                <w:tcPr>
                  <w:tcW w:w="4066" w:type="dxa"/>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Height in metres (m)</w:t>
                  </w:r>
                </w:p>
              </w:tc>
            </w:tr>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Centre</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Community facilities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Emerging community, General residential - if on a lot identified on Overlay map –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Extractive industry</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Industry</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Recreation and open space</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residential – if on a lot identifies for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 – For all Interim uses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Enterprise and employment precinct – all sub-precincts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 centre precinct – all sub-precincts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Local centre sub-precinct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Light industry sub-precinct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on a lot identified for Community activities and Neighbourhood hubs</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seaside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village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Kippa-Ring station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Local services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Health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on a lot identified for Community activities and Neighbourhood hubs</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Open space and recreation precinct</w:t>
                  </w:r>
                </w:p>
                <w:p w:rsidR="00AD3631" w:rsidRPr="00AD3631" w:rsidRDefault="00AD3631" w:rsidP="00AD3631">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Sport and recreation precinct</w:t>
                  </w:r>
                </w:p>
                <w:p w:rsidR="00AD3631" w:rsidRPr="00AD3631" w:rsidRDefault="00AD3631" w:rsidP="00AD3631">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Woodfordia local plan</w:t>
                  </w:r>
                </w:p>
              </w:tc>
              <w:tc>
                <w:tcPr>
                  <w:tcW w:w="4066"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br/>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6m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76"/>
                  </w:tblGrid>
                  <w:tr w:rsidR="00AD3631" w:rsidRPr="00AD3631" w:rsidTr="00AD3631">
                    <w:trPr>
                      <w:tblCellSpacing w:w="15" w:type="dxa"/>
                    </w:trPr>
                    <w:tc>
                      <w:tcPr>
                        <w:tcW w:w="3864" w:type="dxa"/>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Note - Height is to be measured from ground level.</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trPr>
              <w:tc>
                <w:tcPr>
                  <w:tcW w:w="811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Emerging community, General residential - if not on a lot identified on Overlay map – Community activities and neighbourhood hubs </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Environmental conservation and management</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Rural residential – if not on a lot identified for Community activities and Neighbourhood hubs</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Township</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Caboolture West local plan</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Green network precinct</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Rural living precinct</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Urban living precinct – Next generation sub-precinct - if not identified for Community activities and Neighbourhood hubs</w:t>
                  </w:r>
                </w:p>
                <w:p w:rsidR="00AD3631" w:rsidRPr="00AD3631" w:rsidRDefault="00AD3631" w:rsidP="00AD363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Redcliffe Kippa-Ring local plan</w:t>
                  </w:r>
                </w:p>
                <w:p w:rsidR="00AD3631" w:rsidRPr="00AD3631" w:rsidRDefault="00AD3631" w:rsidP="00AD3631">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Interim residential precinct - if not on a lot identified for Community activities and Neighbourhood hubs</w:t>
                  </w:r>
                </w:p>
              </w:tc>
              <w:tc>
                <w:tcPr>
                  <w:tcW w:w="4066"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br/>
                  </w:r>
                </w:p>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1.5m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6"/>
                  </w:tblGrid>
                  <w:tr w:rsidR="00AD3631" w:rsidRPr="00AD3631" w:rsidTr="00AD3631">
                    <w:trPr>
                      <w:tblCellSpacing w:w="15" w:type="dxa"/>
                    </w:trPr>
                    <w:tc>
                      <w:tcPr>
                        <w:tcW w:w="3924" w:type="dxa"/>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684836">
                          <w:rPr>
                            <w:rFonts w:ascii="Arial" w:eastAsia="Times New Roman" w:hAnsi="Arial" w:cs="Arial"/>
                            <w:sz w:val="18"/>
                            <w:szCs w:val="20"/>
                            <w:lang w:eastAsia="en-AU"/>
                          </w:rPr>
                          <w:t>Note - Height is to be measured from ground level.</w:t>
                        </w: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bl>
          <w:p w:rsidR="00AD3631" w:rsidRPr="00AD3631" w:rsidRDefault="00AD3631" w:rsidP="00AD3631">
            <w:pPr>
              <w:spacing w:before="100" w:beforeAutospacing="1" w:after="100" w:afterAutospacing="1" w:line="240" w:lineRule="auto"/>
              <w:rPr>
                <w:rFonts w:ascii="Arial" w:eastAsia="Times New Roman" w:hAnsi="Arial" w:cs="Arial"/>
                <w:sz w:val="20"/>
                <w:szCs w:val="20"/>
                <w:lang w:eastAsia="en-AU"/>
              </w:rPr>
            </w:pP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Projecting</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projecting Advertising device:</w:t>
            </w:r>
          </w:p>
          <w:p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under 2.4m high clearance to any footpath, has a maximum projection of 300mm (Refer to Figure – Projecting advertising device (a)); </w:t>
            </w:r>
          </w:p>
          <w:p w:rsidR="00AD3631" w:rsidRPr="00AD3631" w:rsidRDefault="00AD3631" w:rsidP="00AD3631">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 xml:space="preserve">if 2.4m or greater high clearance to any footpath, has a maximum projection setback a minimum of 1.5m from the kerb line (Refer to Figure – Projecting advertising device), except where located in the Township zone – Centre precinct, the maximum projection setback is a minimum 600mm from the kerb line (Refer to Figure – Township zone projecting advertising device).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(a)</w:t>
            </w:r>
            <w:r w:rsidRPr="00AD3631">
              <w:rPr>
                <w:rFonts w:ascii="Arial" w:eastAsia="Times New Roman" w:hAnsi="Arial" w:cs="Arial"/>
                <w:sz w:val="20"/>
                <w:szCs w:val="20"/>
                <w:lang w:eastAsia="en-AU"/>
              </w:rPr>
              <w:t xml:space="preserve"> </w:t>
            </w:r>
            <w:hyperlink r:id="rId13"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0FCC403E" wp14:editId="29C9499D">
                  <wp:extent cx="2524125" cy="1971675"/>
                  <wp:effectExtent l="0" t="0" r="9525" b="9525"/>
                  <wp:docPr id="5" name="Picture 5" descr="Projecting advertising devic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jecting advertising device (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4125" cy="1971675"/>
                          </a:xfrm>
                          <a:prstGeom prst="rect">
                            <a:avLst/>
                          </a:prstGeom>
                          <a:noFill/>
                          <a:ln>
                            <a:noFill/>
                          </a:ln>
                        </pic:spPr>
                      </pic:pic>
                    </a:graphicData>
                  </a:graphic>
                </wp:inline>
              </w:drawing>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Township zone projecting advertising device</w:t>
            </w:r>
            <w:r w:rsidRPr="00AD3631">
              <w:rPr>
                <w:rFonts w:ascii="Arial" w:eastAsia="Times New Roman" w:hAnsi="Arial" w:cs="Arial"/>
                <w:sz w:val="20"/>
                <w:szCs w:val="20"/>
                <w:lang w:eastAsia="en-AU"/>
              </w:rPr>
              <w:t xml:space="preserve"> </w:t>
            </w:r>
            <w:hyperlink r:id="rId15"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2A19E3A1" wp14:editId="3E3E57ED">
                  <wp:extent cx="2524125" cy="1962150"/>
                  <wp:effectExtent l="0" t="0" r="9525" b="0"/>
                  <wp:docPr id="4" name="Picture 4" descr="Township zone projecting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wnship zone projecting advertising devi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p w:rsidR="00AD3631" w:rsidRPr="00AD3631" w:rsidRDefault="00AD3631" w:rsidP="00AD3631">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 xml:space="preserve">does not extend beyond the edges of the wall/façade to which it is attached as shown on </w:t>
            </w:r>
            <w:proofErr w:type="gramStart"/>
            <w:r w:rsidRPr="00AD3631">
              <w:rPr>
                <w:rFonts w:ascii="Arial" w:eastAsia="Times New Roman" w:hAnsi="Arial" w:cs="Arial"/>
                <w:sz w:val="20"/>
                <w:szCs w:val="20"/>
                <w:lang w:eastAsia="en-AU"/>
              </w:rPr>
              <w:t>Figure  -</w:t>
            </w:r>
            <w:proofErr w:type="gramEnd"/>
            <w:r w:rsidRPr="00AD3631">
              <w:rPr>
                <w:rFonts w:ascii="Arial" w:eastAsia="Times New Roman" w:hAnsi="Arial" w:cs="Arial"/>
                <w:sz w:val="20"/>
                <w:szCs w:val="20"/>
                <w:lang w:eastAsia="en-AU"/>
              </w:rPr>
              <w:t xml:space="preserve"> Projecting advertising device (b). </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Projecting advertising device (b)</w:t>
            </w:r>
            <w:r w:rsidRPr="00AD3631">
              <w:rPr>
                <w:rFonts w:ascii="Arial" w:eastAsia="Times New Roman" w:hAnsi="Arial" w:cs="Arial"/>
                <w:sz w:val="20"/>
                <w:szCs w:val="20"/>
                <w:lang w:eastAsia="en-AU"/>
              </w:rPr>
              <w:t xml:space="preserve"> </w:t>
            </w:r>
            <w:hyperlink r:id="rId17"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78C00107" wp14:editId="78F452E4">
                  <wp:extent cx="2524125" cy="2152650"/>
                  <wp:effectExtent l="0" t="0" r="9525" b="0"/>
                  <wp:docPr id="3" name="Picture 3" descr="Projecting advertising device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jecting advertising device (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lastRenderedPageBreak/>
              <w:t>Roof</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roof Advertising device:</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is limited to 1 per site;</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protrude from the surface of the roof or parapet to which it is attached by more than 100mm;</w:t>
            </w:r>
          </w:p>
          <w:p w:rsidR="00AD3631" w:rsidRPr="00AD3631" w:rsidRDefault="00AD3631" w:rsidP="00AD363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any edge of the roof or parapet to which it is attached (Refer to Figure – Roof advertising device).</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Roof advertising device</w:t>
            </w:r>
            <w:r w:rsidRPr="00AD3631">
              <w:rPr>
                <w:rFonts w:ascii="Arial" w:eastAsia="Times New Roman" w:hAnsi="Arial" w:cs="Arial"/>
                <w:sz w:val="20"/>
                <w:szCs w:val="20"/>
                <w:lang w:eastAsia="en-AU"/>
              </w:rPr>
              <w:t xml:space="preserve"> </w:t>
            </w:r>
            <w:hyperlink r:id="rId19"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501CDDA7" wp14:editId="7E702E00">
                  <wp:extent cx="2524125" cy="1962150"/>
                  <wp:effectExtent l="0" t="0" r="9525" b="0"/>
                  <wp:docPr id="2" name="Picture 2" descr="Roof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f advertising devi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4125" cy="1962150"/>
                          </a:xfrm>
                          <a:prstGeom prst="rect">
                            <a:avLst/>
                          </a:prstGeom>
                          <a:noFill/>
                          <a:ln>
                            <a:noFill/>
                          </a:ln>
                        </pic:spPr>
                      </pic:pic>
                    </a:graphicData>
                  </a:graphic>
                </wp:inline>
              </w:drawing>
            </w:r>
          </w:p>
        </w:tc>
      </w:tr>
      <w:tr w:rsidR="00AD3631" w:rsidRPr="00AD3631" w:rsidTr="00AD3631">
        <w:trPr>
          <w:tblCellSpacing w:w="15" w:type="dxa"/>
          <w:jc w:val="center"/>
        </w:trPr>
        <w:tc>
          <w:tcPr>
            <w:tcW w:w="2782"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b/>
                <w:bCs/>
                <w:sz w:val="20"/>
                <w:szCs w:val="20"/>
                <w:lang w:eastAsia="en-AU"/>
              </w:rPr>
              <w:t>Wall/Facade</w:t>
            </w:r>
          </w:p>
        </w:tc>
        <w:tc>
          <w:tcPr>
            <w:tcW w:w="12479" w:type="dxa"/>
            <w:tcBorders>
              <w:top w:val="outset" w:sz="6" w:space="0" w:color="auto"/>
              <w:left w:val="outset" w:sz="6" w:space="0" w:color="auto"/>
              <w:bottom w:val="outset" w:sz="6" w:space="0" w:color="auto"/>
              <w:right w:val="outset" w:sz="6" w:space="0" w:color="auto"/>
            </w:tcBorders>
            <w:hideMark/>
          </w:tcPr>
          <w:p w:rsidR="00AD3631" w:rsidRPr="00AD3631" w:rsidRDefault="00AD3631" w:rsidP="00AD3631">
            <w:pPr>
              <w:spacing w:before="100" w:beforeAutospacing="1" w:after="100" w:afterAutospacing="1" w:line="240" w:lineRule="auto"/>
              <w:ind w:left="150" w:right="150"/>
              <w:rPr>
                <w:rFonts w:ascii="Arial" w:eastAsia="Times New Roman" w:hAnsi="Arial" w:cs="Arial"/>
                <w:sz w:val="20"/>
                <w:szCs w:val="20"/>
                <w:lang w:eastAsia="en-AU"/>
              </w:rPr>
            </w:pPr>
            <w:r w:rsidRPr="00AD3631">
              <w:rPr>
                <w:rFonts w:ascii="Arial" w:eastAsia="Times New Roman" w:hAnsi="Arial" w:cs="Arial"/>
                <w:sz w:val="20"/>
                <w:szCs w:val="20"/>
                <w:lang w:eastAsia="en-AU"/>
              </w:rPr>
              <w:t>A wall/façade Advertising device:</w:t>
            </w:r>
          </w:p>
          <w:p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lastRenderedPageBreak/>
              <w:t>has a maximum thickness of 100mm;</w:t>
            </w:r>
          </w:p>
          <w:p w:rsidR="00AD3631" w:rsidRPr="00AD3631" w:rsidRDefault="00AD3631" w:rsidP="00AD3631">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AD3631">
              <w:rPr>
                <w:rFonts w:ascii="Arial" w:eastAsia="Times New Roman" w:hAnsi="Arial" w:cs="Arial"/>
                <w:sz w:val="20"/>
                <w:szCs w:val="20"/>
                <w:lang w:eastAsia="en-AU"/>
              </w:rPr>
              <w:t>does not extend beyond the edges of the wall/façade shown on Figure – Wall/façade advertising device.</w:t>
            </w:r>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b/>
                <w:bCs/>
                <w:sz w:val="20"/>
                <w:szCs w:val="20"/>
                <w:lang w:eastAsia="en-AU"/>
              </w:rPr>
              <w:t>Figure - Wall/Facade advertising device</w:t>
            </w:r>
            <w:r w:rsidRPr="00AD3631">
              <w:rPr>
                <w:rFonts w:ascii="Arial" w:eastAsia="Times New Roman" w:hAnsi="Arial" w:cs="Arial"/>
                <w:sz w:val="20"/>
                <w:szCs w:val="20"/>
                <w:lang w:eastAsia="en-AU"/>
              </w:rPr>
              <w:t xml:space="preserve"> </w:t>
            </w:r>
            <w:hyperlink r:id="rId21" w:tgtFrame="_blank" w:tooltip="Link to larger image (popup)" w:history="1">
              <w:r w:rsidRPr="00AD3631">
                <w:rPr>
                  <w:rFonts w:ascii="Arial" w:eastAsia="Times New Roman" w:hAnsi="Arial" w:cs="Arial"/>
                  <w:color w:val="0000FF"/>
                  <w:sz w:val="20"/>
                  <w:szCs w:val="20"/>
                  <w:lang w:eastAsia="en-AU"/>
                </w:rPr>
                <w:t> </w:t>
              </w:r>
            </w:hyperlink>
          </w:p>
          <w:p w:rsidR="00AD3631" w:rsidRPr="00AD3631" w:rsidRDefault="00AD3631" w:rsidP="00684836">
            <w:pPr>
              <w:spacing w:before="100" w:beforeAutospacing="1" w:after="100" w:afterAutospacing="1" w:line="240" w:lineRule="auto"/>
              <w:jc w:val="center"/>
              <w:rPr>
                <w:rFonts w:ascii="Arial" w:eastAsia="Times New Roman" w:hAnsi="Arial" w:cs="Arial"/>
                <w:sz w:val="20"/>
                <w:szCs w:val="20"/>
                <w:lang w:eastAsia="en-AU"/>
              </w:rPr>
            </w:pPr>
            <w:r w:rsidRPr="00AD3631">
              <w:rPr>
                <w:rFonts w:ascii="Arial" w:eastAsia="Times New Roman" w:hAnsi="Arial" w:cs="Arial"/>
                <w:noProof/>
                <w:sz w:val="20"/>
                <w:szCs w:val="20"/>
                <w:lang w:eastAsia="en-AU"/>
              </w:rPr>
              <w:drawing>
                <wp:inline distT="0" distB="0" distL="0" distR="0" wp14:anchorId="76F7094C" wp14:editId="7E2CAE0B">
                  <wp:extent cx="2524125" cy="2152650"/>
                  <wp:effectExtent l="0" t="0" r="9525" b="0"/>
                  <wp:docPr id="1" name="Picture 1" descr="Wall/Facade advertising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ll/Facade advertising devi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4125" cy="2152650"/>
                          </a:xfrm>
                          <a:prstGeom prst="rect">
                            <a:avLst/>
                          </a:prstGeom>
                          <a:noFill/>
                          <a:ln>
                            <a:noFill/>
                          </a:ln>
                        </pic:spPr>
                      </pic:pic>
                    </a:graphicData>
                  </a:graphic>
                </wp:inline>
              </w:drawing>
            </w:r>
          </w:p>
        </w:tc>
      </w:tr>
    </w:tbl>
    <w:p w:rsidR="00AD3631" w:rsidRPr="00AD3631" w:rsidRDefault="00AD3631" w:rsidP="00AD3631">
      <w:pPr>
        <w:shd w:val="clear" w:color="auto" w:fill="FFFFFF"/>
        <w:spacing w:before="100" w:beforeAutospacing="1" w:after="100" w:afterAutospacing="1" w:line="240" w:lineRule="auto"/>
        <w:rPr>
          <w:rFonts w:ascii="Arial" w:eastAsia="Times New Roman" w:hAnsi="Arial" w:cs="Arial"/>
          <w:sz w:val="20"/>
          <w:szCs w:val="20"/>
          <w:lang w:eastAsia="en-AU"/>
        </w:rPr>
      </w:pPr>
    </w:p>
    <w:sectPr w:rsidR="00AD3631" w:rsidRPr="00AD3631" w:rsidSect="00AD3631">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D2A" w:rsidRDefault="00870D2A" w:rsidP="00236964">
      <w:pPr>
        <w:spacing w:after="0" w:line="240" w:lineRule="auto"/>
      </w:pPr>
      <w:r>
        <w:separator/>
      </w:r>
    </w:p>
  </w:endnote>
  <w:endnote w:type="continuationSeparator" w:id="0">
    <w:p w:rsidR="00870D2A" w:rsidRDefault="00870D2A" w:rsidP="0023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964" w:rsidRPr="00236964" w:rsidRDefault="00236964">
    <w:pPr>
      <w:pStyle w:val="Footer"/>
      <w:rPr>
        <w:rFonts w:ascii="Arial" w:hAnsi="Arial" w:cs="Arial"/>
        <w:i/>
        <w:sz w:val="20"/>
        <w:szCs w:val="20"/>
      </w:rPr>
    </w:pPr>
    <w:r w:rsidRPr="002C7A6D">
      <w:rPr>
        <w:rFonts w:ascii="Arial" w:hAnsi="Arial" w:cs="Arial"/>
        <w:i/>
        <w:sz w:val="20"/>
        <w:szCs w:val="20"/>
      </w:rPr>
      <w:t xml:space="preserve">MBRC Planning Scheme </w:t>
    </w:r>
    <w:r w:rsidR="00FE564F">
      <w:rPr>
        <w:rFonts w:ascii="Arial" w:hAnsi="Arial" w:cs="Arial"/>
        <w:i/>
        <w:sz w:val="20"/>
        <w:szCs w:val="20"/>
      </w:rPr>
      <w:t xml:space="preserve">Version </w:t>
    </w:r>
    <w:r w:rsidR="000D4047">
      <w:rPr>
        <w:rFonts w:ascii="Arial" w:hAnsi="Arial" w:cs="Arial"/>
        <w:i/>
        <w:sz w:val="20"/>
        <w:szCs w:val="20"/>
      </w:rPr>
      <w:t>5</w:t>
    </w:r>
    <w:r w:rsidR="00FE564F">
      <w:rPr>
        <w:rFonts w:ascii="Arial" w:hAnsi="Arial" w:cs="Arial"/>
        <w:i/>
        <w:sz w:val="20"/>
        <w:szCs w:val="20"/>
      </w:rPr>
      <w:t xml:space="preserve"> </w:t>
    </w:r>
    <w:r w:rsidRPr="002C7A6D">
      <w:rPr>
        <w:rFonts w:ascii="Arial" w:hAnsi="Arial" w:cs="Arial"/>
        <w:i/>
        <w:sz w:val="20"/>
        <w:szCs w:val="20"/>
      </w:rPr>
      <w:t xml:space="preserve">- Other development codes - </w:t>
    </w:r>
    <w:r>
      <w:rPr>
        <w:rFonts w:ascii="Arial" w:hAnsi="Arial" w:cs="Arial"/>
        <w:i/>
        <w:sz w:val="20"/>
        <w:szCs w:val="20"/>
      </w:rPr>
      <w:t>Advertising devices</w:t>
    </w:r>
    <w:r w:rsidRPr="002C7A6D">
      <w:rPr>
        <w:rFonts w:ascii="Arial" w:hAnsi="Arial" w:cs="Arial"/>
        <w:i/>
        <w:sz w:val="20"/>
        <w:szCs w:val="20"/>
      </w:rPr>
      <w:t xml:space="preserve"> code - Assessable</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30366C">
          <w:rPr>
            <w:rFonts w:ascii="Arial" w:hAnsi="Arial" w:cs="Arial"/>
            <w:noProof/>
            <w:sz w:val="20"/>
            <w:szCs w:val="20"/>
          </w:rPr>
          <w:t>9</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D2A" w:rsidRDefault="00870D2A" w:rsidP="00236964">
      <w:pPr>
        <w:spacing w:after="0" w:line="240" w:lineRule="auto"/>
      </w:pPr>
      <w:r>
        <w:separator/>
      </w:r>
    </w:p>
  </w:footnote>
  <w:footnote w:type="continuationSeparator" w:id="0">
    <w:p w:rsidR="00870D2A" w:rsidRDefault="00870D2A" w:rsidP="00236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95B"/>
    <w:multiLevelType w:val="multilevel"/>
    <w:tmpl w:val="44A49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22E85"/>
    <w:multiLevelType w:val="multilevel"/>
    <w:tmpl w:val="9DBA8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4C0A52"/>
    <w:multiLevelType w:val="multilevel"/>
    <w:tmpl w:val="270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8C029CC"/>
    <w:multiLevelType w:val="multilevel"/>
    <w:tmpl w:val="71A06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436D5A"/>
    <w:multiLevelType w:val="multilevel"/>
    <w:tmpl w:val="CA12C4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B301B0"/>
    <w:multiLevelType w:val="multilevel"/>
    <w:tmpl w:val="B3289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973ADF"/>
    <w:multiLevelType w:val="multilevel"/>
    <w:tmpl w:val="98AEF7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7577135"/>
    <w:multiLevelType w:val="multilevel"/>
    <w:tmpl w:val="8E70C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3078E9"/>
    <w:multiLevelType w:val="multilevel"/>
    <w:tmpl w:val="94061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335C6A"/>
    <w:multiLevelType w:val="multilevel"/>
    <w:tmpl w:val="1284C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A40070"/>
    <w:multiLevelType w:val="multilevel"/>
    <w:tmpl w:val="F056B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9972DA"/>
    <w:multiLevelType w:val="multilevel"/>
    <w:tmpl w:val="A61CF8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75707E"/>
    <w:multiLevelType w:val="multilevel"/>
    <w:tmpl w:val="C310C5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0020B53"/>
    <w:multiLevelType w:val="multilevel"/>
    <w:tmpl w:val="4182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B2F2D"/>
    <w:multiLevelType w:val="multilevel"/>
    <w:tmpl w:val="01D21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1399E"/>
    <w:multiLevelType w:val="multilevel"/>
    <w:tmpl w:val="4F32C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9854AC"/>
    <w:multiLevelType w:val="multilevel"/>
    <w:tmpl w:val="3600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D235F"/>
    <w:multiLevelType w:val="multilevel"/>
    <w:tmpl w:val="6A3AA8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1854271"/>
    <w:multiLevelType w:val="multilevel"/>
    <w:tmpl w:val="46A6C5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C9153A"/>
    <w:multiLevelType w:val="multilevel"/>
    <w:tmpl w:val="0E1CA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3C5425"/>
    <w:multiLevelType w:val="multilevel"/>
    <w:tmpl w:val="A7480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7A96788"/>
    <w:multiLevelType w:val="multilevel"/>
    <w:tmpl w:val="0F6C1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C329BB"/>
    <w:multiLevelType w:val="multilevel"/>
    <w:tmpl w:val="594C1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915614A"/>
    <w:multiLevelType w:val="multilevel"/>
    <w:tmpl w:val="41BC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B27C5"/>
    <w:multiLevelType w:val="multilevel"/>
    <w:tmpl w:val="FB02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AE2D2A"/>
    <w:multiLevelType w:val="multilevel"/>
    <w:tmpl w:val="D8B6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045D90"/>
    <w:multiLevelType w:val="multilevel"/>
    <w:tmpl w:val="3D82FD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5795F"/>
    <w:multiLevelType w:val="multilevel"/>
    <w:tmpl w:val="0680B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E0E7A34"/>
    <w:multiLevelType w:val="multilevel"/>
    <w:tmpl w:val="EEF24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E17C9"/>
    <w:multiLevelType w:val="multilevel"/>
    <w:tmpl w:val="70803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6630F2"/>
    <w:multiLevelType w:val="multilevel"/>
    <w:tmpl w:val="01FC64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F6B238C"/>
    <w:multiLevelType w:val="multilevel"/>
    <w:tmpl w:val="E1028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C7E35"/>
    <w:multiLevelType w:val="multilevel"/>
    <w:tmpl w:val="054A6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36A7969"/>
    <w:multiLevelType w:val="multilevel"/>
    <w:tmpl w:val="F8E05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13"/>
  </w:num>
  <w:num w:numId="3">
    <w:abstractNumId w:val="14"/>
  </w:num>
  <w:num w:numId="4">
    <w:abstractNumId w:val="15"/>
  </w:num>
  <w:num w:numId="5">
    <w:abstractNumId w:val="24"/>
  </w:num>
  <w:num w:numId="6">
    <w:abstractNumId w:val="26"/>
  </w:num>
  <w:num w:numId="7">
    <w:abstractNumId w:val="0"/>
  </w:num>
  <w:num w:numId="8">
    <w:abstractNumId w:val="32"/>
  </w:num>
  <w:num w:numId="9">
    <w:abstractNumId w:val="33"/>
  </w:num>
  <w:num w:numId="10">
    <w:abstractNumId w:val="2"/>
  </w:num>
  <w:num w:numId="11">
    <w:abstractNumId w:val="21"/>
  </w:num>
  <w:num w:numId="12">
    <w:abstractNumId w:val="18"/>
  </w:num>
  <w:num w:numId="13">
    <w:abstractNumId w:val="7"/>
  </w:num>
  <w:num w:numId="14">
    <w:abstractNumId w:val="12"/>
  </w:num>
  <w:num w:numId="15">
    <w:abstractNumId w:val="5"/>
  </w:num>
  <w:num w:numId="16">
    <w:abstractNumId w:val="6"/>
  </w:num>
  <w:num w:numId="17">
    <w:abstractNumId w:val="19"/>
  </w:num>
  <w:num w:numId="18">
    <w:abstractNumId w:val="16"/>
  </w:num>
  <w:num w:numId="19">
    <w:abstractNumId w:val="1"/>
  </w:num>
  <w:num w:numId="20">
    <w:abstractNumId w:val="4"/>
  </w:num>
  <w:num w:numId="21">
    <w:abstractNumId w:val="28"/>
  </w:num>
  <w:num w:numId="22">
    <w:abstractNumId w:val="22"/>
  </w:num>
  <w:num w:numId="23">
    <w:abstractNumId w:val="8"/>
  </w:num>
  <w:num w:numId="24">
    <w:abstractNumId w:val="10"/>
  </w:num>
  <w:num w:numId="25">
    <w:abstractNumId w:val="31"/>
  </w:num>
  <w:num w:numId="26">
    <w:abstractNumId w:val="34"/>
  </w:num>
  <w:num w:numId="27">
    <w:abstractNumId w:val="27"/>
  </w:num>
  <w:num w:numId="28">
    <w:abstractNumId w:val="30"/>
  </w:num>
  <w:num w:numId="29">
    <w:abstractNumId w:val="29"/>
  </w:num>
  <w:num w:numId="30">
    <w:abstractNumId w:val="11"/>
  </w:num>
  <w:num w:numId="31">
    <w:abstractNumId w:val="23"/>
  </w:num>
  <w:num w:numId="32">
    <w:abstractNumId w:val="9"/>
  </w:num>
  <w:num w:numId="33">
    <w:abstractNumId w:val="25"/>
  </w:num>
  <w:num w:numId="34">
    <w:abstractNumId w:val="17"/>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31"/>
    <w:rsid w:val="000D4047"/>
    <w:rsid w:val="00122EC8"/>
    <w:rsid w:val="00236964"/>
    <w:rsid w:val="0030366C"/>
    <w:rsid w:val="00622E87"/>
    <w:rsid w:val="00630315"/>
    <w:rsid w:val="00684836"/>
    <w:rsid w:val="00832188"/>
    <w:rsid w:val="00870D2A"/>
    <w:rsid w:val="00A312DE"/>
    <w:rsid w:val="00AD3631"/>
    <w:rsid w:val="00BB0BF9"/>
    <w:rsid w:val="00E220E9"/>
    <w:rsid w:val="00FE56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4A68"/>
  <w15:chartTrackingRefBased/>
  <w15:docId w15:val="{5CA1703C-9316-4E78-A0BA-C1B3A412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D3631"/>
    <w:rPr>
      <w:b/>
      <w:bCs/>
    </w:rPr>
  </w:style>
  <w:style w:type="character" w:customStyle="1" w:styleId="newwindow">
    <w:name w:val="newwindow"/>
    <w:basedOn w:val="DefaultParagraphFont"/>
    <w:rsid w:val="00AD3631"/>
  </w:style>
  <w:style w:type="paragraph" w:styleId="ListParagraph">
    <w:name w:val="List Paragraph"/>
    <w:basedOn w:val="Normal"/>
    <w:uiPriority w:val="34"/>
    <w:qFormat/>
    <w:rsid w:val="00AD3631"/>
    <w:pPr>
      <w:spacing w:after="200" w:line="276" w:lineRule="auto"/>
      <w:ind w:left="720"/>
      <w:contextualSpacing/>
    </w:pPr>
    <w:rPr>
      <w:rFonts w:ascii="Arial" w:hAnsi="Arial"/>
    </w:rPr>
  </w:style>
  <w:style w:type="paragraph" w:styleId="Header">
    <w:name w:val="header"/>
    <w:basedOn w:val="Normal"/>
    <w:link w:val="HeaderChar"/>
    <w:uiPriority w:val="99"/>
    <w:unhideWhenUsed/>
    <w:rsid w:val="002369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964"/>
  </w:style>
  <w:style w:type="paragraph" w:styleId="Footer">
    <w:name w:val="footer"/>
    <w:basedOn w:val="Normal"/>
    <w:link w:val="FooterChar"/>
    <w:uiPriority w:val="99"/>
    <w:unhideWhenUsed/>
    <w:rsid w:val="002369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964"/>
  </w:style>
  <w:style w:type="paragraph" w:styleId="BalloonText">
    <w:name w:val="Balloon Text"/>
    <w:basedOn w:val="Normal"/>
    <w:link w:val="BalloonTextChar"/>
    <w:uiPriority w:val="99"/>
    <w:semiHidden/>
    <w:unhideWhenUsed/>
    <w:rsid w:val="00622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19478">
      <w:bodyDiv w:val="1"/>
      <w:marLeft w:val="0"/>
      <w:marRight w:val="0"/>
      <w:marTop w:val="0"/>
      <w:marBottom w:val="0"/>
      <w:divBdr>
        <w:top w:val="none" w:sz="0" w:space="0" w:color="auto"/>
        <w:left w:val="none" w:sz="0" w:space="0" w:color="auto"/>
        <w:bottom w:val="none" w:sz="0" w:space="0" w:color="auto"/>
        <w:right w:val="none" w:sz="0" w:space="0" w:color="auto"/>
      </w:divBdr>
      <w:divsChild>
        <w:div w:id="340161262">
          <w:marLeft w:val="0"/>
          <w:marRight w:val="0"/>
          <w:marTop w:val="0"/>
          <w:marBottom w:val="0"/>
          <w:divBdr>
            <w:top w:val="none" w:sz="0" w:space="0" w:color="auto"/>
            <w:left w:val="none" w:sz="0" w:space="0" w:color="auto"/>
            <w:bottom w:val="none" w:sz="0" w:space="0" w:color="auto"/>
            <w:right w:val="none" w:sz="0" w:space="0" w:color="auto"/>
          </w:divBdr>
          <w:divsChild>
            <w:div w:id="2026904829">
              <w:marLeft w:val="0"/>
              <w:marRight w:val="0"/>
              <w:marTop w:val="150"/>
              <w:marBottom w:val="0"/>
              <w:divBdr>
                <w:top w:val="none" w:sz="0" w:space="0" w:color="auto"/>
                <w:left w:val="none" w:sz="0" w:space="0" w:color="auto"/>
                <w:bottom w:val="none" w:sz="0" w:space="0" w:color="auto"/>
                <w:right w:val="none" w:sz="0" w:space="0" w:color="auto"/>
              </w:divBdr>
              <w:divsChild>
                <w:div w:id="2138991111">
                  <w:marLeft w:val="3300"/>
                  <w:marRight w:val="0"/>
                  <w:marTop w:val="0"/>
                  <w:marBottom w:val="0"/>
                  <w:divBdr>
                    <w:top w:val="none" w:sz="0" w:space="0" w:color="auto"/>
                    <w:left w:val="none" w:sz="0" w:space="0" w:color="auto"/>
                    <w:bottom w:val="none" w:sz="0" w:space="0" w:color="auto"/>
                    <w:right w:val="none" w:sz="0" w:space="0" w:color="auto"/>
                  </w:divBdr>
                  <w:divsChild>
                    <w:div w:id="691564739">
                      <w:marLeft w:val="0"/>
                      <w:marRight w:val="0"/>
                      <w:marTop w:val="0"/>
                      <w:marBottom w:val="0"/>
                      <w:divBdr>
                        <w:top w:val="single" w:sz="6" w:space="7" w:color="A8A8A8"/>
                        <w:left w:val="single" w:sz="2" w:space="14" w:color="A8A8A8"/>
                        <w:bottom w:val="single" w:sz="6" w:space="7" w:color="A8A8A8"/>
                        <w:right w:val="single" w:sz="2" w:space="14" w:color="A8A8A8"/>
                      </w:divBdr>
                      <w:divsChild>
                        <w:div w:id="1752118193">
                          <w:marLeft w:val="0"/>
                          <w:marRight w:val="0"/>
                          <w:marTop w:val="0"/>
                          <w:marBottom w:val="0"/>
                          <w:divBdr>
                            <w:top w:val="none" w:sz="0" w:space="0" w:color="auto"/>
                            <w:left w:val="none" w:sz="0" w:space="0" w:color="auto"/>
                            <w:bottom w:val="none" w:sz="0" w:space="0" w:color="auto"/>
                            <w:right w:val="none" w:sz="0" w:space="0" w:color="auto"/>
                          </w:divBdr>
                          <w:divsChild>
                            <w:div w:id="1053625581">
                              <w:marLeft w:val="0"/>
                              <w:marRight w:val="0"/>
                              <w:marTop w:val="0"/>
                              <w:marBottom w:val="0"/>
                              <w:divBdr>
                                <w:top w:val="none" w:sz="0" w:space="0" w:color="auto"/>
                                <w:left w:val="none" w:sz="0" w:space="0" w:color="auto"/>
                                <w:bottom w:val="none" w:sz="0" w:space="0" w:color="auto"/>
                                <w:right w:val="none" w:sz="0" w:space="0" w:color="auto"/>
                              </w:divBdr>
                              <w:divsChild>
                                <w:div w:id="47191837">
                                  <w:marLeft w:val="0"/>
                                  <w:marRight w:val="0"/>
                                  <w:marTop w:val="0"/>
                                  <w:marBottom w:val="0"/>
                                  <w:divBdr>
                                    <w:top w:val="none" w:sz="0" w:space="0" w:color="auto"/>
                                    <w:left w:val="none" w:sz="0" w:space="0" w:color="auto"/>
                                    <w:bottom w:val="none" w:sz="0" w:space="0" w:color="auto"/>
                                    <w:right w:val="none" w:sz="0" w:space="0" w:color="auto"/>
                                  </w:divBdr>
                                  <w:divsChild>
                                    <w:div w:id="377825756">
                                      <w:marLeft w:val="0"/>
                                      <w:marRight w:val="0"/>
                                      <w:marTop w:val="0"/>
                                      <w:marBottom w:val="0"/>
                                      <w:divBdr>
                                        <w:top w:val="none" w:sz="0" w:space="0" w:color="auto"/>
                                        <w:left w:val="none" w:sz="0" w:space="0" w:color="auto"/>
                                        <w:bottom w:val="none" w:sz="0" w:space="0" w:color="auto"/>
                                        <w:right w:val="none" w:sz="0" w:space="0" w:color="auto"/>
                                      </w:divBdr>
                                      <w:divsChild>
                                        <w:div w:id="547186134">
                                          <w:marLeft w:val="0"/>
                                          <w:marRight w:val="0"/>
                                          <w:marTop w:val="0"/>
                                          <w:marBottom w:val="0"/>
                                          <w:divBdr>
                                            <w:top w:val="none" w:sz="0" w:space="0" w:color="auto"/>
                                            <w:left w:val="none" w:sz="0" w:space="0" w:color="auto"/>
                                            <w:bottom w:val="none" w:sz="0" w:space="0" w:color="auto"/>
                                            <w:right w:val="none" w:sz="0" w:space="0" w:color="auto"/>
                                          </w:divBdr>
                                          <w:divsChild>
                                            <w:div w:id="1553417181">
                                              <w:marLeft w:val="0"/>
                                              <w:marRight w:val="0"/>
                                              <w:marTop w:val="0"/>
                                              <w:marBottom w:val="0"/>
                                              <w:divBdr>
                                                <w:top w:val="none" w:sz="0" w:space="0" w:color="auto"/>
                                                <w:left w:val="none" w:sz="0" w:space="0" w:color="auto"/>
                                                <w:bottom w:val="none" w:sz="0" w:space="0" w:color="auto"/>
                                                <w:right w:val="none" w:sz="0" w:space="0" w:color="auto"/>
                                              </w:divBdr>
                                              <w:divsChild>
                                                <w:div w:id="682711465">
                                                  <w:marLeft w:val="0"/>
                                                  <w:marRight w:val="0"/>
                                                  <w:marTop w:val="0"/>
                                                  <w:marBottom w:val="0"/>
                                                  <w:divBdr>
                                                    <w:top w:val="none" w:sz="0" w:space="0" w:color="auto"/>
                                                    <w:left w:val="none" w:sz="0" w:space="0" w:color="auto"/>
                                                    <w:bottom w:val="none" w:sz="0" w:space="0" w:color="auto"/>
                                                    <w:right w:val="none" w:sz="0" w:space="0" w:color="auto"/>
                                                  </w:divBdr>
                                                  <w:divsChild>
                                                    <w:div w:id="490217515">
                                                      <w:marLeft w:val="0"/>
                                                      <w:marRight w:val="0"/>
                                                      <w:marTop w:val="0"/>
                                                      <w:marBottom w:val="0"/>
                                                      <w:divBdr>
                                                        <w:top w:val="none" w:sz="0" w:space="0" w:color="auto"/>
                                                        <w:left w:val="none" w:sz="0" w:space="0" w:color="auto"/>
                                                        <w:bottom w:val="none" w:sz="0" w:space="0" w:color="auto"/>
                                                        <w:right w:val="none" w:sz="0" w:space="0" w:color="auto"/>
                                                      </w:divBdr>
                                                    </w:div>
                                                  </w:divsChild>
                                                </w:div>
                                                <w:div w:id="350762739">
                                                  <w:marLeft w:val="0"/>
                                                  <w:marRight w:val="0"/>
                                                  <w:marTop w:val="0"/>
                                                  <w:marBottom w:val="0"/>
                                                  <w:divBdr>
                                                    <w:top w:val="none" w:sz="0" w:space="0" w:color="auto"/>
                                                    <w:left w:val="none" w:sz="0" w:space="0" w:color="auto"/>
                                                    <w:bottom w:val="none" w:sz="0" w:space="0" w:color="auto"/>
                                                    <w:right w:val="none" w:sz="0" w:space="0" w:color="auto"/>
                                                  </w:divBdr>
                                                  <w:divsChild>
                                                    <w:div w:id="111484484">
                                                      <w:marLeft w:val="0"/>
                                                      <w:marRight w:val="0"/>
                                                      <w:marTop w:val="0"/>
                                                      <w:marBottom w:val="0"/>
                                                      <w:divBdr>
                                                        <w:top w:val="none" w:sz="0" w:space="0" w:color="auto"/>
                                                        <w:left w:val="none" w:sz="0" w:space="0" w:color="auto"/>
                                                        <w:bottom w:val="none" w:sz="0" w:space="0" w:color="auto"/>
                                                        <w:right w:val="none" w:sz="0" w:space="0" w:color="auto"/>
                                                      </w:divBdr>
                                                    </w:div>
                                                  </w:divsChild>
                                                </w:div>
                                                <w:div w:id="1645308763">
                                                  <w:marLeft w:val="0"/>
                                                  <w:marRight w:val="0"/>
                                                  <w:marTop w:val="0"/>
                                                  <w:marBottom w:val="0"/>
                                                  <w:divBdr>
                                                    <w:top w:val="none" w:sz="0" w:space="0" w:color="auto"/>
                                                    <w:left w:val="none" w:sz="0" w:space="0" w:color="auto"/>
                                                    <w:bottom w:val="none" w:sz="0" w:space="0" w:color="auto"/>
                                                    <w:right w:val="none" w:sz="0" w:space="0" w:color="auto"/>
                                                  </w:divBdr>
                                                  <w:divsChild>
                                                    <w:div w:id="1327436800">
                                                      <w:marLeft w:val="0"/>
                                                      <w:marRight w:val="0"/>
                                                      <w:marTop w:val="0"/>
                                                      <w:marBottom w:val="0"/>
                                                      <w:divBdr>
                                                        <w:top w:val="none" w:sz="0" w:space="0" w:color="auto"/>
                                                        <w:left w:val="none" w:sz="0" w:space="0" w:color="auto"/>
                                                        <w:bottom w:val="none" w:sz="0" w:space="0" w:color="auto"/>
                                                        <w:right w:val="none" w:sz="0" w:space="0" w:color="auto"/>
                                                      </w:divBdr>
                                                    </w:div>
                                                  </w:divsChild>
                                                </w:div>
                                                <w:div w:id="127629899">
                                                  <w:marLeft w:val="0"/>
                                                  <w:marRight w:val="0"/>
                                                  <w:marTop w:val="0"/>
                                                  <w:marBottom w:val="0"/>
                                                  <w:divBdr>
                                                    <w:top w:val="none" w:sz="0" w:space="0" w:color="auto"/>
                                                    <w:left w:val="none" w:sz="0" w:space="0" w:color="auto"/>
                                                    <w:bottom w:val="none" w:sz="0" w:space="0" w:color="auto"/>
                                                    <w:right w:val="none" w:sz="0" w:space="0" w:color="auto"/>
                                                  </w:divBdr>
                                                  <w:divsChild>
                                                    <w:div w:id="1414282321">
                                                      <w:marLeft w:val="0"/>
                                                      <w:marRight w:val="0"/>
                                                      <w:marTop w:val="0"/>
                                                      <w:marBottom w:val="0"/>
                                                      <w:divBdr>
                                                        <w:top w:val="none" w:sz="0" w:space="0" w:color="auto"/>
                                                        <w:left w:val="none" w:sz="0" w:space="0" w:color="auto"/>
                                                        <w:bottom w:val="none" w:sz="0" w:space="0" w:color="auto"/>
                                                        <w:right w:val="none" w:sz="0" w:space="0" w:color="auto"/>
                                                      </w:divBdr>
                                                    </w:div>
                                                  </w:divsChild>
                                                </w:div>
                                                <w:div w:id="2019114748">
                                                  <w:marLeft w:val="0"/>
                                                  <w:marRight w:val="0"/>
                                                  <w:marTop w:val="0"/>
                                                  <w:marBottom w:val="0"/>
                                                  <w:divBdr>
                                                    <w:top w:val="none" w:sz="0" w:space="0" w:color="auto"/>
                                                    <w:left w:val="none" w:sz="0" w:space="0" w:color="auto"/>
                                                    <w:bottom w:val="none" w:sz="0" w:space="0" w:color="auto"/>
                                                    <w:right w:val="none" w:sz="0" w:space="0" w:color="auto"/>
                                                  </w:divBdr>
                                                  <w:divsChild>
                                                    <w:div w:id="448668511">
                                                      <w:marLeft w:val="0"/>
                                                      <w:marRight w:val="0"/>
                                                      <w:marTop w:val="0"/>
                                                      <w:marBottom w:val="0"/>
                                                      <w:divBdr>
                                                        <w:top w:val="none" w:sz="0" w:space="0" w:color="auto"/>
                                                        <w:left w:val="none" w:sz="0" w:space="0" w:color="auto"/>
                                                        <w:bottom w:val="none" w:sz="0" w:space="0" w:color="auto"/>
                                                        <w:right w:val="none" w:sz="0" w:space="0" w:color="auto"/>
                                                      </w:divBdr>
                                                    </w:div>
                                                  </w:divsChild>
                                                </w:div>
                                                <w:div w:id="1165320480">
                                                  <w:marLeft w:val="0"/>
                                                  <w:marRight w:val="0"/>
                                                  <w:marTop w:val="0"/>
                                                  <w:marBottom w:val="0"/>
                                                  <w:divBdr>
                                                    <w:top w:val="none" w:sz="0" w:space="0" w:color="auto"/>
                                                    <w:left w:val="none" w:sz="0" w:space="0" w:color="auto"/>
                                                    <w:bottom w:val="none" w:sz="0" w:space="0" w:color="auto"/>
                                                    <w:right w:val="none" w:sz="0" w:space="0" w:color="auto"/>
                                                  </w:divBdr>
                                                  <w:divsChild>
                                                    <w:div w:id="1367364966">
                                                      <w:marLeft w:val="0"/>
                                                      <w:marRight w:val="0"/>
                                                      <w:marTop w:val="0"/>
                                                      <w:marBottom w:val="0"/>
                                                      <w:divBdr>
                                                        <w:top w:val="none" w:sz="0" w:space="0" w:color="auto"/>
                                                        <w:left w:val="none" w:sz="0" w:space="0" w:color="auto"/>
                                                        <w:bottom w:val="none" w:sz="0" w:space="0" w:color="auto"/>
                                                        <w:right w:val="none" w:sz="0" w:space="0" w:color="auto"/>
                                                      </w:divBdr>
                                                    </w:div>
                                                  </w:divsChild>
                                                </w:div>
                                                <w:div w:id="1787775936">
                                                  <w:marLeft w:val="0"/>
                                                  <w:marRight w:val="0"/>
                                                  <w:marTop w:val="0"/>
                                                  <w:marBottom w:val="0"/>
                                                  <w:divBdr>
                                                    <w:top w:val="none" w:sz="0" w:space="0" w:color="auto"/>
                                                    <w:left w:val="none" w:sz="0" w:space="0" w:color="auto"/>
                                                    <w:bottom w:val="none" w:sz="0" w:space="0" w:color="auto"/>
                                                    <w:right w:val="none" w:sz="0" w:space="0" w:color="auto"/>
                                                  </w:divBdr>
                                                  <w:divsChild>
                                                    <w:div w:id="2145267104">
                                                      <w:marLeft w:val="0"/>
                                                      <w:marRight w:val="0"/>
                                                      <w:marTop w:val="0"/>
                                                      <w:marBottom w:val="0"/>
                                                      <w:divBdr>
                                                        <w:top w:val="none" w:sz="0" w:space="0" w:color="auto"/>
                                                        <w:left w:val="none" w:sz="0" w:space="0" w:color="auto"/>
                                                        <w:bottom w:val="none" w:sz="0" w:space="0" w:color="auto"/>
                                                        <w:right w:val="none" w:sz="0" w:space="0" w:color="auto"/>
                                                      </w:divBdr>
                                                    </w:div>
                                                  </w:divsChild>
                                                </w:div>
                                                <w:div w:id="1974360305">
                                                  <w:marLeft w:val="0"/>
                                                  <w:marRight w:val="0"/>
                                                  <w:marTop w:val="0"/>
                                                  <w:marBottom w:val="0"/>
                                                  <w:divBdr>
                                                    <w:top w:val="none" w:sz="0" w:space="0" w:color="auto"/>
                                                    <w:left w:val="none" w:sz="0" w:space="0" w:color="auto"/>
                                                    <w:bottom w:val="none" w:sz="0" w:space="0" w:color="auto"/>
                                                    <w:right w:val="none" w:sz="0" w:space="0" w:color="auto"/>
                                                  </w:divBdr>
                                                  <w:divsChild>
                                                    <w:div w:id="870649486">
                                                      <w:marLeft w:val="0"/>
                                                      <w:marRight w:val="0"/>
                                                      <w:marTop w:val="0"/>
                                                      <w:marBottom w:val="0"/>
                                                      <w:divBdr>
                                                        <w:top w:val="none" w:sz="0" w:space="0" w:color="auto"/>
                                                        <w:left w:val="none" w:sz="0" w:space="0" w:color="auto"/>
                                                        <w:bottom w:val="none" w:sz="0" w:space="0" w:color="auto"/>
                                                        <w:right w:val="none" w:sz="0" w:space="0" w:color="auto"/>
                                                      </w:divBdr>
                                                    </w:div>
                                                  </w:divsChild>
                                                </w:div>
                                                <w:div w:id="421268658">
                                                  <w:marLeft w:val="0"/>
                                                  <w:marRight w:val="0"/>
                                                  <w:marTop w:val="0"/>
                                                  <w:marBottom w:val="0"/>
                                                  <w:divBdr>
                                                    <w:top w:val="none" w:sz="0" w:space="0" w:color="auto"/>
                                                    <w:left w:val="none" w:sz="0" w:space="0" w:color="auto"/>
                                                    <w:bottom w:val="none" w:sz="0" w:space="0" w:color="auto"/>
                                                    <w:right w:val="none" w:sz="0" w:space="0" w:color="auto"/>
                                                  </w:divBdr>
                                                  <w:divsChild>
                                                    <w:div w:id="1711149905">
                                                      <w:marLeft w:val="0"/>
                                                      <w:marRight w:val="0"/>
                                                      <w:marTop w:val="0"/>
                                                      <w:marBottom w:val="0"/>
                                                      <w:divBdr>
                                                        <w:top w:val="none" w:sz="0" w:space="0" w:color="auto"/>
                                                        <w:left w:val="none" w:sz="0" w:space="0" w:color="auto"/>
                                                        <w:bottom w:val="none" w:sz="0" w:space="0" w:color="auto"/>
                                                        <w:right w:val="none" w:sz="0" w:space="0" w:color="auto"/>
                                                      </w:divBdr>
                                                    </w:div>
                                                  </w:divsChild>
                                                </w:div>
                                                <w:div w:id="834296774">
                                                  <w:marLeft w:val="0"/>
                                                  <w:marRight w:val="0"/>
                                                  <w:marTop w:val="0"/>
                                                  <w:marBottom w:val="0"/>
                                                  <w:divBdr>
                                                    <w:top w:val="none" w:sz="0" w:space="0" w:color="auto"/>
                                                    <w:left w:val="none" w:sz="0" w:space="0" w:color="auto"/>
                                                    <w:bottom w:val="none" w:sz="0" w:space="0" w:color="auto"/>
                                                    <w:right w:val="none" w:sz="0" w:space="0" w:color="auto"/>
                                                  </w:divBdr>
                                                  <w:divsChild>
                                                    <w:div w:id="1921715435">
                                                      <w:marLeft w:val="0"/>
                                                      <w:marRight w:val="0"/>
                                                      <w:marTop w:val="0"/>
                                                      <w:marBottom w:val="0"/>
                                                      <w:divBdr>
                                                        <w:top w:val="none" w:sz="0" w:space="0" w:color="auto"/>
                                                        <w:left w:val="none" w:sz="0" w:space="0" w:color="auto"/>
                                                        <w:bottom w:val="none" w:sz="0" w:space="0" w:color="auto"/>
                                                        <w:right w:val="none" w:sz="0" w:space="0" w:color="auto"/>
                                                      </w:divBdr>
                                                    </w:div>
                                                  </w:divsChild>
                                                </w:div>
                                                <w:div w:id="726495460">
                                                  <w:marLeft w:val="0"/>
                                                  <w:marRight w:val="0"/>
                                                  <w:marTop w:val="0"/>
                                                  <w:marBottom w:val="0"/>
                                                  <w:divBdr>
                                                    <w:top w:val="none" w:sz="0" w:space="0" w:color="auto"/>
                                                    <w:left w:val="none" w:sz="0" w:space="0" w:color="auto"/>
                                                    <w:bottom w:val="none" w:sz="0" w:space="0" w:color="auto"/>
                                                    <w:right w:val="none" w:sz="0" w:space="0" w:color="auto"/>
                                                  </w:divBdr>
                                                  <w:divsChild>
                                                    <w:div w:id="1299610447">
                                                      <w:marLeft w:val="0"/>
                                                      <w:marRight w:val="0"/>
                                                      <w:marTop w:val="0"/>
                                                      <w:marBottom w:val="0"/>
                                                      <w:divBdr>
                                                        <w:top w:val="none" w:sz="0" w:space="0" w:color="auto"/>
                                                        <w:left w:val="none" w:sz="0" w:space="0" w:color="auto"/>
                                                        <w:bottom w:val="none" w:sz="0" w:space="0" w:color="auto"/>
                                                        <w:right w:val="none" w:sz="0" w:space="0" w:color="auto"/>
                                                      </w:divBdr>
                                                    </w:div>
                                                  </w:divsChild>
                                                </w:div>
                                                <w:div w:id="2061436592">
                                                  <w:marLeft w:val="0"/>
                                                  <w:marRight w:val="0"/>
                                                  <w:marTop w:val="0"/>
                                                  <w:marBottom w:val="0"/>
                                                  <w:divBdr>
                                                    <w:top w:val="none" w:sz="0" w:space="0" w:color="auto"/>
                                                    <w:left w:val="none" w:sz="0" w:space="0" w:color="auto"/>
                                                    <w:bottom w:val="none" w:sz="0" w:space="0" w:color="auto"/>
                                                    <w:right w:val="none" w:sz="0" w:space="0" w:color="auto"/>
                                                  </w:divBdr>
                                                  <w:divsChild>
                                                    <w:div w:id="1591038528">
                                                      <w:marLeft w:val="0"/>
                                                      <w:marRight w:val="0"/>
                                                      <w:marTop w:val="0"/>
                                                      <w:marBottom w:val="0"/>
                                                      <w:divBdr>
                                                        <w:top w:val="none" w:sz="0" w:space="0" w:color="auto"/>
                                                        <w:left w:val="none" w:sz="0" w:space="0" w:color="auto"/>
                                                        <w:bottom w:val="none" w:sz="0" w:space="0" w:color="auto"/>
                                                        <w:right w:val="none" w:sz="0" w:space="0" w:color="auto"/>
                                                      </w:divBdr>
                                                    </w:div>
                                                  </w:divsChild>
                                                </w:div>
                                                <w:div w:id="830947357">
                                                  <w:marLeft w:val="0"/>
                                                  <w:marRight w:val="0"/>
                                                  <w:marTop w:val="0"/>
                                                  <w:marBottom w:val="0"/>
                                                  <w:divBdr>
                                                    <w:top w:val="none" w:sz="0" w:space="0" w:color="auto"/>
                                                    <w:left w:val="none" w:sz="0" w:space="0" w:color="auto"/>
                                                    <w:bottom w:val="none" w:sz="0" w:space="0" w:color="auto"/>
                                                    <w:right w:val="none" w:sz="0" w:space="0" w:color="auto"/>
                                                  </w:divBdr>
                                                  <w:divsChild>
                                                    <w:div w:id="2658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6165">
                                          <w:marLeft w:val="0"/>
                                          <w:marRight w:val="0"/>
                                          <w:marTop w:val="0"/>
                                          <w:marBottom w:val="0"/>
                                          <w:divBdr>
                                            <w:top w:val="none" w:sz="0" w:space="0" w:color="auto"/>
                                            <w:left w:val="none" w:sz="0" w:space="0" w:color="auto"/>
                                            <w:bottom w:val="none" w:sz="0" w:space="0" w:color="auto"/>
                                            <w:right w:val="none" w:sz="0" w:space="0" w:color="auto"/>
                                          </w:divBdr>
                                          <w:divsChild>
                                            <w:div w:id="1050499063">
                                              <w:marLeft w:val="0"/>
                                              <w:marRight w:val="0"/>
                                              <w:marTop w:val="0"/>
                                              <w:marBottom w:val="0"/>
                                              <w:divBdr>
                                                <w:top w:val="none" w:sz="0" w:space="0" w:color="auto"/>
                                                <w:left w:val="none" w:sz="0" w:space="0" w:color="auto"/>
                                                <w:bottom w:val="none" w:sz="0" w:space="0" w:color="auto"/>
                                                <w:right w:val="none" w:sz="0" w:space="0" w:color="auto"/>
                                              </w:divBdr>
                                              <w:divsChild>
                                                <w:div w:id="849417125">
                                                  <w:marLeft w:val="0"/>
                                                  <w:marRight w:val="0"/>
                                                  <w:marTop w:val="0"/>
                                                  <w:marBottom w:val="0"/>
                                                  <w:divBdr>
                                                    <w:top w:val="none" w:sz="0" w:space="0" w:color="auto"/>
                                                    <w:left w:val="none" w:sz="0" w:space="0" w:color="auto"/>
                                                    <w:bottom w:val="none" w:sz="0" w:space="0" w:color="auto"/>
                                                    <w:right w:val="none" w:sz="0" w:space="0" w:color="auto"/>
                                                  </w:divBdr>
                                                  <w:divsChild>
                                                    <w:div w:id="1871457144">
                                                      <w:marLeft w:val="0"/>
                                                      <w:marRight w:val="0"/>
                                                      <w:marTop w:val="45"/>
                                                      <w:marBottom w:val="45"/>
                                                      <w:divBdr>
                                                        <w:top w:val="none" w:sz="0" w:space="0" w:color="auto"/>
                                                        <w:left w:val="none" w:sz="0" w:space="0" w:color="auto"/>
                                                        <w:bottom w:val="none" w:sz="0" w:space="0" w:color="auto"/>
                                                        <w:right w:val="none" w:sz="0" w:space="0" w:color="auto"/>
                                                      </w:divBdr>
                                                    </w:div>
                                                  </w:divsChild>
                                                </w:div>
                                                <w:div w:id="405733399">
                                                  <w:marLeft w:val="0"/>
                                                  <w:marRight w:val="0"/>
                                                  <w:marTop w:val="0"/>
                                                  <w:marBottom w:val="0"/>
                                                  <w:divBdr>
                                                    <w:top w:val="none" w:sz="0" w:space="0" w:color="auto"/>
                                                    <w:left w:val="none" w:sz="0" w:space="0" w:color="auto"/>
                                                    <w:bottom w:val="none" w:sz="0" w:space="0" w:color="auto"/>
                                                    <w:right w:val="none" w:sz="0" w:space="0" w:color="auto"/>
                                                  </w:divBdr>
                                                  <w:divsChild>
                                                    <w:div w:id="1010914984">
                                                      <w:marLeft w:val="0"/>
                                                      <w:marRight w:val="0"/>
                                                      <w:marTop w:val="45"/>
                                                      <w:marBottom w:val="45"/>
                                                      <w:divBdr>
                                                        <w:top w:val="none" w:sz="0" w:space="0" w:color="auto"/>
                                                        <w:left w:val="none" w:sz="0" w:space="0" w:color="auto"/>
                                                        <w:bottom w:val="none" w:sz="0" w:space="0" w:color="auto"/>
                                                        <w:right w:val="none" w:sz="0" w:space="0" w:color="auto"/>
                                                      </w:divBdr>
                                                    </w:div>
                                                  </w:divsChild>
                                                </w:div>
                                                <w:div w:id="655688516">
                                                  <w:marLeft w:val="0"/>
                                                  <w:marRight w:val="0"/>
                                                  <w:marTop w:val="0"/>
                                                  <w:marBottom w:val="0"/>
                                                  <w:divBdr>
                                                    <w:top w:val="none" w:sz="0" w:space="0" w:color="auto"/>
                                                    <w:left w:val="none" w:sz="0" w:space="0" w:color="auto"/>
                                                    <w:bottom w:val="none" w:sz="0" w:space="0" w:color="auto"/>
                                                    <w:right w:val="none" w:sz="0" w:space="0" w:color="auto"/>
                                                  </w:divBdr>
                                                  <w:divsChild>
                                                    <w:div w:id="342127522">
                                                      <w:marLeft w:val="0"/>
                                                      <w:marRight w:val="0"/>
                                                      <w:marTop w:val="45"/>
                                                      <w:marBottom w:val="45"/>
                                                      <w:divBdr>
                                                        <w:top w:val="none" w:sz="0" w:space="0" w:color="auto"/>
                                                        <w:left w:val="none" w:sz="0" w:space="0" w:color="auto"/>
                                                        <w:bottom w:val="none" w:sz="0" w:space="0" w:color="auto"/>
                                                        <w:right w:val="none" w:sz="0" w:space="0" w:color="auto"/>
                                                      </w:divBdr>
                                                    </w:div>
                                                  </w:divsChild>
                                                </w:div>
                                                <w:div w:id="445075776">
                                                  <w:marLeft w:val="0"/>
                                                  <w:marRight w:val="0"/>
                                                  <w:marTop w:val="0"/>
                                                  <w:marBottom w:val="0"/>
                                                  <w:divBdr>
                                                    <w:top w:val="none" w:sz="0" w:space="0" w:color="auto"/>
                                                    <w:left w:val="none" w:sz="0" w:space="0" w:color="auto"/>
                                                    <w:bottom w:val="none" w:sz="0" w:space="0" w:color="auto"/>
                                                    <w:right w:val="none" w:sz="0" w:space="0" w:color="auto"/>
                                                  </w:divBdr>
                                                  <w:divsChild>
                                                    <w:div w:id="2063823971">
                                                      <w:marLeft w:val="0"/>
                                                      <w:marRight w:val="0"/>
                                                      <w:marTop w:val="0"/>
                                                      <w:marBottom w:val="0"/>
                                                      <w:divBdr>
                                                        <w:top w:val="none" w:sz="0" w:space="0" w:color="auto"/>
                                                        <w:left w:val="none" w:sz="0" w:space="0" w:color="auto"/>
                                                        <w:bottom w:val="none" w:sz="0" w:space="0" w:color="auto"/>
                                                        <w:right w:val="none" w:sz="0" w:space="0" w:color="auto"/>
                                                      </w:divBdr>
                                                      <w:divsChild>
                                                        <w:div w:id="478116698">
                                                          <w:marLeft w:val="0"/>
                                                          <w:marRight w:val="0"/>
                                                          <w:marTop w:val="0"/>
                                                          <w:marBottom w:val="0"/>
                                                          <w:divBdr>
                                                            <w:top w:val="none" w:sz="0" w:space="0" w:color="auto"/>
                                                            <w:left w:val="none" w:sz="0" w:space="0" w:color="auto"/>
                                                            <w:bottom w:val="none" w:sz="0" w:space="0" w:color="auto"/>
                                                            <w:right w:val="none" w:sz="0" w:space="0" w:color="auto"/>
                                                          </w:divBdr>
                                                          <w:divsChild>
                                                            <w:div w:id="334890282">
                                                              <w:marLeft w:val="0"/>
                                                              <w:marRight w:val="0"/>
                                                              <w:marTop w:val="0"/>
                                                              <w:marBottom w:val="0"/>
                                                              <w:divBdr>
                                                                <w:top w:val="none" w:sz="0" w:space="0" w:color="auto"/>
                                                                <w:left w:val="none" w:sz="0" w:space="0" w:color="auto"/>
                                                                <w:bottom w:val="none" w:sz="0" w:space="0" w:color="auto"/>
                                                                <w:right w:val="none" w:sz="0" w:space="0" w:color="auto"/>
                                                              </w:divBdr>
                                                            </w:div>
                                                          </w:divsChild>
                                                        </w:div>
                                                        <w:div w:id="1408990062">
                                                          <w:marLeft w:val="0"/>
                                                          <w:marRight w:val="0"/>
                                                          <w:marTop w:val="0"/>
                                                          <w:marBottom w:val="0"/>
                                                          <w:divBdr>
                                                            <w:top w:val="none" w:sz="0" w:space="0" w:color="auto"/>
                                                            <w:left w:val="none" w:sz="0" w:space="0" w:color="auto"/>
                                                            <w:bottom w:val="none" w:sz="0" w:space="0" w:color="auto"/>
                                                            <w:right w:val="none" w:sz="0" w:space="0" w:color="auto"/>
                                                          </w:divBdr>
                                                          <w:divsChild>
                                                            <w:div w:id="541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6646">
                                                  <w:marLeft w:val="0"/>
                                                  <w:marRight w:val="0"/>
                                                  <w:marTop w:val="0"/>
                                                  <w:marBottom w:val="0"/>
                                                  <w:divBdr>
                                                    <w:top w:val="none" w:sz="0" w:space="0" w:color="auto"/>
                                                    <w:left w:val="none" w:sz="0" w:space="0" w:color="auto"/>
                                                    <w:bottom w:val="none" w:sz="0" w:space="0" w:color="auto"/>
                                                    <w:right w:val="none" w:sz="0" w:space="0" w:color="auto"/>
                                                  </w:divBdr>
                                                  <w:divsChild>
                                                    <w:div w:id="1683631678">
                                                      <w:marLeft w:val="0"/>
                                                      <w:marRight w:val="0"/>
                                                      <w:marTop w:val="45"/>
                                                      <w:marBottom w:val="45"/>
                                                      <w:divBdr>
                                                        <w:top w:val="none" w:sz="0" w:space="0" w:color="auto"/>
                                                        <w:left w:val="none" w:sz="0" w:space="0" w:color="auto"/>
                                                        <w:bottom w:val="none" w:sz="0" w:space="0" w:color="auto"/>
                                                        <w:right w:val="none" w:sz="0" w:space="0" w:color="auto"/>
                                                      </w:divBdr>
                                                    </w:div>
                                                  </w:divsChild>
                                                </w:div>
                                                <w:div w:id="1162701590">
                                                  <w:marLeft w:val="0"/>
                                                  <w:marRight w:val="0"/>
                                                  <w:marTop w:val="0"/>
                                                  <w:marBottom w:val="0"/>
                                                  <w:divBdr>
                                                    <w:top w:val="none" w:sz="0" w:space="0" w:color="auto"/>
                                                    <w:left w:val="none" w:sz="0" w:space="0" w:color="auto"/>
                                                    <w:bottom w:val="none" w:sz="0" w:space="0" w:color="auto"/>
                                                    <w:right w:val="none" w:sz="0" w:space="0" w:color="auto"/>
                                                  </w:divBdr>
                                                  <w:divsChild>
                                                    <w:div w:id="440802718">
                                                      <w:marLeft w:val="0"/>
                                                      <w:marRight w:val="0"/>
                                                      <w:marTop w:val="45"/>
                                                      <w:marBottom w:val="45"/>
                                                      <w:divBdr>
                                                        <w:top w:val="none" w:sz="0" w:space="0" w:color="auto"/>
                                                        <w:left w:val="none" w:sz="0" w:space="0" w:color="auto"/>
                                                        <w:bottom w:val="none" w:sz="0" w:space="0" w:color="auto"/>
                                                        <w:right w:val="none" w:sz="0" w:space="0" w:color="auto"/>
                                                      </w:divBdr>
                                                    </w:div>
                                                  </w:divsChild>
                                                </w:div>
                                                <w:div w:id="1696345733">
                                                  <w:marLeft w:val="0"/>
                                                  <w:marRight w:val="0"/>
                                                  <w:marTop w:val="0"/>
                                                  <w:marBottom w:val="0"/>
                                                  <w:divBdr>
                                                    <w:top w:val="none" w:sz="0" w:space="0" w:color="auto"/>
                                                    <w:left w:val="none" w:sz="0" w:space="0" w:color="auto"/>
                                                    <w:bottom w:val="none" w:sz="0" w:space="0" w:color="auto"/>
                                                    <w:right w:val="none" w:sz="0" w:space="0" w:color="auto"/>
                                                  </w:divBdr>
                                                  <w:divsChild>
                                                    <w:div w:id="1131485999">
                                                      <w:marLeft w:val="0"/>
                                                      <w:marRight w:val="0"/>
                                                      <w:marTop w:val="45"/>
                                                      <w:marBottom w:val="45"/>
                                                      <w:divBdr>
                                                        <w:top w:val="none" w:sz="0" w:space="0" w:color="auto"/>
                                                        <w:left w:val="none" w:sz="0" w:space="0" w:color="auto"/>
                                                        <w:bottom w:val="none" w:sz="0" w:space="0" w:color="auto"/>
                                                        <w:right w:val="none" w:sz="0" w:space="0" w:color="auto"/>
                                                      </w:divBdr>
                                                    </w:div>
                                                  </w:divsChild>
                                                </w:div>
                                                <w:div w:id="1137144081">
                                                  <w:marLeft w:val="0"/>
                                                  <w:marRight w:val="0"/>
                                                  <w:marTop w:val="0"/>
                                                  <w:marBottom w:val="0"/>
                                                  <w:divBdr>
                                                    <w:top w:val="none" w:sz="0" w:space="0" w:color="auto"/>
                                                    <w:left w:val="none" w:sz="0" w:space="0" w:color="auto"/>
                                                    <w:bottom w:val="none" w:sz="0" w:space="0" w:color="auto"/>
                                                    <w:right w:val="none" w:sz="0" w:space="0" w:color="auto"/>
                                                  </w:divBdr>
                                                  <w:divsChild>
                                                    <w:div w:id="645744473">
                                                      <w:marLeft w:val="0"/>
                                                      <w:marRight w:val="0"/>
                                                      <w:marTop w:val="45"/>
                                                      <w:marBottom w:val="45"/>
                                                      <w:divBdr>
                                                        <w:top w:val="none" w:sz="0" w:space="0" w:color="auto"/>
                                                        <w:left w:val="none" w:sz="0" w:space="0" w:color="auto"/>
                                                        <w:bottom w:val="none" w:sz="0" w:space="0" w:color="auto"/>
                                                        <w:right w:val="none" w:sz="0" w:space="0" w:color="auto"/>
                                                      </w:divBdr>
                                                    </w:div>
                                                  </w:divsChild>
                                                </w:div>
                                                <w:div w:id="1984966487">
                                                  <w:marLeft w:val="0"/>
                                                  <w:marRight w:val="0"/>
                                                  <w:marTop w:val="0"/>
                                                  <w:marBottom w:val="0"/>
                                                  <w:divBdr>
                                                    <w:top w:val="none" w:sz="0" w:space="0" w:color="auto"/>
                                                    <w:left w:val="none" w:sz="0" w:space="0" w:color="auto"/>
                                                    <w:bottom w:val="none" w:sz="0" w:space="0" w:color="auto"/>
                                                    <w:right w:val="none" w:sz="0" w:space="0" w:color="auto"/>
                                                  </w:divBdr>
                                                  <w:divsChild>
                                                    <w:div w:id="139824278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032890">
                  <w:marLeft w:val="3300"/>
                  <w:marRight w:val="0"/>
                  <w:marTop w:val="0"/>
                  <w:marBottom w:val="0"/>
                  <w:divBdr>
                    <w:top w:val="single" w:sz="2" w:space="0" w:color="A8A8A8"/>
                    <w:left w:val="single" w:sz="6" w:space="0" w:color="A8A8A8"/>
                    <w:bottom w:val="single" w:sz="2" w:space="0" w:color="A8A8A8"/>
                    <w:right w:val="single" w:sz="6" w:space="0" w:color="A8A8A8"/>
                  </w:divBdr>
                  <w:divsChild>
                    <w:div w:id="1807817535">
                      <w:marLeft w:val="-15"/>
                      <w:marRight w:val="-15"/>
                      <w:marTop w:val="0"/>
                      <w:marBottom w:val="0"/>
                      <w:divBdr>
                        <w:top w:val="none" w:sz="0" w:space="0" w:color="auto"/>
                        <w:left w:val="none" w:sz="0" w:space="0" w:color="auto"/>
                        <w:bottom w:val="none" w:sz="0" w:space="0" w:color="auto"/>
                        <w:right w:val="none" w:sz="0" w:space="0" w:color="auto"/>
                      </w:divBdr>
                      <w:divsChild>
                        <w:div w:id="5847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ult.moretonbay.qld.gov.au/events/3497/popimage_d60297e446408.html"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consult.moretonbay.qld.gov.au/events/3497/popimage_d60297e446455.html" TargetMode="External"/><Relationship Id="rId7" Type="http://schemas.openxmlformats.org/officeDocument/2006/relationships/hyperlink" Target="http://consult.moretonbay.qld.gov.au/events/3497/popimage_d60297e446209.html" TargetMode="External"/><Relationship Id="rId12" Type="http://schemas.openxmlformats.org/officeDocument/2006/relationships/image" Target="media/image3.jpeg"/><Relationship Id="rId17" Type="http://schemas.openxmlformats.org/officeDocument/2006/relationships/hyperlink" Target="http://consult.moretonbay.qld.gov.au/events/3497/popimage_d60297e44641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446227.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events/3497/popimage_d60297e446411.html"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consult.moretonbay.qld.gov.au/events/3497/popimage_d60297e446438.html"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446210.html" TargetMode="External"/><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2021-10-13T02:10:00Z</dcterms:created>
  <dcterms:modified xsi:type="dcterms:W3CDTF">2021-10-13T02:10:00Z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A19423904</vt:lpwstr>
  </property>
  <property fmtid="{D5CDD505-2E9C-101B-9397-08002B2CF9AE}" pid="4" name="Objective-Title">
    <vt:lpwstr>9.4.4 Advertising devices code - Assessable UPDATED</vt:lpwstr>
  </property>
  <property fmtid="{D5CDD505-2E9C-101B-9397-08002B2CF9AE}" pid="5" name="Objective-Comment">
    <vt:lpwstr/>
  </property>
  <property fmtid="{D5CDD505-2E9C-101B-9397-08002B2CF9AE}" pid="6" name="Objective-CreationStamp">
    <vt:filetime>2019-12-03T02:39:59Z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2020-01-07T03:42:19Z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