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6"/>
        <w:gridCol w:w="30"/>
        <w:gridCol w:w="1783"/>
        <w:gridCol w:w="63"/>
        <w:gridCol w:w="8872"/>
        <w:gridCol w:w="369"/>
        <w:gridCol w:w="1470"/>
        <w:gridCol w:w="258"/>
        <w:gridCol w:w="2138"/>
        <w:gridCol w:w="302"/>
        <w:gridCol w:w="52"/>
      </w:tblGrid>
      <w:tr w:rsidR="00F744DA" w:rsidRPr="00F744DA" w14:paraId="34E22FCF" w14:textId="77777777" w:rsidTr="005823BA">
        <w:trPr>
          <w:tblCellSpacing w:w="15" w:type="dxa"/>
          <w:jc w:val="center"/>
        </w:trPr>
        <w:tc>
          <w:tcPr>
            <w:tcW w:w="0" w:type="auto"/>
            <w:gridSpan w:val="11"/>
            <w:tcBorders>
              <w:top w:val="nil"/>
              <w:left w:val="nil"/>
              <w:bottom w:val="nil"/>
              <w:right w:val="nil"/>
            </w:tcBorders>
            <w:shd w:val="clear" w:color="auto" w:fill="CCCCCC"/>
            <w:tcMar>
              <w:top w:w="30" w:type="dxa"/>
              <w:left w:w="30" w:type="dxa"/>
              <w:bottom w:w="30" w:type="dxa"/>
              <w:right w:w="30" w:type="dxa"/>
            </w:tcMar>
            <w:vAlign w:val="center"/>
            <w:hideMark/>
          </w:tcPr>
          <w:p w14:paraId="041F03D2" w14:textId="77777777" w:rsidR="00F744DA" w:rsidRPr="00F744DA" w:rsidRDefault="00F744DA" w:rsidP="00F744DA">
            <w:pPr>
              <w:spacing w:before="100" w:beforeAutospacing="1" w:after="100" w:afterAutospacing="1" w:line="240" w:lineRule="auto"/>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Table 9.4.4.2 Requirements for accepted development - Advertising devices</w:t>
            </w:r>
          </w:p>
        </w:tc>
      </w:tr>
      <w:tr w:rsidR="00E42A65" w:rsidRPr="00F744DA" w14:paraId="687CE64E"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450EB9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Requirements for accepted development</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0F6B066E" w14:textId="77777777" w:rsidR="00F744DA" w:rsidRPr="00963A19" w:rsidRDefault="00F744DA" w:rsidP="00F744DA">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14:paraId="17E26622" w14:textId="77777777" w:rsid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14:paraId="6374D45B" w14:textId="77777777" w:rsidR="00F744DA" w:rsidRPr="00F744DA" w:rsidRDefault="00F744DA" w:rsidP="00F744DA">
            <w:pPr>
              <w:pStyle w:val="ListParagraph"/>
              <w:numPr>
                <w:ilvl w:val="0"/>
                <w:numId w:val="16"/>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1403952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F744DA" w:rsidRPr="00F744DA" w14:paraId="770106D6" w14:textId="77777777" w:rsidTr="005823BA">
        <w:trPr>
          <w:gridBefore w:val="2"/>
          <w:gridAfter w:val="1"/>
          <w:tblCellSpacing w:w="15" w:type="dxa"/>
          <w:jc w:val="center"/>
        </w:trPr>
        <w:tc>
          <w:tcPr>
            <w:tcW w:w="15263" w:type="dxa"/>
            <w:gridSpan w:val="8"/>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1A9C3DF1" w14:textId="77777777" w:rsidR="00F744DA" w:rsidRPr="00F744DA" w:rsidRDefault="00F744DA"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44DA">
              <w:rPr>
                <w:rFonts w:ascii="Arial" w:eastAsia="Times New Roman" w:hAnsi="Arial" w:cs="Arial"/>
                <w:b/>
                <w:bCs/>
                <w:sz w:val="20"/>
                <w:szCs w:val="20"/>
                <w:lang w:eastAsia="en-AU"/>
              </w:rPr>
              <w:t>General requirements</w:t>
            </w:r>
          </w:p>
        </w:tc>
      </w:tr>
      <w:tr w:rsidR="00E42A65" w:rsidRPr="00F744DA" w14:paraId="7408E4E8" w14:textId="77777777" w:rsidTr="005823BA">
        <w:trPr>
          <w:gridBefore w:val="2"/>
          <w:gridAfter w:val="1"/>
          <w:trHeight w:val="2610"/>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D703A1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w:t>
            </w:r>
          </w:p>
        </w:tc>
        <w:tc>
          <w:tcPr>
            <w:tcW w:w="9216"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71C2B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in the form of one or more of the following types:</w:t>
            </w:r>
          </w:p>
          <w:p w14:paraId="0849085C"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awning;</w:t>
            </w:r>
          </w:p>
          <w:p w14:paraId="74D26545"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fence;</w:t>
            </w:r>
          </w:p>
          <w:p w14:paraId="4683FC94"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freestanding;</w:t>
            </w:r>
          </w:p>
          <w:p w14:paraId="507DA4FD"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projecting;</w:t>
            </w:r>
          </w:p>
          <w:p w14:paraId="7F2F54F9"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roof;</w:t>
            </w:r>
          </w:p>
          <w:p w14:paraId="55DBD735" w14:textId="77777777" w:rsidR="00F744DA" w:rsidRPr="00F744DA" w:rsidRDefault="00F744DA" w:rsidP="00F744D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wall/façade.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21"/>
            </w:tblGrid>
            <w:tr w:rsidR="00F744DA" w:rsidRPr="00F744DA" w14:paraId="27E33AB8" w14:textId="77777777" w:rsidTr="00F744DA">
              <w:trPr>
                <w:tblCellSpacing w:w="15" w:type="dxa"/>
              </w:trPr>
              <w:tc>
                <w:tcPr>
                  <w:tcW w:w="14475" w:type="dxa"/>
                  <w:vAlign w:val="center"/>
                  <w:hideMark/>
                </w:tcPr>
                <w:p w14:paraId="6DDBE4B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Refer to Planning scheme policy – Advertising devices (section 2) for guidance on satisfying the above requirements.</w:t>
                  </w:r>
                </w:p>
              </w:tc>
            </w:tr>
          </w:tbl>
          <w:p w14:paraId="53507BAF"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14:paraId="51A5D66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621FABA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2F2D80C6" w14:textId="77777777" w:rsidTr="005823BA">
        <w:trPr>
          <w:gridBefore w:val="2"/>
          <w:gridAfter w:val="1"/>
          <w:trHeight w:val="388"/>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14427DD0"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RAD2</w:t>
            </w:r>
          </w:p>
        </w:tc>
        <w:tc>
          <w:tcPr>
            <w:tcW w:w="9216" w:type="dxa"/>
            <w:gridSpan w:val="2"/>
            <w:tcBorders>
              <w:top w:val="outset" w:sz="6" w:space="0" w:color="auto"/>
              <w:left w:val="outset" w:sz="6" w:space="0" w:color="auto"/>
              <w:bottom w:val="outset" w:sz="6" w:space="0" w:color="auto"/>
              <w:right w:val="outset" w:sz="6" w:space="0" w:color="auto"/>
            </w:tcBorders>
            <w:hideMark/>
          </w:tcPr>
          <w:p w14:paraId="55E14CD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complies with the requirements specified in Column 2 of Table 9.4.4.4.</w:t>
            </w:r>
          </w:p>
        </w:tc>
        <w:tc>
          <w:tcPr>
            <w:tcW w:w="1702" w:type="dxa"/>
            <w:gridSpan w:val="2"/>
            <w:tcBorders>
              <w:top w:val="outset" w:sz="6" w:space="0" w:color="auto"/>
              <w:left w:val="outset" w:sz="6" w:space="0" w:color="auto"/>
              <w:bottom w:val="outset" w:sz="6" w:space="0" w:color="auto"/>
              <w:right w:val="outset" w:sz="6" w:space="0" w:color="auto"/>
            </w:tcBorders>
          </w:tcPr>
          <w:p w14:paraId="3F4D710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18F5F7B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4D97270C" w14:textId="77777777" w:rsidTr="005823BA">
        <w:trPr>
          <w:gridBefore w:val="2"/>
          <w:gridAfter w:val="1"/>
          <w:trHeight w:val="366"/>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7FB1FC7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6A2FB84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43BD3B4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6F43F869"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3AC1C98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RAD3</w:t>
            </w:r>
          </w:p>
        </w:tc>
        <w:tc>
          <w:tcPr>
            <w:tcW w:w="9216" w:type="dxa"/>
            <w:gridSpan w:val="2"/>
            <w:tcBorders>
              <w:top w:val="outset" w:sz="6" w:space="0" w:color="auto"/>
              <w:left w:val="outset" w:sz="6" w:space="0" w:color="auto"/>
              <w:bottom w:val="outset" w:sz="6" w:space="0" w:color="auto"/>
              <w:right w:val="outset" w:sz="6" w:space="0" w:color="auto"/>
            </w:tcBorders>
            <w:hideMark/>
          </w:tcPr>
          <w:p w14:paraId="375E306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of all Advertising devices on the site complies with the following table:</w:t>
            </w:r>
          </w:p>
          <w:tbl>
            <w:tblPr>
              <w:tblW w:w="4938"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67"/>
            </w:tblGrid>
            <w:tr w:rsidR="00F744DA" w:rsidRPr="00F744DA" w14:paraId="680734E9" w14:textId="77777777" w:rsidTr="00E42A65">
              <w:trPr>
                <w:tblCellSpacing w:w="15" w:type="dxa"/>
              </w:trPr>
              <w:tc>
                <w:tcPr>
                  <w:tcW w:w="8848" w:type="dxa"/>
                  <w:vAlign w:val="center"/>
                  <w:hideMark/>
                </w:tcPr>
                <w:p w14:paraId="3373441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total combined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includes any existing Advertising devices located on the site.</w:t>
                  </w:r>
                </w:p>
              </w:tc>
            </w:tr>
            <w:tr w:rsidR="00F744DA" w:rsidRPr="00F744DA" w14:paraId="1D29CE1F" w14:textId="77777777" w:rsidTr="00E42A65">
              <w:trPr>
                <w:tblCellSpacing w:w="15" w:type="dxa"/>
              </w:trPr>
              <w:tc>
                <w:tcPr>
                  <w:tcW w:w="8848" w:type="dxa"/>
                  <w:vAlign w:val="center"/>
                  <w:hideMark/>
                </w:tcPr>
                <w:p w14:paraId="7785CEB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For sign face area calculation purposes:</w:t>
                  </w:r>
                </w:p>
                <w:p w14:paraId="63576CC3" w14:textId="77777777"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Advertising devices feature 2 display faces with an internal angle of 45 degrees or less, only one of the display faces forms part of the maximum total sign face area calculation. </w:t>
                  </w:r>
                </w:p>
                <w:p w14:paraId="2BF45679" w14:textId="77777777"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feature 2 display faces with an internal angle greater than 45 degrees must calculate each display face as a separate sign face area. </w:t>
                  </w:r>
                </w:p>
                <w:p w14:paraId="57A62D6F" w14:textId="77777777" w:rsidR="00F744DA" w:rsidRPr="00F744DA" w:rsidRDefault="00F744DA" w:rsidP="00F744DA">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that include more than 2 display faces must calculate the additional display faces as separate </w:t>
                  </w:r>
                  <w:proofErr w:type="spellStart"/>
                  <w:r w:rsidRPr="00F744DA">
                    <w:rPr>
                      <w:rFonts w:ascii="Arial" w:eastAsia="Times New Roman" w:hAnsi="Arial" w:cs="Arial"/>
                      <w:sz w:val="20"/>
                      <w:szCs w:val="20"/>
                      <w:lang w:eastAsia="en-AU"/>
                    </w:rPr>
                    <w:t>signface</w:t>
                  </w:r>
                  <w:proofErr w:type="spellEnd"/>
                  <w:r w:rsidRPr="00F744DA">
                    <w:rPr>
                      <w:rFonts w:ascii="Arial" w:eastAsia="Times New Roman" w:hAnsi="Arial" w:cs="Arial"/>
                      <w:sz w:val="20"/>
                      <w:szCs w:val="20"/>
                      <w:lang w:eastAsia="en-AU"/>
                    </w:rPr>
                    <w:t xml:space="preserve"> area. </w:t>
                  </w:r>
                </w:p>
              </w:tc>
            </w:tr>
          </w:tbl>
          <w:p w14:paraId="67D54A16" w14:textId="77777777" w:rsidR="00F744DA" w:rsidRPr="00F744DA" w:rsidRDefault="00F744DA" w:rsidP="00F744DA">
            <w:pPr>
              <w:spacing w:before="100" w:beforeAutospacing="1" w:after="100" w:afterAutospacing="1" w:line="240" w:lineRule="auto"/>
              <w:rPr>
                <w:rFonts w:ascii="Arial" w:eastAsia="Times New Roman" w:hAnsi="Arial" w:cs="Arial"/>
                <w:vanish/>
                <w:sz w:val="20"/>
                <w:szCs w:val="20"/>
                <w:lang w:eastAsia="en-AU"/>
              </w:rPr>
            </w:pPr>
          </w:p>
          <w:tbl>
            <w:tblPr>
              <w:tblW w:w="8820" w:type="dxa"/>
              <w:tblCellSpacing w:w="15" w:type="dxa"/>
              <w:tblInd w:w="96" w:type="dxa"/>
              <w:tblCellMar>
                <w:top w:w="30" w:type="dxa"/>
                <w:left w:w="30" w:type="dxa"/>
                <w:bottom w:w="30" w:type="dxa"/>
                <w:right w:w="30" w:type="dxa"/>
              </w:tblCellMar>
              <w:tblLook w:val="04A0" w:firstRow="1" w:lastRow="0" w:firstColumn="1" w:lastColumn="0" w:noHBand="0" w:noVBand="1"/>
              <w:tblDescription w:val=""/>
            </w:tblPr>
            <w:tblGrid>
              <w:gridCol w:w="50"/>
              <w:gridCol w:w="4668"/>
              <w:gridCol w:w="3985"/>
              <w:gridCol w:w="117"/>
            </w:tblGrid>
            <w:tr w:rsidR="00F744DA" w:rsidRPr="00F744DA" w14:paraId="7F702773" w14:textId="77777777" w:rsidTr="00D20F16">
              <w:trPr>
                <w:tblCellSpacing w:w="15" w:type="dxa"/>
              </w:trPr>
              <w:tc>
                <w:tcPr>
                  <w:tcW w:w="8760" w:type="dxa"/>
                  <w:gridSpan w:val="4"/>
                  <w:vAlign w:val="center"/>
                  <w:hideMark/>
                </w:tcPr>
                <w:p w14:paraId="7C880B20" w14:textId="77777777" w:rsidR="00F744DA" w:rsidRDefault="00F744DA" w:rsidP="00F744DA">
                  <w:pPr>
                    <w:spacing w:before="100" w:beforeAutospacing="1" w:after="100" w:afterAutospacing="1" w:line="240" w:lineRule="auto"/>
                    <w:rPr>
                      <w:rFonts w:ascii="Arial" w:eastAsia="Times New Roman" w:hAnsi="Arial" w:cs="Arial"/>
                      <w:sz w:val="18"/>
                      <w:szCs w:val="20"/>
                      <w:lang w:eastAsia="en-AU"/>
                    </w:rPr>
                  </w:pPr>
                  <w:r w:rsidRPr="005823BA">
                    <w:rPr>
                      <w:rFonts w:ascii="Arial" w:eastAsia="Times New Roman" w:hAnsi="Arial" w:cs="Arial"/>
                      <w:sz w:val="18"/>
                      <w:szCs w:val="20"/>
                      <w:lang w:eastAsia="en-AU"/>
                    </w:rPr>
                    <w:t xml:space="preserve">Note - Refer to Planning scheme policy – Advertising devices (section 3) for </w:t>
                  </w:r>
                  <w:proofErr w:type="spellStart"/>
                  <w:r w:rsidRPr="005823BA">
                    <w:rPr>
                      <w:rFonts w:ascii="Arial" w:eastAsia="Times New Roman" w:hAnsi="Arial" w:cs="Arial"/>
                      <w:sz w:val="18"/>
                      <w:szCs w:val="20"/>
                      <w:lang w:eastAsia="en-AU"/>
                    </w:rPr>
                    <w:t>signface</w:t>
                  </w:r>
                  <w:proofErr w:type="spellEnd"/>
                  <w:r w:rsidRPr="005823BA">
                    <w:rPr>
                      <w:rFonts w:ascii="Arial" w:eastAsia="Times New Roman" w:hAnsi="Arial" w:cs="Arial"/>
                      <w:sz w:val="18"/>
                      <w:szCs w:val="20"/>
                      <w:lang w:eastAsia="en-AU"/>
                    </w:rPr>
                    <w:t xml:space="preserve"> area calculation.</w:t>
                  </w:r>
                </w:p>
                <w:p w14:paraId="0A1FC25D" w14:textId="77777777" w:rsidR="005823BA" w:rsidRPr="00F744DA" w:rsidRDefault="005823B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14:paraId="6D038139"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0CA6536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Zone / Local plan</w:t>
                  </w:r>
                </w:p>
              </w:tc>
              <w:tc>
                <w:tcPr>
                  <w:tcW w:w="3955"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14:paraId="63DB3EC2" w14:textId="77777777" w:rsidR="00F744DA" w:rsidRPr="00F744DA" w:rsidRDefault="00F744DA"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 xml:space="preserve">Total combined </w:t>
                  </w:r>
                  <w:proofErr w:type="spellStart"/>
                  <w:r w:rsidRPr="00F744DA">
                    <w:rPr>
                      <w:rFonts w:ascii="Arial" w:eastAsia="Times New Roman" w:hAnsi="Arial" w:cs="Arial"/>
                      <w:b/>
                      <w:bCs/>
                      <w:sz w:val="20"/>
                      <w:szCs w:val="20"/>
                      <w:lang w:eastAsia="en-AU"/>
                    </w:rPr>
                    <w:t>signface</w:t>
                  </w:r>
                  <w:proofErr w:type="spellEnd"/>
                  <w:r w:rsidRPr="00F744DA">
                    <w:rPr>
                      <w:rFonts w:ascii="Arial" w:eastAsia="Times New Roman" w:hAnsi="Arial" w:cs="Arial"/>
                      <w:b/>
                      <w:bCs/>
                      <w:sz w:val="20"/>
                      <w:szCs w:val="20"/>
                      <w:lang w:eastAsia="en-AU"/>
                    </w:rPr>
                    <w:t xml:space="preserve"> area</w:t>
                  </w:r>
                </w:p>
              </w:tc>
            </w:tr>
            <w:tr w:rsidR="00E42A65" w:rsidRPr="00F744DA" w14:paraId="27DE366E"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A81655D"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w:t>
                  </w:r>
                </w:p>
                <w:p w14:paraId="111A6BCB"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Community facilities</w:t>
                  </w:r>
                </w:p>
                <w:p w14:paraId="3DA5F767"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14:paraId="23110E26"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w:t>
                  </w:r>
                </w:p>
                <w:p w14:paraId="60589893"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41E23843"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 – all sub-precincts</w:t>
                  </w:r>
                </w:p>
                <w:p w14:paraId="1E953BA8"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all sub-precincts</w:t>
                  </w:r>
                </w:p>
                <w:p w14:paraId="5E1E6349"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w:t>
                  </w:r>
                </w:p>
                <w:p w14:paraId="4ED3DDC1"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Light industry sub-precinct</w:t>
                  </w:r>
                </w:p>
                <w:p w14:paraId="30EF2715"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Next generation sub-precinct - if on a lot identified for Community activities and Neighbourhood hubs</w:t>
                  </w:r>
                </w:p>
                <w:p w14:paraId="61BB0EAB"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602E9F3E"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14:paraId="77A007A7"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14:paraId="515294B8"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station precinct</w:t>
                  </w:r>
                </w:p>
                <w:p w14:paraId="682024D8"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14:paraId="34324FAE"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14:paraId="09279E8E" w14:textId="77777777" w:rsidR="00F744DA" w:rsidRPr="00F744DA" w:rsidRDefault="00F744DA" w:rsidP="00F744DA">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on a lot identified for Community activities and Neighbourhood hubs</w:t>
                  </w:r>
                </w:p>
                <w:p w14:paraId="4FFA66FB" w14:textId="77777777" w:rsidR="00F744DA" w:rsidRPr="00F744DA" w:rsidRDefault="00F744DA" w:rsidP="00F744D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Woodfordia local plan – all precincts</w:t>
                  </w:r>
                </w:p>
              </w:tc>
              <w:tc>
                <w:tcPr>
                  <w:tcW w:w="39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44D8A4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bl>
                  <w:tblPr>
                    <w:tblW w:w="4862"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744"/>
                  </w:tblGrid>
                  <w:tr w:rsidR="00F744DA" w:rsidRPr="00F744DA" w14:paraId="46A260EE" w14:textId="77777777" w:rsidTr="00E42A65">
                    <w:trPr>
                      <w:trHeight w:val="326"/>
                      <w:tblCellSpacing w:w="15" w:type="dxa"/>
                    </w:trPr>
                    <w:tc>
                      <w:tcPr>
                        <w:tcW w:w="2860" w:type="dxa"/>
                        <w:vAlign w:val="center"/>
                        <w:hideMark/>
                      </w:tcPr>
                      <w:p w14:paraId="3DBE3FC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Note - The figures above exclude awning and wall/facade Advertising device types.</w:t>
                        </w:r>
                      </w:p>
                    </w:tc>
                  </w:tr>
                </w:tbl>
                <w:p w14:paraId="5E6D72E9"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14:paraId="1C7E6999"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12DACF03"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Emerging community, General residential - if not on a lot identified on Overlay map – Community activities and neighbourhood hubs </w:t>
                  </w:r>
                </w:p>
                <w:p w14:paraId="6F4470A4"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Environmental conservation and management</w:t>
                  </w:r>
                </w:p>
                <w:p w14:paraId="2FA23984"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Township - Residential precinct</w:t>
                  </w:r>
                </w:p>
                <w:p w14:paraId="7D855331"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7ED5819F" w14:textId="77777777"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Green network precinct</w:t>
                  </w:r>
                </w:p>
                <w:p w14:paraId="5FDAB6A8" w14:textId="77777777"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Urban living precinct – Next generation sub-precinct - if not identified for Community activities and Neighbourhood hubs</w:t>
                  </w:r>
                </w:p>
                <w:p w14:paraId="649E3BA6" w14:textId="77777777" w:rsidR="00F744DA" w:rsidRPr="00F744DA" w:rsidRDefault="00F744DA" w:rsidP="00F744D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2563295F" w14:textId="77777777" w:rsidR="00F744DA" w:rsidRPr="00F744DA" w:rsidRDefault="00F744DA" w:rsidP="00F744DA">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Interim residential precinct - if not on a lot identified for Community activities and Neighbourhood hubs</w:t>
                  </w:r>
                </w:p>
              </w:tc>
              <w:tc>
                <w:tcPr>
                  <w:tcW w:w="3955" w:type="dxa"/>
                  <w:tcBorders>
                    <w:top w:val="outset" w:sz="6" w:space="0" w:color="auto"/>
                    <w:left w:val="outset" w:sz="6" w:space="0" w:color="auto"/>
                    <w:bottom w:val="outset" w:sz="6" w:space="0" w:color="auto"/>
                    <w:right w:val="outset" w:sz="6" w:space="0" w:color="auto"/>
                  </w:tcBorders>
                  <w:hideMark/>
                </w:tcPr>
                <w:p w14:paraId="6836E1B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0.3m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14:paraId="6573FF36"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38A5E1EF" w14:textId="77777777"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Extractive industry</w:t>
                  </w:r>
                </w:p>
                <w:p w14:paraId="4ED94F03" w14:textId="77777777"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w:t>
                  </w:r>
                </w:p>
                <w:p w14:paraId="01B900FB" w14:textId="77777777" w:rsidR="00F744DA" w:rsidRPr="00F744DA" w:rsidRDefault="00F744DA" w:rsidP="00F744D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 – where associated with an Interim activity</w:t>
                  </w:r>
                </w:p>
              </w:tc>
              <w:tc>
                <w:tcPr>
                  <w:tcW w:w="3955" w:type="dxa"/>
                  <w:tcBorders>
                    <w:top w:val="outset" w:sz="6" w:space="0" w:color="auto"/>
                    <w:left w:val="outset" w:sz="6" w:space="0" w:color="auto"/>
                    <w:bottom w:val="outset" w:sz="6" w:space="0" w:color="auto"/>
                    <w:right w:val="outset" w:sz="6" w:space="0" w:color="auto"/>
                  </w:tcBorders>
                  <w:hideMark/>
                </w:tcPr>
                <w:p w14:paraId="31675D5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5m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14:paraId="37D55923"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2E12A517" w14:textId="77777777"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residential - if not on a lot identified on Overlay map – Community activities and neighbourhood hubs</w:t>
                  </w:r>
                </w:p>
                <w:p w14:paraId="1C544178" w14:textId="77777777" w:rsidR="00F744DA" w:rsidRPr="00F744DA" w:rsidRDefault="00F744DA" w:rsidP="00F744D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67605176" w14:textId="77777777" w:rsidR="00F744DA" w:rsidRPr="00F744DA" w:rsidRDefault="00F744DA" w:rsidP="00F744DA">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Rural living precinct</w:t>
                  </w:r>
                </w:p>
              </w:tc>
              <w:tc>
                <w:tcPr>
                  <w:tcW w:w="3955" w:type="dxa"/>
                  <w:tcBorders>
                    <w:top w:val="outset" w:sz="6" w:space="0" w:color="auto"/>
                    <w:left w:val="outset" w:sz="6" w:space="0" w:color="auto"/>
                    <w:bottom w:val="outset" w:sz="6" w:space="0" w:color="auto"/>
                    <w:right w:val="outset" w:sz="6" w:space="0" w:color="auto"/>
                  </w:tcBorders>
                  <w:hideMark/>
                </w:tcPr>
                <w:p w14:paraId="752216E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per site </w:t>
                  </w:r>
                </w:p>
              </w:tc>
            </w:tr>
            <w:tr w:rsidR="00E42A65" w:rsidRPr="00F744DA" w14:paraId="2E6E069E"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rHeight w:val="914"/>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0EC956A1" w14:textId="77777777"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Recreation and open space</w:t>
                  </w:r>
                </w:p>
                <w:p w14:paraId="5D0D19D4" w14:textId="77777777" w:rsidR="00F744DA" w:rsidRPr="00F744DA" w:rsidRDefault="00F744DA" w:rsidP="00F744D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5AA4D4D2" w14:textId="77777777"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Open space and recreation precinct</w:t>
                  </w:r>
                </w:p>
                <w:p w14:paraId="00857155" w14:textId="77777777" w:rsidR="00F744DA" w:rsidRPr="00F744DA" w:rsidRDefault="00F744DA" w:rsidP="00F744DA">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Sport and recreation precinct</w:t>
                  </w:r>
                </w:p>
              </w:tc>
              <w:tc>
                <w:tcPr>
                  <w:tcW w:w="3955" w:type="dxa"/>
                  <w:tcBorders>
                    <w:top w:val="outset" w:sz="6" w:space="0" w:color="auto"/>
                    <w:left w:val="outset" w:sz="6" w:space="0" w:color="auto"/>
                    <w:bottom w:val="outset" w:sz="6" w:space="0" w:color="auto"/>
                    <w:right w:val="outset" w:sz="6" w:space="0" w:color="auto"/>
                  </w:tcBorders>
                  <w:hideMark/>
                </w:tcPr>
                <w:p w14:paraId="1A5972B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20m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bl>
                  <w:tblPr>
                    <w:tblW w:w="378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5823BA" w14:paraId="3A7A775A" w14:textId="77777777" w:rsidTr="00E42A65">
                    <w:trPr>
                      <w:trHeight w:val="418"/>
                      <w:tblCellSpacing w:w="15" w:type="dxa"/>
                    </w:trPr>
                    <w:tc>
                      <w:tcPr>
                        <w:tcW w:w="3729" w:type="dxa"/>
                        <w:vAlign w:val="center"/>
                        <w:hideMark/>
                      </w:tcPr>
                      <w:p w14:paraId="7492B018" w14:textId="77777777" w:rsidR="00F744DA" w:rsidRPr="005823BA" w:rsidRDefault="00F744DA" w:rsidP="00F744DA">
                        <w:pPr>
                          <w:spacing w:before="100" w:beforeAutospacing="1" w:after="100" w:afterAutospacing="1" w:line="240" w:lineRule="auto"/>
                          <w:ind w:left="150" w:right="150"/>
                          <w:rPr>
                            <w:rFonts w:ascii="Arial" w:eastAsia="Times New Roman" w:hAnsi="Arial" w:cs="Arial"/>
                            <w:sz w:val="18"/>
                            <w:szCs w:val="20"/>
                            <w:lang w:eastAsia="en-AU"/>
                          </w:rPr>
                        </w:pPr>
                        <w:r w:rsidRPr="005823BA">
                          <w:rPr>
                            <w:rFonts w:ascii="Arial" w:eastAsia="Times New Roman" w:hAnsi="Arial" w:cs="Arial"/>
                            <w:sz w:val="18"/>
                            <w:szCs w:val="20"/>
                            <w:lang w:eastAsia="en-AU"/>
                          </w:rPr>
                          <w:t>Note - The figures above exclude awning and wall/facade Advertising device types.</w:t>
                        </w:r>
                      </w:p>
                    </w:tc>
                  </w:tr>
                </w:tbl>
                <w:p w14:paraId="074185D9" w14:textId="77777777" w:rsidR="00F744DA" w:rsidRPr="005823BA" w:rsidRDefault="00F744DA">
                  <w:pPr>
                    <w:rPr>
                      <w:sz w:val="20"/>
                    </w:rPr>
                  </w:pPr>
                </w:p>
                <w:tbl>
                  <w:tblPr>
                    <w:tblW w:w="378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89"/>
                  </w:tblGrid>
                  <w:tr w:rsidR="00F744DA" w:rsidRPr="005823BA" w14:paraId="4003FEFB" w14:textId="77777777" w:rsidTr="00E42A65">
                    <w:trPr>
                      <w:trHeight w:val="707"/>
                      <w:tblCellSpacing w:w="15" w:type="dxa"/>
                    </w:trPr>
                    <w:tc>
                      <w:tcPr>
                        <w:tcW w:w="3729" w:type="dxa"/>
                        <w:vAlign w:val="center"/>
                        <w:hideMark/>
                      </w:tcPr>
                      <w:p w14:paraId="77B89A9D" w14:textId="77777777" w:rsidR="00F744DA" w:rsidRPr="005823BA" w:rsidRDefault="00F744DA" w:rsidP="00F744DA">
                        <w:pPr>
                          <w:spacing w:before="100" w:beforeAutospacing="1" w:after="100" w:afterAutospacing="1" w:line="240" w:lineRule="auto"/>
                          <w:ind w:left="150" w:right="150"/>
                          <w:rPr>
                            <w:rFonts w:ascii="Arial" w:eastAsia="Times New Roman" w:hAnsi="Arial" w:cs="Arial"/>
                            <w:sz w:val="18"/>
                            <w:szCs w:val="20"/>
                            <w:lang w:eastAsia="en-AU"/>
                          </w:rPr>
                        </w:pPr>
                        <w:r w:rsidRPr="005823BA">
                          <w:rPr>
                            <w:rFonts w:ascii="Arial" w:eastAsia="Times New Roman" w:hAnsi="Arial" w:cs="Arial"/>
                            <w:sz w:val="18"/>
                            <w:szCs w:val="20"/>
                            <w:lang w:eastAsia="en-AU"/>
                          </w:rPr>
                          <w:t xml:space="preserve">Note - Advertising devices that meet the following requirements are also excluded from the maximum </w:t>
                        </w:r>
                        <w:proofErr w:type="spellStart"/>
                        <w:r w:rsidRPr="005823BA">
                          <w:rPr>
                            <w:rFonts w:ascii="Arial" w:eastAsia="Times New Roman" w:hAnsi="Arial" w:cs="Arial"/>
                            <w:sz w:val="18"/>
                            <w:szCs w:val="20"/>
                            <w:lang w:eastAsia="en-AU"/>
                          </w:rPr>
                          <w:t>signface</w:t>
                        </w:r>
                        <w:proofErr w:type="spellEnd"/>
                        <w:r w:rsidRPr="005823BA">
                          <w:rPr>
                            <w:rFonts w:ascii="Arial" w:eastAsia="Times New Roman" w:hAnsi="Arial" w:cs="Arial"/>
                            <w:sz w:val="18"/>
                            <w:szCs w:val="20"/>
                            <w:lang w:eastAsia="en-AU"/>
                          </w:rPr>
                          <w:t xml:space="preserve"> area above.  The Advertising device is located internal to the site and does not directly or immediately face towards: </w:t>
                        </w:r>
                      </w:p>
                      <w:p w14:paraId="00106F80" w14:textId="77777777"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 public road;</w:t>
                        </w:r>
                      </w:p>
                      <w:p w14:paraId="11923BB9" w14:textId="77777777"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 residential property;</w:t>
                        </w:r>
                      </w:p>
                      <w:p w14:paraId="3209E0DB" w14:textId="77777777" w:rsidR="00F744DA" w:rsidRPr="005823BA" w:rsidRDefault="00F744DA" w:rsidP="00F744DA">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5823BA">
                          <w:rPr>
                            <w:rFonts w:ascii="Arial" w:eastAsia="Times New Roman" w:hAnsi="Arial" w:cs="Arial"/>
                            <w:sz w:val="18"/>
                            <w:szCs w:val="20"/>
                            <w:lang w:eastAsia="en-AU"/>
                          </w:rPr>
                          <w:t>any other public or private place.</w:t>
                        </w:r>
                      </w:p>
                    </w:tc>
                  </w:tr>
                </w:tbl>
                <w:p w14:paraId="7459A724"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r>
            <w:tr w:rsidR="00E42A65" w:rsidRPr="00F744DA" w14:paraId="397C36A2" w14:textId="77777777" w:rsidTr="00D20F16">
              <w:tblPrEx>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PrEx>
              <w:trPr>
                <w:gridBefore w:val="1"/>
                <w:gridAfter w:val="1"/>
                <w:wBefore w:w="5" w:type="dxa"/>
                <w:wAfter w:w="72" w:type="dxa"/>
                <w:tblCellSpacing w:w="15" w:type="dxa"/>
              </w:trPr>
              <w:tc>
                <w:tcPr>
                  <w:tcW w:w="4638" w:type="dxa"/>
                  <w:tcBorders>
                    <w:top w:val="outset" w:sz="6" w:space="0" w:color="auto"/>
                    <w:left w:val="outset" w:sz="6" w:space="0" w:color="auto"/>
                    <w:bottom w:val="outset" w:sz="6" w:space="0" w:color="auto"/>
                    <w:right w:val="outset" w:sz="6" w:space="0" w:color="auto"/>
                  </w:tcBorders>
                  <w:hideMark/>
                </w:tcPr>
                <w:p w14:paraId="4E009CA9" w14:textId="77777777" w:rsidR="00F744DA" w:rsidRPr="00F744DA" w:rsidRDefault="00F744DA" w:rsidP="00F744D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Township - Centre, Convenience and Industry precincts</w:t>
                  </w:r>
                </w:p>
              </w:tc>
              <w:tc>
                <w:tcPr>
                  <w:tcW w:w="3955" w:type="dxa"/>
                  <w:tcBorders>
                    <w:top w:val="outset" w:sz="6" w:space="0" w:color="auto"/>
                    <w:left w:val="outset" w:sz="6" w:space="0" w:color="auto"/>
                    <w:bottom w:val="outset" w:sz="6" w:space="0" w:color="auto"/>
                    <w:right w:val="outset" w:sz="6" w:space="0" w:color="auto"/>
                  </w:tcBorders>
                  <w:hideMark/>
                </w:tcPr>
                <w:p w14:paraId="0886E14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1m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for every 1m of primary frontage, or 10m</w:t>
                  </w:r>
                  <w:r w:rsidRPr="00F744DA">
                    <w:rPr>
                      <w:rFonts w:ascii="Arial" w:eastAsia="Times New Roman" w:hAnsi="Arial" w:cs="Arial"/>
                      <w:sz w:val="20"/>
                      <w:szCs w:val="20"/>
                      <w:vertAlign w:val="superscript"/>
                      <w:lang w:eastAsia="en-AU"/>
                    </w:rPr>
                    <w:t>2</w:t>
                  </w:r>
                  <w:r w:rsidRPr="00F744DA">
                    <w:rPr>
                      <w:rFonts w:ascii="Arial" w:eastAsia="Times New Roman" w:hAnsi="Arial" w:cs="Arial"/>
                      <w:sz w:val="20"/>
                      <w:szCs w:val="20"/>
                      <w:lang w:eastAsia="en-AU"/>
                    </w:rPr>
                    <w:t xml:space="preserve"> in total, whichever is the lesser per site. </w:t>
                  </w:r>
                </w:p>
              </w:tc>
            </w:tr>
          </w:tbl>
          <w:p w14:paraId="6D48AB48"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14:paraId="17DFDF7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028CD13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bookmarkEnd w:id="0"/>
          </w:p>
        </w:tc>
      </w:tr>
      <w:tr w:rsidR="00E42A65" w:rsidRPr="00F744DA" w14:paraId="0B3BBD2F"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1D9DB98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Illumination and movement of Advertising devices</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46E3314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14E75F3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57E15B99"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0DD57A8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RAD4</w:t>
            </w:r>
          </w:p>
        </w:tc>
        <w:tc>
          <w:tcPr>
            <w:tcW w:w="9216" w:type="dxa"/>
            <w:gridSpan w:val="2"/>
            <w:tcBorders>
              <w:top w:val="outset" w:sz="6" w:space="0" w:color="auto"/>
              <w:left w:val="outset" w:sz="6" w:space="0" w:color="auto"/>
              <w:bottom w:val="outset" w:sz="6" w:space="0" w:color="auto"/>
              <w:right w:val="outset" w:sz="6" w:space="0" w:color="auto"/>
            </w:tcBorders>
            <w:hideMark/>
          </w:tcPr>
          <w:p w14:paraId="51C99D2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The Advertising device is illuminated only where located in the following zones:</w:t>
            </w:r>
          </w:p>
          <w:p w14:paraId="3E9F99EB"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w:t>
            </w:r>
          </w:p>
          <w:p w14:paraId="0BE0ACA8"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Industry zone;</w:t>
            </w:r>
          </w:p>
          <w:p w14:paraId="454C6C2B"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1FDE7DDF"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excluding Residential north and Residential south sub-precincts;</w:t>
            </w:r>
          </w:p>
          <w:p w14:paraId="358F9C18"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Urban living precinct – Local centre sub-precinct only;</w:t>
            </w:r>
          </w:p>
          <w:p w14:paraId="61641484"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Enterprise and employment precinct;</w:t>
            </w:r>
          </w:p>
          <w:p w14:paraId="5773F6F3" w14:textId="77777777" w:rsidR="00F744DA" w:rsidRPr="00F744DA" w:rsidRDefault="00F744DA" w:rsidP="00F744D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16D5B0CE"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14:paraId="1EEC913A"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14:paraId="748C0EFF"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14:paraId="3C283DEE" w14:textId="77777777" w:rsidR="00F744DA" w:rsidRPr="00F744DA" w:rsidRDefault="00F744DA" w:rsidP="00F744DA">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tc>
        <w:tc>
          <w:tcPr>
            <w:tcW w:w="1702" w:type="dxa"/>
            <w:gridSpan w:val="2"/>
            <w:tcBorders>
              <w:top w:val="outset" w:sz="6" w:space="0" w:color="auto"/>
              <w:left w:val="outset" w:sz="6" w:space="0" w:color="auto"/>
              <w:bottom w:val="outset" w:sz="6" w:space="0" w:color="auto"/>
              <w:right w:val="outset" w:sz="6" w:space="0" w:color="auto"/>
            </w:tcBorders>
          </w:tcPr>
          <w:p w14:paraId="6EDC9F8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20E04C7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A968BCB"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7B83E08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RAD5</w:t>
            </w:r>
          </w:p>
        </w:tc>
        <w:tc>
          <w:tcPr>
            <w:tcW w:w="9216" w:type="dxa"/>
            <w:gridSpan w:val="2"/>
            <w:tcBorders>
              <w:top w:val="outset" w:sz="6" w:space="0" w:color="auto"/>
              <w:left w:val="outset" w:sz="6" w:space="0" w:color="auto"/>
              <w:bottom w:val="outset" w:sz="6" w:space="0" w:color="auto"/>
              <w:right w:val="outset" w:sz="6" w:space="0" w:color="auto"/>
            </w:tcBorders>
            <w:hideMark/>
          </w:tcPr>
          <w:p w14:paraId="0D49CD7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Where an Advertising device is illuminated it meets the following requirements:</w:t>
            </w:r>
          </w:p>
          <w:p w14:paraId="635B7AFC" w14:textId="77777777"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by an internal light source or down light if externally lit;</w:t>
            </w:r>
          </w:p>
          <w:p w14:paraId="4789F6F4" w14:textId="77777777"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illumination is in the form of static lighting;</w:t>
            </w:r>
          </w:p>
          <w:p w14:paraId="12D3CD94" w14:textId="77777777" w:rsidR="00F744DA" w:rsidRPr="00F744DA" w:rsidRDefault="00F744DA" w:rsidP="00F744D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lighting is not directed or reflected towards a residential property or public place.</w:t>
            </w:r>
          </w:p>
        </w:tc>
        <w:tc>
          <w:tcPr>
            <w:tcW w:w="1702" w:type="dxa"/>
            <w:gridSpan w:val="2"/>
            <w:tcBorders>
              <w:top w:val="outset" w:sz="6" w:space="0" w:color="auto"/>
              <w:left w:val="outset" w:sz="6" w:space="0" w:color="auto"/>
              <w:bottom w:val="outset" w:sz="6" w:space="0" w:color="auto"/>
              <w:right w:val="outset" w:sz="6" w:space="0" w:color="auto"/>
            </w:tcBorders>
          </w:tcPr>
          <w:p w14:paraId="62825F8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3E98E50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6D3AC09" w14:textId="77777777" w:rsidTr="005823BA">
        <w:trPr>
          <w:gridBefore w:val="2"/>
          <w:gridAfter w:val="1"/>
          <w:trHeight w:val="632"/>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4C7DAD3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RAD6</w:t>
            </w:r>
          </w:p>
        </w:tc>
        <w:tc>
          <w:tcPr>
            <w:tcW w:w="9216" w:type="dxa"/>
            <w:gridSpan w:val="2"/>
            <w:tcBorders>
              <w:top w:val="outset" w:sz="6" w:space="0" w:color="auto"/>
              <w:left w:val="outset" w:sz="6" w:space="0" w:color="auto"/>
              <w:bottom w:val="outset" w:sz="6" w:space="0" w:color="auto"/>
              <w:right w:val="outset" w:sz="6" w:space="0" w:color="auto"/>
            </w:tcBorders>
            <w:hideMark/>
          </w:tcPr>
          <w:p w14:paraId="0C6AA88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tc>
        <w:tc>
          <w:tcPr>
            <w:tcW w:w="1702" w:type="dxa"/>
            <w:gridSpan w:val="2"/>
            <w:tcBorders>
              <w:top w:val="outset" w:sz="6" w:space="0" w:color="auto"/>
              <w:left w:val="outset" w:sz="6" w:space="0" w:color="auto"/>
              <w:bottom w:val="outset" w:sz="6" w:space="0" w:color="auto"/>
              <w:right w:val="outset" w:sz="6" w:space="0" w:color="auto"/>
            </w:tcBorders>
          </w:tcPr>
          <w:p w14:paraId="72CF96C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20D7834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77EFF160"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017B911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Active frontage and casual surveillance</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7C78EAB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45D0D7B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2BD359B7"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4B0BD9AC"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RAD7</w:t>
            </w:r>
          </w:p>
        </w:tc>
        <w:tc>
          <w:tcPr>
            <w:tcW w:w="9216" w:type="dxa"/>
            <w:gridSpan w:val="2"/>
            <w:tcBorders>
              <w:top w:val="outset" w:sz="6" w:space="0" w:color="auto"/>
              <w:left w:val="outset" w:sz="6" w:space="0" w:color="auto"/>
              <w:bottom w:val="outset" w:sz="6" w:space="0" w:color="auto"/>
              <w:right w:val="outset" w:sz="6" w:space="0" w:color="auto"/>
            </w:tcBorders>
            <w:hideMark/>
          </w:tcPr>
          <w:p w14:paraId="20AA879C"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14:paraId="49212345" w14:textId="77777777"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Centre zone - excluding Morayfield and Specialised centre precincts:</w:t>
            </w:r>
          </w:p>
          <w:p w14:paraId="1752DF5E"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Caboolture West local plan;</w:t>
            </w:r>
          </w:p>
          <w:p w14:paraId="614FCFB2"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Town centre precinct - Centre core, Mixed business and Civic sub-precincts only;</w:t>
            </w:r>
          </w:p>
          <w:p w14:paraId="4DDFC27E" w14:textId="77777777"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Kippa-Ring local plan:</w:t>
            </w:r>
          </w:p>
          <w:p w14:paraId="1C354C05"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Redcliffe seaside precinct;</w:t>
            </w:r>
          </w:p>
          <w:p w14:paraId="43B2130A"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village precinct;</w:t>
            </w:r>
          </w:p>
          <w:p w14:paraId="21913B74"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Kippa-Ring station precinct;</w:t>
            </w:r>
          </w:p>
          <w:p w14:paraId="5BA29C4B"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Local services precinct;</w:t>
            </w:r>
          </w:p>
          <w:p w14:paraId="0852CA35" w14:textId="77777777" w:rsidR="00F744DA" w:rsidRPr="00F744DA" w:rsidRDefault="00F744DA" w:rsidP="00F744DA">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Health precinct;</w:t>
            </w:r>
          </w:p>
          <w:p w14:paraId="6B240860" w14:textId="77777777" w:rsidR="00F744DA" w:rsidRPr="00F744DA" w:rsidRDefault="00F744DA" w:rsidP="00F744D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44DA">
              <w:rPr>
                <w:rFonts w:ascii="Arial" w:eastAsia="Times New Roman" w:hAnsi="Arial" w:cs="Arial"/>
                <w:sz w:val="20"/>
                <w:szCs w:val="20"/>
                <w:lang w:eastAsia="en-AU"/>
              </w:rPr>
              <w:lastRenderedPageBreak/>
              <w:t>Township zone – Centre precinct.</w:t>
            </w:r>
          </w:p>
        </w:tc>
        <w:tc>
          <w:tcPr>
            <w:tcW w:w="1702" w:type="dxa"/>
            <w:gridSpan w:val="2"/>
            <w:tcBorders>
              <w:top w:val="outset" w:sz="6" w:space="0" w:color="auto"/>
              <w:left w:val="outset" w:sz="6" w:space="0" w:color="auto"/>
              <w:bottom w:val="outset" w:sz="6" w:space="0" w:color="auto"/>
              <w:right w:val="outset" w:sz="6" w:space="0" w:color="auto"/>
            </w:tcBorders>
          </w:tcPr>
          <w:p w14:paraId="606242C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34A7FE4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05D14C0F"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66258C7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Advertising devices visible or adjacent to a State-controlled road</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498B441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7EBF23E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774C9744"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495F87B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RAD8</w:t>
            </w:r>
          </w:p>
        </w:tc>
        <w:tc>
          <w:tcPr>
            <w:tcW w:w="9216" w:type="dxa"/>
            <w:gridSpan w:val="2"/>
            <w:tcBorders>
              <w:top w:val="outset" w:sz="6" w:space="0" w:color="auto"/>
              <w:left w:val="outset" w:sz="6" w:space="0" w:color="auto"/>
              <w:bottom w:val="outset" w:sz="6" w:space="0" w:color="auto"/>
              <w:right w:val="outset" w:sz="6" w:space="0" w:color="auto"/>
            </w:tcBorders>
            <w:hideMark/>
          </w:tcPr>
          <w:p w14:paraId="70E6F82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Advertising devices visible from or adjacent to a State-controlled road (including a motorway, such as the Bruce Highway) are only established where: </w:t>
            </w:r>
          </w:p>
          <w:p w14:paraId="67CC0873" w14:textId="77777777"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speed zone is below 80km/h;</w:t>
            </w:r>
          </w:p>
          <w:p w14:paraId="196D1AD7" w14:textId="77777777"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sign is not located within a distance "d" of a school zone or mid-block pedestrian facility ("d" = 45m (50 zone); 65m (60 zone); 85m (70 zone); and </w:t>
            </w:r>
          </w:p>
          <w:p w14:paraId="09AB75A3" w14:textId="77777777" w:rsidR="00F744DA" w:rsidRPr="00F744DA" w:rsidRDefault="00F744DA" w:rsidP="00F744D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the sign contains no electronic components;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81"/>
            </w:tblGrid>
            <w:tr w:rsidR="00F744DA" w:rsidRPr="00F744DA" w14:paraId="72EDCEC3" w14:textId="77777777" w:rsidTr="00F744DA">
              <w:trPr>
                <w:tblCellSpacing w:w="15" w:type="dxa"/>
              </w:trPr>
              <w:tc>
                <w:tcPr>
                  <w:tcW w:w="14535" w:type="dxa"/>
                  <w:vAlign w:val="center"/>
                  <w:hideMark/>
                </w:tcPr>
                <w:p w14:paraId="11CCA54A"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r w:rsidRPr="005823BA">
                    <w:rPr>
                      <w:rFonts w:ascii="Arial" w:eastAsia="Times New Roman" w:hAnsi="Arial" w:cs="Arial"/>
                      <w:sz w:val="18"/>
                      <w:szCs w:val="20"/>
                      <w:lang w:eastAsia="en-AU"/>
                    </w:rPr>
                    <w:t xml:space="preserve">Note - All other advertising devices adjacent to, or within (for example, awnings) the State-controlled road reserve are Assessable Development.  Compliance with Department of Transport and Main Road's Roadside Advertising Guide (RAG) is required. </w:t>
                  </w:r>
                </w:p>
              </w:tc>
            </w:tr>
          </w:tbl>
          <w:p w14:paraId="2822089A"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702" w:type="dxa"/>
            <w:gridSpan w:val="2"/>
            <w:tcBorders>
              <w:top w:val="outset" w:sz="6" w:space="0" w:color="auto"/>
              <w:left w:val="outset" w:sz="6" w:space="0" w:color="auto"/>
              <w:bottom w:val="outset" w:sz="6" w:space="0" w:color="auto"/>
              <w:right w:val="outset" w:sz="6" w:space="0" w:color="auto"/>
            </w:tcBorders>
          </w:tcPr>
          <w:p w14:paraId="3CB0B5D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623DC8C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E42A65" w:rsidRPr="00F744DA" w14:paraId="103D4ADC" w14:textId="77777777" w:rsidTr="005823BA">
        <w:trPr>
          <w:gridBefore w:val="2"/>
          <w:gridAfter w:val="1"/>
          <w:tblCellSpacing w:w="15" w:type="dxa"/>
          <w:jc w:val="center"/>
        </w:trPr>
        <w:tc>
          <w:tcPr>
            <w:tcW w:w="11076"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5053FA2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Township zone specific provisions</w:t>
            </w:r>
          </w:p>
        </w:tc>
        <w:tc>
          <w:tcPr>
            <w:tcW w:w="1702" w:type="dxa"/>
            <w:gridSpan w:val="2"/>
            <w:tcBorders>
              <w:top w:val="outset" w:sz="6" w:space="0" w:color="auto"/>
              <w:left w:val="outset" w:sz="6" w:space="0" w:color="auto"/>
              <w:bottom w:val="outset" w:sz="6" w:space="0" w:color="auto"/>
              <w:right w:val="outset" w:sz="6" w:space="0" w:color="auto"/>
            </w:tcBorders>
            <w:shd w:val="clear" w:color="auto" w:fill="CCCCCC"/>
          </w:tcPr>
          <w:p w14:paraId="40B053C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shd w:val="clear" w:color="auto" w:fill="CCCCCC"/>
          </w:tcPr>
          <w:p w14:paraId="4789E5A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A65" w:rsidRPr="00F744DA" w14:paraId="20BE5CE9" w14:textId="77777777" w:rsidTr="005823BA">
        <w:trPr>
          <w:gridBefore w:val="2"/>
          <w:gridAfter w:val="1"/>
          <w:tblCellSpacing w:w="15" w:type="dxa"/>
          <w:jc w:val="center"/>
        </w:trPr>
        <w:tc>
          <w:tcPr>
            <w:tcW w:w="1830" w:type="dxa"/>
            <w:gridSpan w:val="2"/>
            <w:tcBorders>
              <w:top w:val="outset" w:sz="6" w:space="0" w:color="auto"/>
              <w:left w:val="outset" w:sz="6" w:space="0" w:color="auto"/>
              <w:bottom w:val="outset" w:sz="6" w:space="0" w:color="auto"/>
              <w:right w:val="outset" w:sz="6" w:space="0" w:color="auto"/>
            </w:tcBorders>
            <w:hideMark/>
          </w:tcPr>
          <w:p w14:paraId="1A6D9D0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RAD9</w:t>
            </w:r>
          </w:p>
        </w:tc>
        <w:tc>
          <w:tcPr>
            <w:tcW w:w="9216" w:type="dxa"/>
            <w:gridSpan w:val="2"/>
            <w:tcBorders>
              <w:top w:val="outset" w:sz="6" w:space="0" w:color="auto"/>
              <w:left w:val="outset" w:sz="6" w:space="0" w:color="auto"/>
              <w:bottom w:val="outset" w:sz="6" w:space="0" w:color="auto"/>
              <w:right w:val="outset" w:sz="6" w:space="0" w:color="auto"/>
            </w:tcBorders>
            <w:hideMark/>
          </w:tcPr>
          <w:p w14:paraId="7A2F18B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Where located in the Township zone, the Advertising device is provided in accordance with Planning scheme policy – Advertising devices (section 4). </w:t>
            </w:r>
          </w:p>
        </w:tc>
        <w:tc>
          <w:tcPr>
            <w:tcW w:w="1702" w:type="dxa"/>
            <w:gridSpan w:val="2"/>
            <w:tcBorders>
              <w:top w:val="outset" w:sz="6" w:space="0" w:color="auto"/>
              <w:left w:val="outset" w:sz="6" w:space="0" w:color="auto"/>
              <w:bottom w:val="outset" w:sz="6" w:space="0" w:color="auto"/>
              <w:right w:val="outset" w:sz="6" w:space="0" w:color="auto"/>
            </w:tcBorders>
          </w:tcPr>
          <w:p w14:paraId="7BD3531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425" w:type="dxa"/>
            <w:gridSpan w:val="2"/>
            <w:tcBorders>
              <w:top w:val="outset" w:sz="6" w:space="0" w:color="auto"/>
              <w:left w:val="outset" w:sz="6" w:space="0" w:color="auto"/>
              <w:bottom w:val="outset" w:sz="6" w:space="0" w:color="auto"/>
              <w:right w:val="outset" w:sz="6" w:space="0" w:color="auto"/>
            </w:tcBorders>
          </w:tcPr>
          <w:p w14:paraId="7528291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2523FD" w:rsidRPr="00F744DA" w14:paraId="0318594D" w14:textId="77777777" w:rsidTr="005823BA">
        <w:trPr>
          <w:gridBefore w:val="1"/>
          <w:gridAfter w:val="2"/>
          <w:wAfter w:w="311" w:type="dxa"/>
          <w:tblCellSpacing w:w="15" w:type="dxa"/>
          <w:jc w:val="center"/>
        </w:trPr>
        <w:tc>
          <w:tcPr>
            <w:tcW w:w="14989" w:type="dxa"/>
            <w:gridSpan w:val="8"/>
            <w:tcBorders>
              <w:top w:val="outset" w:sz="6" w:space="0" w:color="auto"/>
              <w:left w:val="outset" w:sz="6" w:space="0" w:color="auto"/>
              <w:bottom w:val="outset" w:sz="6" w:space="0" w:color="auto"/>
              <w:right w:val="outset" w:sz="6" w:space="0" w:color="auto"/>
            </w:tcBorders>
            <w:shd w:val="clear" w:color="auto" w:fill="CCCCCC"/>
            <w:hideMark/>
          </w:tcPr>
          <w:p w14:paraId="41FF179C" w14:textId="77777777" w:rsidR="002523FD" w:rsidRPr="00F744DA" w:rsidRDefault="002523FD" w:rsidP="00F744DA">
            <w:pPr>
              <w:spacing w:before="100" w:beforeAutospacing="1" w:after="100" w:afterAutospacing="1" w:line="240" w:lineRule="auto"/>
              <w:ind w:left="150" w:right="150"/>
              <w:jc w:val="center"/>
              <w:rPr>
                <w:rFonts w:ascii="Arial" w:eastAsia="Times New Roman" w:hAnsi="Arial" w:cs="Arial"/>
                <w:sz w:val="20"/>
                <w:szCs w:val="20"/>
                <w:lang w:eastAsia="en-AU"/>
              </w:rPr>
            </w:pPr>
            <w:r w:rsidRPr="00F744DA">
              <w:rPr>
                <w:rFonts w:ascii="Arial" w:eastAsia="Times New Roman" w:hAnsi="Arial" w:cs="Arial"/>
                <w:b/>
                <w:bCs/>
                <w:sz w:val="20"/>
                <w:szCs w:val="20"/>
                <w:lang w:eastAsia="en-AU"/>
              </w:rPr>
              <w:t>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893"/>
            </w:tblGrid>
            <w:tr w:rsidR="002523FD" w:rsidRPr="00F744DA" w14:paraId="232FD689" w14:textId="77777777" w:rsidTr="00F744DA">
              <w:trPr>
                <w:tblCellSpacing w:w="15" w:type="dxa"/>
              </w:trPr>
              <w:tc>
                <w:tcPr>
                  <w:tcW w:w="15232" w:type="dxa"/>
                  <w:shd w:val="clear" w:color="auto" w:fill="CCCCCC"/>
                  <w:vAlign w:val="center"/>
                  <w:hideMark/>
                </w:tcPr>
                <w:p w14:paraId="723981A7" w14:textId="77777777"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7D460AC6" w14:textId="77777777" w:rsidR="002523FD" w:rsidRPr="00F744DA" w:rsidRDefault="002523FD" w:rsidP="00F744D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523FD" w:rsidRPr="00F744DA" w14:paraId="334F2FFA" w14:textId="77777777" w:rsidTr="005823BA">
        <w:trPr>
          <w:gridBefore w:val="1"/>
          <w:gridAfter w:val="2"/>
          <w:wAfter w:w="311" w:type="dxa"/>
          <w:tblCellSpacing w:w="15" w:type="dxa"/>
          <w:jc w:val="center"/>
        </w:trPr>
        <w:tc>
          <w:tcPr>
            <w:tcW w:w="14989" w:type="dxa"/>
            <w:gridSpan w:val="8"/>
            <w:tcBorders>
              <w:top w:val="outset" w:sz="6" w:space="0" w:color="auto"/>
              <w:left w:val="outset" w:sz="6" w:space="0" w:color="auto"/>
              <w:bottom w:val="outset" w:sz="6" w:space="0" w:color="auto"/>
              <w:right w:val="outset" w:sz="6" w:space="0" w:color="auto"/>
            </w:tcBorders>
            <w:shd w:val="clear" w:color="auto" w:fill="CCCCCC"/>
            <w:hideMark/>
          </w:tcPr>
          <w:p w14:paraId="58268CC1" w14:textId="77777777" w:rsidR="002523FD" w:rsidRPr="00F744DA" w:rsidRDefault="002523FD"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893"/>
            </w:tblGrid>
            <w:tr w:rsidR="002523FD" w:rsidRPr="00F744DA" w14:paraId="4C22177B" w14:textId="77777777" w:rsidTr="00F744DA">
              <w:trPr>
                <w:tblCellSpacing w:w="15" w:type="dxa"/>
              </w:trPr>
              <w:tc>
                <w:tcPr>
                  <w:tcW w:w="15232" w:type="dxa"/>
                  <w:vAlign w:val="center"/>
                  <w:hideMark/>
                </w:tcPr>
                <w:p w14:paraId="59F2A147" w14:textId="77777777" w:rsidR="002523FD" w:rsidRPr="00F744DA" w:rsidRDefault="002523FD" w:rsidP="00F744DA">
                  <w:pPr>
                    <w:spacing w:before="100" w:beforeAutospacing="1" w:after="100" w:afterAutospacing="1" w:line="240" w:lineRule="auto"/>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52EB98BB" w14:textId="77777777" w:rsidR="002523FD" w:rsidRPr="00F744DA" w:rsidRDefault="002523FD"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14:paraId="602F7DE9" w14:textId="77777777" w:rsidTr="005823BA">
        <w:trPr>
          <w:gridBefore w:val="1"/>
          <w:gridAfter w:val="2"/>
          <w:wAfter w:w="311" w:type="dxa"/>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7FF04ED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RAD10</w:t>
            </w:r>
          </w:p>
        </w:tc>
        <w:tc>
          <w:tcPr>
            <w:tcW w:w="8908" w:type="dxa"/>
            <w:gridSpan w:val="2"/>
            <w:tcBorders>
              <w:top w:val="outset" w:sz="6" w:space="0" w:color="auto"/>
              <w:left w:val="outset" w:sz="6" w:space="0" w:color="auto"/>
              <w:bottom w:val="outset" w:sz="6" w:space="0" w:color="auto"/>
              <w:right w:val="outset" w:sz="6" w:space="0" w:color="auto"/>
            </w:tcBorders>
            <w:hideMark/>
          </w:tcPr>
          <w:p w14:paraId="410D000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is for the preservation, maintenance, repair and restoration of the site, object or building.</w:t>
            </w:r>
          </w:p>
          <w:p w14:paraId="2AC693F6"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875"/>
            </w:tblGrid>
            <w:tr w:rsidR="00F744DA" w:rsidRPr="00F744DA" w14:paraId="3AA4CA17" w14:textId="77777777" w:rsidTr="00F744DA">
              <w:trPr>
                <w:tblCellSpacing w:w="15" w:type="dxa"/>
              </w:trPr>
              <w:tc>
                <w:tcPr>
                  <w:tcW w:w="14535" w:type="dxa"/>
                  <w:vAlign w:val="center"/>
                  <w:hideMark/>
                </w:tcPr>
                <w:p w14:paraId="1F271D8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5823BA">
                    <w:rPr>
                      <w:rFonts w:ascii="Arial" w:eastAsia="Times New Roman" w:hAnsi="Arial" w:cs="Arial"/>
                      <w:sz w:val="18"/>
                      <w:szCs w:val="20"/>
                      <w:lang w:eastAsia="en-AU"/>
                    </w:rPr>
                    <w:t>Note - Preservation, maintenance, repair and restoration are defined in Schedule 1 - Definitions</w:t>
                  </w:r>
                </w:p>
              </w:tc>
            </w:tr>
          </w:tbl>
          <w:p w14:paraId="5EE9AC78" w14:textId="77777777" w:rsidR="00F744DA" w:rsidRPr="00F744DA" w:rsidRDefault="00F744DA" w:rsidP="00F744DA">
            <w:pPr>
              <w:spacing w:before="100" w:beforeAutospacing="1" w:after="100" w:afterAutospacing="1" w:line="240" w:lineRule="auto"/>
              <w:rPr>
                <w:rFonts w:ascii="Arial" w:eastAsia="Times New Roman" w:hAnsi="Arial" w:cs="Arial"/>
                <w:sz w:val="20"/>
                <w:szCs w:val="20"/>
                <w:lang w:eastAsia="en-AU"/>
              </w:rPr>
            </w:pPr>
          </w:p>
        </w:tc>
        <w:tc>
          <w:tcPr>
            <w:tcW w:w="1814" w:type="dxa"/>
            <w:gridSpan w:val="2"/>
            <w:tcBorders>
              <w:top w:val="outset" w:sz="6" w:space="0" w:color="auto"/>
              <w:left w:val="outset" w:sz="6" w:space="0" w:color="auto"/>
              <w:bottom w:val="outset" w:sz="6" w:space="0" w:color="auto"/>
              <w:right w:val="outset" w:sz="6" w:space="0" w:color="auto"/>
            </w:tcBorders>
          </w:tcPr>
          <w:p w14:paraId="458A68C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69E3B8A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2D1987F0" w14:textId="77777777" w:rsidTr="005823BA">
        <w:trPr>
          <w:gridBefore w:val="1"/>
          <w:gridAfter w:val="2"/>
          <w:wAfter w:w="311" w:type="dxa"/>
          <w:trHeight w:val="1679"/>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18FE4A0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lastRenderedPageBreak/>
              <w:t>RAD11</w:t>
            </w:r>
          </w:p>
        </w:tc>
        <w:tc>
          <w:tcPr>
            <w:tcW w:w="8908" w:type="dxa"/>
            <w:gridSpan w:val="2"/>
            <w:tcBorders>
              <w:top w:val="outset" w:sz="6" w:space="0" w:color="auto"/>
              <w:left w:val="outset" w:sz="6" w:space="0" w:color="auto"/>
              <w:bottom w:val="outset" w:sz="6" w:space="0" w:color="auto"/>
              <w:right w:val="outset" w:sz="6" w:space="0" w:color="auto"/>
            </w:tcBorders>
            <w:hideMark/>
          </w:tcPr>
          <w:p w14:paraId="6E6AEE7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174A679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814" w:type="dxa"/>
            <w:gridSpan w:val="2"/>
            <w:tcBorders>
              <w:top w:val="outset" w:sz="6" w:space="0" w:color="auto"/>
              <w:left w:val="outset" w:sz="6" w:space="0" w:color="auto"/>
              <w:bottom w:val="outset" w:sz="6" w:space="0" w:color="auto"/>
              <w:right w:val="outset" w:sz="6" w:space="0" w:color="auto"/>
            </w:tcBorders>
          </w:tcPr>
          <w:p w14:paraId="1C745C6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370A9C4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753B77E1" w14:textId="77777777" w:rsidTr="005823BA">
        <w:trPr>
          <w:gridBefore w:val="1"/>
          <w:gridAfter w:val="2"/>
          <w:wAfter w:w="311" w:type="dxa"/>
          <w:trHeight w:val="877"/>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4780D49C"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RAD12</w:t>
            </w:r>
          </w:p>
        </w:tc>
        <w:tc>
          <w:tcPr>
            <w:tcW w:w="8908" w:type="dxa"/>
            <w:gridSpan w:val="2"/>
            <w:tcBorders>
              <w:top w:val="outset" w:sz="6" w:space="0" w:color="auto"/>
              <w:left w:val="outset" w:sz="6" w:space="0" w:color="auto"/>
              <w:bottom w:val="outset" w:sz="6" w:space="0" w:color="auto"/>
              <w:right w:val="outset" w:sz="6" w:space="0" w:color="auto"/>
            </w:tcBorders>
            <w:hideMark/>
          </w:tcPr>
          <w:p w14:paraId="3469370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814" w:type="dxa"/>
            <w:gridSpan w:val="2"/>
            <w:tcBorders>
              <w:top w:val="outset" w:sz="6" w:space="0" w:color="auto"/>
              <w:left w:val="outset" w:sz="6" w:space="0" w:color="auto"/>
              <w:bottom w:val="outset" w:sz="6" w:space="0" w:color="auto"/>
              <w:right w:val="outset" w:sz="6" w:space="0" w:color="auto"/>
            </w:tcBorders>
          </w:tcPr>
          <w:p w14:paraId="4370863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4ED8FBAA"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25536666" w14:textId="77777777" w:rsidTr="005823BA">
        <w:trPr>
          <w:gridBefore w:val="1"/>
          <w:gridAfter w:val="2"/>
          <w:wAfter w:w="311" w:type="dxa"/>
          <w:trHeight w:val="1155"/>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0572EBC0"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RAD13</w:t>
            </w:r>
          </w:p>
        </w:tc>
        <w:tc>
          <w:tcPr>
            <w:tcW w:w="8908" w:type="dxa"/>
            <w:gridSpan w:val="2"/>
            <w:tcBorders>
              <w:top w:val="outset" w:sz="6" w:space="0" w:color="auto"/>
              <w:left w:val="outset" w:sz="6" w:space="0" w:color="auto"/>
              <w:bottom w:val="outset" w:sz="6" w:space="0" w:color="auto"/>
              <w:right w:val="outset" w:sz="6" w:space="0" w:color="auto"/>
            </w:tcBorders>
            <w:hideMark/>
          </w:tcPr>
          <w:p w14:paraId="24CAE5B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16DB6377"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construction of any building;</w:t>
            </w:r>
          </w:p>
          <w:p w14:paraId="798398BB"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laying of overhead or underground services;</w:t>
            </w:r>
          </w:p>
          <w:p w14:paraId="4887293B"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any sealing, paving, soil compaction;</w:t>
            </w:r>
          </w:p>
          <w:p w14:paraId="04459A79" w14:textId="77777777" w:rsidR="00F744DA" w:rsidRPr="00F744DA" w:rsidRDefault="00F744DA" w:rsidP="00F744D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 xml:space="preserve">any alteration of more than 75mm to the ground </w:t>
            </w:r>
            <w:r w:rsidR="00AD2353">
              <w:rPr>
                <w:rFonts w:ascii="Arial" w:eastAsia="Times New Roman" w:hAnsi="Arial" w:cs="Arial"/>
                <w:sz w:val="20"/>
                <w:szCs w:val="20"/>
                <w:lang w:eastAsia="en-AU"/>
              </w:rPr>
              <w:t>surface</w:t>
            </w:r>
            <w:r w:rsidRPr="00F744DA">
              <w:rPr>
                <w:rFonts w:ascii="Arial" w:eastAsia="Times New Roman" w:hAnsi="Arial" w:cs="Arial"/>
                <w:sz w:val="20"/>
                <w:szCs w:val="20"/>
                <w:lang w:eastAsia="en-AU"/>
              </w:rPr>
              <w:t xml:space="preserve"> prior to work commencing.</w:t>
            </w:r>
          </w:p>
        </w:tc>
        <w:tc>
          <w:tcPr>
            <w:tcW w:w="1814" w:type="dxa"/>
            <w:gridSpan w:val="2"/>
            <w:tcBorders>
              <w:top w:val="outset" w:sz="6" w:space="0" w:color="auto"/>
              <w:left w:val="outset" w:sz="6" w:space="0" w:color="auto"/>
              <w:bottom w:val="outset" w:sz="6" w:space="0" w:color="auto"/>
              <w:right w:val="outset" w:sz="6" w:space="0" w:color="auto"/>
            </w:tcBorders>
          </w:tcPr>
          <w:p w14:paraId="7D43C5DB"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2C0A61B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29A7DE1C" w14:textId="77777777" w:rsidTr="005823BA">
        <w:trPr>
          <w:gridBefore w:val="1"/>
          <w:gridAfter w:val="2"/>
          <w:wAfter w:w="311" w:type="dxa"/>
          <w:trHeight w:val="594"/>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0B8C2462"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RAD14</w:t>
            </w:r>
          </w:p>
        </w:tc>
        <w:tc>
          <w:tcPr>
            <w:tcW w:w="8908" w:type="dxa"/>
            <w:gridSpan w:val="2"/>
            <w:tcBorders>
              <w:top w:val="outset" w:sz="6" w:space="0" w:color="auto"/>
              <w:left w:val="outset" w:sz="6" w:space="0" w:color="auto"/>
              <w:bottom w:val="outset" w:sz="6" w:space="0" w:color="auto"/>
              <w:right w:val="outset" w:sz="6" w:space="0" w:color="auto"/>
            </w:tcBorders>
            <w:hideMark/>
          </w:tcPr>
          <w:p w14:paraId="1A5C887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Pruning of a significant tree occurs in accordance with Australian Standard AS 4373-2007 - Pruning of Amenity Trees.</w:t>
            </w:r>
          </w:p>
        </w:tc>
        <w:tc>
          <w:tcPr>
            <w:tcW w:w="1814" w:type="dxa"/>
            <w:gridSpan w:val="2"/>
            <w:tcBorders>
              <w:top w:val="outset" w:sz="6" w:space="0" w:color="auto"/>
              <w:left w:val="outset" w:sz="6" w:space="0" w:color="auto"/>
              <w:bottom w:val="outset" w:sz="6" w:space="0" w:color="auto"/>
              <w:right w:val="outset" w:sz="6" w:space="0" w:color="auto"/>
            </w:tcBorders>
          </w:tcPr>
          <w:p w14:paraId="6AEBEDEE"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7813C63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5A66FBC7" w14:textId="77777777" w:rsidTr="005823BA">
        <w:trPr>
          <w:gridBefore w:val="1"/>
          <w:gridAfter w:val="2"/>
          <w:wAfter w:w="311" w:type="dxa"/>
          <w:tblCellSpacing w:w="15" w:type="dxa"/>
          <w:jc w:val="center"/>
        </w:trPr>
        <w:tc>
          <w:tcPr>
            <w:tcW w:w="10735"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28009F95"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Landslide hazard (refer Overlay map - Landslide hazard to determine if the following requirements apply)</w:t>
            </w:r>
          </w:p>
        </w:tc>
        <w:tc>
          <w:tcPr>
            <w:tcW w:w="1814" w:type="dxa"/>
            <w:gridSpan w:val="2"/>
            <w:tcBorders>
              <w:top w:val="outset" w:sz="6" w:space="0" w:color="auto"/>
              <w:left w:val="outset" w:sz="6" w:space="0" w:color="auto"/>
              <w:bottom w:val="outset" w:sz="6" w:space="0" w:color="auto"/>
              <w:right w:val="outset" w:sz="6" w:space="0" w:color="auto"/>
            </w:tcBorders>
            <w:shd w:val="clear" w:color="auto" w:fill="CCCCCC"/>
          </w:tcPr>
          <w:p w14:paraId="3AF6CE9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shd w:val="clear" w:color="auto" w:fill="CCCCCC"/>
          </w:tcPr>
          <w:p w14:paraId="295FC72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14:paraId="452DE270" w14:textId="77777777" w:rsidTr="005823BA">
        <w:trPr>
          <w:gridBefore w:val="1"/>
          <w:gridAfter w:val="2"/>
          <w:wAfter w:w="311" w:type="dxa"/>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3BD5E360"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RAD15</w:t>
            </w:r>
          </w:p>
        </w:tc>
        <w:tc>
          <w:tcPr>
            <w:tcW w:w="8908" w:type="dxa"/>
            <w:gridSpan w:val="2"/>
            <w:tcBorders>
              <w:top w:val="outset" w:sz="6" w:space="0" w:color="auto"/>
              <w:left w:val="outset" w:sz="6" w:space="0" w:color="auto"/>
              <w:bottom w:val="outset" w:sz="6" w:space="0" w:color="auto"/>
              <w:right w:val="outset" w:sz="6" w:space="0" w:color="auto"/>
            </w:tcBorders>
            <w:hideMark/>
          </w:tcPr>
          <w:p w14:paraId="1780AACD"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w:t>
            </w:r>
          </w:p>
          <w:p w14:paraId="3E25348B"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earthworks exceeding 50m</w:t>
            </w:r>
            <w:r w:rsidRPr="00F744DA">
              <w:rPr>
                <w:rFonts w:ascii="Arial" w:eastAsia="Times New Roman" w:hAnsi="Arial" w:cs="Arial"/>
                <w:sz w:val="20"/>
                <w:szCs w:val="20"/>
                <w:vertAlign w:val="superscript"/>
                <w:lang w:eastAsia="en-AU"/>
              </w:rPr>
              <w:t>3</w:t>
            </w:r>
            <w:r w:rsidRPr="00F744DA">
              <w:rPr>
                <w:rFonts w:ascii="Arial" w:eastAsia="Times New Roman" w:hAnsi="Arial" w:cs="Arial"/>
                <w:sz w:val="20"/>
                <w:szCs w:val="20"/>
                <w:lang w:eastAsia="en-AU"/>
              </w:rPr>
              <w:t xml:space="preserve">; </w:t>
            </w:r>
          </w:p>
          <w:p w14:paraId="345D8992"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cut and fill having a height greater than 600mm;</w:t>
            </w:r>
          </w:p>
          <w:p w14:paraId="03736E0D"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involve any retaining wall having a height greater than 600mm;</w:t>
            </w:r>
          </w:p>
          <w:p w14:paraId="7E518B30" w14:textId="77777777" w:rsidR="00F744DA" w:rsidRPr="00F744DA" w:rsidRDefault="00F744DA" w:rsidP="00F744DA">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44DA">
              <w:rPr>
                <w:rFonts w:ascii="Arial" w:eastAsia="Times New Roman" w:hAnsi="Arial" w:cs="Arial"/>
                <w:sz w:val="20"/>
                <w:szCs w:val="20"/>
                <w:lang w:eastAsia="en-AU"/>
              </w:rPr>
              <w:t>redirect or alter the existing flow of surface or groundwater.</w:t>
            </w:r>
          </w:p>
        </w:tc>
        <w:tc>
          <w:tcPr>
            <w:tcW w:w="1814" w:type="dxa"/>
            <w:gridSpan w:val="2"/>
            <w:tcBorders>
              <w:top w:val="outset" w:sz="6" w:space="0" w:color="auto"/>
              <w:left w:val="outset" w:sz="6" w:space="0" w:color="auto"/>
              <w:bottom w:val="outset" w:sz="6" w:space="0" w:color="auto"/>
              <w:right w:val="outset" w:sz="6" w:space="0" w:color="auto"/>
            </w:tcBorders>
          </w:tcPr>
          <w:p w14:paraId="19559F8F"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04D6F2D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r w:rsidR="00F744DA" w:rsidRPr="00F744DA" w14:paraId="63D5A7F3" w14:textId="77777777" w:rsidTr="005823BA">
        <w:trPr>
          <w:gridBefore w:val="1"/>
          <w:gridAfter w:val="2"/>
          <w:wAfter w:w="311" w:type="dxa"/>
          <w:tblCellSpacing w:w="15" w:type="dxa"/>
          <w:jc w:val="center"/>
        </w:trPr>
        <w:tc>
          <w:tcPr>
            <w:tcW w:w="10735" w:type="dxa"/>
            <w:gridSpan w:val="4"/>
            <w:tcBorders>
              <w:top w:val="outset" w:sz="6" w:space="0" w:color="auto"/>
              <w:left w:val="outset" w:sz="6" w:space="0" w:color="auto"/>
              <w:bottom w:val="outset" w:sz="6" w:space="0" w:color="auto"/>
              <w:right w:val="outset" w:sz="6" w:space="0" w:color="auto"/>
            </w:tcBorders>
            <w:shd w:val="clear" w:color="auto" w:fill="CCCCCC"/>
            <w:hideMark/>
          </w:tcPr>
          <w:p w14:paraId="0C54CA77"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Overland flow path (refer Overlay map - Overland flow path to determine if the following requirements apply)</w:t>
            </w:r>
          </w:p>
        </w:tc>
        <w:tc>
          <w:tcPr>
            <w:tcW w:w="1814" w:type="dxa"/>
            <w:gridSpan w:val="2"/>
            <w:tcBorders>
              <w:top w:val="outset" w:sz="6" w:space="0" w:color="auto"/>
              <w:left w:val="outset" w:sz="6" w:space="0" w:color="auto"/>
              <w:bottom w:val="outset" w:sz="6" w:space="0" w:color="auto"/>
              <w:right w:val="outset" w:sz="6" w:space="0" w:color="auto"/>
            </w:tcBorders>
            <w:shd w:val="clear" w:color="auto" w:fill="CCCCCC"/>
          </w:tcPr>
          <w:p w14:paraId="2BE800A9"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shd w:val="clear" w:color="auto" w:fill="CCCCCC"/>
          </w:tcPr>
          <w:p w14:paraId="7E6E2D88"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44DA" w:rsidRPr="00F744DA" w14:paraId="5316E276" w14:textId="77777777" w:rsidTr="005823BA">
        <w:trPr>
          <w:gridBefore w:val="1"/>
          <w:gridAfter w:val="2"/>
          <w:wAfter w:w="311" w:type="dxa"/>
          <w:trHeight w:val="707"/>
          <w:tblCellSpacing w:w="15" w:type="dxa"/>
          <w:jc w:val="center"/>
        </w:trPr>
        <w:tc>
          <w:tcPr>
            <w:tcW w:w="1797" w:type="dxa"/>
            <w:gridSpan w:val="2"/>
            <w:tcBorders>
              <w:top w:val="outset" w:sz="6" w:space="0" w:color="auto"/>
              <w:left w:val="outset" w:sz="6" w:space="0" w:color="auto"/>
              <w:bottom w:val="outset" w:sz="6" w:space="0" w:color="auto"/>
              <w:right w:val="outset" w:sz="6" w:space="0" w:color="auto"/>
            </w:tcBorders>
            <w:hideMark/>
          </w:tcPr>
          <w:p w14:paraId="169904B3"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b/>
                <w:bCs/>
                <w:sz w:val="20"/>
                <w:szCs w:val="20"/>
                <w:lang w:eastAsia="en-AU"/>
              </w:rPr>
              <w:t>RAD16</w:t>
            </w:r>
          </w:p>
        </w:tc>
        <w:tc>
          <w:tcPr>
            <w:tcW w:w="8908" w:type="dxa"/>
            <w:gridSpan w:val="2"/>
            <w:tcBorders>
              <w:top w:val="outset" w:sz="6" w:space="0" w:color="auto"/>
              <w:left w:val="outset" w:sz="6" w:space="0" w:color="auto"/>
              <w:bottom w:val="outset" w:sz="6" w:space="0" w:color="auto"/>
              <w:right w:val="outset" w:sz="6" w:space="0" w:color="auto"/>
            </w:tcBorders>
            <w:vAlign w:val="center"/>
            <w:hideMark/>
          </w:tcPr>
          <w:p w14:paraId="0755FE5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r w:rsidRPr="00F744DA">
              <w:rPr>
                <w:rFonts w:ascii="Arial" w:eastAsia="Times New Roman" w:hAnsi="Arial" w:cs="Arial"/>
                <w:sz w:val="20"/>
                <w:szCs w:val="20"/>
                <w:lang w:eastAsia="en-AU"/>
              </w:rPr>
              <w:t>Development does not impede the flow of flood waters through the site or worsen flood flows external to the premises.</w:t>
            </w:r>
          </w:p>
        </w:tc>
        <w:tc>
          <w:tcPr>
            <w:tcW w:w="1814" w:type="dxa"/>
            <w:gridSpan w:val="2"/>
            <w:tcBorders>
              <w:top w:val="outset" w:sz="6" w:space="0" w:color="auto"/>
              <w:left w:val="outset" w:sz="6" w:space="0" w:color="auto"/>
              <w:bottom w:val="outset" w:sz="6" w:space="0" w:color="auto"/>
              <w:right w:val="outset" w:sz="6" w:space="0" w:color="auto"/>
            </w:tcBorders>
          </w:tcPr>
          <w:p w14:paraId="090A91F1"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c>
          <w:tcPr>
            <w:tcW w:w="2380" w:type="dxa"/>
            <w:gridSpan w:val="2"/>
            <w:tcBorders>
              <w:top w:val="outset" w:sz="6" w:space="0" w:color="auto"/>
              <w:left w:val="outset" w:sz="6" w:space="0" w:color="auto"/>
              <w:bottom w:val="outset" w:sz="6" w:space="0" w:color="auto"/>
              <w:right w:val="outset" w:sz="6" w:space="0" w:color="auto"/>
            </w:tcBorders>
          </w:tcPr>
          <w:p w14:paraId="758D9194" w14:textId="77777777" w:rsidR="00F744DA" w:rsidRPr="00F744DA" w:rsidRDefault="00F744DA" w:rsidP="00F744DA">
            <w:pPr>
              <w:spacing w:before="100" w:beforeAutospacing="1" w:after="100" w:afterAutospacing="1" w:line="240" w:lineRule="auto"/>
              <w:ind w:left="150" w:right="150"/>
              <w:rPr>
                <w:rFonts w:ascii="Arial" w:eastAsia="Times New Roman" w:hAnsi="Arial" w:cs="Arial"/>
                <w:sz w:val="20"/>
                <w:szCs w:val="20"/>
                <w:lang w:eastAsia="en-AU"/>
              </w:rPr>
            </w:pPr>
          </w:p>
        </w:tc>
      </w:tr>
    </w:tbl>
    <w:p w14:paraId="2FFAA0E9" w14:textId="77777777" w:rsidR="009D5E52" w:rsidRPr="00F744DA" w:rsidRDefault="009D5E52" w:rsidP="00F744DA">
      <w:pPr>
        <w:spacing w:before="100" w:beforeAutospacing="1" w:after="100" w:afterAutospacing="1" w:line="240" w:lineRule="auto"/>
        <w:rPr>
          <w:rFonts w:ascii="Arial" w:hAnsi="Arial" w:cs="Arial"/>
          <w:sz w:val="20"/>
          <w:szCs w:val="20"/>
        </w:rPr>
      </w:pPr>
    </w:p>
    <w:sectPr w:rsidR="009D5E52" w:rsidRPr="00F744DA" w:rsidSect="00F744DA">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65459" w14:textId="77777777" w:rsidR="00442252" w:rsidRDefault="00442252" w:rsidP="00E42A65">
      <w:pPr>
        <w:spacing w:after="0" w:line="240" w:lineRule="auto"/>
      </w:pPr>
      <w:r>
        <w:separator/>
      </w:r>
    </w:p>
  </w:endnote>
  <w:endnote w:type="continuationSeparator" w:id="0">
    <w:p w14:paraId="12FD249F" w14:textId="77777777" w:rsidR="00442252" w:rsidRDefault="00442252" w:rsidP="00E4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13B8" w14:textId="50D6A760" w:rsidR="00E42A65" w:rsidRPr="00E42A65" w:rsidRDefault="00E42A65">
    <w:pPr>
      <w:pStyle w:val="Footer"/>
      <w:rPr>
        <w:rFonts w:ascii="Arial" w:hAnsi="Arial" w:cs="Arial"/>
        <w:i/>
        <w:sz w:val="20"/>
        <w:szCs w:val="20"/>
      </w:rPr>
    </w:pPr>
    <w:r w:rsidRPr="002C7A6D">
      <w:rPr>
        <w:rFonts w:ascii="Arial" w:hAnsi="Arial" w:cs="Arial"/>
        <w:i/>
        <w:sz w:val="20"/>
        <w:szCs w:val="20"/>
      </w:rPr>
      <w:t>MBRC Planning Scheme</w:t>
    </w:r>
    <w:r w:rsidR="00BF603B">
      <w:rPr>
        <w:rFonts w:ascii="Arial" w:hAnsi="Arial" w:cs="Arial"/>
        <w:i/>
        <w:sz w:val="20"/>
        <w:szCs w:val="20"/>
      </w:rPr>
      <w:t xml:space="preserve"> Version </w:t>
    </w:r>
    <w:r w:rsidR="00520868">
      <w:rPr>
        <w:rFonts w:ascii="Arial" w:hAnsi="Arial" w:cs="Arial"/>
        <w:i/>
        <w:sz w:val="20"/>
        <w:szCs w:val="20"/>
      </w:rPr>
      <w:t>5</w:t>
    </w:r>
    <w:r w:rsidRPr="002C7A6D">
      <w:rPr>
        <w:rFonts w:ascii="Arial" w:hAnsi="Arial" w:cs="Arial"/>
        <w:i/>
        <w:sz w:val="20"/>
        <w:szCs w:val="20"/>
      </w:rPr>
      <w:t xml:space="preserve"> - Other development codes - </w:t>
    </w:r>
    <w:r>
      <w:rPr>
        <w:rFonts w:ascii="Arial" w:hAnsi="Arial" w:cs="Arial"/>
        <w:i/>
        <w:sz w:val="20"/>
        <w:szCs w:val="20"/>
      </w:rPr>
      <w:t>Advertising devices</w:t>
    </w:r>
    <w:r w:rsidRPr="002C7A6D">
      <w:rPr>
        <w:rFonts w:ascii="Arial" w:hAnsi="Arial" w:cs="Arial"/>
        <w:i/>
        <w:sz w:val="20"/>
        <w:szCs w:val="20"/>
      </w:rPr>
      <w:t xml:space="preserve"> code -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D20F16">
          <w:rPr>
            <w:rFonts w:ascii="Arial" w:hAnsi="Arial" w:cs="Arial"/>
            <w:noProof/>
            <w:sz w:val="20"/>
            <w:szCs w:val="20"/>
          </w:rPr>
          <w:t>6</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50CB6" w14:textId="77777777" w:rsidR="00442252" w:rsidRDefault="00442252" w:rsidP="00E42A65">
      <w:pPr>
        <w:spacing w:after="0" w:line="240" w:lineRule="auto"/>
      </w:pPr>
      <w:r>
        <w:separator/>
      </w:r>
    </w:p>
  </w:footnote>
  <w:footnote w:type="continuationSeparator" w:id="0">
    <w:p w14:paraId="24C5A17D" w14:textId="77777777" w:rsidR="00442252" w:rsidRDefault="00442252" w:rsidP="00E42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400C"/>
    <w:multiLevelType w:val="multilevel"/>
    <w:tmpl w:val="9B2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0026B"/>
    <w:multiLevelType w:val="multilevel"/>
    <w:tmpl w:val="CAD4C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2E972370"/>
    <w:multiLevelType w:val="multilevel"/>
    <w:tmpl w:val="59E6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1EF1"/>
    <w:multiLevelType w:val="multilevel"/>
    <w:tmpl w:val="640C8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3C831D7"/>
    <w:multiLevelType w:val="multilevel"/>
    <w:tmpl w:val="9D8ED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9314C3"/>
    <w:multiLevelType w:val="multilevel"/>
    <w:tmpl w:val="78D634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73F6DA4"/>
    <w:multiLevelType w:val="multilevel"/>
    <w:tmpl w:val="E8245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91F70AA"/>
    <w:multiLevelType w:val="multilevel"/>
    <w:tmpl w:val="FEEC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185B32"/>
    <w:multiLevelType w:val="multilevel"/>
    <w:tmpl w:val="ADEC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944E7"/>
    <w:multiLevelType w:val="multilevel"/>
    <w:tmpl w:val="18BC6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80334D9"/>
    <w:multiLevelType w:val="multilevel"/>
    <w:tmpl w:val="293A0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BF25A5"/>
    <w:multiLevelType w:val="multilevel"/>
    <w:tmpl w:val="E9923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2642EA5"/>
    <w:multiLevelType w:val="multilevel"/>
    <w:tmpl w:val="51C2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B439C"/>
    <w:multiLevelType w:val="multilevel"/>
    <w:tmpl w:val="E78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11E65"/>
    <w:multiLevelType w:val="multilevel"/>
    <w:tmpl w:val="91EA30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3"/>
  </w:num>
  <w:num w:numId="3">
    <w:abstractNumId w:val="11"/>
  </w:num>
  <w:num w:numId="4">
    <w:abstractNumId w:val="3"/>
  </w:num>
  <w:num w:numId="5">
    <w:abstractNumId w:val="0"/>
  </w:num>
  <w:num w:numId="6">
    <w:abstractNumId w:val="9"/>
  </w:num>
  <w:num w:numId="7">
    <w:abstractNumId w:val="8"/>
  </w:num>
  <w:num w:numId="8">
    <w:abstractNumId w:val="10"/>
  </w:num>
  <w:num w:numId="9">
    <w:abstractNumId w:val="14"/>
  </w:num>
  <w:num w:numId="10">
    <w:abstractNumId w:val="6"/>
  </w:num>
  <w:num w:numId="11">
    <w:abstractNumId w:val="5"/>
  </w:num>
  <w:num w:numId="12">
    <w:abstractNumId w:val="15"/>
  </w:num>
  <w:num w:numId="13">
    <w:abstractNumId w:val="4"/>
  </w:num>
  <w:num w:numId="14">
    <w:abstractNumId w:val="7"/>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DA"/>
    <w:rsid w:val="002523FD"/>
    <w:rsid w:val="002C30A7"/>
    <w:rsid w:val="00442252"/>
    <w:rsid w:val="00520868"/>
    <w:rsid w:val="0057613A"/>
    <w:rsid w:val="005823BA"/>
    <w:rsid w:val="005C2844"/>
    <w:rsid w:val="009D5E52"/>
    <w:rsid w:val="00A4482B"/>
    <w:rsid w:val="00AD2353"/>
    <w:rsid w:val="00BF603B"/>
    <w:rsid w:val="00C869AE"/>
    <w:rsid w:val="00D20F16"/>
    <w:rsid w:val="00E42A65"/>
    <w:rsid w:val="00F17DDB"/>
    <w:rsid w:val="00F7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6E164"/>
  <w15:chartTrackingRefBased/>
  <w15:docId w15:val="{2DEC85D3-E623-471A-8308-8E9303FC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44DA"/>
    <w:rPr>
      <w:b/>
      <w:bCs/>
    </w:rPr>
  </w:style>
  <w:style w:type="paragraph" w:styleId="ListParagraph">
    <w:name w:val="List Paragraph"/>
    <w:basedOn w:val="Normal"/>
    <w:uiPriority w:val="34"/>
    <w:qFormat/>
    <w:rsid w:val="00F744DA"/>
    <w:pPr>
      <w:spacing w:after="200" w:line="276" w:lineRule="auto"/>
      <w:ind w:left="720"/>
      <w:contextualSpacing/>
    </w:pPr>
    <w:rPr>
      <w:rFonts w:ascii="Arial" w:hAnsi="Arial"/>
    </w:rPr>
  </w:style>
  <w:style w:type="paragraph" w:styleId="Header">
    <w:name w:val="header"/>
    <w:basedOn w:val="Normal"/>
    <w:link w:val="HeaderChar"/>
    <w:uiPriority w:val="99"/>
    <w:unhideWhenUsed/>
    <w:rsid w:val="00E42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A65"/>
  </w:style>
  <w:style w:type="paragraph" w:styleId="Footer">
    <w:name w:val="footer"/>
    <w:basedOn w:val="Normal"/>
    <w:link w:val="FooterChar"/>
    <w:uiPriority w:val="99"/>
    <w:unhideWhenUsed/>
    <w:rsid w:val="00E42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072893">
      <w:bodyDiv w:val="1"/>
      <w:marLeft w:val="0"/>
      <w:marRight w:val="0"/>
      <w:marTop w:val="0"/>
      <w:marBottom w:val="0"/>
      <w:divBdr>
        <w:top w:val="none" w:sz="0" w:space="0" w:color="auto"/>
        <w:left w:val="none" w:sz="0" w:space="0" w:color="auto"/>
        <w:bottom w:val="none" w:sz="0" w:space="0" w:color="auto"/>
        <w:right w:val="none" w:sz="0" w:space="0" w:color="auto"/>
      </w:divBdr>
      <w:divsChild>
        <w:div w:id="54747269">
          <w:marLeft w:val="0"/>
          <w:marRight w:val="0"/>
          <w:marTop w:val="0"/>
          <w:marBottom w:val="0"/>
          <w:divBdr>
            <w:top w:val="none" w:sz="0" w:space="0" w:color="auto"/>
            <w:left w:val="none" w:sz="0" w:space="0" w:color="auto"/>
            <w:bottom w:val="none" w:sz="0" w:space="0" w:color="auto"/>
            <w:right w:val="none" w:sz="0" w:space="0" w:color="auto"/>
          </w:divBdr>
          <w:divsChild>
            <w:div w:id="846285392">
              <w:marLeft w:val="0"/>
              <w:marRight w:val="0"/>
              <w:marTop w:val="150"/>
              <w:marBottom w:val="0"/>
              <w:divBdr>
                <w:top w:val="none" w:sz="0" w:space="0" w:color="auto"/>
                <w:left w:val="none" w:sz="0" w:space="0" w:color="auto"/>
                <w:bottom w:val="none" w:sz="0" w:space="0" w:color="auto"/>
                <w:right w:val="none" w:sz="0" w:space="0" w:color="auto"/>
              </w:divBdr>
              <w:divsChild>
                <w:div w:id="1440418351">
                  <w:marLeft w:val="3300"/>
                  <w:marRight w:val="0"/>
                  <w:marTop w:val="0"/>
                  <w:marBottom w:val="0"/>
                  <w:divBdr>
                    <w:top w:val="none" w:sz="0" w:space="0" w:color="auto"/>
                    <w:left w:val="none" w:sz="0" w:space="0" w:color="auto"/>
                    <w:bottom w:val="none" w:sz="0" w:space="0" w:color="auto"/>
                    <w:right w:val="none" w:sz="0" w:space="0" w:color="auto"/>
                  </w:divBdr>
                  <w:divsChild>
                    <w:div w:id="462626483">
                      <w:marLeft w:val="0"/>
                      <w:marRight w:val="0"/>
                      <w:marTop w:val="0"/>
                      <w:marBottom w:val="0"/>
                      <w:divBdr>
                        <w:top w:val="single" w:sz="6" w:space="7" w:color="A8A8A8"/>
                        <w:left w:val="single" w:sz="2" w:space="14" w:color="A8A8A8"/>
                        <w:bottom w:val="single" w:sz="6" w:space="7" w:color="A8A8A8"/>
                        <w:right w:val="single" w:sz="2" w:space="14" w:color="A8A8A8"/>
                      </w:divBdr>
                      <w:divsChild>
                        <w:div w:id="1671371542">
                          <w:marLeft w:val="0"/>
                          <w:marRight w:val="0"/>
                          <w:marTop w:val="0"/>
                          <w:marBottom w:val="0"/>
                          <w:divBdr>
                            <w:top w:val="none" w:sz="0" w:space="0" w:color="auto"/>
                            <w:left w:val="none" w:sz="0" w:space="0" w:color="auto"/>
                            <w:bottom w:val="none" w:sz="0" w:space="0" w:color="auto"/>
                            <w:right w:val="none" w:sz="0" w:space="0" w:color="auto"/>
                          </w:divBdr>
                          <w:divsChild>
                            <w:div w:id="1930849430">
                              <w:marLeft w:val="0"/>
                              <w:marRight w:val="0"/>
                              <w:marTop w:val="0"/>
                              <w:marBottom w:val="0"/>
                              <w:divBdr>
                                <w:top w:val="none" w:sz="0" w:space="0" w:color="auto"/>
                                <w:left w:val="none" w:sz="0" w:space="0" w:color="auto"/>
                                <w:bottom w:val="none" w:sz="0" w:space="0" w:color="auto"/>
                                <w:right w:val="none" w:sz="0" w:space="0" w:color="auto"/>
                              </w:divBdr>
                              <w:divsChild>
                                <w:div w:id="988903032">
                                  <w:marLeft w:val="0"/>
                                  <w:marRight w:val="0"/>
                                  <w:marTop w:val="0"/>
                                  <w:marBottom w:val="0"/>
                                  <w:divBdr>
                                    <w:top w:val="none" w:sz="0" w:space="0" w:color="auto"/>
                                    <w:left w:val="none" w:sz="0" w:space="0" w:color="auto"/>
                                    <w:bottom w:val="none" w:sz="0" w:space="0" w:color="auto"/>
                                    <w:right w:val="none" w:sz="0" w:space="0" w:color="auto"/>
                                  </w:divBdr>
                                  <w:divsChild>
                                    <w:div w:id="1647779440">
                                      <w:marLeft w:val="0"/>
                                      <w:marRight w:val="0"/>
                                      <w:marTop w:val="0"/>
                                      <w:marBottom w:val="0"/>
                                      <w:divBdr>
                                        <w:top w:val="none" w:sz="0" w:space="0" w:color="auto"/>
                                        <w:left w:val="none" w:sz="0" w:space="0" w:color="auto"/>
                                        <w:bottom w:val="none" w:sz="0" w:space="0" w:color="auto"/>
                                        <w:right w:val="none" w:sz="0" w:space="0" w:color="auto"/>
                                      </w:divBdr>
                                      <w:divsChild>
                                        <w:div w:id="1900431534">
                                          <w:marLeft w:val="0"/>
                                          <w:marRight w:val="0"/>
                                          <w:marTop w:val="0"/>
                                          <w:marBottom w:val="0"/>
                                          <w:divBdr>
                                            <w:top w:val="none" w:sz="0" w:space="0" w:color="auto"/>
                                            <w:left w:val="none" w:sz="0" w:space="0" w:color="auto"/>
                                            <w:bottom w:val="none" w:sz="0" w:space="0" w:color="auto"/>
                                            <w:right w:val="none" w:sz="0" w:space="0" w:color="auto"/>
                                          </w:divBdr>
                                          <w:divsChild>
                                            <w:div w:id="1341350521">
                                              <w:marLeft w:val="0"/>
                                              <w:marRight w:val="0"/>
                                              <w:marTop w:val="0"/>
                                              <w:marBottom w:val="0"/>
                                              <w:divBdr>
                                                <w:top w:val="none" w:sz="0" w:space="0" w:color="auto"/>
                                                <w:left w:val="none" w:sz="0" w:space="0" w:color="auto"/>
                                                <w:bottom w:val="none" w:sz="0" w:space="0" w:color="auto"/>
                                                <w:right w:val="none" w:sz="0" w:space="0" w:color="auto"/>
                                              </w:divBdr>
                                              <w:divsChild>
                                                <w:div w:id="788084195">
                                                  <w:marLeft w:val="0"/>
                                                  <w:marRight w:val="0"/>
                                                  <w:marTop w:val="0"/>
                                                  <w:marBottom w:val="0"/>
                                                  <w:divBdr>
                                                    <w:top w:val="none" w:sz="0" w:space="0" w:color="auto"/>
                                                    <w:left w:val="none" w:sz="0" w:space="0" w:color="auto"/>
                                                    <w:bottom w:val="none" w:sz="0" w:space="0" w:color="auto"/>
                                                    <w:right w:val="none" w:sz="0" w:space="0" w:color="auto"/>
                                                  </w:divBdr>
                                                  <w:divsChild>
                                                    <w:div w:id="1435901862">
                                                      <w:marLeft w:val="0"/>
                                                      <w:marRight w:val="0"/>
                                                      <w:marTop w:val="0"/>
                                                      <w:marBottom w:val="0"/>
                                                      <w:divBdr>
                                                        <w:top w:val="none" w:sz="0" w:space="0" w:color="auto"/>
                                                        <w:left w:val="none" w:sz="0" w:space="0" w:color="auto"/>
                                                        <w:bottom w:val="none" w:sz="0" w:space="0" w:color="auto"/>
                                                        <w:right w:val="none" w:sz="0" w:space="0" w:color="auto"/>
                                                      </w:divBdr>
                                                    </w:div>
                                                  </w:divsChild>
                                                </w:div>
                                                <w:div w:id="150367469">
                                                  <w:marLeft w:val="0"/>
                                                  <w:marRight w:val="0"/>
                                                  <w:marTop w:val="0"/>
                                                  <w:marBottom w:val="0"/>
                                                  <w:divBdr>
                                                    <w:top w:val="none" w:sz="0" w:space="0" w:color="auto"/>
                                                    <w:left w:val="none" w:sz="0" w:space="0" w:color="auto"/>
                                                    <w:bottom w:val="none" w:sz="0" w:space="0" w:color="auto"/>
                                                    <w:right w:val="none" w:sz="0" w:space="0" w:color="auto"/>
                                                  </w:divBdr>
                                                  <w:divsChild>
                                                    <w:div w:id="761609677">
                                                      <w:marLeft w:val="0"/>
                                                      <w:marRight w:val="0"/>
                                                      <w:marTop w:val="0"/>
                                                      <w:marBottom w:val="0"/>
                                                      <w:divBdr>
                                                        <w:top w:val="none" w:sz="0" w:space="0" w:color="auto"/>
                                                        <w:left w:val="none" w:sz="0" w:space="0" w:color="auto"/>
                                                        <w:bottom w:val="none" w:sz="0" w:space="0" w:color="auto"/>
                                                        <w:right w:val="none" w:sz="0" w:space="0" w:color="auto"/>
                                                      </w:divBdr>
                                                    </w:div>
                                                  </w:divsChild>
                                                </w:div>
                                                <w:div w:id="688794396">
                                                  <w:marLeft w:val="0"/>
                                                  <w:marRight w:val="0"/>
                                                  <w:marTop w:val="0"/>
                                                  <w:marBottom w:val="0"/>
                                                  <w:divBdr>
                                                    <w:top w:val="none" w:sz="0" w:space="0" w:color="auto"/>
                                                    <w:left w:val="none" w:sz="0" w:space="0" w:color="auto"/>
                                                    <w:bottom w:val="none" w:sz="0" w:space="0" w:color="auto"/>
                                                    <w:right w:val="none" w:sz="0" w:space="0" w:color="auto"/>
                                                  </w:divBdr>
                                                  <w:divsChild>
                                                    <w:div w:id="2086762645">
                                                      <w:marLeft w:val="0"/>
                                                      <w:marRight w:val="0"/>
                                                      <w:marTop w:val="0"/>
                                                      <w:marBottom w:val="0"/>
                                                      <w:divBdr>
                                                        <w:top w:val="none" w:sz="0" w:space="0" w:color="auto"/>
                                                        <w:left w:val="none" w:sz="0" w:space="0" w:color="auto"/>
                                                        <w:bottom w:val="none" w:sz="0" w:space="0" w:color="auto"/>
                                                        <w:right w:val="none" w:sz="0" w:space="0" w:color="auto"/>
                                                      </w:divBdr>
                                                    </w:div>
                                                  </w:divsChild>
                                                </w:div>
                                                <w:div w:id="889417643">
                                                  <w:marLeft w:val="0"/>
                                                  <w:marRight w:val="0"/>
                                                  <w:marTop w:val="0"/>
                                                  <w:marBottom w:val="0"/>
                                                  <w:divBdr>
                                                    <w:top w:val="none" w:sz="0" w:space="0" w:color="auto"/>
                                                    <w:left w:val="none" w:sz="0" w:space="0" w:color="auto"/>
                                                    <w:bottom w:val="none" w:sz="0" w:space="0" w:color="auto"/>
                                                    <w:right w:val="none" w:sz="0" w:space="0" w:color="auto"/>
                                                  </w:divBdr>
                                                  <w:divsChild>
                                                    <w:div w:id="672759151">
                                                      <w:marLeft w:val="0"/>
                                                      <w:marRight w:val="0"/>
                                                      <w:marTop w:val="0"/>
                                                      <w:marBottom w:val="0"/>
                                                      <w:divBdr>
                                                        <w:top w:val="none" w:sz="0" w:space="0" w:color="auto"/>
                                                        <w:left w:val="none" w:sz="0" w:space="0" w:color="auto"/>
                                                        <w:bottom w:val="none" w:sz="0" w:space="0" w:color="auto"/>
                                                        <w:right w:val="none" w:sz="0" w:space="0" w:color="auto"/>
                                                      </w:divBdr>
                                                    </w:div>
                                                  </w:divsChild>
                                                </w:div>
                                                <w:div w:id="712269819">
                                                  <w:marLeft w:val="0"/>
                                                  <w:marRight w:val="0"/>
                                                  <w:marTop w:val="0"/>
                                                  <w:marBottom w:val="0"/>
                                                  <w:divBdr>
                                                    <w:top w:val="none" w:sz="0" w:space="0" w:color="auto"/>
                                                    <w:left w:val="none" w:sz="0" w:space="0" w:color="auto"/>
                                                    <w:bottom w:val="none" w:sz="0" w:space="0" w:color="auto"/>
                                                    <w:right w:val="none" w:sz="0" w:space="0" w:color="auto"/>
                                                  </w:divBdr>
                                                  <w:divsChild>
                                                    <w:div w:id="1432117019">
                                                      <w:marLeft w:val="0"/>
                                                      <w:marRight w:val="0"/>
                                                      <w:marTop w:val="0"/>
                                                      <w:marBottom w:val="0"/>
                                                      <w:divBdr>
                                                        <w:top w:val="none" w:sz="0" w:space="0" w:color="auto"/>
                                                        <w:left w:val="none" w:sz="0" w:space="0" w:color="auto"/>
                                                        <w:bottom w:val="none" w:sz="0" w:space="0" w:color="auto"/>
                                                        <w:right w:val="none" w:sz="0" w:space="0" w:color="auto"/>
                                                      </w:divBdr>
                                                    </w:div>
                                                  </w:divsChild>
                                                </w:div>
                                                <w:div w:id="740104773">
                                                  <w:marLeft w:val="0"/>
                                                  <w:marRight w:val="0"/>
                                                  <w:marTop w:val="0"/>
                                                  <w:marBottom w:val="0"/>
                                                  <w:divBdr>
                                                    <w:top w:val="none" w:sz="0" w:space="0" w:color="auto"/>
                                                    <w:left w:val="none" w:sz="0" w:space="0" w:color="auto"/>
                                                    <w:bottom w:val="none" w:sz="0" w:space="0" w:color="auto"/>
                                                    <w:right w:val="none" w:sz="0" w:space="0" w:color="auto"/>
                                                  </w:divBdr>
                                                  <w:divsChild>
                                                    <w:div w:id="281350496">
                                                      <w:marLeft w:val="0"/>
                                                      <w:marRight w:val="0"/>
                                                      <w:marTop w:val="0"/>
                                                      <w:marBottom w:val="0"/>
                                                      <w:divBdr>
                                                        <w:top w:val="none" w:sz="0" w:space="0" w:color="auto"/>
                                                        <w:left w:val="none" w:sz="0" w:space="0" w:color="auto"/>
                                                        <w:bottom w:val="none" w:sz="0" w:space="0" w:color="auto"/>
                                                        <w:right w:val="none" w:sz="0" w:space="0" w:color="auto"/>
                                                      </w:divBdr>
                                                    </w:div>
                                                  </w:divsChild>
                                                </w:div>
                                                <w:div w:id="1135560873">
                                                  <w:marLeft w:val="0"/>
                                                  <w:marRight w:val="0"/>
                                                  <w:marTop w:val="0"/>
                                                  <w:marBottom w:val="0"/>
                                                  <w:divBdr>
                                                    <w:top w:val="none" w:sz="0" w:space="0" w:color="auto"/>
                                                    <w:left w:val="none" w:sz="0" w:space="0" w:color="auto"/>
                                                    <w:bottom w:val="none" w:sz="0" w:space="0" w:color="auto"/>
                                                    <w:right w:val="none" w:sz="0" w:space="0" w:color="auto"/>
                                                  </w:divBdr>
                                                  <w:divsChild>
                                                    <w:div w:id="1986740040">
                                                      <w:marLeft w:val="0"/>
                                                      <w:marRight w:val="0"/>
                                                      <w:marTop w:val="0"/>
                                                      <w:marBottom w:val="0"/>
                                                      <w:divBdr>
                                                        <w:top w:val="none" w:sz="0" w:space="0" w:color="auto"/>
                                                        <w:left w:val="none" w:sz="0" w:space="0" w:color="auto"/>
                                                        <w:bottom w:val="none" w:sz="0" w:space="0" w:color="auto"/>
                                                        <w:right w:val="none" w:sz="0" w:space="0" w:color="auto"/>
                                                      </w:divBdr>
                                                    </w:div>
                                                  </w:divsChild>
                                                </w:div>
                                                <w:div w:id="2001034649">
                                                  <w:marLeft w:val="0"/>
                                                  <w:marRight w:val="0"/>
                                                  <w:marTop w:val="0"/>
                                                  <w:marBottom w:val="0"/>
                                                  <w:divBdr>
                                                    <w:top w:val="none" w:sz="0" w:space="0" w:color="auto"/>
                                                    <w:left w:val="none" w:sz="0" w:space="0" w:color="auto"/>
                                                    <w:bottom w:val="none" w:sz="0" w:space="0" w:color="auto"/>
                                                    <w:right w:val="none" w:sz="0" w:space="0" w:color="auto"/>
                                                  </w:divBdr>
                                                  <w:divsChild>
                                                    <w:div w:id="658970572">
                                                      <w:marLeft w:val="0"/>
                                                      <w:marRight w:val="0"/>
                                                      <w:marTop w:val="0"/>
                                                      <w:marBottom w:val="0"/>
                                                      <w:divBdr>
                                                        <w:top w:val="none" w:sz="0" w:space="0" w:color="auto"/>
                                                        <w:left w:val="none" w:sz="0" w:space="0" w:color="auto"/>
                                                        <w:bottom w:val="none" w:sz="0" w:space="0" w:color="auto"/>
                                                        <w:right w:val="none" w:sz="0" w:space="0" w:color="auto"/>
                                                      </w:divBdr>
                                                    </w:div>
                                                  </w:divsChild>
                                                </w:div>
                                                <w:div w:id="1859999201">
                                                  <w:marLeft w:val="0"/>
                                                  <w:marRight w:val="0"/>
                                                  <w:marTop w:val="0"/>
                                                  <w:marBottom w:val="0"/>
                                                  <w:divBdr>
                                                    <w:top w:val="none" w:sz="0" w:space="0" w:color="auto"/>
                                                    <w:left w:val="none" w:sz="0" w:space="0" w:color="auto"/>
                                                    <w:bottom w:val="none" w:sz="0" w:space="0" w:color="auto"/>
                                                    <w:right w:val="none" w:sz="0" w:space="0" w:color="auto"/>
                                                  </w:divBdr>
                                                  <w:divsChild>
                                                    <w:div w:id="14511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2021-10-13T02:11:00Z</dcterms:created>
  <dcterms:modified xsi:type="dcterms:W3CDTF">2021-10-13T02:11:00Z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A19423860</vt:lpwstr>
  </property>
  <property fmtid="{D5CDD505-2E9C-101B-9397-08002B2CF9AE}" pid="4" name="Objective-Title">
    <vt:lpwstr>9.4.4 Advertising devices code - Requirements for accepted development UPDATED</vt:lpwstr>
  </property>
  <property fmtid="{D5CDD505-2E9C-101B-9397-08002B2CF9AE}" pid="5" name="Objective-Comment">
    <vt:lpwstr/>
  </property>
  <property fmtid="{D5CDD505-2E9C-101B-9397-08002B2CF9AE}" pid="6" name="Objective-CreationStamp">
    <vt:filetime>2019-12-03T02:36:16Z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2020-01-07T03:45:57Z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