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65"/>
        <w:gridCol w:w="5397"/>
        <w:gridCol w:w="1701"/>
        <w:gridCol w:w="4235"/>
      </w:tblGrid>
      <w:tr w:rsidR="002D4DC0" w:rsidRPr="00433097" w:rsidTr="002D4DC0">
        <w:trPr>
          <w:tblCellSpacing w:w="15" w:type="dxa"/>
        </w:trPr>
        <w:tc>
          <w:tcPr>
            <w:tcW w:w="3066" w:type="pct"/>
            <w:gridSpan w:val="2"/>
            <w:tcBorders>
              <w:top w:val="nil"/>
              <w:left w:val="nil"/>
              <w:bottom w:val="nil"/>
              <w:right w:val="nil"/>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Table 9.4.2.2 Assessable development - Works</w:t>
            </w:r>
          </w:p>
        </w:tc>
        <w:tc>
          <w:tcPr>
            <w:tcW w:w="546" w:type="pct"/>
            <w:tcBorders>
              <w:top w:val="nil"/>
              <w:left w:val="nil"/>
              <w:bottom w:val="nil"/>
              <w:right w:val="nil"/>
            </w:tcBorders>
            <w:shd w:val="clear" w:color="auto" w:fill="CCCCCC"/>
          </w:tcPr>
          <w:p w:rsidR="002D4DC0" w:rsidRPr="00433097" w:rsidRDefault="002D4DC0" w:rsidP="002D4DC0">
            <w:pPr>
              <w:rPr>
                <w:rFonts w:ascii="Arial" w:hAnsi="Arial" w:cs="Arial"/>
                <w:b/>
                <w:bCs/>
                <w:sz w:val="20"/>
                <w:szCs w:val="20"/>
              </w:rPr>
            </w:pPr>
          </w:p>
        </w:tc>
        <w:tc>
          <w:tcPr>
            <w:tcW w:w="1349" w:type="pct"/>
            <w:tcBorders>
              <w:top w:val="nil"/>
              <w:left w:val="nil"/>
              <w:bottom w:val="nil"/>
              <w:right w:val="nil"/>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Performance outcomes</w:t>
            </w:r>
          </w:p>
        </w:tc>
        <w:tc>
          <w:tcPr>
            <w:tcW w:w="1743" w:type="pct"/>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Examples that achieve aspects of the Performance Outcomes</w:t>
            </w:r>
          </w:p>
        </w:tc>
        <w:tc>
          <w:tcPr>
            <w:tcW w:w="546" w:type="pct"/>
            <w:shd w:val="clear" w:color="auto" w:fill="CCCCCC"/>
          </w:tcPr>
          <w:p w:rsidR="002D4DC0" w:rsidRPr="00433097" w:rsidRDefault="002D4DC0" w:rsidP="002D4DC0">
            <w:pPr>
              <w:spacing w:after="0" w:line="240" w:lineRule="auto"/>
              <w:rPr>
                <w:rFonts w:ascii="Arial" w:eastAsia="Times New Roman" w:hAnsi="Arial" w:cs="Arial"/>
                <w:b/>
                <w:bCs/>
                <w:sz w:val="20"/>
                <w:szCs w:val="20"/>
                <w:lang w:eastAsia="en-AU"/>
              </w:rPr>
            </w:pPr>
            <w:r w:rsidRPr="00433097">
              <w:rPr>
                <w:rFonts w:ascii="Arial" w:eastAsia="Times New Roman" w:hAnsi="Arial" w:cs="Arial"/>
                <w:b/>
                <w:bCs/>
                <w:sz w:val="20"/>
                <w:szCs w:val="20"/>
                <w:lang w:eastAsia="en-AU"/>
              </w:rPr>
              <w:t>E Compliance</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Yes</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No See PO or</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NA</w:t>
            </w:r>
          </w:p>
        </w:tc>
        <w:tc>
          <w:tcPr>
            <w:tcW w:w="1349" w:type="pct"/>
            <w:shd w:val="clear" w:color="auto" w:fill="CCCCCC"/>
          </w:tcPr>
          <w:p w:rsidR="002D4DC0" w:rsidRPr="00433097" w:rsidRDefault="002D4DC0" w:rsidP="002D4DC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3097">
              <w:rPr>
                <w:rFonts w:ascii="Arial" w:eastAsia="Times New Roman" w:hAnsi="Arial" w:cs="Arial"/>
                <w:b/>
                <w:bCs/>
                <w:sz w:val="20"/>
                <w:szCs w:val="20"/>
                <w:lang w:eastAsia="en-AU"/>
              </w:rPr>
              <w:t>Justification for compliance</w:t>
            </w: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Site works and construction management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w:t>
            </w:r>
          </w:p>
          <w:p w:rsidR="002D4DC0" w:rsidRPr="00433097" w:rsidRDefault="002D4DC0" w:rsidP="002D4DC0">
            <w:pPr>
              <w:rPr>
                <w:rFonts w:ascii="Arial" w:hAnsi="Arial" w:cs="Arial"/>
                <w:sz w:val="20"/>
                <w:szCs w:val="20"/>
              </w:rPr>
            </w:pPr>
            <w:r w:rsidRPr="00433097">
              <w:rPr>
                <w:rFonts w:ascii="Arial" w:hAnsi="Arial" w:cs="Arial"/>
                <w:sz w:val="20"/>
                <w:szCs w:val="20"/>
              </w:rPr>
              <w:t>All works on-site are managed to:</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 xml:space="preserve">minimise as far as practicable, impacts on adjoining or adjacent premises and the streetscape </w:t>
            </w:r>
            <w:proofErr w:type="gramStart"/>
            <w:r w:rsidRPr="00433097">
              <w:rPr>
                <w:rFonts w:ascii="Arial" w:hAnsi="Arial" w:cs="Arial"/>
                <w:sz w:val="20"/>
                <w:szCs w:val="20"/>
              </w:rPr>
              <w:t>in regards to</w:t>
            </w:r>
            <w:proofErr w:type="gramEnd"/>
            <w:r w:rsidRPr="00433097">
              <w:rPr>
                <w:rFonts w:ascii="Arial" w:hAnsi="Arial" w:cs="Arial"/>
                <w:sz w:val="20"/>
                <w:szCs w:val="20"/>
              </w:rPr>
              <w:t xml:space="preserve"> erosion and sedimentation, dust, noise, safety and light;</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minimise as far as practicable, impacts on the natural environment;</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ensure stormwater discharge is managed in a manner that does not cause actionable nuisance to any person or premises;</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avoid adverse impacts on street trees and their critical root zone.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Refer to Planning scheme policy - Integrated design for details and examples.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E1.1</w:t>
            </w:r>
          </w:p>
          <w:p w:rsidR="002D4DC0" w:rsidRPr="00433097" w:rsidRDefault="002D4DC0" w:rsidP="002D4DC0">
            <w:pPr>
              <w:rPr>
                <w:rFonts w:ascii="Arial" w:hAnsi="Arial" w:cs="Arial"/>
                <w:sz w:val="20"/>
                <w:szCs w:val="20"/>
              </w:rPr>
            </w:pPr>
            <w:r w:rsidRPr="00433097">
              <w:rPr>
                <w:rFonts w:ascii="Arial" w:hAnsi="Arial" w:cs="Arial"/>
                <w:sz w:val="20"/>
                <w:szCs w:val="20"/>
              </w:rPr>
              <w:t>Works incorporate temporary stormwater runoff, erosion and sediment controls and trash removal devises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is not discharged to adjacent properties in a manner that differs significantly from pre-existing conditions;</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discharged to adjoining and downstream properties does not cause scour or erosion of any kind;</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discharge rates do not exceed pre-existing conditions;</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the design storm for all temporary diversion drains and sedimentation basins in accordance with Schedule 10 - Stormwater management design objectives;</w:t>
            </w:r>
          </w:p>
          <w:p w:rsidR="002D4DC0" w:rsidRDefault="002D4DC0" w:rsidP="00F95D0A">
            <w:pPr>
              <w:numPr>
                <w:ilvl w:val="0"/>
                <w:numId w:val="2"/>
              </w:numPr>
              <w:rPr>
                <w:rFonts w:ascii="Arial" w:hAnsi="Arial" w:cs="Arial"/>
                <w:sz w:val="20"/>
                <w:szCs w:val="20"/>
              </w:rPr>
            </w:pPr>
            <w:r w:rsidRPr="00433097">
              <w:rPr>
                <w:rFonts w:ascii="Arial" w:hAnsi="Arial" w:cs="Arial"/>
                <w:sz w:val="20"/>
                <w:szCs w:val="20"/>
              </w:rPr>
              <w:t>ponding or concentration of stormwater does not occur on adjoining properties.</w:t>
            </w:r>
          </w:p>
          <w:p w:rsidR="00FC3217" w:rsidRPr="00FC3217" w:rsidRDefault="00FC3217" w:rsidP="00FC3217">
            <w:pPr>
              <w:rPr>
                <w:rFonts w:ascii="Arial" w:hAnsi="Arial" w:cs="Arial"/>
                <w:sz w:val="20"/>
                <w:szCs w:val="20"/>
              </w:rPr>
            </w:pPr>
          </w:p>
          <w:p w:rsidR="00FC3217" w:rsidRDefault="006C734A" w:rsidP="006C734A">
            <w:pPr>
              <w:tabs>
                <w:tab w:val="left" w:pos="1845"/>
              </w:tabs>
              <w:rPr>
                <w:rFonts w:ascii="Arial" w:hAnsi="Arial" w:cs="Arial"/>
                <w:sz w:val="20"/>
                <w:szCs w:val="20"/>
              </w:rPr>
            </w:pPr>
            <w:r>
              <w:rPr>
                <w:rFonts w:ascii="Arial" w:hAnsi="Arial" w:cs="Arial"/>
                <w:sz w:val="20"/>
                <w:szCs w:val="20"/>
              </w:rPr>
              <w:tab/>
            </w:r>
          </w:p>
          <w:p w:rsidR="00FC3217" w:rsidRPr="00FC3217" w:rsidRDefault="006C734A" w:rsidP="006C734A">
            <w:pPr>
              <w:tabs>
                <w:tab w:val="left" w:pos="1845"/>
              </w:tabs>
              <w:rPr>
                <w:rFonts w:ascii="Arial" w:hAnsi="Arial" w:cs="Arial"/>
                <w:sz w:val="20"/>
                <w:szCs w:val="20"/>
              </w:rPr>
            </w:pPr>
            <w:r>
              <w:rPr>
                <w:rFonts w:ascii="Arial" w:hAnsi="Arial" w:cs="Arial"/>
                <w:sz w:val="20"/>
                <w:szCs w:val="20"/>
              </w:rPr>
              <w:lastRenderedPageBreak/>
              <w:tab/>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bookmarkStart w:id="0" w:name="_GoBack"/>
            <w:bookmarkEnd w:id="0"/>
          </w:p>
        </w:tc>
      </w:tr>
      <w:tr w:rsidR="002D4DC0" w:rsidRPr="00433097" w:rsidTr="002D4DC0">
        <w:trPr>
          <w:trHeight w:val="130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433097">
              <w:rPr>
                <w:rFonts w:ascii="Arial" w:hAnsi="Arial" w:cs="Arial"/>
                <w:sz w:val="20"/>
                <w:szCs w:val="20"/>
              </w:rPr>
              <w:t>are maintained and adjusted as necessary at all times</w:t>
            </w:r>
            <w:proofErr w:type="gramEnd"/>
            <w:r w:rsidRPr="00433097">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rHeight w:val="1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measures are adjusted on-site to maximise their effectiveness.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E1.3</w:t>
            </w:r>
          </w:p>
          <w:p w:rsidR="002D4DC0" w:rsidRPr="00433097" w:rsidRDefault="002D4DC0" w:rsidP="002D4DC0">
            <w:pPr>
              <w:rPr>
                <w:rFonts w:ascii="Arial" w:hAnsi="Arial" w:cs="Arial"/>
                <w:sz w:val="20"/>
                <w:szCs w:val="20"/>
              </w:rPr>
            </w:pPr>
            <w:r w:rsidRPr="00433097">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E1.4</w:t>
            </w:r>
          </w:p>
          <w:p w:rsidR="002D4DC0" w:rsidRPr="00433097" w:rsidRDefault="002D4DC0" w:rsidP="002D4DC0">
            <w:pPr>
              <w:rPr>
                <w:rFonts w:ascii="Arial" w:hAnsi="Arial" w:cs="Arial"/>
                <w:sz w:val="20"/>
                <w:szCs w:val="20"/>
              </w:rPr>
            </w:pPr>
            <w:r w:rsidRPr="00433097">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Where development occurs in the tree protection zone, measures and techniques as detailed in Australian Standard AS4970 Protection of trees on developments sites are adopted and implemented.</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w:t>
            </w:r>
          </w:p>
          <w:p w:rsidR="002D4DC0" w:rsidRPr="00433097" w:rsidRDefault="002D4DC0" w:rsidP="002D4DC0">
            <w:pPr>
              <w:rPr>
                <w:rFonts w:ascii="Arial" w:hAnsi="Arial" w:cs="Arial"/>
                <w:sz w:val="20"/>
                <w:szCs w:val="20"/>
              </w:rPr>
            </w:pPr>
            <w:r w:rsidRPr="00433097">
              <w:rPr>
                <w:rFonts w:ascii="Arial" w:hAnsi="Arial" w:cs="Arial"/>
                <w:sz w:val="20"/>
                <w:szCs w:val="20"/>
              </w:rPr>
              <w:t>Dust suppression measures are implemented during soil disturbances and construction works to protect nearby premises from unreasonable dust impacts.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w:t>
            </w:r>
          </w:p>
          <w:p w:rsidR="002D4DC0" w:rsidRPr="00433097" w:rsidRDefault="002D4DC0" w:rsidP="002D4DC0">
            <w:pPr>
              <w:rPr>
                <w:rFonts w:ascii="Arial" w:hAnsi="Arial" w:cs="Arial"/>
                <w:sz w:val="20"/>
                <w:szCs w:val="20"/>
              </w:rPr>
            </w:pPr>
            <w:r w:rsidRPr="00433097">
              <w:rPr>
                <w:rFonts w:ascii="Arial" w:hAnsi="Arial" w:cs="Arial"/>
                <w:sz w:val="20"/>
                <w:szCs w:val="20"/>
              </w:rPr>
              <w:t>No dust emissions extend beyond the boundaries of the site during soil disturbances and construction works.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PO3</w:t>
            </w:r>
          </w:p>
          <w:p w:rsidR="002D4DC0" w:rsidRPr="00433097" w:rsidRDefault="002D4DC0" w:rsidP="002D4DC0">
            <w:pPr>
              <w:rPr>
                <w:rFonts w:ascii="Arial" w:hAnsi="Arial" w:cs="Arial"/>
                <w:sz w:val="20"/>
                <w:szCs w:val="20"/>
              </w:rPr>
            </w:pPr>
            <w:r w:rsidRPr="00433097">
              <w:rPr>
                <w:rFonts w:ascii="Arial" w:hAnsi="Arial" w:cs="Arial"/>
                <w:sz w:val="20"/>
                <w:szCs w:val="20"/>
              </w:rPr>
              <w:t>The clearing of vegetation on-site:</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t>is limited to the area of infrastructure works, buildings areas and other necessary areas for the works;</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t>includes the removal of declared weeds and other materials which are detrimental to the intended use of the land;</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No burning of cleared vegetation is permitted.</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E3.1</w:t>
            </w:r>
          </w:p>
          <w:p w:rsidR="002D4DC0" w:rsidRPr="00433097" w:rsidRDefault="002D4DC0" w:rsidP="002D4DC0">
            <w:pPr>
              <w:rPr>
                <w:rFonts w:ascii="Arial" w:hAnsi="Arial" w:cs="Arial"/>
                <w:sz w:val="20"/>
                <w:szCs w:val="20"/>
              </w:rPr>
            </w:pPr>
            <w:r w:rsidRPr="00433097">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No parking of vehicles or storage of machinery or goods is to occur in these areas during development works.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E3.2</w:t>
            </w:r>
          </w:p>
          <w:p w:rsidR="002D4DC0" w:rsidRPr="00433097" w:rsidRDefault="002D4DC0" w:rsidP="002D4DC0">
            <w:pPr>
              <w:rPr>
                <w:rFonts w:ascii="Arial" w:hAnsi="Arial" w:cs="Arial"/>
                <w:sz w:val="20"/>
                <w:szCs w:val="20"/>
              </w:rPr>
            </w:pPr>
            <w:r w:rsidRPr="00433097">
              <w:rPr>
                <w:rFonts w:ascii="Arial" w:hAnsi="Arial" w:cs="Arial"/>
                <w:sz w:val="20"/>
                <w:szCs w:val="20"/>
              </w:rPr>
              <w:t>Disposal of materials is managed in one or more of the following ways:</w:t>
            </w:r>
          </w:p>
          <w:p w:rsidR="002D4DC0" w:rsidRPr="00433097" w:rsidRDefault="002D4DC0" w:rsidP="00F95D0A">
            <w:pPr>
              <w:numPr>
                <w:ilvl w:val="0"/>
                <w:numId w:val="4"/>
              </w:numPr>
              <w:rPr>
                <w:rFonts w:ascii="Arial" w:hAnsi="Arial" w:cs="Arial"/>
                <w:sz w:val="20"/>
                <w:szCs w:val="20"/>
              </w:rPr>
            </w:pPr>
            <w:r w:rsidRPr="00433097">
              <w:rPr>
                <w:rFonts w:ascii="Arial" w:hAnsi="Arial" w:cs="Arial"/>
                <w:sz w:val="20"/>
                <w:szCs w:val="20"/>
              </w:rPr>
              <w:t>all cleared vegetation, declared weeds, stumps, rubbish, car bodies, scrap metal and the like are removed and disposed of in a Council land fill facility; or</w:t>
            </w:r>
          </w:p>
          <w:p w:rsidR="002D4DC0" w:rsidRPr="00433097" w:rsidRDefault="002D4DC0" w:rsidP="00F95D0A">
            <w:pPr>
              <w:numPr>
                <w:ilvl w:val="0"/>
                <w:numId w:val="4"/>
              </w:numPr>
              <w:rPr>
                <w:rFonts w:ascii="Arial" w:hAnsi="Arial" w:cs="Arial"/>
                <w:sz w:val="20"/>
                <w:szCs w:val="20"/>
              </w:rPr>
            </w:pPr>
            <w:r w:rsidRPr="00433097">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chipped vegetation must be stored in an approved location.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w:t>
            </w:r>
          </w:p>
          <w:p w:rsidR="002D4DC0" w:rsidRPr="00433097" w:rsidRDefault="002D4DC0" w:rsidP="002D4DC0">
            <w:pPr>
              <w:rPr>
                <w:rFonts w:ascii="Arial" w:hAnsi="Arial" w:cs="Arial"/>
                <w:sz w:val="20"/>
                <w:szCs w:val="20"/>
              </w:rPr>
            </w:pPr>
            <w:r w:rsidRPr="00433097">
              <w:rPr>
                <w:rFonts w:ascii="Arial" w:hAnsi="Arial" w:cs="Arial"/>
                <w:sz w:val="20"/>
                <w:szCs w:val="20"/>
              </w:rPr>
              <w:t>All disturbed areas are to be progressively stabilised during construction and the entire site rehabilitated and substantially stabilised at the completion of construction.</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w:t>
            </w:r>
          </w:p>
          <w:p w:rsidR="002D4DC0" w:rsidRPr="00433097" w:rsidRDefault="002D4DC0" w:rsidP="002D4DC0">
            <w:pPr>
              <w:rPr>
                <w:rFonts w:ascii="Arial" w:hAnsi="Arial" w:cs="Arial"/>
                <w:sz w:val="20"/>
                <w:szCs w:val="20"/>
              </w:rPr>
            </w:pPr>
            <w:r w:rsidRPr="00433097">
              <w:rPr>
                <w:rFonts w:ascii="Arial" w:hAnsi="Arial" w:cs="Arial"/>
                <w:sz w:val="20"/>
                <w:szCs w:val="20"/>
              </w:rPr>
              <w:t>At completion of construction all disturbed areas of the site are to be:</w:t>
            </w:r>
          </w:p>
          <w:p w:rsidR="002D4DC0" w:rsidRPr="00433097" w:rsidRDefault="002D4DC0" w:rsidP="00F95D0A">
            <w:pPr>
              <w:numPr>
                <w:ilvl w:val="0"/>
                <w:numId w:val="5"/>
              </w:numPr>
              <w:rPr>
                <w:rFonts w:ascii="Arial" w:hAnsi="Arial" w:cs="Arial"/>
                <w:sz w:val="20"/>
                <w:szCs w:val="20"/>
              </w:rPr>
            </w:pPr>
            <w:r w:rsidRPr="00433097">
              <w:rPr>
                <w:rFonts w:ascii="Arial" w:hAnsi="Arial" w:cs="Arial"/>
                <w:sz w:val="20"/>
                <w:szCs w:val="20"/>
              </w:rPr>
              <w:t>topsoiled with a minimum compacted thickness of fifty (50) millimetres;</w:t>
            </w:r>
          </w:p>
          <w:p w:rsidR="002D4DC0" w:rsidRPr="00433097" w:rsidRDefault="002D4DC0" w:rsidP="00F95D0A">
            <w:pPr>
              <w:numPr>
                <w:ilvl w:val="0"/>
                <w:numId w:val="5"/>
              </w:numPr>
              <w:rPr>
                <w:rFonts w:ascii="Arial" w:hAnsi="Arial" w:cs="Arial"/>
                <w:sz w:val="20"/>
                <w:szCs w:val="20"/>
              </w:rPr>
            </w:pPr>
            <w:r w:rsidRPr="00433097">
              <w:rPr>
                <w:rFonts w:ascii="Arial" w:hAnsi="Arial" w:cs="Arial"/>
                <w:sz w:val="20"/>
                <w:szCs w:val="20"/>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These areas are to be maintained during any maintenance period to maximise grass coverage.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Earthworks are undertaken to ensure that soil disturbances are staged into manageable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haulage route must be identified and approved by Council where imported or exported material is transported to the site via a road of Local Collector standard or less and:</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t>the aggregate volume of imported or exported material is greater than 1000m</w:t>
                  </w:r>
                  <w:r w:rsidRPr="000234A0">
                    <w:rPr>
                      <w:rFonts w:ascii="Arial" w:hAnsi="Arial" w:cs="Arial"/>
                      <w:sz w:val="18"/>
                      <w:szCs w:val="20"/>
                      <w:vertAlign w:val="superscript"/>
                    </w:rPr>
                    <w:t>3</w:t>
                  </w:r>
                  <w:r w:rsidRPr="000234A0">
                    <w:rPr>
                      <w:rFonts w:ascii="Arial" w:hAnsi="Arial" w:cs="Arial"/>
                      <w:sz w:val="18"/>
                      <w:szCs w:val="20"/>
                    </w:rPr>
                    <w:t>; or</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t>the aggregate volume of imported or exported material is greater than 200m</w:t>
                  </w:r>
                  <w:r w:rsidRPr="000234A0">
                    <w:rPr>
                      <w:rFonts w:ascii="Arial" w:hAnsi="Arial" w:cs="Arial"/>
                      <w:sz w:val="18"/>
                      <w:szCs w:val="20"/>
                      <w:vertAlign w:val="superscript"/>
                    </w:rPr>
                    <w:t>3</w:t>
                  </w:r>
                  <w:r w:rsidRPr="000234A0">
                    <w:rPr>
                      <w:rFonts w:ascii="Arial" w:hAnsi="Arial" w:cs="Arial"/>
                      <w:sz w:val="18"/>
                      <w:szCs w:val="20"/>
                    </w:rPr>
                    <w:t xml:space="preserve"> per day; or</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lastRenderedPageBreak/>
                    <w:t>the proposed haulage route involves a vulnerable land use or Shopping centre.</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dilapidation report (including photographs) may be required for the haulage route to demonstrate compliance with this PO.</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Editor's note - Where associated with a State-controlled road, further requirements may apply, and approval may be required from the Department of Transport and Main Roads.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E6.1</w:t>
            </w:r>
          </w:p>
          <w:p w:rsidR="002D4DC0" w:rsidRPr="00433097" w:rsidRDefault="002D4DC0" w:rsidP="002D4DC0">
            <w:pPr>
              <w:rPr>
                <w:rFonts w:ascii="Arial" w:hAnsi="Arial" w:cs="Arial"/>
                <w:sz w:val="20"/>
                <w:szCs w:val="20"/>
              </w:rPr>
            </w:pPr>
            <w:r w:rsidRPr="00433097">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w:t>
            </w:r>
          </w:p>
          <w:p w:rsidR="002D4DC0" w:rsidRPr="00433097" w:rsidRDefault="002D4DC0" w:rsidP="002D4DC0">
            <w:pPr>
              <w:rPr>
                <w:rFonts w:ascii="Arial" w:hAnsi="Arial" w:cs="Arial"/>
                <w:sz w:val="20"/>
                <w:szCs w:val="20"/>
              </w:rPr>
            </w:pPr>
            <w:r w:rsidRPr="00433097">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Any material dropped, deposited or spilled on the road(s) as a result of construction processes associated with the site </w:t>
            </w:r>
            <w:proofErr w:type="gramStart"/>
            <w:r w:rsidRPr="00433097">
              <w:rPr>
                <w:rFonts w:ascii="Arial" w:hAnsi="Arial" w:cs="Arial"/>
                <w:sz w:val="20"/>
                <w:szCs w:val="20"/>
              </w:rPr>
              <w:t>are to be cleaned at all times</w:t>
            </w:r>
            <w:proofErr w:type="gramEnd"/>
            <w:r w:rsidRPr="00433097">
              <w:rPr>
                <w:rFonts w:ascii="Arial" w:hAnsi="Arial" w:cs="Arial"/>
                <w:sz w:val="20"/>
                <w:szCs w:val="20"/>
              </w:rPr>
              <w:t>. </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E6.4</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Construction traffic to and from the development site use the highest classification streets or roads where a choice of access routes is available.  Haul routes for the transport of imported or spoil material and gravel pavement material </w:t>
            </w:r>
            <w:r w:rsidRPr="00433097">
              <w:rPr>
                <w:rFonts w:ascii="Arial" w:hAnsi="Arial" w:cs="Arial"/>
                <w:sz w:val="20"/>
                <w:szCs w:val="20"/>
              </w:rPr>
              <w:lastRenderedPageBreak/>
              <w:t>along Council roads below sub-arterial standard must be approved routes.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hierarchy is mapped on Overlay map - Road hierarchy. </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dilapidation report may be required to demonstrate compliance with this example.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w:t>
            </w:r>
          </w:p>
          <w:p w:rsidR="002D4DC0" w:rsidRPr="00433097" w:rsidRDefault="002D4DC0" w:rsidP="002D4DC0">
            <w:pPr>
              <w:rPr>
                <w:rFonts w:ascii="Arial" w:hAnsi="Arial" w:cs="Arial"/>
                <w:sz w:val="20"/>
                <w:szCs w:val="20"/>
              </w:rPr>
            </w:pPr>
            <w:r w:rsidRPr="00433097">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E6.6</w:t>
            </w:r>
          </w:p>
          <w:p w:rsidR="002D4DC0" w:rsidRPr="00433097" w:rsidRDefault="002D4DC0" w:rsidP="002D4DC0">
            <w:pPr>
              <w:rPr>
                <w:rFonts w:ascii="Arial" w:hAnsi="Arial" w:cs="Arial"/>
                <w:sz w:val="20"/>
                <w:szCs w:val="20"/>
              </w:rPr>
            </w:pPr>
            <w:r w:rsidRPr="00433097">
              <w:rPr>
                <w:rFonts w:ascii="Arial" w:hAnsi="Arial" w:cs="Arial"/>
                <w:sz w:val="20"/>
                <w:szCs w:val="20"/>
              </w:rPr>
              <w:t>Access to the development site is obtained via an existing lawful access point.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are carried out at times which minimise noise impacts to residents.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are carried out within the following times:</w:t>
            </w:r>
          </w:p>
          <w:p w:rsidR="002D4DC0" w:rsidRPr="00433097" w:rsidRDefault="002D4DC0" w:rsidP="00F95D0A">
            <w:pPr>
              <w:numPr>
                <w:ilvl w:val="0"/>
                <w:numId w:val="7"/>
              </w:numPr>
              <w:rPr>
                <w:rFonts w:ascii="Arial" w:hAnsi="Arial" w:cs="Arial"/>
                <w:sz w:val="20"/>
                <w:szCs w:val="20"/>
              </w:rPr>
            </w:pPr>
            <w:r w:rsidRPr="00433097">
              <w:rPr>
                <w:rFonts w:ascii="Arial" w:hAnsi="Arial" w:cs="Arial"/>
                <w:sz w:val="20"/>
                <w:szCs w:val="20"/>
              </w:rPr>
              <w:t>Monday to Saturday (other than public holidays) between 6:30am and 6:30pm on the same day;</w:t>
            </w:r>
          </w:p>
          <w:p w:rsidR="002D4DC0" w:rsidRPr="00433097" w:rsidRDefault="002D4DC0" w:rsidP="00F95D0A">
            <w:pPr>
              <w:numPr>
                <w:ilvl w:val="0"/>
                <w:numId w:val="7"/>
              </w:numPr>
              <w:rPr>
                <w:rFonts w:ascii="Arial" w:hAnsi="Arial" w:cs="Arial"/>
                <w:sz w:val="20"/>
                <w:szCs w:val="20"/>
              </w:rPr>
            </w:pPr>
            <w:r w:rsidRPr="00433097">
              <w:rPr>
                <w:rFonts w:ascii="Arial" w:hAnsi="Arial" w:cs="Arial"/>
                <w:sz w:val="20"/>
                <w:szCs w:val="20"/>
              </w:rPr>
              <w:t>no work is to be carried out on Sundays or public holidays.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Work outside the above hours may be approved (in writing) where it can be demonstrated that the work will not </w:t>
                  </w:r>
                  <w:r w:rsidRPr="000234A0">
                    <w:rPr>
                      <w:rFonts w:ascii="Arial" w:hAnsi="Arial" w:cs="Arial"/>
                      <w:sz w:val="18"/>
                      <w:szCs w:val="20"/>
                    </w:rPr>
                    <w:lastRenderedPageBreak/>
                    <w:t>cause significant inconvenience or disruption to the public, or the work is unlikely to cause annoyance or inconvenience to occupants of adjacent properties.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w:t>
            </w:r>
          </w:p>
          <w:p w:rsidR="002D4DC0" w:rsidRPr="00433097" w:rsidRDefault="002D4DC0" w:rsidP="002D4DC0">
            <w:pPr>
              <w:rPr>
                <w:rFonts w:ascii="Arial" w:hAnsi="Arial" w:cs="Arial"/>
                <w:sz w:val="20"/>
                <w:szCs w:val="20"/>
              </w:rPr>
            </w:pPr>
            <w:r w:rsidRPr="00433097">
              <w:rPr>
                <w:rFonts w:ascii="Arial" w:hAnsi="Arial" w:cs="Arial"/>
                <w:sz w:val="20"/>
                <w:szCs w:val="20"/>
              </w:rPr>
              <w:t>Any alteration or relocation in connection with or arising from the development to any service, installation, plant, equipment or other item belonging to or under control of the telecommunications authority, electricity authorities, the Council or other person engaged in the provision of public utility services, is carried out prior to the approval of the plan of subdivision.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Earthworks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w:t>
            </w:r>
          </w:p>
          <w:p w:rsidR="002D4DC0" w:rsidRPr="00433097" w:rsidRDefault="002D4DC0" w:rsidP="002D4DC0">
            <w:pPr>
              <w:rPr>
                <w:rFonts w:ascii="Arial" w:hAnsi="Arial" w:cs="Arial"/>
                <w:sz w:val="20"/>
                <w:szCs w:val="20"/>
              </w:rPr>
            </w:pPr>
            <w:r w:rsidRPr="00433097">
              <w:rPr>
                <w:rFonts w:ascii="Arial" w:hAnsi="Arial" w:cs="Arial"/>
                <w:sz w:val="20"/>
                <w:szCs w:val="20"/>
              </w:rPr>
              <w:t>On-site earthworks are designed to consider:</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the natural topographical features of the site;</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short and long-term slope stability;</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soft or compressible foundation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reactive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low density or potentially collapsing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existing fill and soil contamination that may exist on-site;</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the stability and maintenance of steep slopes and batters;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lastRenderedPageBreak/>
              <w:t>the visual impact of the excavation (cut) and fill and impacts on the amenity of adjoining lots (e.g. residential).</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E9.1</w:t>
            </w:r>
          </w:p>
          <w:p w:rsidR="002D4DC0" w:rsidRPr="00433097" w:rsidRDefault="002D4DC0" w:rsidP="002D4DC0">
            <w:pPr>
              <w:rPr>
                <w:rFonts w:ascii="Arial" w:hAnsi="Arial" w:cs="Arial"/>
                <w:sz w:val="20"/>
                <w:szCs w:val="20"/>
              </w:rPr>
            </w:pPr>
            <w:r w:rsidRPr="00433097">
              <w:rPr>
                <w:rFonts w:ascii="Arial" w:hAnsi="Arial" w:cs="Arial"/>
                <w:sz w:val="20"/>
                <w:szCs w:val="20"/>
              </w:rPr>
              <w:t>All cut or fill batters are provided with appropriate scour, erosion protection and runoff control measures including catch drains at the top of batters and lined batter drains as necessary.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E9.2</w:t>
            </w:r>
          </w:p>
          <w:p w:rsidR="002D4DC0" w:rsidRPr="00433097" w:rsidRDefault="002D4DC0" w:rsidP="002D4DC0">
            <w:pPr>
              <w:rPr>
                <w:rFonts w:ascii="Arial" w:hAnsi="Arial" w:cs="Arial"/>
                <w:sz w:val="20"/>
                <w:szCs w:val="20"/>
              </w:rPr>
            </w:pPr>
            <w:r w:rsidRPr="00433097">
              <w:rPr>
                <w:rFonts w:ascii="Arial" w:hAnsi="Arial" w:cs="Arial"/>
                <w:sz w:val="20"/>
                <w:szCs w:val="20"/>
              </w:rPr>
              <w:t>Stabilisation measures are provided, as necessary, to ensure long-term stability and low maintenance of steep slopes and batters.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E9.3</w:t>
            </w:r>
          </w:p>
          <w:p w:rsidR="002D4DC0" w:rsidRPr="00433097" w:rsidRDefault="002D4DC0" w:rsidP="002D4DC0">
            <w:pPr>
              <w:rPr>
                <w:rFonts w:ascii="Arial" w:hAnsi="Arial" w:cs="Arial"/>
                <w:sz w:val="20"/>
                <w:szCs w:val="20"/>
              </w:rPr>
            </w:pPr>
            <w:r w:rsidRPr="00433097">
              <w:rPr>
                <w:rFonts w:ascii="Arial" w:hAnsi="Arial" w:cs="Arial"/>
                <w:sz w:val="20"/>
                <w:szCs w:val="20"/>
              </w:rPr>
              <w:t>Inspection and certification of steep slopes and batters is required by a suitably qualified and experienced RPEQ.</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E9.4</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All fill </w:t>
            </w:r>
            <w:proofErr w:type="gramStart"/>
            <w:r w:rsidRPr="00433097">
              <w:rPr>
                <w:rFonts w:ascii="Arial" w:hAnsi="Arial" w:cs="Arial"/>
                <w:sz w:val="20"/>
                <w:szCs w:val="20"/>
              </w:rPr>
              <w:t>batters</w:t>
            </w:r>
            <w:proofErr w:type="gramEnd"/>
            <w:r w:rsidRPr="00433097">
              <w:rPr>
                <w:rFonts w:ascii="Arial" w:hAnsi="Arial" w:cs="Arial"/>
                <w:sz w:val="20"/>
                <w:szCs w:val="20"/>
              </w:rPr>
              <w:t xml:space="preserve"> steeper than 1 (V) in 6 (H) on residential lots are fully turfed to prevent scour and erosion.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E9.5</w:t>
            </w:r>
          </w:p>
          <w:p w:rsidR="002D4DC0" w:rsidRPr="00433097" w:rsidRDefault="002D4DC0" w:rsidP="002D4DC0">
            <w:pPr>
              <w:rPr>
                <w:rFonts w:ascii="Arial" w:hAnsi="Arial" w:cs="Arial"/>
                <w:sz w:val="20"/>
                <w:szCs w:val="20"/>
              </w:rPr>
            </w:pPr>
            <w:r w:rsidRPr="00433097">
              <w:rPr>
                <w:rFonts w:ascii="Arial" w:hAnsi="Arial" w:cs="Arial"/>
                <w:sz w:val="20"/>
                <w:szCs w:val="20"/>
              </w:rPr>
              <w:t>All filling or excavation is contained on-site and is free draining.</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E9.6</w:t>
            </w:r>
          </w:p>
          <w:p w:rsidR="002D4DC0" w:rsidRPr="00433097" w:rsidRDefault="002D4DC0" w:rsidP="002D4DC0">
            <w:pPr>
              <w:rPr>
                <w:rFonts w:ascii="Arial" w:hAnsi="Arial" w:cs="Arial"/>
                <w:sz w:val="20"/>
                <w:szCs w:val="20"/>
              </w:rPr>
            </w:pPr>
            <w:r w:rsidRPr="00433097">
              <w:rPr>
                <w:rFonts w:ascii="Arial" w:hAnsi="Arial" w:cs="Arial"/>
                <w:sz w:val="20"/>
                <w:szCs w:val="20"/>
              </w:rPr>
              <w:t>All fill placed on-site is:</w:t>
            </w:r>
          </w:p>
          <w:p w:rsidR="002D4DC0" w:rsidRPr="00433097" w:rsidRDefault="002D4DC0" w:rsidP="00F95D0A">
            <w:pPr>
              <w:numPr>
                <w:ilvl w:val="0"/>
                <w:numId w:val="9"/>
              </w:numPr>
              <w:rPr>
                <w:rFonts w:ascii="Arial" w:hAnsi="Arial" w:cs="Arial"/>
                <w:sz w:val="20"/>
                <w:szCs w:val="20"/>
              </w:rPr>
            </w:pPr>
            <w:r w:rsidRPr="00433097">
              <w:rPr>
                <w:rFonts w:ascii="Arial" w:hAnsi="Arial" w:cs="Arial"/>
                <w:sz w:val="20"/>
                <w:szCs w:val="20"/>
              </w:rPr>
              <w:t>limited to that area necessary for the approved use;</w:t>
            </w:r>
          </w:p>
          <w:p w:rsidR="002D4DC0" w:rsidRPr="00433097" w:rsidRDefault="002D4DC0" w:rsidP="00F95D0A">
            <w:pPr>
              <w:numPr>
                <w:ilvl w:val="0"/>
                <w:numId w:val="9"/>
              </w:numPr>
              <w:rPr>
                <w:rFonts w:ascii="Arial" w:hAnsi="Arial" w:cs="Arial"/>
                <w:sz w:val="20"/>
                <w:szCs w:val="20"/>
              </w:rPr>
            </w:pPr>
            <w:r w:rsidRPr="00433097">
              <w:rPr>
                <w:rFonts w:ascii="Arial" w:hAnsi="Arial" w:cs="Arial"/>
                <w:sz w:val="20"/>
                <w:szCs w:val="20"/>
              </w:rPr>
              <w:t>clean and uncontaminated (i.e. no building waste, concrete, green waste, actual acid sulfate soils, potential acid sulfate soils or contaminated material etc.).</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E9.7</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site is </w:t>
            </w:r>
            <w:proofErr w:type="gramStart"/>
            <w:r w:rsidRPr="00433097">
              <w:rPr>
                <w:rFonts w:ascii="Arial" w:hAnsi="Arial" w:cs="Arial"/>
                <w:sz w:val="20"/>
                <w:szCs w:val="20"/>
              </w:rPr>
              <w:t>prepared</w:t>
            </w:r>
            <w:proofErr w:type="gramEnd"/>
            <w:r w:rsidRPr="00433097">
              <w:rPr>
                <w:rFonts w:ascii="Arial" w:hAnsi="Arial" w:cs="Arial"/>
                <w:sz w:val="20"/>
                <w:szCs w:val="20"/>
              </w:rPr>
              <w:t xml:space="preserve">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fill is to be inspected and tested in accordance with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w:t>
            </w:r>
          </w:p>
          <w:p w:rsidR="002D4DC0" w:rsidRPr="00433097" w:rsidRDefault="002D4DC0" w:rsidP="002D4DC0">
            <w:pPr>
              <w:rPr>
                <w:rFonts w:ascii="Arial" w:hAnsi="Arial" w:cs="Arial"/>
                <w:sz w:val="20"/>
                <w:szCs w:val="20"/>
              </w:rPr>
            </w:pPr>
            <w:r w:rsidRPr="00433097">
              <w:rPr>
                <w:rFonts w:ascii="Arial" w:hAnsi="Arial" w:cs="Arial"/>
                <w:sz w:val="20"/>
                <w:szCs w:val="20"/>
              </w:rPr>
              <w:t>Fill is not placed on existing or proposed park</w:t>
            </w:r>
            <w:r w:rsidRPr="00433097">
              <w:rPr>
                <w:rFonts w:ascii="Arial" w:hAnsi="Arial" w:cs="Arial"/>
                <w:sz w:val="20"/>
                <w:szCs w:val="20"/>
                <w:vertAlign w:val="superscript"/>
              </w:rPr>
              <w:t>(</w:t>
            </w:r>
            <w:hyperlink r:id="rId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unless specifically approved in writing by Council’s engineer.</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PO11</w:t>
            </w:r>
          </w:p>
          <w:p w:rsidR="002D4DC0" w:rsidRPr="00433097" w:rsidRDefault="002D4DC0" w:rsidP="002D4DC0">
            <w:pPr>
              <w:rPr>
                <w:rFonts w:ascii="Arial" w:hAnsi="Arial" w:cs="Arial"/>
                <w:sz w:val="20"/>
                <w:szCs w:val="20"/>
              </w:rPr>
            </w:pPr>
            <w:r w:rsidRPr="00433097">
              <w:rPr>
                <w:rFonts w:ascii="Arial" w:hAnsi="Arial" w:cs="Arial"/>
                <w:sz w:val="20"/>
                <w:szCs w:val="20"/>
              </w:rPr>
              <w:t>The location and extent of filling or excavation is limited to the extent necessary for the intended use of the site.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E11</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encroach onto areas which do not form part of the development.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791"/>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PO12</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result in:</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lastRenderedPageBreak/>
              <w:t>adverse impacts on the hydrological and hydraulic capacity of the waterway or floodway;</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increased flood inundation outside the site;</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any reduction in the flood storage capacity in the flood way; and</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To demonstrate compliance with this outcome, Planning Scheme Policy - Stormwater Management provides guidance on the preparation of a </w:t>
                  </w:r>
                  <w:proofErr w:type="gramStart"/>
                  <w:r w:rsidRPr="000234A0">
                    <w:rPr>
                      <w:rFonts w:ascii="Arial" w:hAnsi="Arial" w:cs="Arial"/>
                      <w:sz w:val="18"/>
                      <w:szCs w:val="20"/>
                    </w:rPr>
                    <w:t>site based</w:t>
                  </w:r>
                  <w:proofErr w:type="gramEnd"/>
                  <w:r w:rsidRPr="000234A0">
                    <w:rPr>
                      <w:rFonts w:ascii="Arial" w:hAnsi="Arial" w:cs="Arial"/>
                      <w:sz w:val="18"/>
                      <w:szCs w:val="20"/>
                    </w:rPr>
                    <w:t xml:space="preserve"> stormwater management plan by a suitably qualified professional.  Refer to Planning Scheme Policy - Integrated Design for guidance on infrastructure design and modelling requirements.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870"/>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PO13</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is undertaken in a manner that:</w:t>
            </w:r>
          </w:p>
          <w:p w:rsidR="002D4DC0" w:rsidRPr="00433097" w:rsidRDefault="002D4DC0" w:rsidP="00F95D0A">
            <w:pPr>
              <w:numPr>
                <w:ilvl w:val="0"/>
                <w:numId w:val="11"/>
              </w:numPr>
              <w:rPr>
                <w:rFonts w:ascii="Arial" w:hAnsi="Arial" w:cs="Arial"/>
                <w:sz w:val="20"/>
                <w:szCs w:val="20"/>
              </w:rPr>
            </w:pPr>
            <w:r w:rsidRPr="00433097">
              <w:rPr>
                <w:rFonts w:ascii="Arial" w:hAnsi="Arial" w:cs="Arial"/>
                <w:sz w:val="20"/>
                <w:szCs w:val="20"/>
              </w:rPr>
              <w:t xml:space="preserve">does not adversely impact on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drainage feature on, or adjacent to the site;</w:t>
            </w:r>
          </w:p>
          <w:p w:rsidR="002D4DC0" w:rsidRPr="00433097" w:rsidRDefault="002D4DC0" w:rsidP="00F95D0A">
            <w:pPr>
              <w:numPr>
                <w:ilvl w:val="0"/>
                <w:numId w:val="11"/>
              </w:numPr>
              <w:rPr>
                <w:rFonts w:ascii="Arial" w:hAnsi="Arial" w:cs="Arial"/>
                <w:sz w:val="20"/>
                <w:szCs w:val="20"/>
              </w:rPr>
            </w:pPr>
            <w:r w:rsidRPr="00433097">
              <w:rPr>
                <w:rFonts w:ascii="Arial" w:hAnsi="Arial" w:cs="Arial"/>
                <w:sz w:val="20"/>
                <w:szCs w:val="20"/>
              </w:rPr>
              <w:t xml:space="preserve">does not preclude reasonable access to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Public sector entity is defined in Schedule 2 of the Act.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E13.1</w:t>
            </w:r>
          </w:p>
          <w:p w:rsidR="002D4DC0" w:rsidRPr="00433097" w:rsidRDefault="002D4DC0" w:rsidP="002D4DC0">
            <w:pPr>
              <w:rPr>
                <w:rFonts w:ascii="Arial" w:hAnsi="Arial" w:cs="Arial"/>
                <w:sz w:val="20"/>
                <w:szCs w:val="20"/>
              </w:rPr>
            </w:pPr>
            <w:r w:rsidRPr="00433097">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Public sector entity is defined in Schedule 2 of the Act.</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87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E13.2</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that would result in any of the following are not carried out on-site:</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t>a reduction in cover over any Council or public sector entity infrastructure service to less than 600mm;</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lastRenderedPageBreak/>
              <w:t xml:space="preserve">prevent reasonable access to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Public sector entity is defined in Schedule 2 of the Act.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building work covered by QDC MP1.4 is excluded from this provision.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87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PO14</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result in land instability.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rHeight w:val="1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PO15</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E15</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Street design and layout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rHeight w:val="6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PO16</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a transport network which is designed to achieve a high level of legibility, permeability and connectivity particularly for pedestrians, cyclists and public transport both within the development and to the surrounding area.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E16</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a street network in accordance with the desired street patterns in Planning scheme policy - Neighbourhood design.</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5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PO17</w:t>
            </w:r>
          </w:p>
          <w:p w:rsidR="002D4DC0" w:rsidRPr="00433097" w:rsidRDefault="002D4DC0" w:rsidP="002D4DC0">
            <w:pPr>
              <w:rPr>
                <w:rFonts w:ascii="Arial" w:hAnsi="Arial" w:cs="Arial"/>
                <w:sz w:val="20"/>
                <w:szCs w:val="20"/>
              </w:rPr>
            </w:pPr>
            <w:r w:rsidRPr="00433097">
              <w:rPr>
                <w:rFonts w:ascii="Arial" w:hAnsi="Arial" w:cs="Arial"/>
                <w:sz w:val="20"/>
                <w:szCs w:val="20"/>
              </w:rPr>
              <w:t>Street design prioritises the movement and needs of pedestrians, cyclists, and public transport uses while providing a setting for social interaction and community life.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E17</w:t>
            </w:r>
          </w:p>
          <w:p w:rsidR="002D4DC0" w:rsidRPr="00433097" w:rsidRDefault="002D4DC0" w:rsidP="002D4DC0">
            <w:pPr>
              <w:rPr>
                <w:rFonts w:ascii="Arial" w:hAnsi="Arial" w:cs="Arial"/>
                <w:sz w:val="20"/>
                <w:szCs w:val="20"/>
              </w:rPr>
            </w:pPr>
            <w:r w:rsidRPr="00433097">
              <w:rPr>
                <w:rFonts w:ascii="Arial" w:hAnsi="Arial" w:cs="Arial"/>
                <w:sz w:val="20"/>
                <w:szCs w:val="20"/>
              </w:rPr>
              <w:t>On street facilities for non-vehicular traffic such as cycle lanes and off-street facilities such as concrete footpaths and street furniture are designed and constructed in accordance with relevant standards located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8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PO18</w:t>
            </w:r>
          </w:p>
          <w:p w:rsidR="002D4DC0" w:rsidRPr="00433097" w:rsidRDefault="002D4DC0" w:rsidP="002D4DC0">
            <w:pPr>
              <w:rPr>
                <w:rFonts w:ascii="Arial" w:hAnsi="Arial" w:cs="Arial"/>
                <w:sz w:val="20"/>
                <w:szCs w:val="20"/>
              </w:rPr>
            </w:pPr>
            <w:r w:rsidRPr="00433097">
              <w:rPr>
                <w:rFonts w:ascii="Arial" w:hAnsi="Arial" w:cs="Arial"/>
                <w:sz w:val="20"/>
                <w:szCs w:val="20"/>
              </w:rPr>
              <w:t>The street design considers existing and future streetscapes in the surrounding area.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E18</w:t>
            </w:r>
          </w:p>
          <w:p w:rsidR="002D4DC0" w:rsidRPr="00433097" w:rsidRDefault="002D4DC0" w:rsidP="002D4DC0">
            <w:pPr>
              <w:rPr>
                <w:rFonts w:ascii="Arial" w:hAnsi="Arial" w:cs="Arial"/>
                <w:sz w:val="20"/>
                <w:szCs w:val="20"/>
              </w:rPr>
            </w:pPr>
            <w:r w:rsidRPr="00433097">
              <w:rPr>
                <w:rFonts w:ascii="Arial" w:hAnsi="Arial" w:cs="Arial"/>
                <w:sz w:val="20"/>
                <w:szCs w:val="20"/>
              </w:rPr>
              <w:t>All adjoining streets:</w:t>
            </w:r>
          </w:p>
          <w:p w:rsidR="002D4DC0" w:rsidRPr="00433097" w:rsidRDefault="002D4DC0" w:rsidP="00F95D0A">
            <w:pPr>
              <w:numPr>
                <w:ilvl w:val="0"/>
                <w:numId w:val="13"/>
              </w:numPr>
              <w:rPr>
                <w:rFonts w:ascii="Arial" w:hAnsi="Arial" w:cs="Arial"/>
                <w:sz w:val="20"/>
                <w:szCs w:val="20"/>
              </w:rPr>
            </w:pPr>
            <w:r w:rsidRPr="00433097">
              <w:rPr>
                <w:rFonts w:ascii="Arial" w:hAnsi="Arial" w:cs="Arial"/>
                <w:sz w:val="20"/>
                <w:szCs w:val="20"/>
              </w:rPr>
              <w:t>provide consistent footpath width, verge width, and road pavement widths where the street classifications are the same;</w:t>
            </w:r>
          </w:p>
          <w:p w:rsidR="002D4DC0" w:rsidRPr="00433097" w:rsidRDefault="002D4DC0" w:rsidP="00F95D0A">
            <w:pPr>
              <w:numPr>
                <w:ilvl w:val="0"/>
                <w:numId w:val="13"/>
              </w:numPr>
              <w:rPr>
                <w:rFonts w:ascii="Arial" w:hAnsi="Arial" w:cs="Arial"/>
                <w:sz w:val="20"/>
                <w:szCs w:val="20"/>
              </w:rPr>
            </w:pPr>
            <w:r w:rsidRPr="00433097">
              <w:rPr>
                <w:rFonts w:ascii="Arial" w:hAnsi="Arial" w:cs="Arial"/>
                <w:sz w:val="20"/>
                <w:szCs w:val="20"/>
              </w:rPr>
              <w:t>provide landscape themes complimentary to each other that create a seamless transition between development sites.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and road design and construction </w:t>
            </w:r>
            <w:proofErr w:type="gramStart"/>
            <w:r w:rsidRPr="00433097">
              <w:rPr>
                <w:rFonts w:ascii="Arial" w:hAnsi="Arial" w:cs="Arial"/>
                <w:sz w:val="20"/>
                <w:szCs w:val="20"/>
              </w:rPr>
              <w:t>accommodates</w:t>
            </w:r>
            <w:proofErr w:type="gramEnd"/>
            <w:r w:rsidRPr="00433097">
              <w:rPr>
                <w:rFonts w:ascii="Arial" w:hAnsi="Arial" w:cs="Arial"/>
                <w:sz w:val="20"/>
                <w:szCs w:val="20"/>
              </w:rPr>
              <w:t xml:space="preserve"> the following primary functions: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 xml:space="preserve">access to premises by providing convenient vehicular movement for residents between </w:t>
            </w:r>
            <w:r w:rsidRPr="00433097">
              <w:rPr>
                <w:rFonts w:ascii="Arial" w:hAnsi="Arial" w:cs="Arial"/>
                <w:sz w:val="20"/>
                <w:szCs w:val="20"/>
              </w:rPr>
              <w:lastRenderedPageBreak/>
              <w:t>their homes and the major road network;</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safe and convenient pedestrian and cycle movement;</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adequate on-street carparking;</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social and activity space;</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stormwater drainage paths and treatment facilities;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efficient public transport;</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utility services;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emergency access and waste collection;</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setting and approach (streetscape, landscaping and street furniture) for adjoining residences;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expected traffic speeds and volumes; and</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Environmental areas and corridors for examples of when and where wildlife movement infrastructure is required.</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E19.1</w:t>
            </w:r>
          </w:p>
          <w:p w:rsidR="002D4DC0" w:rsidRPr="00433097" w:rsidRDefault="002D4DC0" w:rsidP="002D4DC0">
            <w:pPr>
              <w:rPr>
                <w:rFonts w:ascii="Arial" w:hAnsi="Arial" w:cs="Arial"/>
                <w:sz w:val="20"/>
                <w:szCs w:val="20"/>
              </w:rPr>
            </w:pPr>
            <w:r w:rsidRPr="00433097">
              <w:rPr>
                <w:rFonts w:ascii="Arial" w:hAnsi="Arial" w:cs="Arial"/>
                <w:sz w:val="20"/>
                <w:szCs w:val="20"/>
              </w:rPr>
              <w:t>Streets and roads are designed and constructed in the appropriate zone and precinct in accordance with Planning scheme policy - Integrated design, Planning scheme policy - Operational works inspection, maintenance and bonding procedures and Austroads.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E19.2</w:t>
            </w:r>
          </w:p>
          <w:p w:rsidR="002D4DC0" w:rsidRPr="00433097" w:rsidRDefault="002D4DC0" w:rsidP="002D4DC0">
            <w:pPr>
              <w:rPr>
                <w:rFonts w:ascii="Arial" w:hAnsi="Arial" w:cs="Arial"/>
                <w:sz w:val="20"/>
                <w:szCs w:val="20"/>
              </w:rPr>
            </w:pPr>
            <w:r w:rsidRPr="00433097">
              <w:rPr>
                <w:rFonts w:ascii="Arial" w:hAnsi="Arial" w:cs="Arial"/>
                <w:sz w:val="20"/>
                <w:szCs w:val="20"/>
              </w:rPr>
              <w:t>Road pavement and surfaces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514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E19.3</w:t>
            </w:r>
          </w:p>
          <w:p w:rsidR="002D4DC0" w:rsidRPr="00433097" w:rsidRDefault="002D4DC0" w:rsidP="002D4DC0">
            <w:pPr>
              <w:rPr>
                <w:rFonts w:ascii="Arial" w:hAnsi="Arial" w:cs="Arial"/>
                <w:sz w:val="20"/>
                <w:szCs w:val="20"/>
              </w:rPr>
            </w:pPr>
            <w:r w:rsidRPr="00433097">
              <w:rPr>
                <w:rFonts w:ascii="Arial" w:hAnsi="Arial" w:cs="Arial"/>
                <w:sz w:val="20"/>
                <w:szCs w:val="20"/>
              </w:rPr>
              <w:t>Laneways and associated works are designed and constructed in accordance with Planning scheme policy – Integrated design and the following:</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central stormwater drainage system and inverted road cross-section to contain the minor storm ARI (piped) and major storm ARI (overland);</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reinforced concrete road pavement with colour and finish resembling a residential driveway in appearance. Concrete to be designed in accordance with rigid road pavement design principles or flexible pavement design with AC surfacing and concrete invert;</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industrial standard crossover at each end of the laneway, to cater for the turning movements of garbage collection trucks;</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services are not located in the laneway unless necessary to provide street lighting in accordance with the relevant Australian Standard;</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where a laneway provides access to residential lots it must:</w:t>
            </w:r>
          </w:p>
          <w:p w:rsidR="002D4DC0" w:rsidRPr="00433097" w:rsidRDefault="002D4DC0" w:rsidP="00F95D0A">
            <w:pPr>
              <w:numPr>
                <w:ilvl w:val="1"/>
                <w:numId w:val="15"/>
              </w:numPr>
              <w:rPr>
                <w:rFonts w:ascii="Arial" w:hAnsi="Arial" w:cs="Arial"/>
                <w:sz w:val="20"/>
                <w:szCs w:val="20"/>
              </w:rPr>
            </w:pPr>
            <w:r w:rsidRPr="00433097">
              <w:rPr>
                <w:rFonts w:ascii="Arial" w:hAnsi="Arial" w:cs="Arial"/>
                <w:sz w:val="20"/>
                <w:szCs w:val="20"/>
              </w:rPr>
              <w:t>dedicate a minimum 2.5m wide pathway as road reserve along the park</w:t>
            </w:r>
            <w:r w:rsidRPr="00433097">
              <w:rPr>
                <w:rFonts w:ascii="Arial" w:hAnsi="Arial" w:cs="Arial"/>
                <w:sz w:val="20"/>
                <w:szCs w:val="20"/>
                <w:vertAlign w:val="superscript"/>
              </w:rPr>
              <w:t>(</w:t>
            </w:r>
            <w:hyperlink r:id="rId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frontage of the lots to contain all services and a 2.0m wide concrete path;</w:t>
            </w:r>
          </w:p>
          <w:p w:rsidR="002D4DC0" w:rsidRPr="00433097" w:rsidRDefault="002D4DC0" w:rsidP="00F95D0A">
            <w:pPr>
              <w:numPr>
                <w:ilvl w:val="1"/>
                <w:numId w:val="15"/>
              </w:numPr>
              <w:rPr>
                <w:rFonts w:ascii="Arial" w:hAnsi="Arial" w:cs="Arial"/>
                <w:sz w:val="20"/>
                <w:szCs w:val="20"/>
              </w:rPr>
            </w:pPr>
            <w:r w:rsidRPr="00433097">
              <w:rPr>
                <w:rFonts w:ascii="Arial" w:hAnsi="Arial" w:cs="Arial"/>
                <w:sz w:val="20"/>
                <w:szCs w:val="20"/>
              </w:rPr>
              <w:t>not locate electrical, water or sewerage services in the laneway.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E19.4</w:t>
            </w:r>
          </w:p>
          <w:p w:rsidR="002D4DC0" w:rsidRPr="00433097" w:rsidRDefault="002D4DC0" w:rsidP="002D4DC0">
            <w:pPr>
              <w:rPr>
                <w:rFonts w:ascii="Arial" w:hAnsi="Arial" w:cs="Arial"/>
                <w:sz w:val="20"/>
                <w:szCs w:val="20"/>
              </w:rPr>
            </w:pPr>
            <w:r w:rsidRPr="00433097">
              <w:rPr>
                <w:rFonts w:ascii="Arial" w:hAnsi="Arial" w:cs="Arial"/>
                <w:sz w:val="20"/>
                <w:szCs w:val="20"/>
              </w:rPr>
              <w:t>Stormwater treatment is designed to capture pollutants ‘at source’ in lieu of end of line where possible.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E19.5</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On-street car parking is provided at a rate of no less than the rates identified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E19.6</w:t>
            </w:r>
          </w:p>
          <w:p w:rsidR="002D4DC0" w:rsidRPr="00433097" w:rsidRDefault="002D4DC0" w:rsidP="002D4DC0">
            <w:pPr>
              <w:rPr>
                <w:rFonts w:ascii="Arial" w:hAnsi="Arial" w:cs="Arial"/>
                <w:sz w:val="20"/>
                <w:szCs w:val="20"/>
              </w:rPr>
            </w:pPr>
            <w:r w:rsidRPr="00433097">
              <w:rPr>
                <w:rFonts w:ascii="Arial" w:hAnsi="Arial" w:cs="Arial"/>
                <w:sz w:val="20"/>
                <w:szCs w:val="20"/>
              </w:rPr>
              <w:t>Street verge profiles and widths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E19.7</w:t>
            </w:r>
          </w:p>
          <w:p w:rsidR="002D4DC0" w:rsidRPr="00433097" w:rsidRDefault="002D4DC0" w:rsidP="002D4DC0">
            <w:pPr>
              <w:rPr>
                <w:rFonts w:ascii="Arial" w:hAnsi="Arial" w:cs="Arial"/>
                <w:sz w:val="20"/>
                <w:szCs w:val="20"/>
              </w:rPr>
            </w:pPr>
            <w:r w:rsidRPr="00433097">
              <w:rPr>
                <w:rFonts w:ascii="Arial" w:hAnsi="Arial" w:cs="Arial"/>
                <w:sz w:val="20"/>
                <w:szCs w:val="20"/>
              </w:rPr>
              <w:t>Typical service conduit sections are provided in locations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4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E19.8</w:t>
            </w:r>
          </w:p>
          <w:p w:rsidR="002D4DC0" w:rsidRPr="00433097" w:rsidRDefault="002D4DC0" w:rsidP="002D4DC0">
            <w:pPr>
              <w:rPr>
                <w:rFonts w:ascii="Arial" w:hAnsi="Arial" w:cs="Arial"/>
                <w:sz w:val="20"/>
                <w:szCs w:val="20"/>
              </w:rPr>
            </w:pPr>
            <w:r w:rsidRPr="00433097">
              <w:rPr>
                <w:rFonts w:ascii="Arial" w:hAnsi="Arial" w:cs="Arial"/>
                <w:sz w:val="20"/>
                <w:szCs w:val="20"/>
              </w:rPr>
              <w:t>Areas of grass verge are to be graded away from the allotment at 1 in 20.</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rHeight w:val="49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Council may approve a rising grade of 1 in 8 within 1 m of the property boundary.</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E19.9</w:t>
            </w:r>
          </w:p>
          <w:p w:rsidR="002D4DC0" w:rsidRPr="00433097" w:rsidRDefault="002D4DC0" w:rsidP="002D4DC0">
            <w:pPr>
              <w:rPr>
                <w:rFonts w:ascii="Arial" w:hAnsi="Arial" w:cs="Arial"/>
                <w:sz w:val="20"/>
                <w:szCs w:val="20"/>
              </w:rPr>
            </w:pPr>
            <w:r w:rsidRPr="00433097">
              <w:rPr>
                <w:rFonts w:ascii="Arial" w:hAnsi="Arial" w:cs="Arial"/>
                <w:sz w:val="20"/>
                <w:szCs w:val="20"/>
              </w:rPr>
              <w:t>Typical driveway grades extending from the street to within the allotments are provided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E19.10</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Sealed temporary turnaround areas are designed and constructed at the end of all roads that are to be extended with future development (including staged developments).  </w:t>
            </w:r>
            <w:r w:rsidRPr="00433097">
              <w:rPr>
                <w:rFonts w:ascii="Arial" w:hAnsi="Arial" w:cs="Arial"/>
                <w:sz w:val="20"/>
                <w:szCs w:val="20"/>
                <w:lang w:val="en-US"/>
              </w:rPr>
              <w:t xml:space="preserve">The turnaround is to be of a configuration that enables Council’s standard waste collection vehicle to undertake a </w:t>
            </w:r>
            <w:proofErr w:type="gramStart"/>
            <w:r w:rsidRPr="00433097">
              <w:rPr>
                <w:rFonts w:ascii="Arial" w:hAnsi="Arial" w:cs="Arial"/>
                <w:sz w:val="20"/>
                <w:szCs w:val="20"/>
                <w:lang w:val="en-US"/>
              </w:rPr>
              <w:t>three point</w:t>
            </w:r>
            <w:proofErr w:type="gramEnd"/>
            <w:r w:rsidRPr="00433097">
              <w:rPr>
                <w:rFonts w:ascii="Arial" w:hAnsi="Arial" w:cs="Arial"/>
                <w:sz w:val="20"/>
                <w:szCs w:val="20"/>
                <w:lang w:val="en-US"/>
              </w:rPr>
              <w:t xml:space="preserve"> turn or better.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Note - Additional</w:t>
                  </w:r>
                  <w:r w:rsidRPr="000234A0">
                    <w:rPr>
                      <w:rFonts w:ascii="Arial" w:hAnsi="Arial" w:cs="Arial"/>
                      <w:sz w:val="18"/>
                      <w:szCs w:val="20"/>
                      <w:lang w:val="en-US"/>
                    </w:rPr>
                    <w:t xml:space="preserve"> road reserve width may be required in order to provide the turnaround within road reserve, or easements may be required to provide lawful access.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w:t>
                  </w:r>
                  <w:r w:rsidRPr="000234A0">
                    <w:rPr>
                      <w:rFonts w:ascii="Arial" w:hAnsi="Arial" w:cs="Arial"/>
                      <w:sz w:val="18"/>
                      <w:szCs w:val="20"/>
                      <w:lang w:val="en-US"/>
                    </w:rPr>
                    <w:t> to Planning scheme policy - Waste for information on Council’s waste collection vehicles.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E19.11</w:t>
            </w:r>
          </w:p>
          <w:p w:rsidR="002D4DC0" w:rsidRPr="00433097" w:rsidRDefault="002D4DC0" w:rsidP="002D4DC0">
            <w:pPr>
              <w:rPr>
                <w:rFonts w:ascii="Arial" w:hAnsi="Arial" w:cs="Arial"/>
                <w:sz w:val="20"/>
                <w:szCs w:val="20"/>
              </w:rPr>
            </w:pPr>
            <w:r w:rsidRPr="00433097">
              <w:rPr>
                <w:rFonts w:ascii="Arial" w:hAnsi="Arial" w:cs="Arial"/>
                <w:sz w:val="20"/>
                <w:szCs w:val="20"/>
              </w:rPr>
              <w:t>Landscaping (including street trees) is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E19.12</w:t>
            </w:r>
          </w:p>
          <w:p w:rsidR="002D4DC0" w:rsidRPr="00433097" w:rsidRDefault="002D4DC0" w:rsidP="002D4DC0">
            <w:pPr>
              <w:rPr>
                <w:rFonts w:ascii="Arial" w:hAnsi="Arial" w:cs="Arial"/>
                <w:sz w:val="20"/>
                <w:szCs w:val="20"/>
              </w:rPr>
            </w:pPr>
            <w:r w:rsidRPr="00433097">
              <w:rPr>
                <w:rFonts w:ascii="Arial" w:hAnsi="Arial" w:cs="Arial"/>
                <w:sz w:val="20"/>
                <w:szCs w:val="20"/>
              </w:rPr>
              <w:t>Construction procedures are to be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PO20</w:t>
            </w:r>
          </w:p>
          <w:p w:rsidR="002D4DC0" w:rsidRPr="00433097" w:rsidRDefault="002D4DC0" w:rsidP="002D4DC0">
            <w:pPr>
              <w:rPr>
                <w:rFonts w:ascii="Arial" w:hAnsi="Arial" w:cs="Arial"/>
                <w:sz w:val="20"/>
                <w:szCs w:val="20"/>
              </w:rPr>
            </w:pPr>
            <w:r w:rsidRPr="00433097">
              <w:rPr>
                <w:rFonts w:ascii="Arial" w:hAnsi="Arial" w:cs="Arial"/>
                <w:sz w:val="20"/>
                <w:szCs w:val="20"/>
              </w:rPr>
              <w:t>The roads and drainage pathways have the capacity to safely convey stormwater flows for the 1% AEP event for the fully developed upstream catchment.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E20.1</w:t>
            </w:r>
          </w:p>
          <w:p w:rsidR="002D4DC0" w:rsidRPr="00433097" w:rsidRDefault="002D4DC0" w:rsidP="002D4DC0">
            <w:pPr>
              <w:rPr>
                <w:rFonts w:ascii="Arial" w:hAnsi="Arial" w:cs="Arial"/>
                <w:sz w:val="20"/>
                <w:szCs w:val="20"/>
              </w:rPr>
            </w:pPr>
            <w:r w:rsidRPr="00433097">
              <w:rPr>
                <w:rFonts w:ascii="Arial" w:hAnsi="Arial" w:cs="Arial"/>
                <w:sz w:val="20"/>
                <w:szCs w:val="20"/>
              </w:rPr>
              <w:t>Except in the Rural zone, kerb and channel is provided to adequately convey road surface runoff to catchpits and other drainage features.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62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E20.2</w:t>
            </w:r>
          </w:p>
          <w:p w:rsidR="002D4DC0" w:rsidRPr="00433097" w:rsidRDefault="002D4DC0" w:rsidP="002D4DC0">
            <w:pPr>
              <w:rPr>
                <w:rFonts w:ascii="Arial" w:hAnsi="Arial" w:cs="Arial"/>
                <w:sz w:val="20"/>
                <w:szCs w:val="20"/>
              </w:rPr>
            </w:pPr>
            <w:r w:rsidRPr="00433097">
              <w:rPr>
                <w:rFonts w:ascii="Arial" w:hAnsi="Arial" w:cs="Arial"/>
                <w:sz w:val="20"/>
                <w:szCs w:val="20"/>
              </w:rPr>
              <w:t>Kerb and channel and subsoil drains are to be provided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Council will consider Water Sensitive Urban Design alternatives based on their merit.</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4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PO21</w:t>
            </w:r>
          </w:p>
          <w:p w:rsidR="002D4DC0" w:rsidRPr="00433097" w:rsidRDefault="002D4DC0" w:rsidP="002D4DC0">
            <w:pPr>
              <w:rPr>
                <w:rFonts w:ascii="Arial" w:hAnsi="Arial" w:cs="Arial"/>
                <w:sz w:val="20"/>
                <w:szCs w:val="20"/>
              </w:rPr>
            </w:pPr>
            <w:r w:rsidRPr="00433097">
              <w:rPr>
                <w:rFonts w:ascii="Arial" w:hAnsi="Arial" w:cs="Arial"/>
                <w:sz w:val="20"/>
                <w:szCs w:val="20"/>
              </w:rPr>
              <w:t>All Council controlled frontage roads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Frontage roads include streets where no direct lot access is provided.</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bl>
          <w:p w:rsidR="002D4DC0" w:rsidRPr="000234A0" w:rsidRDefault="002D4DC0" w:rsidP="002D4DC0">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primary and secondary active transport network is mapped on Overlay map - Active transport.</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Where existing frontage roads do not form part of the modified grid </w:t>
            </w:r>
            <w:proofErr w:type="gramStart"/>
            <w:r w:rsidRPr="00433097">
              <w:rPr>
                <w:rFonts w:ascii="Arial" w:hAnsi="Arial" w:cs="Arial"/>
                <w:sz w:val="20"/>
                <w:szCs w:val="20"/>
              </w:rPr>
              <w:t>pattern, and</w:t>
            </w:r>
            <w:proofErr w:type="gramEnd"/>
            <w:r w:rsidRPr="00433097">
              <w:rPr>
                <w:rFonts w:ascii="Arial" w:hAnsi="Arial" w:cs="Arial"/>
                <w:sz w:val="20"/>
                <w:szCs w:val="20"/>
              </w:rPr>
              <w:t xml:space="preserve"> were created prior to the adoption of the current planning scheme, frontage roads are to be designed and constructed to integrate into the existing street network.</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72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PO22</w:t>
            </w:r>
          </w:p>
          <w:p w:rsidR="002D4DC0" w:rsidRPr="00433097" w:rsidRDefault="002D4DC0" w:rsidP="002D4DC0">
            <w:pPr>
              <w:rPr>
                <w:rFonts w:ascii="Arial" w:hAnsi="Arial" w:cs="Arial"/>
                <w:sz w:val="20"/>
                <w:szCs w:val="20"/>
              </w:rPr>
            </w:pPr>
            <w:r w:rsidRPr="00433097">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Where associated with a State-controlled road, further requirements may apply, and approvals may be required from the Department of Transport and Main Roads</w:t>
                  </w:r>
                  <w:r w:rsidRPr="00433097">
                    <w:rPr>
                      <w:rFonts w:ascii="Arial" w:hAnsi="Arial" w:cs="Arial"/>
                      <w:sz w:val="20"/>
                      <w:szCs w:val="20"/>
                    </w:rPr>
                    <w: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E22</w:t>
            </w:r>
          </w:p>
          <w:p w:rsidR="002D4DC0" w:rsidRPr="00433097" w:rsidRDefault="002D4DC0" w:rsidP="002D4DC0">
            <w:pPr>
              <w:rPr>
                <w:rFonts w:ascii="Arial" w:hAnsi="Arial" w:cs="Arial"/>
                <w:sz w:val="20"/>
                <w:szCs w:val="20"/>
              </w:rPr>
            </w:pPr>
            <w:r w:rsidRPr="00433097">
              <w:rPr>
                <w:rFonts w:ascii="Arial" w:hAnsi="Arial" w:cs="Arial"/>
                <w:sz w:val="20"/>
                <w:szCs w:val="20"/>
              </w:rPr>
              <w:t>Roads or streets giving access to the development from the nearest arterial or sub-arterial road are flood free during the minor storm event and are sealed.</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PO23</w:t>
            </w:r>
          </w:p>
          <w:p w:rsidR="002D4DC0" w:rsidRPr="00433097" w:rsidRDefault="002D4DC0" w:rsidP="002D4DC0">
            <w:pPr>
              <w:rPr>
                <w:rFonts w:ascii="Arial" w:hAnsi="Arial" w:cs="Arial"/>
                <w:sz w:val="20"/>
                <w:szCs w:val="20"/>
              </w:rPr>
            </w:pPr>
            <w:r w:rsidRPr="00433097">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E23.1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Access roads to the development have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longitudinal and cross drainage to remain safely trafficable during major storm (1% AEP) events.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QUDM for requirements regarding trafficability.</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E23.2</w:t>
            </w:r>
          </w:p>
          <w:p w:rsidR="002D4DC0" w:rsidRPr="00433097" w:rsidRDefault="002D4DC0" w:rsidP="002D4DC0">
            <w:pPr>
              <w:rPr>
                <w:rFonts w:ascii="Arial" w:hAnsi="Arial" w:cs="Arial"/>
                <w:sz w:val="20"/>
                <w:szCs w:val="20"/>
              </w:rPr>
            </w:pPr>
            <w:r w:rsidRPr="00433097">
              <w:rPr>
                <w:rFonts w:ascii="Arial" w:hAnsi="Arial" w:cs="Arial"/>
                <w:sz w:val="20"/>
                <w:szCs w:val="20"/>
              </w:rPr>
              <w:t>Culverts and causeways do not increase inundation levels or increase velocities, for all events up to the Defined Flood Event, to upstream or downstream properties.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PO24</w:t>
            </w:r>
          </w:p>
          <w:p w:rsidR="002D4DC0" w:rsidRPr="00433097" w:rsidRDefault="002D4DC0" w:rsidP="002D4DC0">
            <w:pPr>
              <w:rPr>
                <w:rFonts w:ascii="Arial" w:hAnsi="Arial" w:cs="Arial"/>
                <w:sz w:val="20"/>
                <w:szCs w:val="20"/>
              </w:rPr>
            </w:pPr>
            <w:r w:rsidRPr="00433097">
              <w:rPr>
                <w:rFonts w:ascii="Arial" w:hAnsi="Arial" w:cs="Arial"/>
                <w:sz w:val="20"/>
                <w:szCs w:val="20"/>
              </w:rPr>
              <w:t>New works (new internal roads, pathways and frontage works) are extended to join any existing works that are within 20 metres of the end of the new work within and fronting the development.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E24</w:t>
            </w:r>
          </w:p>
          <w:p w:rsidR="002D4DC0" w:rsidRPr="00433097" w:rsidRDefault="002D4DC0" w:rsidP="002D4DC0">
            <w:pPr>
              <w:rPr>
                <w:rFonts w:ascii="Arial" w:hAnsi="Arial" w:cs="Arial"/>
                <w:sz w:val="20"/>
                <w:szCs w:val="20"/>
              </w:rPr>
            </w:pPr>
            <w:r w:rsidRPr="00433097">
              <w:rPr>
                <w:rFonts w:ascii="Arial" w:hAnsi="Arial" w:cs="Arial"/>
                <w:sz w:val="20"/>
                <w:szCs w:val="20"/>
              </w:rPr>
              <w:t>All works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PO25</w:t>
            </w:r>
          </w:p>
          <w:p w:rsidR="002D4DC0" w:rsidRPr="00433097" w:rsidRDefault="002D4DC0" w:rsidP="002D4DC0">
            <w:pPr>
              <w:rPr>
                <w:rFonts w:ascii="Arial" w:hAnsi="Arial" w:cs="Arial"/>
                <w:sz w:val="20"/>
                <w:szCs w:val="20"/>
              </w:rPr>
            </w:pPr>
            <w:r w:rsidRPr="00433097">
              <w:rPr>
                <w:rFonts w:ascii="Arial" w:hAnsi="Arial" w:cs="Arial"/>
                <w:sz w:val="20"/>
                <w:szCs w:val="20"/>
              </w:rPr>
              <w:t>New intersections along all streets and roads are located and designed to provide safe and convenient movements for all users.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E25.1</w:t>
            </w:r>
          </w:p>
          <w:p w:rsidR="002D4DC0" w:rsidRPr="00433097" w:rsidRDefault="002D4DC0" w:rsidP="002D4DC0">
            <w:pPr>
              <w:rPr>
                <w:rFonts w:ascii="Arial" w:hAnsi="Arial" w:cs="Arial"/>
                <w:sz w:val="20"/>
                <w:szCs w:val="20"/>
              </w:rPr>
            </w:pPr>
            <w:r w:rsidRPr="00433097">
              <w:rPr>
                <w:rFonts w:ascii="Arial" w:hAnsi="Arial" w:cs="Arial"/>
                <w:sz w:val="20"/>
                <w:szCs w:val="20"/>
              </w:rPr>
              <w:t>Intersections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E25.2</w:t>
            </w:r>
          </w:p>
          <w:p w:rsidR="002D4DC0" w:rsidRPr="00433097" w:rsidRDefault="002D4DC0" w:rsidP="002D4DC0">
            <w:pPr>
              <w:rPr>
                <w:rFonts w:ascii="Arial" w:hAnsi="Arial" w:cs="Arial"/>
                <w:sz w:val="20"/>
                <w:szCs w:val="20"/>
              </w:rPr>
            </w:pPr>
            <w:r w:rsidRPr="00433097">
              <w:rPr>
                <w:rFonts w:ascii="Arial" w:hAnsi="Arial" w:cs="Arial"/>
                <w:sz w:val="20"/>
                <w:szCs w:val="20"/>
              </w:rPr>
              <w:t>Coloured asphaltic concrete (AC) or full depth coloured concrete threshold treatments are provided to differentiate Local Area Traffic Precincts as defined in Department of Transport and Main Roads’ Manual of Uniform Traffic Control Device (MUTCD).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PO26</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Existing on-street car parking is retained, wherever practicable, at new or upgraded road intersections and frontage roads.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E26.1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Intersection design identifies the existing location of on-street carparking. New or augmented intersections are to ensure there is no loss of on-street car parking due to the intersection configuration.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E26.2</w:t>
            </w:r>
          </w:p>
          <w:p w:rsidR="002D4DC0" w:rsidRPr="00433097" w:rsidRDefault="002D4DC0" w:rsidP="002D4DC0">
            <w:pPr>
              <w:rPr>
                <w:rFonts w:ascii="Arial" w:hAnsi="Arial" w:cs="Arial"/>
                <w:sz w:val="20"/>
                <w:szCs w:val="20"/>
              </w:rPr>
            </w:pPr>
            <w:r w:rsidRPr="00433097">
              <w:rPr>
                <w:rFonts w:ascii="Arial" w:hAnsi="Arial" w:cs="Arial"/>
                <w:sz w:val="20"/>
                <w:szCs w:val="20"/>
              </w:rPr>
              <w:t>Frontage road design and construction retains existing on-street parking wherever practicable.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75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PO27</w:t>
            </w:r>
          </w:p>
          <w:p w:rsidR="002D4DC0" w:rsidRPr="00433097" w:rsidRDefault="002D4DC0" w:rsidP="002D4DC0">
            <w:pPr>
              <w:rPr>
                <w:rFonts w:ascii="Arial" w:hAnsi="Arial" w:cs="Arial"/>
                <w:sz w:val="20"/>
                <w:szCs w:val="20"/>
              </w:rPr>
            </w:pPr>
            <w:r w:rsidRPr="00433097">
              <w:rPr>
                <w:rFonts w:ascii="Arial" w:hAnsi="Arial" w:cs="Arial"/>
                <w:sz w:val="20"/>
                <w:szCs w:val="20"/>
              </w:rPr>
              <w:t>All turns vehicular access to existing lots is retained, wherever practicable, at new or upgraded road intersections.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Allotment access locations must comply with AS/NZS 2890.1 Parking facilities Part 1: Off-street car parking.</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PO28</w:t>
            </w:r>
          </w:p>
          <w:p w:rsidR="002D4DC0" w:rsidRPr="00433097" w:rsidRDefault="002D4DC0" w:rsidP="002D4DC0">
            <w:pPr>
              <w:rPr>
                <w:rFonts w:ascii="Arial" w:hAnsi="Arial" w:cs="Arial"/>
                <w:sz w:val="20"/>
                <w:szCs w:val="20"/>
              </w:rPr>
            </w:pPr>
            <w:r w:rsidRPr="00433097">
              <w:rPr>
                <w:rFonts w:ascii="Arial" w:hAnsi="Arial" w:cs="Arial"/>
                <w:sz w:val="20"/>
                <w:szCs w:val="20"/>
              </w:rPr>
              <w:t>New vehicular access locations are provided which are safe and convenient for the future users.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E28</w:t>
            </w:r>
          </w:p>
          <w:p w:rsidR="002D4DC0" w:rsidRPr="00433097" w:rsidRDefault="002D4DC0" w:rsidP="002D4DC0">
            <w:pPr>
              <w:rPr>
                <w:rFonts w:ascii="Arial" w:hAnsi="Arial" w:cs="Arial"/>
                <w:sz w:val="20"/>
                <w:szCs w:val="20"/>
              </w:rPr>
            </w:pPr>
            <w:r w:rsidRPr="00433097">
              <w:rPr>
                <w:rFonts w:ascii="Arial" w:hAnsi="Arial" w:cs="Arial"/>
                <w:sz w:val="20"/>
                <w:szCs w:val="20"/>
              </w:rPr>
              <w:t>Proposed access points to allotments from existing or proposed roads are to be indicated on the drawings. Access locations shall be in accordance with Australian Standard AS/NZS 2890.1 Part 1: Off-street car parking.</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PO29</w:t>
            </w:r>
          </w:p>
          <w:p w:rsidR="002D4DC0" w:rsidRPr="00433097" w:rsidRDefault="002D4DC0" w:rsidP="002D4DC0">
            <w:pPr>
              <w:rPr>
                <w:rFonts w:ascii="Arial" w:hAnsi="Arial" w:cs="Arial"/>
                <w:sz w:val="20"/>
                <w:szCs w:val="20"/>
              </w:rPr>
            </w:pPr>
            <w:r w:rsidRPr="00433097">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 xml:space="preserve">Development is within 200m of a transport sensitive location such as a </w:t>
                  </w:r>
                  <w:r w:rsidRPr="000234A0">
                    <w:rPr>
                      <w:rFonts w:ascii="Arial" w:hAnsi="Arial" w:cs="Arial"/>
                      <w:sz w:val="18"/>
                      <w:szCs w:val="20"/>
                    </w:rPr>
                    <w:lastRenderedPageBreak/>
                    <w:t>school, shopping centre, bus or train station or a large generator of pedestrian or vehicular traffic;</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 xml:space="preserve">Forecast traffic to/from the development exceeds 5% of the </w:t>
                  </w:r>
                  <w:proofErr w:type="gramStart"/>
                  <w:r w:rsidRPr="000234A0">
                    <w:rPr>
                      <w:rFonts w:ascii="Arial" w:hAnsi="Arial" w:cs="Arial"/>
                      <w:sz w:val="18"/>
                      <w:szCs w:val="20"/>
                    </w:rPr>
                    <w:t>two way</w:t>
                  </w:r>
                  <w:proofErr w:type="gramEnd"/>
                  <w:r w:rsidRPr="000234A0">
                    <w:rPr>
                      <w:rFonts w:ascii="Arial" w:hAnsi="Arial" w:cs="Arial"/>
                      <w:sz w:val="18"/>
                      <w:szCs w:val="20"/>
                    </w:rPr>
                    <w:t xml:space="preserve"> flow on the adjoining road or intersection in the morning or afternoon transport peak within 10 years of the development completion;</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Development access onto a sub arterial, or arterial road or within 100m of a signalised intersection;</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Residential development greater than 50 lots or dwellings;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Offices greater than 4,000m</w:t>
                  </w:r>
                  <w:r w:rsidRPr="000234A0">
                    <w:rPr>
                      <w:rFonts w:ascii="Arial" w:hAnsi="Arial" w:cs="Arial"/>
                      <w:sz w:val="18"/>
                      <w:szCs w:val="20"/>
                      <w:vertAlign w:val="superscript"/>
                    </w:rPr>
                    <w:t>2</w:t>
                  </w:r>
                  <w:r w:rsidRPr="000234A0">
                    <w:rPr>
                      <w:rFonts w:ascii="Arial" w:hAnsi="Arial" w:cs="Arial"/>
                      <w:sz w:val="18"/>
                      <w:szCs w:val="20"/>
                    </w:rPr>
                    <w:t xml:space="preserve"> Gross Floor Area (GFA);</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Retail activities including Hardware and trade supplies, Showroom, Shop or Shopping centre greater than 1,000m</w:t>
                  </w:r>
                  <w:r w:rsidRPr="000234A0">
                    <w:rPr>
                      <w:rFonts w:ascii="Arial" w:hAnsi="Arial" w:cs="Arial"/>
                      <w:sz w:val="18"/>
                      <w:szCs w:val="20"/>
                      <w:vertAlign w:val="superscript"/>
                    </w:rPr>
                    <w:t>2</w:t>
                  </w:r>
                  <w:r w:rsidRPr="000234A0">
                    <w:rPr>
                      <w:rFonts w:ascii="Arial" w:hAnsi="Arial" w:cs="Arial"/>
                      <w:sz w:val="18"/>
                      <w:szCs w:val="20"/>
                    </w:rPr>
                    <w:t xml:space="preserve"> GFA;</w:t>
                  </w:r>
                </w:p>
                <w:p w:rsidR="002D4DC0" w:rsidRPr="000234A0" w:rsidRDefault="002D4DC0" w:rsidP="00F95D0A">
                  <w:pPr>
                    <w:numPr>
                      <w:ilvl w:val="0"/>
                      <w:numId w:val="16"/>
                    </w:numPr>
                    <w:rPr>
                      <w:rFonts w:ascii="Arial" w:hAnsi="Arial" w:cs="Arial"/>
                      <w:sz w:val="18"/>
                      <w:szCs w:val="20"/>
                    </w:rPr>
                  </w:pPr>
                  <w:proofErr w:type="gramStart"/>
                  <w:r w:rsidRPr="000234A0">
                    <w:rPr>
                      <w:rFonts w:ascii="Arial" w:hAnsi="Arial" w:cs="Arial"/>
                      <w:sz w:val="18"/>
                      <w:szCs w:val="20"/>
                    </w:rPr>
                    <w:t>Warehouses</w:t>
                  </w:r>
                  <w:r w:rsidRPr="000234A0">
                    <w:rPr>
                      <w:rFonts w:ascii="Arial" w:hAnsi="Arial" w:cs="Arial"/>
                      <w:sz w:val="18"/>
                      <w:szCs w:val="20"/>
                      <w:vertAlign w:val="superscript"/>
                    </w:rPr>
                    <w:t>(</w:t>
                  </w:r>
                  <w:proofErr w:type="gramEnd"/>
                  <w:r w:rsidRPr="000234A0">
                    <w:rPr>
                      <w:rFonts w:ascii="Arial" w:hAnsi="Arial" w:cs="Arial"/>
                      <w:sz w:val="18"/>
                      <w:szCs w:val="20"/>
                      <w:vertAlign w:val="superscript"/>
                    </w:rPr>
                    <w:t>88)</w:t>
                  </w:r>
                  <w:r w:rsidRPr="000234A0">
                    <w:rPr>
                      <w:rFonts w:ascii="Arial" w:hAnsi="Arial" w:cs="Arial"/>
                      <w:sz w:val="18"/>
                      <w:szCs w:val="20"/>
                    </w:rPr>
                    <w:t> and Industry greater than 6,000m</w:t>
                  </w:r>
                  <w:r w:rsidRPr="000234A0">
                    <w:rPr>
                      <w:rFonts w:ascii="Arial" w:hAnsi="Arial" w:cs="Arial"/>
                      <w:sz w:val="18"/>
                      <w:szCs w:val="20"/>
                      <w:vertAlign w:val="superscript"/>
                    </w:rPr>
                    <w:t>2</w:t>
                  </w:r>
                  <w:r w:rsidRPr="000234A0">
                    <w:rPr>
                      <w:rFonts w:ascii="Arial" w:hAnsi="Arial" w:cs="Arial"/>
                      <w:sz w:val="18"/>
                      <w:szCs w:val="20"/>
                    </w:rPr>
                    <w:t xml:space="preserve"> GFA;</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On-site carpark greater than 100 spaces;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Development has a trip generation rate of 100 vehicles or more within the peak hour;</w:t>
                  </w:r>
                </w:p>
                <w:p w:rsidR="002D4DC0" w:rsidRPr="000234A0" w:rsidRDefault="002D4DC0" w:rsidP="00F95D0A">
                  <w:pPr>
                    <w:numPr>
                      <w:ilvl w:val="0"/>
                      <w:numId w:val="16"/>
                    </w:numPr>
                    <w:rPr>
                      <w:rFonts w:ascii="Arial" w:hAnsi="Arial" w:cs="Arial"/>
                      <w:sz w:val="16"/>
                      <w:szCs w:val="20"/>
                    </w:rPr>
                  </w:pPr>
                  <w:r w:rsidRPr="000234A0">
                    <w:rPr>
                      <w:rFonts w:ascii="Arial" w:hAnsi="Arial" w:cs="Arial"/>
                      <w:sz w:val="18"/>
                      <w:szCs w:val="20"/>
                    </w:rPr>
                    <w:t>Development which dissects or significantly impacts on an environmental area or an environmental corridor</w:t>
                  </w:r>
                  <w:r w:rsidRPr="000234A0">
                    <w:rPr>
                      <w:rFonts w:ascii="Arial" w:hAnsi="Arial" w:cs="Arial"/>
                      <w:sz w:val="16"/>
                      <w:szCs w:val="20"/>
                    </w:rPr>
                    <w:t>.</w:t>
                  </w:r>
                </w:p>
                <w:p w:rsidR="002D4DC0" w:rsidRPr="000234A0" w:rsidRDefault="002D4DC0" w:rsidP="002D4DC0">
                  <w:pPr>
                    <w:rPr>
                      <w:rFonts w:ascii="Arial" w:hAnsi="Arial" w:cs="Arial"/>
                      <w:sz w:val="18"/>
                      <w:szCs w:val="20"/>
                    </w:rPr>
                  </w:pPr>
                  <w:r w:rsidRPr="000234A0">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0234A0">
                    <w:rPr>
                      <w:rFonts w:ascii="Arial" w:hAnsi="Arial" w:cs="Arial"/>
                      <w:sz w:val="18"/>
                      <w:szCs w:val="20"/>
                    </w:rPr>
                    <w:t>sufficient</w:t>
                  </w:r>
                  <w:proofErr w:type="gramEnd"/>
                  <w:r w:rsidRPr="000234A0">
                    <w:rPr>
                      <w:rFonts w:ascii="Arial" w:hAnsi="Arial" w:cs="Arial"/>
                      <w:sz w:val="18"/>
                      <w:szCs w:val="20"/>
                    </w:rPr>
                    <w:t xml:space="preserve"> information for determining the impact and the type and extent </w:t>
                  </w:r>
                  <w:r w:rsidRPr="000234A0">
                    <w:rPr>
                      <w:rFonts w:ascii="Arial" w:hAnsi="Arial" w:cs="Arial"/>
                      <w:sz w:val="18"/>
                      <w:szCs w:val="20"/>
                    </w:rPr>
                    <w:lastRenderedPageBreak/>
                    <w:t>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Note - The road network is mapped on Overlay map - Road hierarchy.</w:t>
                  </w:r>
                </w:p>
              </w:tc>
            </w:tr>
          </w:tbl>
          <w:p w:rsidR="002D4DC0" w:rsidRPr="000234A0" w:rsidRDefault="002D4DC0" w:rsidP="002D4DC0">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primary and secondary active transport network is mapped on Overlay map - Active transport.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E29.1</w:t>
            </w:r>
          </w:p>
          <w:p w:rsidR="002D4DC0" w:rsidRPr="00433097" w:rsidRDefault="002D4DC0" w:rsidP="002D4DC0">
            <w:pPr>
              <w:rPr>
                <w:rFonts w:ascii="Arial" w:hAnsi="Arial" w:cs="Arial"/>
                <w:sz w:val="20"/>
                <w:szCs w:val="20"/>
              </w:rPr>
            </w:pPr>
            <w:r w:rsidRPr="00433097">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turns vehicular access to existing lots is to be retained at new road intersections wherever practicable.</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Existing on-street parking is to be retained at new road intersections and along road frontages wherever practicable.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85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E29.2</w:t>
            </w:r>
          </w:p>
          <w:p w:rsidR="002D4DC0" w:rsidRPr="00433097" w:rsidRDefault="002D4DC0" w:rsidP="002D4DC0">
            <w:pPr>
              <w:rPr>
                <w:rFonts w:ascii="Arial" w:hAnsi="Arial" w:cs="Arial"/>
                <w:sz w:val="20"/>
                <w:szCs w:val="20"/>
              </w:rPr>
            </w:pPr>
            <w:r w:rsidRPr="00433097">
              <w:rPr>
                <w:rFonts w:ascii="Arial" w:hAnsi="Arial" w:cs="Arial"/>
                <w:sz w:val="20"/>
                <w:szCs w:val="20"/>
              </w:rPr>
              <w:t>Existing intersections external to the site are upgraded as necessary to accommodate increased traffic from the development. Detailed design is in accordance with Planning scheme policy - Integrated design and Planning scheme policy - Operational works inspection, maintenance and bonding procedures.</w:t>
            </w:r>
          </w:p>
          <w:p w:rsidR="002D4DC0" w:rsidRPr="00433097" w:rsidRDefault="002D4DC0" w:rsidP="002D4DC0">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Existing on-street parking is to be retained at upgraded road intersections and along road frontages wherever practicable.</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turns vehicular access to existing lots is to be retained at upgraded road intersections wherever practicable.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E29.3</w:t>
            </w:r>
          </w:p>
          <w:p w:rsidR="002D4DC0" w:rsidRPr="00433097" w:rsidRDefault="002D4DC0" w:rsidP="002D4DC0">
            <w:pPr>
              <w:rPr>
                <w:rFonts w:ascii="Arial" w:hAnsi="Arial" w:cs="Arial"/>
                <w:sz w:val="20"/>
                <w:szCs w:val="20"/>
              </w:rPr>
            </w:pPr>
            <w:r w:rsidRPr="00433097">
              <w:rPr>
                <w:rFonts w:ascii="Arial" w:hAnsi="Arial" w:cs="Arial"/>
                <w:sz w:val="20"/>
                <w:szCs w:val="20"/>
              </w:rPr>
              <w:t>The active transport network is extended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PO30</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pedestrian and bikeway network </w:t>
            </w:r>
            <w:proofErr w:type="gramStart"/>
            <w:r w:rsidRPr="00433097">
              <w:rPr>
                <w:rFonts w:ascii="Arial" w:hAnsi="Arial" w:cs="Arial"/>
                <w:sz w:val="20"/>
                <w:szCs w:val="20"/>
              </w:rPr>
              <w:t>is</w:t>
            </w:r>
            <w:proofErr w:type="gramEnd"/>
            <w:r w:rsidRPr="00433097">
              <w:rPr>
                <w:rFonts w:ascii="Arial" w:hAnsi="Arial" w:cs="Arial"/>
                <w:sz w:val="20"/>
                <w:szCs w:val="20"/>
              </w:rPr>
              <w:t xml:space="preserve"> designed to provide for safe, attractive and convenient movement of pedestrians and cyclists between each residential precinct and major attractions such as neighbourhood hubs, community activities, parks, sporting facilities, bus routes (existing and planned) and railway stations.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E30.1</w:t>
            </w:r>
          </w:p>
          <w:p w:rsidR="002D4DC0" w:rsidRPr="00433097" w:rsidRDefault="002D4DC0" w:rsidP="002D4DC0">
            <w:pPr>
              <w:rPr>
                <w:rFonts w:ascii="Arial" w:hAnsi="Arial" w:cs="Arial"/>
                <w:sz w:val="20"/>
                <w:szCs w:val="20"/>
              </w:rPr>
            </w:pPr>
            <w:r w:rsidRPr="00433097">
              <w:rPr>
                <w:rFonts w:ascii="Arial" w:hAnsi="Arial" w:cs="Arial"/>
                <w:sz w:val="20"/>
                <w:szCs w:val="20"/>
              </w:rPr>
              <w:t>All pathways are provided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E30.2</w:t>
            </w:r>
          </w:p>
          <w:p w:rsidR="002D4DC0" w:rsidRPr="00433097" w:rsidRDefault="002D4DC0" w:rsidP="002D4DC0">
            <w:pPr>
              <w:rPr>
                <w:rFonts w:ascii="Arial" w:hAnsi="Arial" w:cs="Arial"/>
                <w:sz w:val="20"/>
                <w:szCs w:val="20"/>
              </w:rPr>
            </w:pPr>
            <w:r w:rsidRPr="00433097">
              <w:rPr>
                <w:rFonts w:ascii="Arial" w:hAnsi="Arial" w:cs="Arial"/>
                <w:sz w:val="20"/>
                <w:szCs w:val="20"/>
              </w:rPr>
              <w:t>Pathway and cycle lane widths are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PO31</w:t>
            </w:r>
          </w:p>
          <w:p w:rsidR="002D4DC0" w:rsidRPr="00433097" w:rsidRDefault="002D4DC0" w:rsidP="002D4DC0">
            <w:pPr>
              <w:rPr>
                <w:rFonts w:ascii="Arial" w:hAnsi="Arial" w:cs="Arial"/>
                <w:sz w:val="20"/>
                <w:szCs w:val="20"/>
              </w:rPr>
            </w:pPr>
            <w:r w:rsidRPr="00433097">
              <w:rPr>
                <w:rFonts w:ascii="Arial" w:hAnsi="Arial" w:cs="Arial"/>
                <w:sz w:val="20"/>
                <w:szCs w:val="20"/>
              </w:rPr>
              <w:t>The road design facilitates walking and cycling within the neighbourhood and to neighbourhood hubs and local centres.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E31.1</w:t>
            </w:r>
          </w:p>
          <w:p w:rsidR="002D4DC0" w:rsidRPr="00433097" w:rsidRDefault="002D4DC0" w:rsidP="002D4DC0">
            <w:pPr>
              <w:rPr>
                <w:rFonts w:ascii="Arial" w:hAnsi="Arial" w:cs="Arial"/>
                <w:sz w:val="20"/>
                <w:szCs w:val="20"/>
              </w:rPr>
            </w:pPr>
            <w:r w:rsidRPr="00433097">
              <w:rPr>
                <w:rFonts w:ascii="Arial" w:hAnsi="Arial" w:cs="Arial"/>
                <w:sz w:val="20"/>
                <w:szCs w:val="20"/>
              </w:rPr>
              <w:t>All pathways are provided in accordance with the relevant standard drawings and connect with:</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any existing concrete footpaths/cycle paths within 20m of the pathway;</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any proposed concrete footpaths/cycle paths in the development within 20m of the pathway;</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the kerb and channel by way of a kerb ramp;</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lastRenderedPageBreak/>
              <w:t>where there is no kerb and channel, the carriageway.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E31.2</w:t>
            </w:r>
          </w:p>
          <w:p w:rsidR="002D4DC0" w:rsidRPr="00433097" w:rsidRDefault="002D4DC0" w:rsidP="002D4DC0">
            <w:pPr>
              <w:rPr>
                <w:rFonts w:ascii="Arial" w:hAnsi="Arial" w:cs="Arial"/>
                <w:sz w:val="20"/>
                <w:szCs w:val="20"/>
              </w:rPr>
            </w:pPr>
            <w:r w:rsidRPr="00433097">
              <w:rPr>
                <w:rFonts w:ascii="Arial" w:hAnsi="Arial" w:cs="Arial"/>
                <w:sz w:val="20"/>
                <w:szCs w:val="20"/>
              </w:rPr>
              <w:t>Kerb ramps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PO32</w:t>
            </w:r>
          </w:p>
          <w:p w:rsidR="002D4DC0" w:rsidRPr="00433097" w:rsidRDefault="002D4DC0" w:rsidP="002D4DC0">
            <w:pPr>
              <w:rPr>
                <w:rFonts w:ascii="Arial" w:hAnsi="Arial" w:cs="Arial"/>
                <w:sz w:val="20"/>
                <w:szCs w:val="20"/>
              </w:rPr>
            </w:pPr>
            <w:r w:rsidRPr="00433097">
              <w:rPr>
                <w:rFonts w:ascii="Arial" w:hAnsi="Arial" w:cs="Arial"/>
                <w:sz w:val="20"/>
                <w:szCs w:val="20"/>
              </w:rPr>
              <w:t>All Council controlled roads contain measures to ensure safety from errant vehicles, where there is a medium to high risk of significant damage or injury.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E32</w:t>
            </w:r>
          </w:p>
          <w:p w:rsidR="002D4DC0" w:rsidRPr="00433097" w:rsidRDefault="002D4DC0" w:rsidP="002D4DC0">
            <w:pPr>
              <w:rPr>
                <w:rFonts w:ascii="Arial" w:hAnsi="Arial" w:cs="Arial"/>
                <w:sz w:val="20"/>
                <w:szCs w:val="20"/>
              </w:rPr>
            </w:pPr>
            <w:r w:rsidRPr="00433097">
              <w:rPr>
                <w:rFonts w:ascii="Arial" w:hAnsi="Arial" w:cs="Arial"/>
                <w:sz w:val="20"/>
                <w:szCs w:val="20"/>
              </w:rPr>
              <w:t>Safety barriers are provided in the following situations:</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fill formations on straights and curves where the height of the shoulder exceeds 4.5m and the slope of the fill batter is steeper than 1(V) in 4(H);</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where the consequences of a vehicle leaving the road would be severe (e.g. adjacent to a railway, river, creek, retaining wall, large structure or large tree);</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where the effective formation width is reduced (e.g. at a bridge or culvert);</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on roads in a rural area on the outside of substandard curves where:</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the curve design speed is 20kph less than the design speed of the road immediately preceding the curve; or</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height of fill exceeds 2m; or</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slope of the fill batter is steeper than 1(V) in 4 (H);</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split level roads where the height of fill exceeds 2m;</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medians of divided roads where the slope across the median exceeds 1(V) in 4(H).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 xml:space="preserve">Note - An RPEQ must design, position and certify that safety barriers are provided in accordance with </w:t>
                  </w:r>
                  <w:proofErr w:type="spellStart"/>
                  <w:r w:rsidRPr="000234A0">
                    <w:rPr>
                      <w:rFonts w:ascii="Arial" w:hAnsi="Arial" w:cs="Arial"/>
                      <w:sz w:val="18"/>
                      <w:szCs w:val="20"/>
                    </w:rPr>
                    <w:t>Austroad</w:t>
                  </w:r>
                  <w:proofErr w:type="spellEnd"/>
                  <w:r w:rsidRPr="000234A0">
                    <w:rPr>
                      <w:rFonts w:ascii="Arial" w:hAnsi="Arial" w:cs="Arial"/>
                      <w:sz w:val="18"/>
                      <w:szCs w:val="20"/>
                    </w:rPr>
                    <w:t xml:space="preserve"> Standards.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PO33</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E33</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Stormwater management - Quantity</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PO34</w:t>
            </w:r>
          </w:p>
          <w:p w:rsidR="002D4DC0" w:rsidRPr="00433097" w:rsidRDefault="002D4DC0" w:rsidP="002D4DC0">
            <w:pPr>
              <w:rPr>
                <w:rFonts w:ascii="Arial" w:hAnsi="Arial" w:cs="Arial"/>
                <w:sz w:val="20"/>
                <w:szCs w:val="20"/>
              </w:rPr>
            </w:pPr>
            <w:r w:rsidRPr="00433097">
              <w:rPr>
                <w:rFonts w:ascii="Arial" w:hAnsi="Arial" w:cs="Arial"/>
                <w:sz w:val="20"/>
                <w:szCs w:val="20"/>
              </w:rPr>
              <w:t>All stormwater management drainage systems are designed and constructed in accordance with Planning scheme policy - Integrated design and Planning scheme policy - Operational works inspection, maintenance and bonding procedures.  The stormwater design:</w:t>
            </w:r>
          </w:p>
          <w:p w:rsidR="002D4DC0" w:rsidRPr="00433097" w:rsidRDefault="002D4DC0" w:rsidP="00F95D0A">
            <w:pPr>
              <w:numPr>
                <w:ilvl w:val="0"/>
                <w:numId w:val="19"/>
              </w:numPr>
              <w:rPr>
                <w:rFonts w:ascii="Arial" w:hAnsi="Arial" w:cs="Arial"/>
                <w:sz w:val="20"/>
                <w:szCs w:val="20"/>
              </w:rPr>
            </w:pPr>
            <w:r w:rsidRPr="00433097">
              <w:rPr>
                <w:rFonts w:ascii="Arial" w:hAnsi="Arial" w:cs="Arial"/>
                <w:sz w:val="20"/>
                <w:szCs w:val="20"/>
              </w:rPr>
              <w:t>utilises methods and materials to minimise the whole of life cycle costs of the stormwater management system;</w:t>
            </w:r>
          </w:p>
          <w:p w:rsidR="002D4DC0" w:rsidRPr="00433097" w:rsidRDefault="002D4DC0" w:rsidP="00F95D0A">
            <w:pPr>
              <w:numPr>
                <w:ilvl w:val="0"/>
                <w:numId w:val="19"/>
              </w:numPr>
              <w:rPr>
                <w:rFonts w:ascii="Arial" w:hAnsi="Arial" w:cs="Arial"/>
                <w:sz w:val="20"/>
                <w:szCs w:val="20"/>
              </w:rPr>
            </w:pPr>
            <w:r w:rsidRPr="00433097">
              <w:rPr>
                <w:rFonts w:ascii="Arial" w:hAnsi="Arial" w:cs="Arial"/>
                <w:sz w:val="20"/>
                <w:szCs w:val="20"/>
              </w:rPr>
              <w:t>are coordinated with civil and landscaping works.</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1545"/>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PO35</w:t>
            </w:r>
          </w:p>
          <w:p w:rsidR="002D4DC0" w:rsidRPr="00433097" w:rsidRDefault="002D4DC0" w:rsidP="002D4DC0">
            <w:pPr>
              <w:rPr>
                <w:rFonts w:ascii="Arial" w:hAnsi="Arial" w:cs="Arial"/>
                <w:sz w:val="20"/>
                <w:szCs w:val="20"/>
              </w:rPr>
            </w:pPr>
            <w:r w:rsidRPr="00433097">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E35.1</w:t>
            </w:r>
          </w:p>
          <w:p w:rsidR="002D4DC0" w:rsidRPr="00433097" w:rsidRDefault="002D4DC0" w:rsidP="002D4DC0">
            <w:pPr>
              <w:rPr>
                <w:rFonts w:ascii="Arial" w:hAnsi="Arial" w:cs="Arial"/>
                <w:sz w:val="20"/>
                <w:szCs w:val="20"/>
              </w:rPr>
            </w:pPr>
            <w:r w:rsidRPr="00433097">
              <w:rPr>
                <w:rFonts w:ascii="Arial" w:hAnsi="Arial" w:cs="Arial"/>
                <w:sz w:val="20"/>
                <w:szCs w:val="20"/>
              </w:rPr>
              <w:t>Fully piped stormwater drainage is provided through existing park</w:t>
            </w:r>
            <w:r w:rsidRPr="00433097">
              <w:rPr>
                <w:rFonts w:ascii="Arial" w:hAnsi="Arial" w:cs="Arial"/>
                <w:sz w:val="20"/>
                <w:szCs w:val="20"/>
                <w:vertAlign w:val="superscript"/>
              </w:rPr>
              <w:t>(</w:t>
            </w:r>
            <w:hyperlink r:id="rId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or land to be dedicated as park</w:t>
            </w:r>
            <w:r w:rsidRPr="00433097">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with capacity for the minor stormwater event except where the drainage channel through the park</w:t>
            </w:r>
            <w:r w:rsidRPr="00433097">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is greater than 50m. The standard of drainage through parks is the same as the standard of drainage through lots.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E35.2</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 xml:space="preserve">The capacity of all minor drainage systems </w:t>
            </w:r>
            <w:proofErr w:type="gramStart"/>
            <w:r w:rsidRPr="00433097">
              <w:rPr>
                <w:rFonts w:ascii="Arial" w:hAnsi="Arial" w:cs="Arial"/>
                <w:sz w:val="20"/>
                <w:szCs w:val="20"/>
              </w:rPr>
              <w:t>are</w:t>
            </w:r>
            <w:proofErr w:type="gramEnd"/>
            <w:r w:rsidRPr="00433097">
              <w:rPr>
                <w:rFonts w:ascii="Arial" w:hAnsi="Arial" w:cs="Arial"/>
                <w:sz w:val="20"/>
                <w:szCs w:val="20"/>
              </w:rPr>
              <w:t xml:space="preserve"> designed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E35.3</w:t>
            </w:r>
          </w:p>
          <w:p w:rsidR="002D4DC0" w:rsidRPr="00433097" w:rsidRDefault="002D4DC0" w:rsidP="002D4DC0">
            <w:pPr>
              <w:rPr>
                <w:rFonts w:ascii="Arial" w:hAnsi="Arial" w:cs="Arial"/>
                <w:sz w:val="20"/>
                <w:szCs w:val="20"/>
              </w:rPr>
            </w:pPr>
            <w:r w:rsidRPr="00433097">
              <w:rPr>
                <w:rFonts w:ascii="Arial" w:hAnsi="Arial" w:cs="Arial"/>
                <w:sz w:val="20"/>
                <w:szCs w:val="20"/>
              </w:rPr>
              <w:t>Stormwater pipe network capacity is to be calculated in accordance with the Hydraulic Grade Line method as detailed in Australian Rainfall and Runoff or QUDM.</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E35.4</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Development within the General residential zone and Township zone - Township residential precinct </w:t>
                  </w:r>
                  <w:proofErr w:type="gramStart"/>
                  <w:r w:rsidRPr="000234A0">
                    <w:rPr>
                      <w:rFonts w:ascii="Arial" w:hAnsi="Arial" w:cs="Arial"/>
                      <w:sz w:val="18"/>
                      <w:szCs w:val="20"/>
                    </w:rPr>
                    <w:t>provide</w:t>
                  </w:r>
                  <w:proofErr w:type="gramEnd"/>
                  <w:r w:rsidRPr="000234A0">
                    <w:rPr>
                      <w:rFonts w:ascii="Arial" w:hAnsi="Arial" w:cs="Arial"/>
                      <w:sz w:val="18"/>
                      <w:szCs w:val="20"/>
                    </w:rPr>
                    <w:t xml:space="preserve"> inter-allotment – QUDM level III drainage, including bunds, to all lots that have a gradient less than 1 in 100 (for the whole of the allotment) to the road. Provide the inter-allotment drainage system (including easements) in accordance with Planning scheme policy - Integrated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PO36</w:t>
            </w:r>
          </w:p>
          <w:p w:rsidR="002D4DC0" w:rsidRPr="00433097" w:rsidRDefault="002D4DC0" w:rsidP="002D4DC0">
            <w:pPr>
              <w:rPr>
                <w:rFonts w:ascii="Arial" w:hAnsi="Arial" w:cs="Arial"/>
                <w:sz w:val="20"/>
                <w:szCs w:val="20"/>
              </w:rPr>
            </w:pPr>
            <w:r w:rsidRPr="00433097">
              <w:rPr>
                <w:rFonts w:ascii="Arial" w:hAnsi="Arial" w:cs="Arial"/>
                <w:sz w:val="20"/>
                <w:szCs w:val="20"/>
              </w:rPr>
              <w:t>Major stormwater drainage system(s) have the capacity to safely convey stormwater flows for the 1% AEP event for the fully developed upstream catchment.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Rural zone provides roads, drainage pathways, drainage features and waterways to safely convey the stormwater flows for the 1% AEP event.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Pathways are designed and constructed to allow safe and convenient access for pedestrians and cyclists.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in the Centre zone, Community facilities zone, Emerging community zone - Transition precinct, General residential zone, Industry zone, Rural residential zone and Township zone provides roads, drainage pathways, drainage features and waterways to safely convey the stormwater flows of the 1% AEP event and to </w:t>
            </w:r>
            <w:r w:rsidRPr="00433097">
              <w:rPr>
                <w:rFonts w:ascii="Arial" w:hAnsi="Arial" w:cs="Arial"/>
                <w:sz w:val="20"/>
                <w:szCs w:val="20"/>
              </w:rPr>
              <w:lastRenderedPageBreak/>
              <w:t>ensure flows from a road or public open space area do not encroach upon private lots.</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E36.3</w:t>
            </w:r>
          </w:p>
          <w:p w:rsidR="002D4DC0" w:rsidRPr="00433097" w:rsidRDefault="002D4DC0" w:rsidP="002D4DC0">
            <w:pPr>
              <w:rPr>
                <w:rFonts w:ascii="Arial" w:hAnsi="Arial" w:cs="Arial"/>
                <w:sz w:val="20"/>
                <w:szCs w:val="20"/>
              </w:rPr>
            </w:pPr>
            <w:r w:rsidRPr="00433097">
              <w:rPr>
                <w:rFonts w:ascii="Arial" w:hAnsi="Arial" w:cs="Arial"/>
                <w:sz w:val="20"/>
                <w:szCs w:val="20"/>
              </w:rPr>
              <w:t>The minimum width of drainage pathways is 8m.  Pathways are also designed and constructed to allow safe and convenient access for pedestrians and cyclists.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Pathways are designed and constructed to allow safe and convenient access for pedestrians and cyclists.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E36.4</w:t>
            </w:r>
          </w:p>
          <w:p w:rsidR="002D4DC0" w:rsidRPr="00433097" w:rsidRDefault="002D4DC0" w:rsidP="002D4DC0">
            <w:pPr>
              <w:rPr>
                <w:rFonts w:ascii="Arial" w:hAnsi="Arial" w:cs="Arial"/>
                <w:sz w:val="20"/>
                <w:szCs w:val="20"/>
              </w:rPr>
            </w:pPr>
            <w:r w:rsidRPr="00433097">
              <w:rPr>
                <w:rFonts w:ascii="Arial" w:hAnsi="Arial" w:cs="Arial"/>
                <w:sz w:val="20"/>
                <w:szCs w:val="20"/>
              </w:rPr>
              <w:t>Major drainage systems have a minimum design of 1% AEP (ultimate development catchment characteristics upstream).</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E36.5</w:t>
            </w:r>
          </w:p>
          <w:p w:rsidR="002D4DC0" w:rsidRPr="00433097" w:rsidRDefault="002D4DC0" w:rsidP="002D4DC0">
            <w:pPr>
              <w:rPr>
                <w:rFonts w:ascii="Arial" w:hAnsi="Arial" w:cs="Arial"/>
                <w:sz w:val="20"/>
                <w:szCs w:val="20"/>
              </w:rPr>
            </w:pPr>
            <w:r w:rsidRPr="00433097">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Refer to QUDM for recommended average flow velocities.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E36.6</w:t>
            </w:r>
          </w:p>
          <w:p w:rsidR="002D4DC0" w:rsidRPr="00433097" w:rsidRDefault="002D4DC0" w:rsidP="002D4DC0">
            <w:pPr>
              <w:rPr>
                <w:rFonts w:ascii="Arial" w:hAnsi="Arial" w:cs="Arial"/>
                <w:sz w:val="20"/>
                <w:szCs w:val="20"/>
              </w:rPr>
            </w:pPr>
            <w:r w:rsidRPr="00433097">
              <w:rPr>
                <w:rFonts w:ascii="Arial" w:hAnsi="Arial" w:cs="Arial"/>
                <w:sz w:val="20"/>
                <w:szCs w:val="20"/>
              </w:rPr>
              <w:t>Development surface levels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PO37</w:t>
            </w:r>
          </w:p>
          <w:p w:rsidR="002D4DC0" w:rsidRPr="00433097" w:rsidRDefault="002D4DC0" w:rsidP="002D4DC0">
            <w:pPr>
              <w:rPr>
                <w:rFonts w:ascii="Arial" w:hAnsi="Arial" w:cs="Arial"/>
                <w:sz w:val="20"/>
                <w:szCs w:val="20"/>
              </w:rPr>
            </w:pPr>
            <w:r w:rsidRPr="00433097">
              <w:rPr>
                <w:rFonts w:ascii="Arial" w:hAnsi="Arial" w:cs="Arial"/>
                <w:sz w:val="20"/>
                <w:szCs w:val="20"/>
              </w:rPr>
              <w:t>Bridges and culverts minimise traffic disruption, allow for terrestrial and aquatic habitat and fauna movements, bikeways and walkways.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E37</w:t>
            </w:r>
          </w:p>
          <w:p w:rsidR="002D4DC0" w:rsidRPr="00433097" w:rsidRDefault="002D4DC0" w:rsidP="002D4DC0">
            <w:pPr>
              <w:rPr>
                <w:rFonts w:ascii="Arial" w:hAnsi="Arial" w:cs="Arial"/>
                <w:sz w:val="20"/>
                <w:szCs w:val="20"/>
              </w:rPr>
            </w:pPr>
            <w:r w:rsidRPr="00433097">
              <w:rPr>
                <w:rFonts w:ascii="Arial" w:hAnsi="Arial" w:cs="Arial"/>
                <w:sz w:val="20"/>
                <w:szCs w:val="20"/>
              </w:rPr>
              <w:t>Road cross drainage is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PO38</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management facilities are located outside of riparian areas and </w:t>
            </w:r>
            <w:r w:rsidRPr="00433097">
              <w:rPr>
                <w:rFonts w:ascii="Arial" w:hAnsi="Arial" w:cs="Arial"/>
                <w:sz w:val="20"/>
                <w:szCs w:val="20"/>
              </w:rPr>
              <w:lastRenderedPageBreak/>
              <w:t>prevent increased channel bed and bank erosion.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52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PO39</w:t>
            </w:r>
          </w:p>
          <w:p w:rsidR="002D4DC0" w:rsidRPr="00433097" w:rsidRDefault="002D4DC0" w:rsidP="002D4DC0">
            <w:pPr>
              <w:rPr>
                <w:rFonts w:ascii="Arial" w:hAnsi="Arial" w:cs="Arial"/>
                <w:sz w:val="20"/>
                <w:szCs w:val="20"/>
              </w:rPr>
            </w:pPr>
            <w:r w:rsidRPr="00433097">
              <w:rPr>
                <w:rFonts w:ascii="Arial" w:hAnsi="Arial" w:cs="Arial"/>
                <w:sz w:val="20"/>
                <w:szCs w:val="20"/>
              </w:rPr>
              <w:t>Stormwater pipes in the road reserve are designed to accommodate the expected construction and operation design loadings and are constructed of durable and adequate materials.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All stormwater pipes including inter allotment drainage will be inspected in accordance with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PO40</w:t>
            </w:r>
          </w:p>
          <w:p w:rsidR="002D4DC0" w:rsidRPr="00433097" w:rsidRDefault="002D4DC0" w:rsidP="002D4DC0">
            <w:pPr>
              <w:rPr>
                <w:rFonts w:ascii="Arial" w:hAnsi="Arial" w:cs="Arial"/>
                <w:sz w:val="20"/>
                <w:szCs w:val="20"/>
              </w:rPr>
            </w:pPr>
            <w:r w:rsidRPr="00433097">
              <w:rPr>
                <w:rFonts w:ascii="Arial" w:hAnsi="Arial" w:cs="Arial"/>
                <w:sz w:val="20"/>
                <w:szCs w:val="20"/>
              </w:rPr>
              <w:t>Stormwater pipe layout is efficient and contained in the road reserve.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E40</w:t>
            </w:r>
          </w:p>
          <w:p w:rsidR="002D4DC0" w:rsidRPr="00433097" w:rsidRDefault="002D4DC0" w:rsidP="002D4DC0">
            <w:pPr>
              <w:rPr>
                <w:rFonts w:ascii="Arial" w:hAnsi="Arial" w:cs="Arial"/>
                <w:sz w:val="20"/>
                <w:szCs w:val="20"/>
              </w:rPr>
            </w:pPr>
            <w:r w:rsidRPr="00433097">
              <w:rPr>
                <w:rFonts w:ascii="Arial" w:hAnsi="Arial" w:cs="Arial"/>
                <w:sz w:val="20"/>
                <w:szCs w:val="20"/>
              </w:rPr>
              <w:t>Stormwater pipe layout is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03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PO41</w:t>
            </w:r>
          </w:p>
          <w:p w:rsidR="002D4DC0" w:rsidRPr="00433097" w:rsidRDefault="002D4DC0" w:rsidP="002D4DC0">
            <w:pPr>
              <w:rPr>
                <w:rFonts w:ascii="Arial" w:hAnsi="Arial" w:cs="Arial"/>
                <w:sz w:val="20"/>
                <w:szCs w:val="20"/>
              </w:rPr>
            </w:pPr>
            <w:r w:rsidRPr="00433097">
              <w:rPr>
                <w:rFonts w:ascii="Arial" w:hAnsi="Arial" w:cs="Arial"/>
                <w:sz w:val="20"/>
                <w:szCs w:val="20"/>
              </w:rPr>
              <w:t>Catchpits in Council controlled roads are designed and constructed with lip in line inlets.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E41</w:t>
            </w:r>
          </w:p>
          <w:p w:rsidR="002D4DC0" w:rsidRPr="00433097" w:rsidRDefault="002D4DC0" w:rsidP="002D4DC0">
            <w:pPr>
              <w:rPr>
                <w:rFonts w:ascii="Arial" w:hAnsi="Arial" w:cs="Arial"/>
                <w:sz w:val="20"/>
                <w:szCs w:val="20"/>
              </w:rPr>
            </w:pPr>
            <w:r w:rsidRPr="00433097">
              <w:rPr>
                <w:rFonts w:ascii="Arial" w:hAnsi="Arial" w:cs="Arial"/>
                <w:sz w:val="20"/>
                <w:szCs w:val="20"/>
              </w:rPr>
              <w:t>Kerb in line catchpits are designed and constructed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PO42</w:t>
            </w:r>
          </w:p>
          <w:p w:rsidR="002D4DC0" w:rsidRPr="00433097" w:rsidRDefault="002D4DC0" w:rsidP="002D4DC0">
            <w:pPr>
              <w:rPr>
                <w:rFonts w:ascii="Arial" w:hAnsi="Arial" w:cs="Arial"/>
                <w:sz w:val="20"/>
                <w:szCs w:val="20"/>
              </w:rPr>
            </w:pPr>
            <w:r w:rsidRPr="00433097">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Integrated design for details and examples.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downstream discharge report in accordance with Planning scheme policy - Stormwater management may be required to </w:t>
                  </w:r>
                  <w:r w:rsidRPr="000234A0">
                    <w:rPr>
                      <w:rFonts w:ascii="Arial" w:hAnsi="Arial" w:cs="Arial"/>
                      <w:sz w:val="18"/>
                      <w:szCs w:val="20"/>
                    </w:rPr>
                    <w:lastRenderedPageBreak/>
                    <w:t>demonstrate compliance with this performance outcome.</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PO43</w:t>
            </w:r>
          </w:p>
          <w:p w:rsidR="002D4DC0" w:rsidRPr="00433097" w:rsidRDefault="002D4DC0" w:rsidP="002D4DC0">
            <w:pPr>
              <w:rPr>
                <w:rFonts w:ascii="Arial" w:hAnsi="Arial" w:cs="Arial"/>
                <w:sz w:val="20"/>
                <w:szCs w:val="20"/>
              </w:rPr>
            </w:pPr>
            <w:r w:rsidRPr="00433097">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downstream drainage discharge report in accordance with Planning scheme policy - Stormwater management may be required to demonstrate compliance with this performance outcome.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0234A0">
        <w:trPr>
          <w:trHeight w:val="649"/>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PO44</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Provide measures to properly manage surface flows for the 1% AEP event (for the fully developed catchment) draining to and through the land to ensure no </w:t>
            </w:r>
            <w:proofErr w:type="gramStart"/>
            <w:r w:rsidRPr="00433097">
              <w:rPr>
                <w:rFonts w:ascii="Arial" w:hAnsi="Arial" w:cs="Arial"/>
                <w:sz w:val="20"/>
                <w:szCs w:val="20"/>
              </w:rPr>
              <w:t>actionable  nuisance</w:t>
            </w:r>
            <w:proofErr w:type="gramEnd"/>
            <w:r w:rsidRPr="00433097">
              <w:rPr>
                <w:rFonts w:ascii="Arial" w:hAnsi="Arial" w:cs="Arial"/>
                <w:sz w:val="20"/>
                <w:szCs w:val="20"/>
              </w:rPr>
              <w:t xml:space="preserve"> is created to any person or premises as a result of the development.  The development must not result in ponding on adjacent land, redirection of surface flows to other premises or blockage of a surface flow relief path for flows exceeding the design flows </w:t>
            </w:r>
            <w:r w:rsidRPr="00433097">
              <w:rPr>
                <w:rFonts w:ascii="Arial" w:hAnsi="Arial" w:cs="Arial"/>
                <w:sz w:val="20"/>
                <w:szCs w:val="20"/>
              </w:rPr>
              <w:lastRenderedPageBreak/>
              <w:t>for any underground system within the development.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E44</w:t>
            </w:r>
          </w:p>
          <w:p w:rsidR="002D4DC0" w:rsidRPr="00433097" w:rsidRDefault="002D4DC0" w:rsidP="002D4DC0">
            <w:pPr>
              <w:rPr>
                <w:rFonts w:ascii="Arial" w:hAnsi="Arial" w:cs="Arial"/>
                <w:sz w:val="20"/>
                <w:szCs w:val="20"/>
              </w:rPr>
            </w:pPr>
            <w:r w:rsidRPr="00433097">
              <w:rPr>
                <w:rFonts w:ascii="Arial" w:hAnsi="Arial" w:cs="Arial"/>
                <w:sz w:val="20"/>
                <w:szCs w:val="20"/>
              </w:rPr>
              <w:t>The stormwater drainage system is designed and constructed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PO45</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surface and sub-surface drainage to prevent water seepage, concentration of run-off or ponding of stormwater on adjacent land.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E45</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all flows and subsoil drainage are directed to a lawful point of discharge of a surface water diversion drain, including to the top or toe of a retaining wall in accordance with the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0234A0">
        <w:trPr>
          <w:trHeight w:val="798"/>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PO46</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area for practical access for maintenance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E46.1</w:t>
            </w:r>
          </w:p>
          <w:p w:rsidR="002D4DC0" w:rsidRPr="00433097" w:rsidRDefault="002D4DC0" w:rsidP="002D4DC0">
            <w:pPr>
              <w:rPr>
                <w:rFonts w:ascii="Arial" w:hAnsi="Arial" w:cs="Arial"/>
                <w:sz w:val="20"/>
                <w:szCs w:val="20"/>
              </w:rPr>
            </w:pPr>
            <w:r w:rsidRPr="00433097">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585"/>
              <w:gridCol w:w="2586"/>
              <w:gridCol w:w="45"/>
            </w:tblGrid>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Minimum Easement Width (excluding access requirements)</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3.0m</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4.0m</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Easement boundary to be 1m clear of the outside wall of the stormwater pipe (each side). </w:t>
                  </w:r>
                </w:p>
              </w:tc>
            </w:tr>
            <w:tr w:rsidR="002D4DC0" w:rsidRPr="00433097" w:rsidTr="002D4DC0">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Refer to Planning scheme policy - Integrated design (Appendix C) for easement requirements over open channels and detention basins.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E46.2</w:t>
            </w:r>
          </w:p>
          <w:p w:rsidR="002D4DC0" w:rsidRPr="00433097" w:rsidRDefault="002D4DC0" w:rsidP="002D4DC0">
            <w:pPr>
              <w:rPr>
                <w:rFonts w:ascii="Arial" w:hAnsi="Arial" w:cs="Arial"/>
                <w:sz w:val="20"/>
                <w:szCs w:val="20"/>
              </w:rPr>
            </w:pPr>
            <w:r w:rsidRPr="00433097">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PO47</w:t>
            </w:r>
          </w:p>
          <w:p w:rsidR="002D4DC0" w:rsidRPr="00433097" w:rsidRDefault="002D4DC0" w:rsidP="002D4DC0">
            <w:pPr>
              <w:rPr>
                <w:rFonts w:ascii="Arial" w:hAnsi="Arial" w:cs="Arial"/>
                <w:sz w:val="20"/>
                <w:szCs w:val="20"/>
              </w:rPr>
            </w:pPr>
            <w:r w:rsidRPr="00433097">
              <w:rPr>
                <w:rFonts w:ascii="Arial" w:hAnsi="Arial" w:cs="Arial"/>
                <w:sz w:val="20"/>
                <w:szCs w:val="20"/>
              </w:rPr>
              <w:t>All lots have freeboard to major flood levels in rivers, creeks, watercourses and engineered open drains to facilitate dwelling construction without the need for levies or special dwelling design for flotation.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Stormwater management - Quality</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PO48</w:t>
            </w:r>
          </w:p>
          <w:p w:rsidR="002D4DC0" w:rsidRPr="00433097" w:rsidRDefault="002D4DC0" w:rsidP="002D4DC0">
            <w:pPr>
              <w:rPr>
                <w:rFonts w:ascii="Arial" w:hAnsi="Arial" w:cs="Arial"/>
                <w:sz w:val="20"/>
                <w:szCs w:val="20"/>
              </w:rPr>
            </w:pPr>
            <w:r w:rsidRPr="00433097">
              <w:rPr>
                <w:rFonts w:ascii="Arial" w:hAnsi="Arial" w:cs="Arial"/>
                <w:sz w:val="20"/>
                <w:szCs w:val="20"/>
              </w:rPr>
              <w:t>Where development:</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involves a land area greater than 2500m</w:t>
            </w:r>
            <w:r w:rsidRPr="00433097">
              <w:rPr>
                <w:rFonts w:ascii="Arial" w:hAnsi="Arial" w:cs="Arial"/>
                <w:sz w:val="20"/>
                <w:szCs w:val="20"/>
                <w:vertAlign w:val="superscript"/>
              </w:rPr>
              <w:t>2</w:t>
            </w:r>
            <w:r w:rsidRPr="00433097">
              <w:rPr>
                <w:rFonts w:ascii="Arial" w:hAnsi="Arial" w:cs="Arial"/>
                <w:sz w:val="20"/>
                <w:szCs w:val="20"/>
              </w:rPr>
              <w:t>; or</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results in 6 or more dwellings; or</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results in an impervious area greater than 25% of the net developable area,</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quality management systems are designed, constructed, established and maintained to minimise the environmental impact of stormwater on surface, groundwater and receiving water </w:t>
            </w:r>
            <w:r w:rsidRPr="00433097">
              <w:rPr>
                <w:rFonts w:ascii="Arial" w:hAnsi="Arial" w:cs="Arial"/>
                <w:sz w:val="20"/>
                <w:szCs w:val="20"/>
              </w:rPr>
              <w:lastRenderedPageBreak/>
              <w:t>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In this instance development for an urban purpose includes development with a density of 1.25 lots/dwellings per hectare and above, the entire development area is to be treated by the stormwater quality management system/s.  For Rural residential development with a density less than 1.25 lots/dwellings per hectare, the road reserve is only to be treated by the stormwater quality management system/s.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w:t>
                  </w:r>
                  <w:proofErr w:type="gramStart"/>
                  <w:r w:rsidRPr="000234A0">
                    <w:rPr>
                      <w:rFonts w:ascii="Arial" w:hAnsi="Arial" w:cs="Arial"/>
                      <w:sz w:val="18"/>
                      <w:szCs w:val="20"/>
                    </w:rPr>
                    <w:t>site based</w:t>
                  </w:r>
                  <w:proofErr w:type="gramEnd"/>
                  <w:r w:rsidRPr="000234A0">
                    <w:rPr>
                      <w:rFonts w:ascii="Arial" w:hAnsi="Arial" w:cs="Arial"/>
                      <w:sz w:val="18"/>
                      <w:szCs w:val="20"/>
                    </w:rPr>
                    <w:t xml:space="preserve"> stormwater management plan prepared by a suitably qualified professional will be required in accordance with Planning scheme policy- Stormwater management.  Stormwater quality infrastructure is to be designed in accordance with Planning scheme policy - Integrated design (Appendix C).</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PO49</w:t>
            </w:r>
          </w:p>
          <w:p w:rsidR="002D4DC0" w:rsidRPr="00433097" w:rsidRDefault="002D4DC0" w:rsidP="002D4DC0">
            <w:pPr>
              <w:rPr>
                <w:rFonts w:ascii="Arial" w:hAnsi="Arial" w:cs="Arial"/>
                <w:sz w:val="20"/>
                <w:szCs w:val="20"/>
              </w:rPr>
            </w:pPr>
            <w:r w:rsidRPr="00433097">
              <w:rPr>
                <w:rFonts w:ascii="Arial" w:hAnsi="Arial" w:cs="Arial"/>
                <w:sz w:val="20"/>
                <w:szCs w:val="20"/>
              </w:rPr>
              <w:t>Where the development is Industrial or Commercial in nature, allotment specific stormwater quality treatment devices are not provided on privately owned land (i.e. regional devices must be provided in public land areas to treat industrial and commercial stormwater runoff).</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downstream discharge report in accordance with Planning scheme policy - Stormwater management may be required to demonstrate achievement of this performance outcome.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PO50</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Where development is in the Emerging community zone, the development achieves the greater pollutant removal of:</w:t>
            </w:r>
          </w:p>
          <w:p w:rsidR="002D4DC0" w:rsidRPr="00433097" w:rsidRDefault="002D4DC0" w:rsidP="00F95D0A">
            <w:pPr>
              <w:numPr>
                <w:ilvl w:val="0"/>
                <w:numId w:val="21"/>
              </w:numPr>
              <w:rPr>
                <w:rFonts w:ascii="Arial" w:hAnsi="Arial" w:cs="Arial"/>
                <w:sz w:val="20"/>
                <w:szCs w:val="20"/>
              </w:rPr>
            </w:pPr>
            <w:r w:rsidRPr="00433097">
              <w:rPr>
                <w:rFonts w:ascii="Arial" w:hAnsi="Arial" w:cs="Arial"/>
                <w:sz w:val="20"/>
                <w:szCs w:val="20"/>
              </w:rPr>
              <w:t>no increase in mean annual pollutant loads (TSS, TP, TN and gross pollutants) from the existing land uses; or</w:t>
            </w:r>
          </w:p>
          <w:p w:rsidR="002D4DC0" w:rsidRPr="00433097" w:rsidRDefault="002D4DC0" w:rsidP="00F95D0A">
            <w:pPr>
              <w:numPr>
                <w:ilvl w:val="0"/>
                <w:numId w:val="21"/>
              </w:numPr>
              <w:rPr>
                <w:rFonts w:ascii="Arial" w:hAnsi="Arial" w:cs="Arial"/>
                <w:sz w:val="20"/>
                <w:szCs w:val="20"/>
              </w:rPr>
            </w:pPr>
            <w:r w:rsidRPr="00433097">
              <w:rPr>
                <w:rFonts w:ascii="Arial" w:hAnsi="Arial" w:cs="Arial"/>
                <w:sz w:val="20"/>
                <w:szCs w:val="20"/>
              </w:rPr>
              <w:t>the stormwater management design objectives for post-construction as outlined in Schedule 10 - Stormwater management design objectives.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Achievement of this performance outcome may require the development to be in accordance with a stormwater management plan prepared for the area.</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PO51</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infrastructure provided to Council meets its required design life, is safe to the public before, during and after a range of storm events, and is designed to minimise maintenance costs in accordance with Planning scheme policy - Integrated design (Appendix C) and Planning scheme policy - Operational works inspection, maintenance and bonding procedures.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E51.1</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treatment devices and stormwater quantity devices have a safety inspection undertaken by a RPEQ prior to dedicating the facility over to Council.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E51.2</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devices are provided with a trafficable access driveway between the device (including access to inlets, outlets and sediment forebays) and the constructed road suitable for Council’s maintenance equipment.  The design must include provision for a standing area outside the traffic lanes, for a standard MRV vehicle.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PO52</w:t>
            </w:r>
          </w:p>
          <w:p w:rsidR="002D4DC0" w:rsidRPr="00433097" w:rsidRDefault="002D4DC0" w:rsidP="002D4DC0">
            <w:pPr>
              <w:rPr>
                <w:rFonts w:ascii="Arial" w:hAnsi="Arial" w:cs="Arial"/>
                <w:sz w:val="20"/>
                <w:szCs w:val="20"/>
              </w:rPr>
            </w:pPr>
            <w:r w:rsidRPr="00433097">
              <w:rPr>
                <w:rFonts w:ascii="Arial" w:hAnsi="Arial" w:cs="Arial"/>
                <w:sz w:val="20"/>
                <w:szCs w:val="20"/>
              </w:rPr>
              <w:t>Areas constructed as detention basins are adaptable for passive recreation wherever practicable.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Large dry detention basins are designed to accommodate passive recreation. The basin includes a low flow drainage system with capacity to carry 3mm/hr rainfall in the </w:t>
            </w:r>
            <w:r w:rsidRPr="00433097">
              <w:rPr>
                <w:rFonts w:ascii="Arial" w:hAnsi="Arial" w:cs="Arial"/>
                <w:sz w:val="20"/>
                <w:szCs w:val="20"/>
              </w:rPr>
              <w:lastRenderedPageBreak/>
              <w:t>catchment. The basin floor is sloped at not less than 1(V) to 100(H) towards its perimeter drains.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PO53</w:t>
            </w:r>
          </w:p>
          <w:p w:rsidR="002D4DC0" w:rsidRPr="00433097" w:rsidRDefault="002D4DC0" w:rsidP="002D4DC0">
            <w:pPr>
              <w:rPr>
                <w:rFonts w:ascii="Arial" w:hAnsi="Arial" w:cs="Arial"/>
                <w:sz w:val="20"/>
                <w:szCs w:val="20"/>
              </w:rPr>
            </w:pPr>
            <w:r w:rsidRPr="00433097">
              <w:rPr>
                <w:rFonts w:ascii="Arial" w:hAnsi="Arial" w:cs="Arial"/>
                <w:sz w:val="20"/>
                <w:szCs w:val="20"/>
              </w:rPr>
              <w:t>Community benefit is maximised through the retention and enhancement of natural streams and vegetation wherever practicable.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PO54</w:t>
            </w:r>
          </w:p>
          <w:p w:rsidR="002D4DC0" w:rsidRPr="00433097" w:rsidRDefault="002D4DC0" w:rsidP="002D4DC0">
            <w:pPr>
              <w:rPr>
                <w:rFonts w:ascii="Arial" w:hAnsi="Arial" w:cs="Arial"/>
                <w:sz w:val="20"/>
                <w:szCs w:val="20"/>
              </w:rPr>
            </w:pPr>
            <w:r w:rsidRPr="00433097">
              <w:rPr>
                <w:rFonts w:ascii="Arial" w:hAnsi="Arial" w:cs="Arial"/>
                <w:sz w:val="20"/>
                <w:szCs w:val="20"/>
              </w:rPr>
              <w:t>Vegetated stormwater management systems are provided to Council with established vegetation growth and the functional elements of the system achieving the design objectives at the end of the maintenance period.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E54</w:t>
            </w:r>
          </w:p>
          <w:p w:rsidR="002D4DC0" w:rsidRPr="00433097" w:rsidRDefault="002D4DC0" w:rsidP="002D4DC0">
            <w:pPr>
              <w:rPr>
                <w:rFonts w:ascii="Arial" w:hAnsi="Arial" w:cs="Arial"/>
                <w:sz w:val="20"/>
                <w:szCs w:val="20"/>
              </w:rPr>
            </w:pPr>
            <w:r w:rsidRPr="00433097">
              <w:rPr>
                <w:rFonts w:ascii="Arial" w:hAnsi="Arial" w:cs="Arial"/>
                <w:sz w:val="20"/>
                <w:szCs w:val="20"/>
              </w:rPr>
              <w:t>Vegetated stormwater management systems proposed to be dedicated as public assets are established and maintained for a minimum 6 months maintenance period, commencing from a minimum built out of 80% of the catchment which contributes to the design of the vegetated stormwater management system or 2 years, whichever occurs first.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PO55</w:t>
            </w:r>
          </w:p>
          <w:p w:rsidR="002D4DC0" w:rsidRPr="00433097" w:rsidRDefault="002D4DC0" w:rsidP="002D4DC0">
            <w:pPr>
              <w:rPr>
                <w:rFonts w:ascii="Arial" w:hAnsi="Arial" w:cs="Arial"/>
                <w:sz w:val="20"/>
                <w:szCs w:val="20"/>
              </w:rPr>
            </w:pPr>
            <w:r w:rsidRPr="00433097">
              <w:rPr>
                <w:rFonts w:ascii="Arial" w:hAnsi="Arial" w:cs="Arial"/>
                <w:sz w:val="20"/>
                <w:szCs w:val="20"/>
              </w:rPr>
              <w:t>Stormwater management facilities (excluding outlets) are located outside of riparian areas and prevent increased channel bed and bank erosion.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PO56</w:t>
            </w:r>
          </w:p>
          <w:p w:rsidR="002D4DC0" w:rsidRPr="00433097" w:rsidRDefault="002D4DC0" w:rsidP="002D4DC0">
            <w:pPr>
              <w:rPr>
                <w:rFonts w:ascii="Arial" w:hAnsi="Arial" w:cs="Arial"/>
                <w:sz w:val="20"/>
                <w:szCs w:val="20"/>
              </w:rPr>
            </w:pPr>
            <w:r w:rsidRPr="00433097">
              <w:rPr>
                <w:rFonts w:ascii="Arial" w:hAnsi="Arial" w:cs="Arial"/>
                <w:sz w:val="20"/>
                <w:szCs w:val="20"/>
              </w:rPr>
              <w:t>Constructed water bodies proposed to be dedicated as public assets are avoided, unless there is an overriding need in the public interest.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102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PO57</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E57</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Public transport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PO58</w:t>
            </w:r>
          </w:p>
          <w:p w:rsidR="002D4DC0" w:rsidRPr="00433097" w:rsidRDefault="002D4DC0" w:rsidP="002D4DC0">
            <w:pPr>
              <w:rPr>
                <w:rFonts w:ascii="Arial" w:hAnsi="Arial" w:cs="Arial"/>
                <w:sz w:val="20"/>
                <w:szCs w:val="20"/>
              </w:rPr>
            </w:pPr>
            <w:r w:rsidRPr="00433097">
              <w:rPr>
                <w:rFonts w:ascii="Arial" w:hAnsi="Arial" w:cs="Arial"/>
                <w:sz w:val="20"/>
                <w:szCs w:val="20"/>
              </w:rPr>
              <w:t>The road design provides for potential bus routes including safe convenient stops and, where necessary, bus turnaround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Consult with Department of Transport and Main Roads on this matter.</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E58.1</w:t>
            </w:r>
          </w:p>
          <w:p w:rsidR="002D4DC0" w:rsidRPr="00433097" w:rsidRDefault="002D4DC0" w:rsidP="002D4DC0">
            <w:pPr>
              <w:rPr>
                <w:rFonts w:ascii="Arial" w:hAnsi="Arial" w:cs="Arial"/>
                <w:sz w:val="20"/>
                <w:szCs w:val="20"/>
              </w:rPr>
            </w:pPr>
            <w:r w:rsidRPr="00433097">
              <w:rPr>
                <w:rFonts w:ascii="Arial" w:hAnsi="Arial" w:cs="Arial"/>
                <w:sz w:val="20"/>
                <w:szCs w:val="20"/>
              </w:rPr>
              <w:t>Bus routes are located, designed and constructed in accordance with Planning scheme policy - Integrated design and relevant statutory requirements and regulations.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E58.2</w:t>
            </w:r>
          </w:p>
          <w:p w:rsidR="002D4DC0" w:rsidRPr="00433097" w:rsidRDefault="002D4DC0" w:rsidP="002D4DC0">
            <w:pPr>
              <w:rPr>
                <w:rFonts w:ascii="Arial" w:hAnsi="Arial" w:cs="Arial"/>
                <w:sz w:val="20"/>
                <w:szCs w:val="20"/>
              </w:rPr>
            </w:pPr>
            <w:r w:rsidRPr="00433097">
              <w:rPr>
                <w:rFonts w:ascii="Arial" w:hAnsi="Arial" w:cs="Arial"/>
                <w:sz w:val="20"/>
                <w:szCs w:val="20"/>
              </w:rPr>
              <w:t>Indented bus bays are provided on roads identified as containing possible bus routes in Planning scheme policy - Integrated design.  Indented bus bays are provided where the bus stop:</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used as a timing point, where buses may need to wait several minutes if running early; or</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used as a bus driver change-over point requiring the bus to stop for longer periods; or</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a particularly high loading bus stop, where the time taken to load passengers can regularly take minutes.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Detailed design of bus stops, indented bus bays and relevant infrastructure is provided in accordance with the Transport Planning and Coordination Regulation 2005 and </w:t>
            </w:r>
            <w:proofErr w:type="spellStart"/>
            <w:r w:rsidRPr="00433097">
              <w:rPr>
                <w:rFonts w:ascii="Arial" w:hAnsi="Arial" w:cs="Arial"/>
                <w:sz w:val="20"/>
                <w:szCs w:val="20"/>
              </w:rPr>
              <w:t>Translink’s</w:t>
            </w:r>
            <w:proofErr w:type="spellEnd"/>
            <w:r w:rsidRPr="00433097">
              <w:rPr>
                <w:rFonts w:ascii="Arial" w:hAnsi="Arial" w:cs="Arial"/>
                <w:sz w:val="20"/>
                <w:szCs w:val="20"/>
              </w:rPr>
              <w:t xml:space="preserve"> Public Transport Infrastructure Manual.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road design caters for the extension of existing and future public transport routes to provide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services that are convenient and accessible to the community.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Utilities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PO60</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Development in the Centre zone, Community facilities zone, Emerging community zone - Transition precinct, General residential zone, Industry zone, Recreation and open space zone, and Township zone is provided with services including water supply, sewage disposal, electricity, street lighting, telecommunications and gas (if available) in accordance with Planning scheme policy - Integrated design (Appendix 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Emerging community zone - Interim precinct, Rural zone and Rural residential zone is provided with services including water supply, sewage disposal, electricity, street lighting, telecommunications and gas (if available) in a manner that:</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is effective in delivery of service and meets reasonable community expectations;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has capacity to service the maximum lot yield envisaged for the zone and the service provider’s design assumptions;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ensures a logical, sequential, efficient and integrated roll out of the service network;</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is conveniently accessible in the event of maintenance or repair;</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minimises whole of life cycle costs for that infrastructure;</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lastRenderedPageBreak/>
              <w:t>minimises risk of potential adverse impacts on the natural and built environment;</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 minimises risk of potential adverse impact on amenity and character values;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recognises and promotes Councils Total Water Cycle Management policy and the efficient use of water resources.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Emerging community zone - Interim precinct, Rural zone and Rural residential zone is provided with an appropriate level of service and infrastructure in accordance with Planning scheme policy - Integrated design (Appendix A).</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PO62</w:t>
            </w:r>
          </w:p>
          <w:p w:rsidR="002D4DC0" w:rsidRPr="00433097" w:rsidRDefault="002D4DC0" w:rsidP="002D4DC0">
            <w:pPr>
              <w:rPr>
                <w:rFonts w:ascii="Arial" w:hAnsi="Arial" w:cs="Arial"/>
                <w:sz w:val="20"/>
                <w:szCs w:val="20"/>
              </w:rPr>
            </w:pPr>
            <w:r w:rsidRPr="00433097">
              <w:rPr>
                <w:rFonts w:ascii="Arial" w:hAnsi="Arial" w:cs="Arial"/>
                <w:sz w:val="20"/>
                <w:szCs w:val="20"/>
              </w:rPr>
              <w:t>All services crossing or traversing existing or proposed roads shall be designed and constructed in accordance with Planning scheme policy - Integrated design and Planning scheme policy - Operational works inspection, maintenance and bonding procedures and shall be installed at an appropriate depth with backfill compacted to ensure that the construction does not fail during the life of the development.</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E62.1</w:t>
            </w:r>
          </w:p>
          <w:p w:rsidR="002D4DC0" w:rsidRPr="00433097" w:rsidRDefault="002D4DC0" w:rsidP="002D4DC0">
            <w:pPr>
              <w:rPr>
                <w:rFonts w:ascii="Arial" w:hAnsi="Arial" w:cs="Arial"/>
                <w:sz w:val="20"/>
                <w:szCs w:val="20"/>
              </w:rPr>
            </w:pPr>
            <w:r w:rsidRPr="00433097">
              <w:rPr>
                <w:rFonts w:ascii="Arial" w:hAnsi="Arial" w:cs="Arial"/>
                <w:sz w:val="20"/>
                <w:szCs w:val="20"/>
              </w:rPr>
              <w:t>All services crossing or traversing existing or proposed road pavements, including stormwater pipes, sewer pipes, electrical, telecommunications and water conduits, shall be installed at an appropriate depth and backfilled in accordance with Department of Transport and Main Roads specifications. </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E62.2</w:t>
            </w:r>
          </w:p>
          <w:p w:rsidR="002D4DC0" w:rsidRPr="00433097" w:rsidRDefault="002D4DC0" w:rsidP="002D4DC0">
            <w:pPr>
              <w:rPr>
                <w:rFonts w:ascii="Arial" w:hAnsi="Arial" w:cs="Arial"/>
                <w:sz w:val="20"/>
                <w:szCs w:val="20"/>
              </w:rPr>
            </w:pPr>
            <w:r w:rsidRPr="00433097">
              <w:rPr>
                <w:rFonts w:ascii="Arial" w:hAnsi="Arial" w:cs="Arial"/>
                <w:sz w:val="20"/>
                <w:szCs w:val="20"/>
              </w:rPr>
              <w:t>Services crossing existing arterial and sub-arterial roads are to be tunnel bored.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Services crossing other existing roads may require tunnel boring.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E62.3</w:t>
            </w:r>
          </w:p>
          <w:p w:rsidR="002D4DC0" w:rsidRPr="00433097" w:rsidRDefault="002D4DC0" w:rsidP="002D4DC0">
            <w:pPr>
              <w:rPr>
                <w:rFonts w:ascii="Arial" w:hAnsi="Arial" w:cs="Arial"/>
                <w:sz w:val="20"/>
                <w:szCs w:val="20"/>
              </w:rPr>
            </w:pPr>
            <w:r w:rsidRPr="00433097">
              <w:rPr>
                <w:rFonts w:ascii="Arial" w:hAnsi="Arial" w:cs="Arial"/>
                <w:sz w:val="20"/>
                <w:szCs w:val="20"/>
              </w:rPr>
              <w:t>Services are to be installed at the minimum depth in accordance with the relevant standard drawings.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Works within a waterway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Note - Design and construction of prescribed tidal works shall comply with the requirements of the Coastal Protection and Management Act, and Queensland Prescribed Tidal Works Code.</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PO63</w:t>
            </w:r>
          </w:p>
          <w:p w:rsidR="002D4DC0" w:rsidRPr="00433097" w:rsidRDefault="002D4DC0" w:rsidP="002D4DC0">
            <w:pPr>
              <w:rPr>
                <w:rFonts w:ascii="Arial" w:hAnsi="Arial" w:cs="Arial"/>
                <w:sz w:val="20"/>
                <w:szCs w:val="20"/>
              </w:rPr>
            </w:pPr>
            <w:r w:rsidRPr="00433097">
              <w:rPr>
                <w:rFonts w:ascii="Arial" w:hAnsi="Arial" w:cs="Arial"/>
                <w:sz w:val="20"/>
                <w:szCs w:val="20"/>
              </w:rPr>
              <w:t>All constructed works avoid conflict with uses in the water, on the foreshore and adjoining lands.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E63.1</w:t>
            </w:r>
          </w:p>
          <w:p w:rsidR="002D4DC0" w:rsidRPr="00433097" w:rsidRDefault="002D4DC0" w:rsidP="002D4DC0">
            <w:pPr>
              <w:rPr>
                <w:rFonts w:ascii="Arial" w:hAnsi="Arial" w:cs="Arial"/>
                <w:sz w:val="20"/>
                <w:szCs w:val="20"/>
              </w:rPr>
            </w:pPr>
            <w:r w:rsidRPr="00433097">
              <w:rPr>
                <w:rFonts w:ascii="Arial" w:hAnsi="Arial" w:cs="Arial"/>
                <w:sz w:val="20"/>
                <w:szCs w:val="20"/>
              </w:rPr>
              <w:t>Pontoons, jetty’s and berthed vessels are setback a minimum of 1.5 metres from the water allocation side boundaries.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E63.2</w:t>
            </w:r>
          </w:p>
          <w:p w:rsidR="002D4DC0" w:rsidRPr="00433097" w:rsidRDefault="002D4DC0" w:rsidP="002D4DC0">
            <w:pPr>
              <w:rPr>
                <w:rFonts w:ascii="Arial" w:hAnsi="Arial" w:cs="Arial"/>
                <w:sz w:val="20"/>
                <w:szCs w:val="20"/>
              </w:rPr>
            </w:pPr>
            <w:r w:rsidRPr="00433097">
              <w:rPr>
                <w:rFonts w:ascii="Arial" w:hAnsi="Arial" w:cs="Arial"/>
                <w:sz w:val="20"/>
                <w:szCs w:val="20"/>
              </w:rPr>
              <w:t>Boardwalks and decks are setback a minimum of 3 metres from the prolongation of side lot boundaries and extend no more than 3 metres seaward of the property boundary.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68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PO64</w:t>
            </w:r>
          </w:p>
          <w:p w:rsidR="002D4DC0" w:rsidRPr="00433097" w:rsidRDefault="002D4DC0" w:rsidP="002D4DC0">
            <w:pPr>
              <w:rPr>
                <w:rFonts w:ascii="Arial" w:hAnsi="Arial" w:cs="Arial"/>
                <w:sz w:val="20"/>
                <w:szCs w:val="20"/>
              </w:rPr>
            </w:pPr>
            <w:r w:rsidRPr="00433097">
              <w:rPr>
                <w:rFonts w:ascii="Arial" w:hAnsi="Arial" w:cs="Arial"/>
                <w:sz w:val="20"/>
                <w:szCs w:val="20"/>
              </w:rPr>
              <w:t>Marine structures proposed to rise and fall under tidal influence are designed to suit the installed environment.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E64</w:t>
            </w:r>
          </w:p>
          <w:p w:rsidR="002D4DC0" w:rsidRPr="00433097" w:rsidRDefault="002D4DC0" w:rsidP="002D4DC0">
            <w:pPr>
              <w:rPr>
                <w:rFonts w:ascii="Arial" w:hAnsi="Arial" w:cs="Arial"/>
                <w:sz w:val="20"/>
                <w:szCs w:val="20"/>
              </w:rPr>
            </w:pPr>
            <w:r w:rsidRPr="00433097">
              <w:rPr>
                <w:rFonts w:ascii="Arial" w:hAnsi="Arial" w:cs="Arial"/>
                <w:sz w:val="20"/>
                <w:szCs w:val="20"/>
              </w:rPr>
              <w:t>Floating structures are to maintain the following clearance from a waterway bed during the LAT tide,</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a minimum of 200 mm from the current bank where located outside of a constructed canal; or</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a minimum of 200 mm from the design bank profile of the constructed canal; or</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the floating structure is designed to withstand periodic grounding without damage or detrition of the structure for the design life of the works.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PO65</w:t>
            </w:r>
          </w:p>
          <w:p w:rsidR="002D4DC0" w:rsidRPr="00433097" w:rsidRDefault="002D4DC0" w:rsidP="002D4DC0">
            <w:pPr>
              <w:rPr>
                <w:rFonts w:ascii="Arial" w:hAnsi="Arial" w:cs="Arial"/>
                <w:sz w:val="20"/>
                <w:szCs w:val="20"/>
              </w:rPr>
            </w:pPr>
            <w:r w:rsidRPr="00433097">
              <w:rPr>
                <w:rFonts w:ascii="Arial" w:hAnsi="Arial" w:cs="Arial"/>
                <w:sz w:val="20"/>
                <w:szCs w:val="20"/>
              </w:rPr>
              <w:t>A high level of visual amenity is maintained when viewed from the waterway and adjoining lands with minimal impact upon adjoining properties.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E65.1</w:t>
            </w:r>
          </w:p>
          <w:p w:rsidR="002D4DC0" w:rsidRPr="00433097" w:rsidRDefault="002D4DC0" w:rsidP="002D4DC0">
            <w:pPr>
              <w:rPr>
                <w:rFonts w:ascii="Arial" w:hAnsi="Arial" w:cs="Arial"/>
                <w:sz w:val="20"/>
                <w:szCs w:val="20"/>
              </w:rPr>
            </w:pPr>
            <w:r w:rsidRPr="00433097">
              <w:rPr>
                <w:rFonts w:ascii="Arial" w:hAnsi="Arial" w:cs="Arial"/>
                <w:sz w:val="20"/>
                <w:szCs w:val="20"/>
              </w:rPr>
              <w:t>The underside of the jetty/gangway is a maximum of 300mm above the height of the revetment wall.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E65.2</w:t>
            </w:r>
          </w:p>
          <w:p w:rsidR="002D4DC0" w:rsidRPr="00433097" w:rsidRDefault="002D4DC0" w:rsidP="002D4DC0">
            <w:pPr>
              <w:rPr>
                <w:rFonts w:ascii="Arial" w:hAnsi="Arial" w:cs="Arial"/>
                <w:sz w:val="20"/>
                <w:szCs w:val="20"/>
              </w:rPr>
            </w:pPr>
            <w:r w:rsidRPr="00433097">
              <w:rPr>
                <w:rFonts w:ascii="Arial" w:hAnsi="Arial" w:cs="Arial"/>
                <w:sz w:val="20"/>
                <w:szCs w:val="20"/>
              </w:rPr>
              <w:t>Pontoons, jetty's, boardwalks and decks are not roofed.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E65.3</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All lighting, other than an aid to navigation, is hooded and directed downwards;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PO66</w:t>
            </w:r>
          </w:p>
          <w:p w:rsidR="002D4DC0" w:rsidRPr="00433097" w:rsidRDefault="002D4DC0" w:rsidP="002D4DC0">
            <w:pPr>
              <w:rPr>
                <w:rFonts w:ascii="Arial" w:hAnsi="Arial" w:cs="Arial"/>
                <w:sz w:val="20"/>
                <w:szCs w:val="20"/>
              </w:rPr>
            </w:pPr>
            <w:r w:rsidRPr="00433097">
              <w:rPr>
                <w:rFonts w:ascii="Arial" w:hAnsi="Arial" w:cs="Arial"/>
                <w:sz w:val="20"/>
                <w:szCs w:val="20"/>
              </w:rPr>
              <w:t>No structural load from the work is permitted to be imposed upon existing canal revetment walls.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Structures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PO67</w:t>
            </w:r>
          </w:p>
          <w:p w:rsidR="002D4DC0" w:rsidRPr="00433097" w:rsidRDefault="002D4DC0" w:rsidP="002D4DC0">
            <w:pPr>
              <w:rPr>
                <w:rFonts w:ascii="Arial" w:hAnsi="Arial" w:cs="Arial"/>
                <w:sz w:val="20"/>
                <w:szCs w:val="20"/>
              </w:rPr>
            </w:pPr>
            <w:r w:rsidRPr="00433097">
              <w:rPr>
                <w:rFonts w:ascii="Arial" w:hAnsi="Arial" w:cs="Arial"/>
                <w:sz w:val="20"/>
                <w:szCs w:val="20"/>
              </w:rPr>
              <w:t>All earth retaining structures are to be certified as being designed and constructed in accordance with relevant Australian Standards and Building Code requirements.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E67</w:t>
            </w:r>
          </w:p>
          <w:p w:rsidR="002D4DC0" w:rsidRPr="00433097" w:rsidRDefault="002D4DC0" w:rsidP="002D4DC0">
            <w:pPr>
              <w:rPr>
                <w:rFonts w:ascii="Arial" w:hAnsi="Arial" w:cs="Arial"/>
                <w:sz w:val="20"/>
                <w:szCs w:val="20"/>
              </w:rPr>
            </w:pPr>
            <w:r w:rsidRPr="00433097">
              <w:rPr>
                <w:rFonts w:ascii="Arial" w:hAnsi="Arial" w:cs="Arial"/>
                <w:sz w:val="20"/>
                <w:szCs w:val="20"/>
              </w:rPr>
              <w:t>Retaining walls are designed and certified by an RPEQ so that:</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the minimum design life (the period assumed in design for which a structure or structural element is required to perform its intended purpose without replacement or major structural repairs) for the earth retaining structure is that specified in Australian Standard AS 4678 Earth-retaining structures; </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earth retaining structures within the land and around areas of cut on or near the boundaries of the site must be designed to allow for live and dead loads associated with the land/premise’s current occupancy and use; </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where the adjoining land use rights or zoning allows for industrial uses, a minimum live load of 25kPA must be allowed in the design of the retaining structure for these adjoining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Retaining walls will only be approved following submission of a full detailed design certified by an RPEQ.</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PO68</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All earth retaining structures provide a positive interface with the streetscape and </w:t>
            </w:r>
            <w:r w:rsidRPr="00433097">
              <w:rPr>
                <w:rFonts w:ascii="Arial" w:hAnsi="Arial" w:cs="Arial"/>
                <w:sz w:val="20"/>
                <w:szCs w:val="20"/>
              </w:rPr>
              <w:lastRenderedPageBreak/>
              <w:t>minimises impacts on the amenity of adjoining residents.</w:t>
            </w:r>
          </w:p>
        </w:tc>
        <w:tc>
          <w:tcPr>
            <w:tcW w:w="174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E68</w:t>
            </w:r>
          </w:p>
          <w:p w:rsidR="002D4DC0" w:rsidRPr="00433097" w:rsidRDefault="002D4DC0" w:rsidP="002D4DC0">
            <w:pPr>
              <w:rPr>
                <w:rFonts w:ascii="Arial" w:hAnsi="Arial" w:cs="Arial"/>
                <w:sz w:val="20"/>
                <w:szCs w:val="20"/>
              </w:rPr>
            </w:pPr>
            <w:r w:rsidRPr="00433097">
              <w:rPr>
                <w:rFonts w:ascii="Arial" w:hAnsi="Arial" w:cs="Arial"/>
                <w:sz w:val="20"/>
                <w:szCs w:val="20"/>
              </w:rPr>
              <w:t>Earth retaining structures:</w:t>
            </w:r>
          </w:p>
          <w:p w:rsidR="002D4DC0" w:rsidRPr="00433097" w:rsidRDefault="002D4DC0" w:rsidP="00F95D0A">
            <w:pPr>
              <w:numPr>
                <w:ilvl w:val="0"/>
                <w:numId w:val="26"/>
              </w:numPr>
              <w:rPr>
                <w:rFonts w:ascii="Arial" w:hAnsi="Arial" w:cs="Arial"/>
                <w:sz w:val="20"/>
                <w:szCs w:val="20"/>
              </w:rPr>
            </w:pPr>
            <w:r w:rsidRPr="00433097">
              <w:rPr>
                <w:rFonts w:ascii="Arial" w:hAnsi="Arial" w:cs="Arial"/>
                <w:sz w:val="20"/>
                <w:szCs w:val="20"/>
              </w:rPr>
              <w:lastRenderedPageBreak/>
              <w:t>are not constructed of boulder rocks or timber;</w:t>
            </w:r>
          </w:p>
          <w:p w:rsidR="002D4DC0" w:rsidRPr="00433097" w:rsidRDefault="002D4DC0" w:rsidP="00F95D0A">
            <w:pPr>
              <w:numPr>
                <w:ilvl w:val="0"/>
                <w:numId w:val="26"/>
              </w:numPr>
              <w:rPr>
                <w:rFonts w:ascii="Arial" w:hAnsi="Arial" w:cs="Arial"/>
                <w:sz w:val="20"/>
                <w:szCs w:val="20"/>
              </w:rPr>
            </w:pPr>
            <w:r w:rsidRPr="00433097">
              <w:rPr>
                <w:rFonts w:ascii="Arial" w:hAnsi="Arial" w:cs="Arial"/>
                <w:sz w:val="20"/>
                <w:szCs w:val="20"/>
              </w:rPr>
              <w:t>where height is no greater than 900mm, are provided in accordance with Figure - Retaining on a boundary;</w:t>
            </w:r>
          </w:p>
          <w:p w:rsidR="002D4DC0" w:rsidRPr="00433097" w:rsidRDefault="002D4DC0" w:rsidP="002D4DC0">
            <w:pPr>
              <w:rPr>
                <w:rFonts w:ascii="Arial" w:hAnsi="Arial" w:cs="Arial"/>
                <w:sz w:val="20"/>
                <w:szCs w:val="20"/>
              </w:rPr>
            </w:pPr>
            <w:r w:rsidRPr="00433097">
              <w:rPr>
                <w:rFonts w:ascii="Arial" w:hAnsi="Arial" w:cs="Arial"/>
                <w:sz w:val="20"/>
                <w:szCs w:val="20"/>
              </w:rPr>
              <w:t> </w:t>
            </w: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t>Figure - Retaining on boundary</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4E902D2F" wp14:editId="0C2236B9">
                  <wp:extent cx="2876550" cy="1838325"/>
                  <wp:effectExtent l="0" t="0" r="0" b="9525"/>
                  <wp:docPr id="107" name="ID-2693459-664575"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66457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D4DC0" w:rsidRPr="00433097" w:rsidRDefault="002D4DC0" w:rsidP="00F95D0A">
            <w:pPr>
              <w:numPr>
                <w:ilvl w:val="0"/>
                <w:numId w:val="27"/>
              </w:numPr>
              <w:rPr>
                <w:rFonts w:ascii="Arial" w:hAnsi="Arial" w:cs="Arial"/>
                <w:sz w:val="20"/>
                <w:szCs w:val="20"/>
              </w:rPr>
            </w:pPr>
            <w:r w:rsidRPr="00433097">
              <w:rPr>
                <w:rFonts w:ascii="Arial" w:hAnsi="Arial" w:cs="Arial"/>
                <w:sz w:val="20"/>
                <w:szCs w:val="20"/>
              </w:rPr>
              <w:t>where height is greater than 900mm but no greater than 1.5m, are to be setback at least the equivalent height of the retaining structure from any property boundary;</w:t>
            </w:r>
          </w:p>
          <w:p w:rsidR="002D4DC0" w:rsidRPr="00433097" w:rsidRDefault="002D4DC0" w:rsidP="00F95D0A">
            <w:pPr>
              <w:numPr>
                <w:ilvl w:val="0"/>
                <w:numId w:val="27"/>
              </w:numPr>
              <w:rPr>
                <w:rFonts w:ascii="Arial" w:hAnsi="Arial" w:cs="Arial"/>
                <w:sz w:val="20"/>
                <w:szCs w:val="20"/>
              </w:rPr>
            </w:pPr>
            <w:r w:rsidRPr="00433097">
              <w:rPr>
                <w:rFonts w:ascii="Arial" w:hAnsi="Arial" w:cs="Arial"/>
                <w:sz w:val="20"/>
                <w:szCs w:val="20"/>
              </w:rPr>
              <w:t>where height is greater than 1.5m, are to be setback and stepped 1.5m vertical: 1.5m horizontal, terraced, landscaped and drained as shown below.</w:t>
            </w: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lastRenderedPageBreak/>
              <w:t>Figure - Cut</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179A1819" wp14:editId="0D9B361A">
                  <wp:extent cx="3128879" cy="2755900"/>
                  <wp:effectExtent l="0" t="0" r="0" b="6350"/>
                  <wp:docPr id="108" name="ID-2693459-30"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30" descr="C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2811" cy="2759364"/>
                          </a:xfrm>
                          <a:prstGeom prst="rect">
                            <a:avLst/>
                          </a:prstGeom>
                          <a:noFill/>
                          <a:ln>
                            <a:noFill/>
                          </a:ln>
                        </pic:spPr>
                      </pic:pic>
                    </a:graphicData>
                  </a:graphic>
                </wp:inline>
              </w:drawing>
            </w:r>
          </w:p>
          <w:p w:rsidR="002D4DC0" w:rsidRPr="00433097" w:rsidRDefault="002D4DC0" w:rsidP="002D4DC0">
            <w:pPr>
              <w:rPr>
                <w:rFonts w:ascii="Arial" w:hAnsi="Arial" w:cs="Arial"/>
                <w:sz w:val="20"/>
                <w:szCs w:val="20"/>
              </w:rPr>
            </w:pP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t>Figure - Fill</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16772DB5" wp14:editId="75213D4F">
                  <wp:extent cx="3263900" cy="2453329"/>
                  <wp:effectExtent l="0" t="0" r="0" b="4445"/>
                  <wp:docPr id="109" name="ID-2693459-2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21" descr="Fil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850"/>
                          <a:stretch/>
                        </pic:blipFill>
                        <pic:spPr bwMode="auto">
                          <a:xfrm>
                            <a:off x="0" y="0"/>
                            <a:ext cx="3266453" cy="2455248"/>
                          </a:xfrm>
                          <a:prstGeom prst="rect">
                            <a:avLst/>
                          </a:prstGeom>
                          <a:noFill/>
                          <a:ln>
                            <a:noFill/>
                          </a:ln>
                          <a:extLst>
                            <a:ext uri="{53640926-AAD7-44D8-BBD7-CCE9431645EC}">
                              <a14:shadowObscured xmlns:a14="http://schemas.microsoft.com/office/drawing/2010/main"/>
                            </a:ext>
                          </a:extLst>
                        </pic:spPr>
                      </pic:pic>
                    </a:graphicData>
                  </a:graphic>
                </wp:inline>
              </w:drawing>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45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PO69</w:t>
            </w:r>
          </w:p>
          <w:p w:rsidR="002D4DC0" w:rsidRPr="00433097" w:rsidRDefault="002D4DC0" w:rsidP="002D4DC0">
            <w:pPr>
              <w:rPr>
                <w:rFonts w:ascii="Arial" w:hAnsi="Arial" w:cs="Arial"/>
                <w:sz w:val="20"/>
                <w:szCs w:val="20"/>
              </w:rPr>
            </w:pPr>
            <w:r w:rsidRPr="00433097">
              <w:rPr>
                <w:rFonts w:ascii="Arial" w:hAnsi="Arial" w:cs="Arial"/>
                <w:sz w:val="20"/>
                <w:szCs w:val="20"/>
              </w:rPr>
              <w:t>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comply with the current edition of AS4678 Earth-retaining structures;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are fully contained in the property boundaries;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where agricultural drains, are to be provided behind all retaining walls at the base and connected to an approved point of discharge;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where free draining gravel or filter material, are to be provided behind all 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within public land are constructed from durable materials (service life of 50-100 years) and include a concrete mowing edge strip (minimum width 200mm) along the toe of all 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 xml:space="preserve">have made provision for all services, including but not limited to, </w:t>
            </w:r>
            <w:proofErr w:type="spellStart"/>
            <w:r w:rsidRPr="00433097">
              <w:rPr>
                <w:rFonts w:ascii="Arial" w:hAnsi="Arial" w:cs="Arial"/>
                <w:sz w:val="20"/>
                <w:szCs w:val="20"/>
              </w:rPr>
              <w:t>interallotment</w:t>
            </w:r>
            <w:proofErr w:type="spellEnd"/>
            <w:r w:rsidRPr="00433097">
              <w:rPr>
                <w:rFonts w:ascii="Arial" w:hAnsi="Arial" w:cs="Arial"/>
                <w:sz w:val="20"/>
                <w:szCs w:val="20"/>
              </w:rPr>
              <w:t xml:space="preserve"> and roof-water drainage, water conduits, telecommunication, and power and gas conduits;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incorporated cut-off drains are to be directed to an approved point of discharge;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allow for the construction of a boundary fence;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include safety fencing to all earth retaining structures over 1.0m in height.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63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PO70</w:t>
            </w:r>
          </w:p>
          <w:p w:rsidR="002D4DC0" w:rsidRPr="00433097" w:rsidRDefault="002D4DC0" w:rsidP="002D4DC0">
            <w:pPr>
              <w:rPr>
                <w:rFonts w:ascii="Arial" w:hAnsi="Arial" w:cs="Arial"/>
                <w:sz w:val="20"/>
                <w:szCs w:val="20"/>
              </w:rPr>
            </w:pPr>
            <w:r w:rsidRPr="00433097">
              <w:rPr>
                <w:rFonts w:ascii="Arial" w:hAnsi="Arial" w:cs="Arial"/>
                <w:sz w:val="20"/>
                <w:szCs w:val="20"/>
              </w:rPr>
              <w:t>Planning and design of all bridges considers the following:</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overall configuration and the road geometry or planning layout of the bridge and its approaches;</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design methodology, design parameters including design loadings, design life (minimum 100 years), materials and finishes and any proposed public utilities and services to run across the bridge;</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where the bridge is over a waterway; design ARI, the freeboard to design flood events or details of overtopping, allowance for debris loading and details of proposed scour and erosion protection to the waterway and embankments;</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where the bridge is proposed to be constructed as a feature of the estate, details of the materials, construction techniques, and a safety review of any architectural features of the bridge is provided.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bridge configuration report addressing the issues above is to be provided and approved by Council prior to undertaking detailed design of the bridge structure.</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design shall include an assessment of inspection and maintenance serviceability of the proposed design.</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E70</w:t>
            </w:r>
          </w:p>
          <w:p w:rsidR="002D4DC0" w:rsidRPr="00433097" w:rsidRDefault="002D4DC0" w:rsidP="002D4DC0">
            <w:pPr>
              <w:rPr>
                <w:rFonts w:ascii="Arial" w:hAnsi="Arial" w:cs="Arial"/>
                <w:sz w:val="20"/>
                <w:szCs w:val="20"/>
              </w:rPr>
            </w:pPr>
            <w:r w:rsidRPr="00433097">
              <w:rPr>
                <w:rFonts w:ascii="Arial" w:hAnsi="Arial" w:cs="Arial"/>
                <w:sz w:val="20"/>
                <w:szCs w:val="20"/>
              </w:rPr>
              <w:t>Bridges are to be designed and constructed in accordance with recommended best practice design guidelines as provided in Planning scheme policy - Integrated design, an approved Bridge Configuration Report and an approved Bridge Construction Management Report.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Bridge Construction Management Report is to be provided and approved by Council, which addresses (but is not limited to) the following:</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proposed construction procedure and program;</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details of all temporary works proposed for the construction;</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identification of all construction risks and methods for reducing these risks; </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public safety, amenity and site security;</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operating hours, noise and vibration controls;</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air and dust management; </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stormwater runoff, erosion and sediment control;</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 xml:space="preserve">waste and materials </w:t>
                  </w:r>
                  <w:proofErr w:type="spellStart"/>
                  <w:r w:rsidRPr="00433097">
                    <w:rPr>
                      <w:rFonts w:ascii="Arial" w:hAnsi="Arial" w:cs="Arial"/>
                      <w:sz w:val="20"/>
                      <w:szCs w:val="20"/>
                    </w:rPr>
                    <w:t>rufuse</w:t>
                  </w:r>
                  <w:proofErr w:type="spellEnd"/>
                  <w:r w:rsidRPr="00433097">
                    <w:rPr>
                      <w:rFonts w:ascii="Arial" w:hAnsi="Arial" w:cs="Arial"/>
                      <w:sz w:val="20"/>
                      <w:szCs w:val="20"/>
                    </w:rPr>
                    <w:t xml:space="preserve"> management;</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traffic management;</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construction materials delivery and storage; and</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construction office accommodation.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All bridge construction activities protect the environmental values of the locality, while ensuring that the public safety is ensured prior to and during the construction of the 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E71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Construction management plans for the works provides for the following:</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proposed construction procedure and program;</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potential temporary works proposed for the construction;</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identification of all construction risks and methods for reducing these risks;</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public safety, amenity and site security;</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operating hours, noise and vibration controls;</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air and dust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stormwater runoff, erosion and sediment control;</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waste and materials refuse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traffic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construction materials delivery and storage;</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location of construction office accommodation.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Access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rHeight w:val="69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PO72</w:t>
            </w:r>
          </w:p>
          <w:p w:rsidR="002D4DC0" w:rsidRPr="00433097" w:rsidRDefault="002D4DC0" w:rsidP="002D4DC0">
            <w:pPr>
              <w:rPr>
                <w:rFonts w:ascii="Arial" w:hAnsi="Arial" w:cs="Arial"/>
                <w:sz w:val="20"/>
                <w:szCs w:val="20"/>
              </w:rPr>
            </w:pPr>
            <w:r w:rsidRPr="00433097">
              <w:rPr>
                <w:rFonts w:ascii="Arial" w:hAnsi="Arial" w:cs="Arial"/>
                <w:sz w:val="20"/>
                <w:szCs w:val="20"/>
              </w:rPr>
              <w:t>Access handles for rear lots are:</w:t>
            </w:r>
          </w:p>
          <w:p w:rsidR="002D4DC0" w:rsidRPr="00433097" w:rsidRDefault="002D4DC0" w:rsidP="00F95D0A">
            <w:pPr>
              <w:numPr>
                <w:ilvl w:val="0"/>
                <w:numId w:val="32"/>
              </w:numPr>
              <w:rPr>
                <w:rFonts w:ascii="Arial" w:hAnsi="Arial" w:cs="Arial"/>
                <w:sz w:val="20"/>
                <w:szCs w:val="20"/>
              </w:rPr>
            </w:pPr>
            <w:r w:rsidRPr="00433097">
              <w:rPr>
                <w:rFonts w:ascii="Arial" w:hAnsi="Arial" w:cs="Arial"/>
                <w:sz w:val="20"/>
                <w:szCs w:val="20"/>
              </w:rPr>
              <w:t xml:space="preserve">of a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design to accommodate anticipated vehicle access and manoeuvring, required infrastructure and services, landscaping and refuse collection areas;</w:t>
            </w:r>
          </w:p>
          <w:p w:rsidR="002D4DC0" w:rsidRPr="00433097" w:rsidRDefault="002D4DC0" w:rsidP="00F95D0A">
            <w:pPr>
              <w:numPr>
                <w:ilvl w:val="0"/>
                <w:numId w:val="32"/>
              </w:numPr>
              <w:rPr>
                <w:rFonts w:ascii="Arial" w:hAnsi="Arial" w:cs="Arial"/>
                <w:sz w:val="20"/>
                <w:szCs w:val="20"/>
              </w:rPr>
            </w:pPr>
            <w:r w:rsidRPr="00433097">
              <w:rPr>
                <w:rFonts w:ascii="Arial" w:hAnsi="Arial" w:cs="Arial"/>
                <w:sz w:val="20"/>
                <w:szCs w:val="20"/>
              </w:rPr>
              <w:t>located, designed and constructed to ensure:</w:t>
            </w:r>
          </w:p>
          <w:p w:rsidR="002D4DC0" w:rsidRPr="00433097" w:rsidRDefault="002D4DC0" w:rsidP="00F95D0A">
            <w:pPr>
              <w:numPr>
                <w:ilvl w:val="1"/>
                <w:numId w:val="32"/>
              </w:numPr>
              <w:tabs>
                <w:tab w:val="clear" w:pos="1440"/>
                <w:tab w:val="num" w:pos="1201"/>
              </w:tabs>
              <w:ind w:left="776" w:hanging="142"/>
              <w:rPr>
                <w:rFonts w:ascii="Arial" w:hAnsi="Arial" w:cs="Arial"/>
                <w:sz w:val="20"/>
                <w:szCs w:val="20"/>
              </w:rPr>
            </w:pPr>
            <w:r w:rsidRPr="00433097">
              <w:rPr>
                <w:rFonts w:ascii="Arial" w:hAnsi="Arial" w:cs="Arial"/>
                <w:sz w:val="20"/>
                <w:szCs w:val="20"/>
              </w:rPr>
              <w:t xml:space="preserve">the access will not have an adverse impact on adjoining lots </w:t>
            </w:r>
            <w:r w:rsidRPr="00433097">
              <w:rPr>
                <w:rFonts w:ascii="Arial" w:hAnsi="Arial" w:cs="Arial"/>
                <w:sz w:val="20"/>
                <w:szCs w:val="20"/>
              </w:rPr>
              <w:lastRenderedPageBreak/>
              <w:t>due to the generation of excessive noise, dust, headlight intrusion, overland flow, or the like;</w:t>
            </w:r>
          </w:p>
          <w:p w:rsidR="002D4DC0" w:rsidRPr="00433097" w:rsidRDefault="002D4DC0" w:rsidP="00F95D0A">
            <w:pPr>
              <w:numPr>
                <w:ilvl w:val="1"/>
                <w:numId w:val="32"/>
              </w:numPr>
              <w:tabs>
                <w:tab w:val="clear" w:pos="1440"/>
              </w:tabs>
              <w:ind w:left="776" w:hanging="142"/>
              <w:rPr>
                <w:rFonts w:ascii="Arial" w:hAnsi="Arial" w:cs="Arial"/>
                <w:sz w:val="20"/>
                <w:szCs w:val="20"/>
              </w:rPr>
            </w:pPr>
            <w:r w:rsidRPr="00433097">
              <w:rPr>
                <w:rFonts w:ascii="Arial" w:hAnsi="Arial" w:cs="Arial"/>
                <w:sz w:val="20"/>
                <w:szCs w:val="20"/>
              </w:rPr>
              <w:t>appropriate grading, verge cross section and safe sight distance can be achieved for accessing vehicles, through traffic and active transport users on the verge.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E72</w:t>
            </w:r>
          </w:p>
          <w:p w:rsidR="002D4DC0" w:rsidRPr="00433097" w:rsidRDefault="002D4DC0" w:rsidP="002D4DC0">
            <w:pPr>
              <w:rPr>
                <w:rFonts w:ascii="Arial" w:hAnsi="Arial" w:cs="Arial"/>
                <w:sz w:val="20"/>
                <w:szCs w:val="20"/>
              </w:rPr>
            </w:pPr>
            <w:r w:rsidRPr="00433097">
              <w:rPr>
                <w:rFonts w:ascii="Arial" w:hAnsi="Arial" w:cs="Arial"/>
                <w:sz w:val="20"/>
                <w:szCs w:val="20"/>
              </w:rPr>
              <w:t>Rear allotment access driveways and crossovers, from the back of kerb for the full length of the access handle, are designed and constructed to the following minimum requirements: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design loading of 2.3x10</w:t>
            </w:r>
            <w:r w:rsidRPr="00433097">
              <w:rPr>
                <w:rFonts w:ascii="Arial" w:hAnsi="Arial" w:cs="Arial"/>
                <w:sz w:val="20"/>
                <w:szCs w:val="20"/>
                <w:vertAlign w:val="superscript"/>
              </w:rPr>
              <w:t xml:space="preserve">3 </w:t>
            </w:r>
            <w:r w:rsidRPr="00433097">
              <w:rPr>
                <w:rFonts w:ascii="Arial" w:hAnsi="Arial" w:cs="Arial"/>
                <w:sz w:val="20"/>
                <w:szCs w:val="20"/>
              </w:rPr>
              <w:t>ESA for each lot entitled to use the driveway;</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 minimum sealed width of 3.0 metres;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 constructed driveway crossover from the constructed road to the site is designed and constructed in accordance with Planning scheme policy - Integrated design;</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lastRenderedPageBreak/>
              <w:t>for urban residential driveways, within the site, reinforced concrete slabs or interlocking concrete pavers;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 xml:space="preserve">for non-urban residential driveways, within the site, reinforced concrete slabs or a </w:t>
            </w:r>
            <w:proofErr w:type="gramStart"/>
            <w:r w:rsidRPr="00433097">
              <w:rPr>
                <w:rFonts w:ascii="Arial" w:hAnsi="Arial" w:cs="Arial"/>
                <w:sz w:val="20"/>
                <w:szCs w:val="20"/>
              </w:rPr>
              <w:t>2 coat</w:t>
            </w:r>
            <w:proofErr w:type="gramEnd"/>
            <w:r w:rsidRPr="00433097">
              <w:rPr>
                <w:rFonts w:ascii="Arial" w:hAnsi="Arial" w:cs="Arial"/>
                <w:sz w:val="20"/>
                <w:szCs w:val="20"/>
              </w:rPr>
              <w:t xml:space="preserve"> sealed gravel or 25mm asphalt sealed gravel pavement.  Pavement with minimum gravel class of 2.1 and minimum thickness of 150mm;</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appropriate longitudinal drainage, cross drainage and scour/erosion protection works provided in accordance with Planning scheme policy - Integrated design (Appendix C);</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the general maximum longitudinal grade is to be 16%;</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conduits for underground electricity supply and telecommunications are installed, including draw wires within and for the entire length of the access handle.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All works associated with the driveway access including cut and fill batters, drainage </w:t>
                  </w:r>
                  <w:proofErr w:type="gramStart"/>
                  <w:r w:rsidRPr="000234A0">
                    <w:rPr>
                      <w:rFonts w:ascii="Arial" w:hAnsi="Arial" w:cs="Arial"/>
                      <w:sz w:val="18"/>
                      <w:szCs w:val="20"/>
                    </w:rPr>
                    <w:t>works</w:t>
                  </w:r>
                  <w:proofErr w:type="gramEnd"/>
                  <w:r w:rsidRPr="000234A0">
                    <w:rPr>
                      <w:rFonts w:ascii="Arial" w:hAnsi="Arial" w:cs="Arial"/>
                      <w:sz w:val="18"/>
                      <w:szCs w:val="20"/>
                    </w:rPr>
                    <w:t xml:space="preserve"> and utility services are to be contained within the access handle or access easement.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relevant standard drawing RS-049, RS-050 or RS-056 included in Planning scheme policy - Integrated design (Appendix H) for constructed driveway crossover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9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PO73</w:t>
            </w:r>
          </w:p>
          <w:p w:rsidR="002D4DC0" w:rsidRPr="00433097" w:rsidRDefault="002D4DC0" w:rsidP="002D4DC0">
            <w:pPr>
              <w:rPr>
                <w:rFonts w:ascii="Arial" w:hAnsi="Arial" w:cs="Arial"/>
                <w:sz w:val="20"/>
                <w:szCs w:val="20"/>
              </w:rPr>
            </w:pPr>
            <w:r w:rsidRPr="00433097">
              <w:rPr>
                <w:rFonts w:ascii="Arial" w:hAnsi="Arial" w:cs="Arial"/>
                <w:sz w:val="20"/>
                <w:szCs w:val="20"/>
              </w:rPr>
              <w:t>Relocation or alteration of existing services are undertaken as a result of the access easement.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Clearing of habitat trees where not located within the Environmental areas overlay map</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PO74</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lastRenderedPageBreak/>
              <w:t>Development ensures that the biodiversity quality and integrity of habitats is not adversely impacted upon but maintained and protected.</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t xml:space="preserve">Development does not result in soil erosion or land degradation or leave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manner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Further guidance on habitat trees is provided in Planning scheme policy - Environmental areas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PO75</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Where clearing occurs in the Caboolture West local plan area, compensatory planting </w:t>
            </w:r>
            <w:proofErr w:type="gramStart"/>
            <w:r w:rsidRPr="00433097">
              <w:rPr>
                <w:rFonts w:ascii="Arial" w:hAnsi="Arial" w:cs="Arial"/>
                <w:sz w:val="20"/>
                <w:szCs w:val="20"/>
              </w:rPr>
              <w:t>is located in</w:t>
            </w:r>
            <w:proofErr w:type="gramEnd"/>
            <w:r w:rsidRPr="00433097">
              <w:rPr>
                <w:rFonts w:ascii="Arial" w:hAnsi="Arial" w:cs="Arial"/>
                <w:sz w:val="20"/>
                <w:szCs w:val="20"/>
              </w:rPr>
              <w:t xml:space="preserve"> the Green network precinct.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0E5A84">
            <w:pPr>
              <w:jc w:val="center"/>
              <w:rPr>
                <w:rFonts w:ascii="Arial" w:hAnsi="Arial" w:cs="Arial"/>
                <w:sz w:val="20"/>
                <w:szCs w:val="20"/>
              </w:rPr>
            </w:pPr>
            <w:r w:rsidRPr="00433097">
              <w:rPr>
                <w:rFonts w:ascii="Arial" w:hAnsi="Arial" w:cs="Arial"/>
                <w:b/>
                <w:bCs/>
                <w:sz w:val="20"/>
                <w:szCs w:val="20"/>
              </w:rPr>
              <w:t>Values and constraint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Acid sulfate soils - (refer Overlay map - Acid sulfate soils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PO76</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disturbing acid sulfate soils. Where development disturbs acid sulfate soils, development:</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is managed to avoid or minimise the release of surface or groundwater flows containing acid and metal contaminants into the environment;</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protects the environmental and ecological values and health of receiving waters;</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protects buildings and infrastructure from the effects of acid sulfate soils.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w:t>
            </w:r>
          </w:p>
          <w:p w:rsidR="002D4DC0" w:rsidRPr="00433097" w:rsidRDefault="002D4DC0" w:rsidP="00F95D0A">
            <w:pPr>
              <w:numPr>
                <w:ilvl w:val="0"/>
                <w:numId w:val="36"/>
              </w:numPr>
              <w:rPr>
                <w:rFonts w:ascii="Arial" w:hAnsi="Arial" w:cs="Arial"/>
                <w:sz w:val="20"/>
                <w:szCs w:val="20"/>
              </w:rPr>
            </w:pPr>
            <w:r w:rsidRPr="00433097">
              <w:rPr>
                <w:rFonts w:ascii="Arial" w:hAnsi="Arial" w:cs="Arial"/>
                <w:sz w:val="20"/>
                <w:szCs w:val="20"/>
              </w:rPr>
              <w:t>excavation or otherwise removing of more than 100m</w:t>
            </w:r>
            <w:r w:rsidRPr="00433097">
              <w:rPr>
                <w:rFonts w:ascii="Arial" w:hAnsi="Arial" w:cs="Arial"/>
                <w:sz w:val="20"/>
                <w:szCs w:val="20"/>
                <w:vertAlign w:val="superscript"/>
              </w:rPr>
              <w:t>3</w:t>
            </w:r>
            <w:r w:rsidRPr="00433097">
              <w:rPr>
                <w:rFonts w:ascii="Arial" w:hAnsi="Arial" w:cs="Arial"/>
                <w:sz w:val="20"/>
                <w:szCs w:val="20"/>
              </w:rPr>
              <w:t xml:space="preserve"> of soil or sediment where below than 5m Australian Height datum AHD; or</w:t>
            </w:r>
          </w:p>
          <w:p w:rsidR="002D4DC0" w:rsidRPr="00433097" w:rsidRDefault="002D4DC0" w:rsidP="00F95D0A">
            <w:pPr>
              <w:numPr>
                <w:ilvl w:val="0"/>
                <w:numId w:val="36"/>
              </w:numPr>
              <w:rPr>
                <w:rFonts w:ascii="Arial" w:hAnsi="Arial" w:cs="Arial"/>
                <w:sz w:val="20"/>
                <w:szCs w:val="20"/>
              </w:rPr>
            </w:pPr>
            <w:r w:rsidRPr="00433097">
              <w:rPr>
                <w:rFonts w:ascii="Arial" w:hAnsi="Arial" w:cs="Arial"/>
                <w:sz w:val="20"/>
                <w:szCs w:val="20"/>
              </w:rPr>
              <w:t>filling of land of more than 500m</w:t>
            </w:r>
            <w:r w:rsidRPr="00433097">
              <w:rPr>
                <w:rFonts w:ascii="Arial" w:hAnsi="Arial" w:cs="Arial"/>
                <w:sz w:val="20"/>
                <w:szCs w:val="20"/>
                <w:vertAlign w:val="superscript"/>
              </w:rPr>
              <w:t>3</w:t>
            </w:r>
            <w:r w:rsidRPr="00433097">
              <w:rPr>
                <w:rFonts w:ascii="Arial" w:hAnsi="Arial" w:cs="Arial"/>
                <w:sz w:val="20"/>
                <w:szCs w:val="20"/>
              </w:rPr>
              <w:t xml:space="preserve"> of material with an average depth of 0.5m or greater where below the 5m Australian Height datum AHD.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Environmental areas (refer Overlay map - Environmental areas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following are excluded from the native vegetation clearing provisions of this planning scheme: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located within an approved development footprint;</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to remove or reduce the risk vegetation poses to serious personal injury or damage to infrastructure;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for the purpose of maintenance or works within a registered easement for public infrastructure or drainage purposes;</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in accordance with a bushfire management plan prepared by a suitably qualified person, submitted to and accepted by Council;</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lastRenderedPageBreak/>
                    <w:t>Clearing of native vegetation associated with removal of recognised weed species, maintaining existing open pastures and cropping land, windbreaks, lawns or created gardens;</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Grazing of native pasture by stock;</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Native forest practice where accepted development under Part 1, 1.7.7 Accepted development</w:t>
                  </w:r>
                </w:p>
              </w:tc>
            </w:tr>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 xml:space="preserve">Note - Definition for native vegetation </w:t>
                  </w:r>
                  <w:proofErr w:type="gramStart"/>
                  <w:r w:rsidRPr="00433097">
                    <w:rPr>
                      <w:rFonts w:ascii="Arial" w:hAnsi="Arial" w:cs="Arial"/>
                      <w:sz w:val="20"/>
                      <w:szCs w:val="20"/>
                    </w:rPr>
                    <w:t>is located in</w:t>
                  </w:r>
                  <w:proofErr w:type="gramEnd"/>
                  <w:r w:rsidRPr="00433097">
                    <w:rPr>
                      <w:rFonts w:ascii="Arial" w:hAnsi="Arial" w:cs="Arial"/>
                      <w:sz w:val="20"/>
                      <w:szCs w:val="20"/>
                    </w:rPr>
                    <w:t xml:space="preserve"> Schedule 1 Definitions.</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Note - Native vegetation subject to </w:t>
                  </w:r>
                  <w:proofErr w:type="gramStart"/>
                  <w:r w:rsidRPr="00433097">
                    <w:rPr>
                      <w:rFonts w:ascii="Arial" w:hAnsi="Arial" w:cs="Arial"/>
                      <w:sz w:val="20"/>
                      <w:szCs w:val="20"/>
                    </w:rPr>
                    <w:t>this criteria</w:t>
                  </w:r>
                  <w:proofErr w:type="gramEnd"/>
                  <w:r w:rsidRPr="00433097">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2D4DC0" w:rsidRPr="00433097" w:rsidRDefault="002D4DC0" w:rsidP="002D4DC0">
                  <w:pPr>
                    <w:rPr>
                      <w:rFonts w:ascii="Arial" w:hAnsi="Arial" w:cs="Arial"/>
                      <w:sz w:val="20"/>
                      <w:szCs w:val="20"/>
                    </w:rPr>
                  </w:pPr>
                  <w:r w:rsidRPr="00433097">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433097">
                    <w:rPr>
                      <w:rFonts w:ascii="Arial" w:hAnsi="Arial" w:cs="Arial"/>
                      <w:sz w:val="20"/>
                      <w:szCs w:val="20"/>
                    </w:rPr>
                    <w:t>above mentioned</w:t>
                  </w:r>
                  <w:proofErr w:type="gramEnd"/>
                  <w:r w:rsidRPr="00433097">
                    <w:rPr>
                      <w:rFonts w:ascii="Arial" w:hAnsi="Arial" w:cs="Arial"/>
                      <w:sz w:val="20"/>
                      <w:szCs w:val="20"/>
                    </w:rPr>
                    <w:t xml:space="preserve"> reports is provided in Planning scheme policy - Environmental areas.</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Vegetation clearing, ecological value and connectivity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PO77</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a High Value Area or a Value Offset Area.  Where it is not practicable or reasonable for development to avoid these areas, development must ensure that:</w:t>
            </w:r>
          </w:p>
          <w:p w:rsidR="002D4DC0" w:rsidRPr="00433097" w:rsidRDefault="002D4DC0" w:rsidP="00F95D0A">
            <w:pPr>
              <w:numPr>
                <w:ilvl w:val="0"/>
                <w:numId w:val="38"/>
              </w:numPr>
              <w:rPr>
                <w:rFonts w:ascii="Arial" w:hAnsi="Arial" w:cs="Arial"/>
                <w:sz w:val="20"/>
                <w:szCs w:val="20"/>
              </w:rPr>
            </w:pPr>
            <w:r w:rsidRPr="00433097">
              <w:rPr>
                <w:rFonts w:ascii="Arial" w:hAnsi="Arial" w:cs="Arial"/>
                <w:sz w:val="20"/>
                <w:szCs w:val="20"/>
              </w:rPr>
              <w:t>the quality and integrity of the biodiversity and ecological values inherent to a High Value Area and a Value Offset Area is maintained and not lost or degraded;</w:t>
            </w:r>
          </w:p>
          <w:p w:rsidR="002D4DC0" w:rsidRPr="00433097" w:rsidRDefault="002D4DC0" w:rsidP="00F95D0A">
            <w:pPr>
              <w:numPr>
                <w:ilvl w:val="0"/>
                <w:numId w:val="38"/>
              </w:numPr>
              <w:rPr>
                <w:rFonts w:ascii="Arial" w:hAnsi="Arial" w:cs="Arial"/>
                <w:sz w:val="20"/>
                <w:szCs w:val="20"/>
              </w:rPr>
            </w:pPr>
            <w:r w:rsidRPr="00433097">
              <w:rPr>
                <w:rFonts w:ascii="Arial" w:hAnsi="Arial" w:cs="Arial"/>
                <w:sz w:val="20"/>
                <w:szCs w:val="20"/>
              </w:rPr>
              <w:t xml:space="preserve">mechanisms or processes are in place demonstrating that any detrimental impacts on biodiversity and ecological values is replaced, restored or rehabilitated, for example through the development </w:t>
            </w:r>
            <w:r w:rsidRPr="00433097">
              <w:rPr>
                <w:rFonts w:ascii="Arial" w:hAnsi="Arial" w:cs="Arial"/>
                <w:sz w:val="20"/>
                <w:szCs w:val="20"/>
              </w:rPr>
              <w:lastRenderedPageBreak/>
              <w:t>of a Vegetation Management Plan and a Fauna Management Plan.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PO78</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safe, unimpeded, convenient and ongoing wildlife movement and establishes and maintains habitat connectivity by:</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retaining habitat trees;</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providing contiguous patches of habitat;</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provide replacement and rehabilitation planting to improve connectivity;</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avoiding the creation of fragmented and isolated patches of habitat;</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providing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Editor's note - Wildlife movement infrastructure may include refuge poles, tree </w:t>
                  </w:r>
                  <w:proofErr w:type="spellStart"/>
                  <w:r w:rsidRPr="000234A0">
                    <w:rPr>
                      <w:rFonts w:ascii="Arial" w:hAnsi="Arial" w:cs="Arial"/>
                      <w:sz w:val="18"/>
                      <w:szCs w:val="20"/>
                    </w:rPr>
                    <w:t>boulevarding</w:t>
                  </w:r>
                  <w:proofErr w:type="spellEnd"/>
                  <w:r w:rsidRPr="000234A0">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habitat protection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PO79</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the biodiversity quality and integrity of habitats is not adversely impacted upon but maintained and protected.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346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PO80</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rehabilitate, revegetate, restore and enhance an area to ensure it continues to function as a viable and healthy habitat area;</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provide replacement fauna nesting boxes in the event of habitat tree loss in accordance with Planning scheme policy - Environmental areas;</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undertake rehabilitation, revegetation and restoration in accordance with the South East Queensland Ecological Restoration Framework.</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safe, unimpeded, convenient and ongoing wildlife movement and habitat connectivity by:</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providing contiguous patches of habitat;</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avoiding the creation of fragmented and isolated patches of habitat;</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providing wildlife movement infrastructure;</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lastRenderedPageBreak/>
              <w:t>providing replacement and rehabilitation planting to improve connectivity.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soil resource stability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PO82</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42"/>
              </w:numPr>
              <w:rPr>
                <w:rFonts w:ascii="Arial" w:hAnsi="Arial" w:cs="Arial"/>
                <w:sz w:val="20"/>
                <w:szCs w:val="20"/>
              </w:rPr>
            </w:pPr>
            <w:r w:rsidRPr="00433097">
              <w:rPr>
                <w:rFonts w:ascii="Arial" w:hAnsi="Arial" w:cs="Arial"/>
                <w:sz w:val="20"/>
                <w:szCs w:val="20"/>
              </w:rPr>
              <w:t>result in soil erosion or land degradation;</w:t>
            </w:r>
          </w:p>
          <w:p w:rsidR="002D4DC0" w:rsidRPr="00433097" w:rsidRDefault="002D4DC0" w:rsidP="00F95D0A">
            <w:pPr>
              <w:numPr>
                <w:ilvl w:val="0"/>
                <w:numId w:val="42"/>
              </w:numPr>
              <w:rPr>
                <w:rFonts w:ascii="Arial" w:hAnsi="Arial" w:cs="Arial"/>
                <w:sz w:val="20"/>
                <w:szCs w:val="20"/>
              </w:rPr>
            </w:pPr>
            <w:r w:rsidRPr="00433097">
              <w:rPr>
                <w:rFonts w:ascii="Arial" w:hAnsi="Arial" w:cs="Arial"/>
                <w:sz w:val="20"/>
                <w:szCs w:val="20"/>
              </w:rPr>
              <w:t xml:space="preserve">leave cleared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manner.</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water quality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PO83</w:t>
            </w:r>
          </w:p>
          <w:p w:rsidR="002D4DC0" w:rsidRPr="00433097" w:rsidRDefault="002D4DC0" w:rsidP="002D4DC0">
            <w:pPr>
              <w:rPr>
                <w:rFonts w:ascii="Arial" w:hAnsi="Arial" w:cs="Arial"/>
                <w:sz w:val="20"/>
                <w:szCs w:val="20"/>
              </w:rPr>
            </w:pPr>
            <w:r w:rsidRPr="00433097">
              <w:rPr>
                <w:rFonts w:ascii="Arial" w:hAnsi="Arial" w:cs="Arial"/>
                <w:sz w:val="20"/>
                <w:szCs w:val="20"/>
              </w:rPr>
              <w:t>Development maintains or improves the quality of groundwater and surface water within, and downstream, of a site by:</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ensuring an effective vegetated buffers and setbacks from waterbodies is retained to achieve natural filtration and reduce sediment loads;</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avoiding or minimising changes to landforms to maintain hydrological water flows;</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adopting suitable measures to exclude livestock from entering a waterbody where a site is being used for animal husbandry</w:t>
            </w:r>
            <w:r w:rsidRPr="00433097">
              <w:rPr>
                <w:rFonts w:ascii="Arial" w:hAnsi="Arial" w:cs="Arial"/>
                <w:sz w:val="20"/>
                <w:szCs w:val="20"/>
                <w:vertAlign w:val="superscript"/>
              </w:rPr>
              <w:t>(</w:t>
            </w:r>
            <w:hyperlink r:id="rId15"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433097">
                <w:rPr>
                  <w:rStyle w:val="Hyperlink"/>
                  <w:rFonts w:ascii="Arial" w:hAnsi="Arial" w:cs="Arial"/>
                  <w:sz w:val="20"/>
                  <w:szCs w:val="20"/>
                  <w:vertAlign w:val="superscript"/>
                </w:rPr>
                <w:t>4</w:t>
              </w:r>
            </w:hyperlink>
            <w:r w:rsidRPr="00433097">
              <w:rPr>
                <w:rFonts w:ascii="Arial" w:hAnsi="Arial" w:cs="Arial"/>
                <w:sz w:val="20"/>
                <w:szCs w:val="20"/>
                <w:vertAlign w:val="superscript"/>
              </w:rPr>
              <w:t>)</w:t>
            </w:r>
            <w:r w:rsidRPr="00433097">
              <w:rPr>
                <w:rFonts w:ascii="Arial" w:hAnsi="Arial" w:cs="Arial"/>
                <w:sz w:val="20"/>
                <w:szCs w:val="20"/>
              </w:rPr>
              <w:t xml:space="preserve"> and animal keeping</w:t>
            </w:r>
            <w:r w:rsidRPr="00433097">
              <w:rPr>
                <w:rFonts w:ascii="Arial" w:hAnsi="Arial" w:cs="Arial"/>
                <w:sz w:val="20"/>
                <w:szCs w:val="20"/>
                <w:vertAlign w:val="superscript"/>
              </w:rPr>
              <w:t>(</w:t>
            </w:r>
            <w:hyperlink r:id="rId16" w:anchor="target-d768251e570545" w:tooltip="Animal keeping - Premises used for boarding, breeding or training of animals.  The use may include ancillary temporary or permanent holding facilities on the same site and ancillary repair and servicing of machinery." w:history="1">
              <w:r w:rsidRPr="00433097">
                <w:rPr>
                  <w:rStyle w:val="Hyperlink"/>
                  <w:rFonts w:ascii="Arial" w:hAnsi="Arial" w:cs="Arial"/>
                  <w:sz w:val="20"/>
                  <w:szCs w:val="20"/>
                  <w:vertAlign w:val="superscript"/>
                </w:rPr>
                <w:t>5</w:t>
              </w:r>
            </w:hyperlink>
            <w:r w:rsidRPr="00433097">
              <w:rPr>
                <w:rFonts w:ascii="Arial" w:hAnsi="Arial" w:cs="Arial"/>
                <w:sz w:val="20"/>
                <w:szCs w:val="20"/>
                <w:vertAlign w:val="superscript"/>
              </w:rPr>
              <w:t>)</w:t>
            </w:r>
            <w:r w:rsidRPr="00433097">
              <w:rPr>
                <w:rFonts w:ascii="Arial" w:hAnsi="Arial" w:cs="Arial"/>
                <w:sz w:val="20"/>
                <w:szCs w:val="20"/>
              </w:rPr>
              <w:t xml:space="preserve"> activities.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PO84</w:t>
            </w:r>
          </w:p>
          <w:p w:rsidR="002D4DC0" w:rsidRPr="00433097" w:rsidRDefault="002D4DC0" w:rsidP="002D4DC0">
            <w:pPr>
              <w:rPr>
                <w:rFonts w:ascii="Arial" w:hAnsi="Arial" w:cs="Arial"/>
                <w:sz w:val="20"/>
                <w:szCs w:val="20"/>
              </w:rPr>
            </w:pPr>
            <w:r w:rsidRPr="00433097">
              <w:rPr>
                <w:rFonts w:ascii="Arial" w:hAnsi="Arial" w:cs="Arial"/>
                <w:sz w:val="20"/>
                <w:szCs w:val="20"/>
              </w:rPr>
              <w:t>Development minimises adverse impacts of stormwater run-off on water quality by:</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flow velocity to reduce erosion;</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hard surface areas;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maximising the use of permeable surfaces;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incorporating sediment retention devices;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channelled flow.</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access, edge effects and urban heat island effects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PO85</w:t>
            </w:r>
          </w:p>
          <w:p w:rsidR="002D4DC0" w:rsidRPr="00433097" w:rsidRDefault="002D4DC0" w:rsidP="002D4DC0">
            <w:pPr>
              <w:rPr>
                <w:rFonts w:ascii="Arial" w:hAnsi="Arial" w:cs="Arial"/>
                <w:sz w:val="20"/>
                <w:szCs w:val="20"/>
              </w:rPr>
            </w:pPr>
            <w:r w:rsidRPr="00433097">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PO86</w:t>
            </w:r>
          </w:p>
          <w:p w:rsidR="002D4DC0" w:rsidRPr="00433097" w:rsidRDefault="002D4DC0" w:rsidP="002D4DC0">
            <w:pPr>
              <w:rPr>
                <w:rFonts w:ascii="Arial" w:hAnsi="Arial" w:cs="Arial"/>
                <w:sz w:val="20"/>
                <w:szCs w:val="20"/>
              </w:rPr>
            </w:pPr>
            <w:r w:rsidRPr="00433097">
              <w:rPr>
                <w:rFonts w:ascii="Arial" w:hAnsi="Arial" w:cs="Arial"/>
                <w:sz w:val="20"/>
                <w:szCs w:val="20"/>
              </w:rPr>
              <w:t>Development minimises potential adverse ‘edge effects’ on ecological values by:</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providing dense planting buffers of native vegetation between a development, environmental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 xml:space="preserve">retaining patches of native vegetation of greatest possible size where located between a </w:t>
            </w:r>
            <w:proofErr w:type="gramStart"/>
            <w:r w:rsidRPr="00433097">
              <w:rPr>
                <w:rFonts w:ascii="Arial" w:hAnsi="Arial" w:cs="Arial"/>
                <w:sz w:val="20"/>
                <w:szCs w:val="20"/>
              </w:rPr>
              <w:t>development,  environmental</w:t>
            </w:r>
            <w:proofErr w:type="gramEnd"/>
            <w:r w:rsidRPr="00433097">
              <w:rPr>
                <w:rFonts w:ascii="Arial" w:hAnsi="Arial" w:cs="Arial"/>
                <w:sz w:val="20"/>
                <w:szCs w:val="20"/>
              </w:rPr>
              <w:t xml:space="preserve">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lastRenderedPageBreak/>
              <w:t xml:space="preserve">ensuring that works and infrastructure are setback as far as possible </w:t>
            </w:r>
            <w:proofErr w:type="gramStart"/>
            <w:r w:rsidRPr="00433097">
              <w:rPr>
                <w:rFonts w:ascii="Arial" w:hAnsi="Arial" w:cs="Arial"/>
                <w:sz w:val="20"/>
                <w:szCs w:val="20"/>
              </w:rPr>
              <w:t>from  environmental</w:t>
            </w:r>
            <w:proofErr w:type="gramEnd"/>
            <w:r w:rsidRPr="00433097">
              <w:rPr>
                <w:rFonts w:ascii="Arial" w:hAnsi="Arial" w:cs="Arial"/>
                <w:sz w:val="20"/>
                <w:szCs w:val="20"/>
              </w:rPr>
              <w:t xml:space="preserve">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landscaping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shd w:val="clear" w:color="auto" w:fill="FFFFFF"/>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39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PO87</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adverse microclimate change and does not result in increased urban heat island effects.  Adverse urban heat island effects are minimised by:</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pervious surfaces;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providing deeply planted vegetation buffers and green linkage opportunities;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landscaping with local native plant species to achieve well-shaded urban places;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increasing the service extent of the urban forest canopy.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Matters of Local Environmental Significance (MLES) environmental offsets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PO88</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For MSES Koala Offsets, the environmental offset provisions in Schedule 11 of the Regulation, in combination with the requirements of the Environmental Offsets Act 2014, apply.</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b/>
                <w:bCs/>
                <w:sz w:val="20"/>
                <w:szCs w:val="20"/>
              </w:rPr>
            </w:pPr>
            <w:r w:rsidRPr="00433097">
              <w:rPr>
                <w:rFonts w:ascii="Arial" w:hAnsi="Arial" w:cs="Arial"/>
                <w:b/>
                <w:bCs/>
                <w:sz w:val="20"/>
                <w:szCs w:val="20"/>
              </w:rPr>
              <w:t>Extractive resources transport route (refer Overlay map - Extractive resources (transport route and buffer) to determine if the following assessment criteria apply)</w:t>
            </w: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does not prevent or constrain the acquisition, construction or function and efficient transport of extractive material using </w:t>
            </w:r>
            <w:proofErr w:type="gramStart"/>
            <w:r w:rsidRPr="00433097">
              <w:rPr>
                <w:rFonts w:ascii="Arial" w:hAnsi="Arial" w:cs="Arial"/>
                <w:sz w:val="20"/>
                <w:szCs w:val="20"/>
              </w:rPr>
              <w:t>a</w:t>
            </w:r>
            <w:proofErr w:type="gramEnd"/>
            <w:r w:rsidRPr="00433097">
              <w:rPr>
                <w:rFonts w:ascii="Arial" w:hAnsi="Arial" w:cs="Arial"/>
                <w:sz w:val="20"/>
                <w:szCs w:val="20"/>
              </w:rPr>
              <w:t xml:space="preserve"> extractive resources transport route.</w:t>
            </w:r>
          </w:p>
        </w:tc>
        <w:tc>
          <w:tcPr>
            <w:tcW w:w="1743" w:type="pct"/>
            <w:tcBorders>
              <w:top w:val="outset" w:sz="6" w:space="0" w:color="auto"/>
              <w:left w:val="outset" w:sz="6" w:space="0" w:color="auto"/>
              <w:bottom w:val="outset" w:sz="6" w:space="0" w:color="auto"/>
              <w:right w:val="outset" w:sz="6" w:space="0" w:color="auto"/>
            </w:tcBorders>
            <w:shd w:val="clear" w:color="auto" w:fill="FFFFFF"/>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E89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Works are not carried out in </w:t>
            </w:r>
            <w:proofErr w:type="gramStart"/>
            <w:r w:rsidRPr="00433097">
              <w:rPr>
                <w:rFonts w:ascii="Arial" w:hAnsi="Arial" w:cs="Arial"/>
                <w:sz w:val="20"/>
                <w:szCs w:val="20"/>
              </w:rPr>
              <w:t>a</w:t>
            </w:r>
            <w:proofErr w:type="gramEnd"/>
            <w:r w:rsidRPr="00433097">
              <w:rPr>
                <w:rFonts w:ascii="Arial" w:hAnsi="Arial" w:cs="Arial"/>
                <w:sz w:val="20"/>
                <w:szCs w:val="20"/>
              </w:rPr>
              <w:t xml:space="preserve"> extractive resources transport route and buffer, other than on public roads.</w:t>
            </w:r>
          </w:p>
        </w:tc>
        <w:tc>
          <w:tcPr>
            <w:tcW w:w="546" w:type="pct"/>
            <w:tcBorders>
              <w:top w:val="outset" w:sz="6" w:space="0" w:color="auto"/>
              <w:left w:val="outset" w:sz="6" w:space="0" w:color="auto"/>
              <w:bottom w:val="outset" w:sz="6" w:space="0" w:color="auto"/>
              <w:right w:val="outset" w:sz="6" w:space="0" w:color="auto"/>
            </w:tcBorders>
            <w:shd w:val="clear" w:color="auto" w:fill="FFFFFF"/>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FFFFFF"/>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 xml:space="preserve">Heritage and landscape </w:t>
            </w:r>
            <w:proofErr w:type="gramStart"/>
            <w:r w:rsidRPr="00433097">
              <w:rPr>
                <w:rFonts w:ascii="Arial" w:hAnsi="Arial" w:cs="Arial"/>
                <w:b/>
                <w:bCs/>
                <w:sz w:val="20"/>
                <w:szCs w:val="20"/>
              </w:rPr>
              <w:t>character(</w:t>
            </w:r>
            <w:proofErr w:type="gramEnd"/>
            <w:r w:rsidRPr="00433097">
              <w:rPr>
                <w:rFonts w:ascii="Arial" w:hAnsi="Arial" w:cs="Arial"/>
                <w:b/>
                <w:bCs/>
                <w:sz w:val="20"/>
                <w:szCs w:val="20"/>
              </w:rPr>
              <w:t>refer Overlay map - Heritage and landscape character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rHeight w:val="270"/>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identification of a development footprint will assist in demonstrating compliance with the following performance criteria.</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PO90</w:t>
            </w:r>
          </w:p>
          <w:p w:rsidR="002D4DC0" w:rsidRPr="00433097" w:rsidRDefault="002D4DC0" w:rsidP="002D4DC0">
            <w:pPr>
              <w:rPr>
                <w:rFonts w:ascii="Arial" w:hAnsi="Arial" w:cs="Arial"/>
                <w:sz w:val="20"/>
                <w:szCs w:val="20"/>
              </w:rPr>
            </w:pPr>
            <w:r w:rsidRPr="00433097">
              <w:rPr>
                <w:rFonts w:ascii="Arial" w:hAnsi="Arial" w:cs="Arial"/>
                <w:sz w:val="20"/>
                <w:szCs w:val="20"/>
              </w:rPr>
              <w:t>Works do not: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t>reduce public access to a heritage place, building, item or object;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t>create the potential to adversely affect views to and from the heritage place, building, item or object;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lastRenderedPageBreak/>
              <w:t>obscure or destroy any pattern of historic subdivision, historical context, landscape setting or the scale and consistency of the urban fabric relating to the local heritage place.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PO91</w:t>
            </w:r>
          </w:p>
          <w:p w:rsidR="002D4DC0" w:rsidRPr="00433097" w:rsidRDefault="002D4DC0" w:rsidP="002D4DC0">
            <w:pPr>
              <w:rPr>
                <w:rFonts w:ascii="Arial" w:hAnsi="Arial" w:cs="Arial"/>
                <w:sz w:val="20"/>
                <w:szCs w:val="20"/>
              </w:rPr>
            </w:pPr>
            <w:r w:rsidRPr="00433097">
              <w:rPr>
                <w:rFonts w:ascii="Arial" w:hAnsi="Arial" w:cs="Arial"/>
                <w:sz w:val="20"/>
                <w:szCs w:val="20"/>
              </w:rPr>
              <w:t>Works retain significant trees and incorporates them into the provision of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Landslide hazard (refer Overlay map - Landslide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PO92</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maintains the safety of people and property on a site and neighbouring sites from landslides;</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ensures the long-term stability of the site considering the full nature and end use of the 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ensures site stability during all phases of construction and 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minimises disturbance of natural drainage patterns of the site and does not result in the redirection or alteration of the existing flow if surface or groundwater</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 xml:space="preserve">minimises adverse visual impacts on the amenity of adjoining </w:t>
            </w:r>
            <w:r w:rsidRPr="00433097">
              <w:rPr>
                <w:rFonts w:ascii="Arial" w:hAnsi="Arial" w:cs="Arial"/>
                <w:sz w:val="20"/>
                <w:szCs w:val="20"/>
              </w:rPr>
              <w:lastRenderedPageBreak/>
              <w:t>residents and provides a positive interface with the streetscape.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E92</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earthworks exceeding 50m</w:t>
            </w:r>
            <w:r w:rsidRPr="00433097">
              <w:rPr>
                <w:rFonts w:ascii="Arial" w:hAnsi="Arial" w:cs="Arial"/>
                <w:sz w:val="20"/>
                <w:szCs w:val="20"/>
                <w:vertAlign w:val="superscript"/>
              </w:rPr>
              <w:t>3</w:t>
            </w:r>
            <w:r w:rsidRPr="00433097">
              <w:rPr>
                <w:rFonts w:ascii="Arial" w:hAnsi="Arial" w:cs="Arial"/>
                <w:sz w:val="20"/>
                <w:szCs w:val="20"/>
              </w:rPr>
              <w:t>;</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cut and fill having a height greater than 600mm;</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any retaining wall having a height greater than 600mm;</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redirect or alter the existing flow of surface or groundwater.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PO93</w:t>
            </w:r>
          </w:p>
          <w:p w:rsidR="002D4DC0" w:rsidRPr="00433097" w:rsidRDefault="002D4DC0" w:rsidP="002D4DC0">
            <w:pPr>
              <w:rPr>
                <w:rFonts w:ascii="Arial" w:hAnsi="Arial" w:cs="Arial"/>
                <w:sz w:val="20"/>
                <w:szCs w:val="20"/>
              </w:rPr>
            </w:pPr>
            <w:r w:rsidRPr="00433097">
              <w:rPr>
                <w:rFonts w:ascii="Arial" w:hAnsi="Arial" w:cs="Arial"/>
                <w:sz w:val="20"/>
                <w:szCs w:val="20"/>
              </w:rPr>
              <w:t>Works are designed to respond to sloping topography in the siting, design and form of works by:</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minimising overuse of cut and fill to create single flat pads and benching;</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avoiding expanses of retaining walls, loss of trees and vegetation and interference with natural drainage systems;</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minimising any adverse impact on the landscape character of the zone.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b/>
                <w:bCs/>
                <w:sz w:val="20"/>
                <w:szCs w:val="20"/>
              </w:rPr>
            </w:pPr>
            <w:r w:rsidRPr="00433097">
              <w:rPr>
                <w:rFonts w:ascii="Arial" w:hAnsi="Arial" w:cs="Arial"/>
                <w:b/>
                <w:bCs/>
                <w:sz w:val="20"/>
                <w:szCs w:val="20"/>
              </w:rPr>
              <w:t>Infrastructure buffers (refer Overlay map - Infrastructure buffers to determine if the following assessment criteria apply)</w:t>
            </w: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PO94</w:t>
            </w:r>
          </w:p>
          <w:p w:rsidR="002D4DC0" w:rsidRPr="00433097" w:rsidRDefault="002D4DC0" w:rsidP="002D4DC0">
            <w:pPr>
              <w:rPr>
                <w:rFonts w:ascii="Arial" w:hAnsi="Arial" w:cs="Arial"/>
                <w:sz w:val="20"/>
                <w:szCs w:val="20"/>
              </w:rPr>
            </w:pPr>
            <w:r w:rsidRPr="00433097">
              <w:rPr>
                <w:rFonts w:ascii="Arial" w:hAnsi="Arial" w:cs="Arial"/>
                <w:sz w:val="20"/>
                <w:szCs w:val="20"/>
              </w:rPr>
              <w:t>Development within a Bulk water supply infrastructure buffer is located, designed and constructed to:</w:t>
            </w:r>
          </w:p>
          <w:p w:rsidR="002D4DC0" w:rsidRPr="00433097" w:rsidRDefault="002D4DC0" w:rsidP="00F95D0A">
            <w:pPr>
              <w:numPr>
                <w:ilvl w:val="0"/>
                <w:numId w:val="51"/>
              </w:numPr>
              <w:rPr>
                <w:rFonts w:ascii="Arial" w:hAnsi="Arial" w:cs="Arial"/>
                <w:sz w:val="20"/>
                <w:szCs w:val="20"/>
              </w:rPr>
            </w:pPr>
            <w:r w:rsidRPr="00433097">
              <w:rPr>
                <w:rFonts w:ascii="Arial" w:hAnsi="Arial" w:cs="Arial"/>
                <w:sz w:val="20"/>
                <w:szCs w:val="20"/>
              </w:rPr>
              <w:t>protect the integrity of the water supply pipeline;</w:t>
            </w:r>
          </w:p>
          <w:p w:rsidR="002D4DC0" w:rsidRPr="00433097" w:rsidRDefault="002D4DC0" w:rsidP="00F95D0A">
            <w:pPr>
              <w:numPr>
                <w:ilvl w:val="0"/>
                <w:numId w:val="51"/>
              </w:numPr>
              <w:rPr>
                <w:rFonts w:ascii="Arial" w:hAnsi="Arial" w:cs="Arial"/>
                <w:sz w:val="20"/>
                <w:szCs w:val="20"/>
              </w:rPr>
            </w:pPr>
            <w:r w:rsidRPr="00433097">
              <w:rPr>
                <w:rFonts w:ascii="Arial" w:hAnsi="Arial" w:cs="Arial"/>
                <w:sz w:val="20"/>
                <w:szCs w:val="20"/>
              </w:rPr>
              <w:t>maintain adequate access for any required maintenance or upgrading work to the water supply pipeline.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E94</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Bulk water supply infrastructure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PO95</w:t>
            </w:r>
          </w:p>
          <w:p w:rsidR="002D4DC0" w:rsidRPr="00433097" w:rsidRDefault="002D4DC0" w:rsidP="002D4DC0">
            <w:pPr>
              <w:rPr>
                <w:rFonts w:ascii="Arial" w:hAnsi="Arial" w:cs="Arial"/>
                <w:sz w:val="20"/>
                <w:szCs w:val="20"/>
              </w:rPr>
            </w:pPr>
            <w:r w:rsidRPr="00433097">
              <w:rPr>
                <w:rFonts w:ascii="Arial" w:hAnsi="Arial" w:cs="Arial"/>
                <w:sz w:val="20"/>
                <w:szCs w:val="20"/>
              </w:rPr>
              <w:t>Development in a gas pipeline buffer:</w:t>
            </w:r>
          </w:p>
          <w:p w:rsidR="002D4DC0" w:rsidRPr="00433097" w:rsidRDefault="002D4DC0" w:rsidP="00F95D0A">
            <w:pPr>
              <w:numPr>
                <w:ilvl w:val="0"/>
                <w:numId w:val="52"/>
              </w:numPr>
              <w:rPr>
                <w:rFonts w:ascii="Arial" w:hAnsi="Arial" w:cs="Arial"/>
                <w:sz w:val="20"/>
                <w:szCs w:val="20"/>
              </w:rPr>
            </w:pPr>
            <w:r w:rsidRPr="00433097">
              <w:rPr>
                <w:rFonts w:ascii="Arial" w:hAnsi="Arial" w:cs="Arial"/>
                <w:sz w:val="20"/>
                <w:szCs w:val="20"/>
              </w:rPr>
              <w:lastRenderedPageBreak/>
              <w:t>maintains adequate access for any required maintenance or upgrading work;</w:t>
            </w:r>
          </w:p>
          <w:p w:rsidR="002D4DC0" w:rsidRPr="00433097" w:rsidRDefault="002D4DC0" w:rsidP="00F95D0A">
            <w:pPr>
              <w:numPr>
                <w:ilvl w:val="0"/>
                <w:numId w:val="52"/>
              </w:numPr>
              <w:rPr>
                <w:rFonts w:ascii="Arial" w:hAnsi="Arial" w:cs="Arial"/>
                <w:sz w:val="20"/>
                <w:szCs w:val="20"/>
              </w:rPr>
            </w:pPr>
            <w:r w:rsidRPr="00433097">
              <w:rPr>
                <w:rFonts w:ascii="Arial" w:hAnsi="Arial" w:cs="Arial"/>
                <w:sz w:val="20"/>
                <w:szCs w:val="20"/>
              </w:rPr>
              <w:t>minimises risk of harm to people and property.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E95</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gas pipeline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PO96</w:t>
            </w:r>
          </w:p>
          <w:p w:rsidR="002D4DC0" w:rsidRPr="00433097" w:rsidRDefault="002D4DC0" w:rsidP="002D4DC0">
            <w:pPr>
              <w:rPr>
                <w:rFonts w:ascii="Arial" w:hAnsi="Arial" w:cs="Arial"/>
                <w:sz w:val="20"/>
                <w:szCs w:val="20"/>
              </w:rPr>
            </w:pPr>
            <w:r w:rsidRPr="00433097">
              <w:rPr>
                <w:rFonts w:ascii="Arial" w:hAnsi="Arial" w:cs="Arial"/>
                <w:sz w:val="20"/>
                <w:szCs w:val="20"/>
              </w:rPr>
              <w:t>Development in a High voltage electricity line buffer:</w:t>
            </w:r>
          </w:p>
          <w:p w:rsidR="002D4DC0" w:rsidRPr="00433097" w:rsidRDefault="002D4DC0" w:rsidP="00F95D0A">
            <w:pPr>
              <w:numPr>
                <w:ilvl w:val="0"/>
                <w:numId w:val="53"/>
              </w:numPr>
              <w:rPr>
                <w:rFonts w:ascii="Arial" w:hAnsi="Arial" w:cs="Arial"/>
                <w:sz w:val="20"/>
                <w:szCs w:val="20"/>
              </w:rPr>
            </w:pPr>
            <w:r w:rsidRPr="00433097">
              <w:rPr>
                <w:rFonts w:ascii="Arial" w:hAnsi="Arial" w:cs="Arial"/>
                <w:sz w:val="20"/>
                <w:szCs w:val="20"/>
              </w:rPr>
              <w:t xml:space="preserve">is located and designed in a manner that maintains a high level </w:t>
            </w:r>
            <w:proofErr w:type="gramStart"/>
            <w:r w:rsidRPr="00433097">
              <w:rPr>
                <w:rFonts w:ascii="Arial" w:hAnsi="Arial" w:cs="Arial"/>
                <w:sz w:val="20"/>
                <w:szCs w:val="20"/>
              </w:rPr>
              <w:t>of  security</w:t>
            </w:r>
            <w:proofErr w:type="gramEnd"/>
            <w:r w:rsidRPr="00433097">
              <w:rPr>
                <w:rFonts w:ascii="Arial" w:hAnsi="Arial" w:cs="Arial"/>
                <w:sz w:val="20"/>
                <w:szCs w:val="20"/>
              </w:rPr>
              <w:t xml:space="preserve"> of supply;</w:t>
            </w:r>
          </w:p>
          <w:p w:rsidR="002D4DC0" w:rsidRPr="00433097" w:rsidRDefault="002D4DC0" w:rsidP="00F95D0A">
            <w:pPr>
              <w:numPr>
                <w:ilvl w:val="0"/>
                <w:numId w:val="53"/>
              </w:numPr>
              <w:rPr>
                <w:rFonts w:ascii="Arial" w:hAnsi="Arial" w:cs="Arial"/>
                <w:sz w:val="20"/>
                <w:szCs w:val="20"/>
              </w:rPr>
            </w:pPr>
            <w:r w:rsidRPr="00433097">
              <w:rPr>
                <w:rFonts w:ascii="Arial" w:hAnsi="Arial" w:cs="Arial"/>
                <w:sz w:val="20"/>
                <w:szCs w:val="20"/>
              </w:rPr>
              <w:t>is located and design so not to impede upon the functioning and maintenance of high voltage electrical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high voltage electricity line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PO97</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Water supply buffer:</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 xml:space="preserve">does not result in soil erosion or land degradation or leave cleared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matter;</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avoids or minimises changes to hydrological water flows and flow velocity to reduce erosion;</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ensures effective vegetated buffers and setbacks from waterbodies is retained to achieve natural filtration and reduce sediment loads;</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lastRenderedPageBreak/>
              <w:t>preserves and maintains the ecological values inherent to the area;</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retains habitat trees;</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complies with the Water Quality Vision and Objectives contained on the Seqwater Development Guidelines: Development Guidelines for Water Quality Management in Drinking Water Catchments 2017 and SPP guidance material.</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PO98</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55"/>
              </w:numPr>
              <w:rPr>
                <w:rFonts w:ascii="Arial" w:hAnsi="Arial" w:cs="Arial"/>
                <w:sz w:val="20"/>
                <w:szCs w:val="20"/>
              </w:rPr>
            </w:pPr>
            <w:r w:rsidRPr="00433097">
              <w:rPr>
                <w:rFonts w:ascii="Arial" w:hAnsi="Arial" w:cs="Arial"/>
                <w:sz w:val="20"/>
                <w:szCs w:val="20"/>
              </w:rPr>
              <w:t>minimises the risk to persons from overland flow;</w:t>
            </w:r>
          </w:p>
          <w:p w:rsidR="002D4DC0" w:rsidRPr="00433097" w:rsidRDefault="002D4DC0" w:rsidP="00F95D0A">
            <w:pPr>
              <w:numPr>
                <w:ilvl w:val="0"/>
                <w:numId w:val="55"/>
              </w:numPr>
              <w:rPr>
                <w:rFonts w:ascii="Arial" w:hAnsi="Arial" w:cs="Arial"/>
                <w:sz w:val="20"/>
                <w:szCs w:val="20"/>
              </w:rPr>
            </w:pPr>
            <w:r w:rsidRPr="00433097">
              <w:rPr>
                <w:rFonts w:ascii="Arial" w:hAnsi="Arial" w:cs="Arial"/>
                <w:sz w:val="20"/>
                <w:szCs w:val="20"/>
              </w:rPr>
              <w:t>does not increase the potential for damage from overland flow either on the premises or other premises, public land, watercourses, roads or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PO99</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56"/>
              </w:numPr>
              <w:rPr>
                <w:rFonts w:ascii="Arial" w:hAnsi="Arial" w:cs="Arial"/>
                <w:sz w:val="20"/>
                <w:szCs w:val="20"/>
              </w:rPr>
            </w:pPr>
            <w:r w:rsidRPr="00433097">
              <w:rPr>
                <w:rFonts w:ascii="Arial" w:hAnsi="Arial" w:cs="Arial"/>
                <w:sz w:val="20"/>
                <w:szCs w:val="20"/>
              </w:rPr>
              <w:t xml:space="preserve">maintains the conveyance of overland flow predominantly unimpeded through the premises for any event up to and including </w:t>
            </w:r>
            <w:r w:rsidRPr="00433097">
              <w:rPr>
                <w:rFonts w:ascii="Arial" w:hAnsi="Arial" w:cs="Arial"/>
                <w:sz w:val="20"/>
                <w:szCs w:val="20"/>
              </w:rPr>
              <w:lastRenderedPageBreak/>
              <w:t>the 1% AEP for the fully developed upstream catchment;</w:t>
            </w:r>
          </w:p>
          <w:p w:rsidR="002D4DC0" w:rsidRPr="00433097" w:rsidRDefault="002D4DC0" w:rsidP="00F95D0A">
            <w:pPr>
              <w:numPr>
                <w:ilvl w:val="0"/>
                <w:numId w:val="56"/>
              </w:numPr>
              <w:rPr>
                <w:rFonts w:ascii="Arial" w:hAnsi="Arial" w:cs="Arial"/>
                <w:sz w:val="20"/>
                <w:szCs w:val="20"/>
              </w:rPr>
            </w:pPr>
            <w:r w:rsidRPr="00433097">
              <w:rPr>
                <w:rFonts w:ascii="Arial" w:hAnsi="Arial" w:cs="Arial"/>
                <w:sz w:val="20"/>
                <w:szCs w:val="20"/>
              </w:rPr>
              <w:t>does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234A0">
                    <w:rPr>
                      <w:rFonts w:ascii="Arial" w:hAnsi="Arial" w:cs="Arial"/>
                      <w:sz w:val="18"/>
                      <w:szCs w:val="20"/>
                    </w:rPr>
                    <w:t>upstream, downstream or surrounding premises</w:t>
                  </w:r>
                  <w:proofErr w:type="gramEnd"/>
                  <w:r w:rsidRPr="000234A0">
                    <w:rPr>
                      <w:rFonts w:ascii="Arial" w:hAnsi="Arial" w:cs="Arial"/>
                      <w:sz w:val="18"/>
                      <w:szCs w:val="20"/>
                    </w:rPr>
                    <w: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Reporting to be prepared in accordance with Planning scheme policy – Flood hazard, Coastal hazard and Overland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PO100</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57"/>
              </w:numPr>
              <w:rPr>
                <w:rFonts w:ascii="Arial" w:hAnsi="Arial" w:cs="Arial"/>
                <w:sz w:val="20"/>
                <w:szCs w:val="20"/>
              </w:rPr>
            </w:pPr>
            <w:r w:rsidRPr="00433097">
              <w:rPr>
                <w:rFonts w:ascii="Arial" w:hAnsi="Arial" w:cs="Arial"/>
                <w:sz w:val="20"/>
                <w:szCs w:val="20"/>
              </w:rPr>
              <w:t>directly, indirectly or cumulatively cause any increase in overland flow velocity or level;</w:t>
            </w:r>
          </w:p>
          <w:p w:rsidR="002D4DC0" w:rsidRPr="00433097" w:rsidRDefault="002D4DC0" w:rsidP="00F95D0A">
            <w:pPr>
              <w:numPr>
                <w:ilvl w:val="0"/>
                <w:numId w:val="57"/>
              </w:numPr>
              <w:rPr>
                <w:rFonts w:ascii="Arial" w:hAnsi="Arial" w:cs="Arial"/>
                <w:sz w:val="20"/>
                <w:szCs w:val="20"/>
              </w:rPr>
            </w:pPr>
            <w:r w:rsidRPr="00433097">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Open concrete drains greater than 1m in width are not an acceptable outcome, nor are any other design options that may increase scouring.</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ensures that public safety and the risk to the environment are not adversely affected by a detrimental impact </w:t>
            </w:r>
            <w:r w:rsidRPr="00433097">
              <w:rPr>
                <w:rFonts w:ascii="Arial" w:hAnsi="Arial" w:cs="Arial"/>
                <w:sz w:val="20"/>
                <w:szCs w:val="20"/>
              </w:rPr>
              <w:lastRenderedPageBreak/>
              <w:t>of overland flow on a hazardous chemical located or stored on the premises.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E101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PO102</w:t>
            </w:r>
          </w:p>
          <w:p w:rsidR="002D4DC0" w:rsidRPr="00433097" w:rsidRDefault="002D4DC0" w:rsidP="002D4DC0">
            <w:pPr>
              <w:rPr>
                <w:rFonts w:ascii="Arial" w:hAnsi="Arial" w:cs="Arial"/>
                <w:sz w:val="20"/>
                <w:szCs w:val="20"/>
              </w:rPr>
            </w:pPr>
            <w:r w:rsidRPr="00433097">
              <w:rPr>
                <w:rFonts w:ascii="Arial" w:hAnsi="Arial" w:cs="Arial"/>
                <w:sz w:val="20"/>
                <w:szCs w:val="20"/>
              </w:rPr>
              <w:t>Development which is not in a Rural zone ensures that overland flow is not conveyed from a road or public open space onto a private lot.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E102</w:t>
            </w:r>
          </w:p>
          <w:p w:rsidR="002D4DC0" w:rsidRPr="00433097" w:rsidRDefault="002D4DC0" w:rsidP="002D4DC0">
            <w:pPr>
              <w:rPr>
                <w:rFonts w:ascii="Arial" w:hAnsi="Arial" w:cs="Arial"/>
                <w:sz w:val="20"/>
                <w:szCs w:val="20"/>
              </w:rPr>
            </w:pPr>
            <w:r w:rsidRPr="00433097">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433097">
              <w:rPr>
                <w:rFonts w:ascii="Arial" w:hAnsi="Arial" w:cs="Arial"/>
                <w:sz w:val="20"/>
                <w:szCs w:val="20"/>
              </w:rPr>
              <w:t>are able to</w:t>
            </w:r>
            <w:proofErr w:type="gramEnd"/>
            <w:r w:rsidRPr="00433097">
              <w:rPr>
                <w:rFonts w:ascii="Arial" w:hAnsi="Arial" w:cs="Arial"/>
                <w:sz w:val="20"/>
                <w:szCs w:val="20"/>
              </w:rPr>
              <w:t xml:space="preserve"> be easily maintained.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234A0">
                    <w:rPr>
                      <w:rFonts w:ascii="Arial" w:hAnsi="Arial" w:cs="Arial"/>
                      <w:sz w:val="18"/>
                      <w:szCs w:val="20"/>
                    </w:rPr>
                    <w:t>upstream, downstream or surrounding premises</w:t>
                  </w:r>
                  <w:proofErr w:type="gramEnd"/>
                  <w:r w:rsidRPr="000234A0">
                    <w:rPr>
                      <w:rFonts w:ascii="Arial" w:hAnsi="Arial" w:cs="Arial"/>
                      <w:sz w:val="18"/>
                      <w:szCs w:val="20"/>
                    </w:rPr>
                    <w: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Reporting to be prepared in accordance with Planning scheme policy – Flood hazard, Coastal hazard and Overland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E103.1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Development within the General residential zone and Township zone - Township residential precinct </w:t>
                  </w:r>
                  <w:proofErr w:type="gramStart"/>
                  <w:r w:rsidRPr="000234A0">
                    <w:rPr>
                      <w:rFonts w:ascii="Arial" w:hAnsi="Arial" w:cs="Arial"/>
                      <w:sz w:val="18"/>
                      <w:szCs w:val="20"/>
                    </w:rPr>
                    <w:t>provide</w:t>
                  </w:r>
                  <w:proofErr w:type="gramEnd"/>
                  <w:r w:rsidRPr="000234A0">
                    <w:rPr>
                      <w:rFonts w:ascii="Arial" w:hAnsi="Arial" w:cs="Arial"/>
                      <w:sz w:val="18"/>
                      <w:szCs w:val="20"/>
                    </w:rPr>
                    <w:t xml:space="preserve"> inter-allotment - QUDM level III drainage, including bunds, to all lots that have a gradient less than 1 in 100 (for the whole of the allotment) to the road. Provide the inter-allotment drainage system (including easements) in accordance with Planning scheme policy - Integrated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E103.2</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PO104</w:t>
            </w:r>
          </w:p>
          <w:p w:rsidR="002D4DC0" w:rsidRPr="00433097" w:rsidRDefault="002D4DC0" w:rsidP="002D4DC0">
            <w:pPr>
              <w:rPr>
                <w:rFonts w:ascii="Arial" w:hAnsi="Arial" w:cs="Arial"/>
                <w:sz w:val="20"/>
                <w:szCs w:val="20"/>
              </w:rPr>
            </w:pPr>
            <w:r w:rsidRPr="00433097">
              <w:rPr>
                <w:rFonts w:ascii="Arial" w:hAnsi="Arial" w:cs="Arial"/>
                <w:sz w:val="20"/>
                <w:szCs w:val="20"/>
              </w:rPr>
              <w:t>Development protects the conveyance of overland flow such that an easement for drainage purposes is provided over:</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lastRenderedPageBreak/>
              <w:t>a stormwater pipe if the nominal pipe diameter exceeds 300mm;</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t>an overland flow path where it crosses more than one premises;</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t>inter-allotment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Integrated design for details and examples.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Stormwater Drainage easement dimensions are provided in accordance with Section 3.8.5 of QUDM.</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Additional criteria for development for a Park</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PO105</w:t>
            </w:r>
          </w:p>
          <w:p w:rsidR="002D4DC0" w:rsidRPr="00433097" w:rsidRDefault="002D4DC0" w:rsidP="002D4DC0">
            <w:pPr>
              <w:rPr>
                <w:rFonts w:ascii="Arial" w:hAnsi="Arial" w:cs="Arial"/>
                <w:sz w:val="20"/>
                <w:szCs w:val="20"/>
              </w:rPr>
            </w:pPr>
            <w:r w:rsidRPr="00433097">
              <w:rPr>
                <w:rFonts w:ascii="Arial" w:hAnsi="Arial" w:cs="Arial"/>
                <w:sz w:val="20"/>
                <w:szCs w:val="20"/>
              </w:rPr>
              <w:t>Development for a Park</w:t>
            </w:r>
            <w:r w:rsidRPr="00433097">
              <w:rPr>
                <w:rFonts w:ascii="Arial" w:hAnsi="Arial" w:cs="Arial"/>
                <w:sz w:val="20"/>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ensures that the design and layout responds to the nature of the overland flow affecting the premises such that:</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 xml:space="preserve">public benefit and enjoyment </w:t>
            </w:r>
            <w:proofErr w:type="gramStart"/>
            <w:r w:rsidRPr="00433097">
              <w:rPr>
                <w:rFonts w:ascii="Arial" w:hAnsi="Arial" w:cs="Arial"/>
                <w:sz w:val="20"/>
                <w:szCs w:val="20"/>
              </w:rPr>
              <w:t>is</w:t>
            </w:r>
            <w:proofErr w:type="gramEnd"/>
            <w:r w:rsidRPr="00433097">
              <w:rPr>
                <w:rFonts w:ascii="Arial" w:hAnsi="Arial" w:cs="Arial"/>
                <w:sz w:val="20"/>
                <w:szCs w:val="20"/>
              </w:rPr>
              <w:t xml:space="preserve"> maximised;</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impacts on the asset life and integrity of park structures is minimised;</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maintenance and replacement costs are minimised.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E105</w:t>
            </w:r>
          </w:p>
          <w:p w:rsidR="002D4DC0" w:rsidRPr="00433097" w:rsidRDefault="002D4DC0" w:rsidP="002D4DC0">
            <w:pPr>
              <w:rPr>
                <w:rFonts w:ascii="Arial" w:hAnsi="Arial" w:cs="Arial"/>
                <w:sz w:val="20"/>
                <w:szCs w:val="20"/>
              </w:rPr>
            </w:pPr>
            <w:r w:rsidRPr="00433097">
              <w:rPr>
                <w:rFonts w:ascii="Arial" w:hAnsi="Arial" w:cs="Arial"/>
                <w:sz w:val="20"/>
                <w:szCs w:val="20"/>
              </w:rPr>
              <w:t>Development for a Park</w:t>
            </w:r>
            <w:r w:rsidRPr="00433097">
              <w:rPr>
                <w:rFonts w:ascii="Arial" w:hAnsi="Arial" w:cs="Arial"/>
                <w:sz w:val="20"/>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ensures works are provided in accordance with the requirements set out in Appendix B of the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Riparian and wetland setbacks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PO106</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provides and maintains a suitable setback from waterways and wetlands that protects natural and </w:t>
            </w:r>
            <w:r w:rsidRPr="00433097">
              <w:rPr>
                <w:rFonts w:ascii="Arial" w:hAnsi="Arial" w:cs="Arial"/>
                <w:sz w:val="20"/>
                <w:szCs w:val="20"/>
              </w:rPr>
              <w:lastRenderedPageBreak/>
              <w:t>environmental values.  This is achieved by recognising and responding to the following matters:</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fauna habitats;</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wildlife corridors and connectivity;</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stream integrity;</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of opportunities for revegetation and rehabilitation planting;</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edge effects.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E106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occur within:</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lastRenderedPageBreak/>
              <w:t>50m from top of bank for W1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30m from top of bank for W2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20m from top of bank for W3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W1, W2 and W3 waterway and drainage lines, and wetlands are mapped on Schedule 2, Section 2.5 Overlay Maps – Riparian and wetland setbacks.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bl>
    <w:p w:rsidR="00CF68F9" w:rsidRPr="00433097" w:rsidRDefault="00CF68F9">
      <w:pPr>
        <w:rPr>
          <w:rFonts w:ascii="Arial" w:hAnsi="Arial" w:cs="Arial"/>
          <w:sz w:val="20"/>
          <w:szCs w:val="20"/>
        </w:rPr>
      </w:pPr>
    </w:p>
    <w:sectPr w:rsidR="00CF68F9" w:rsidRPr="00433097" w:rsidSect="002D4DC0">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7B" w:rsidRDefault="005A4D7B" w:rsidP="00091B35">
      <w:pPr>
        <w:spacing w:after="0" w:line="240" w:lineRule="auto"/>
      </w:pPr>
      <w:r>
        <w:separator/>
      </w:r>
    </w:p>
  </w:endnote>
  <w:endnote w:type="continuationSeparator" w:id="0">
    <w:p w:rsidR="005A4D7B" w:rsidRDefault="005A4D7B" w:rsidP="0009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433097" w:rsidRPr="00091B35" w:rsidRDefault="00433097" w:rsidP="00091B35">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6C734A">
          <w:rPr>
            <w:rFonts w:ascii="Arial" w:hAnsi="Arial" w:cs="Arial"/>
            <w:i/>
            <w:sz w:val="20"/>
            <w:szCs w:val="20"/>
          </w:rPr>
          <w:t>6</w:t>
        </w:r>
        <w:r w:rsidRPr="00F65D35">
          <w:rPr>
            <w:rFonts w:ascii="Arial" w:hAnsi="Arial" w:cs="Arial"/>
            <w:i/>
            <w:sz w:val="20"/>
            <w:szCs w:val="20"/>
          </w:rPr>
          <w:t xml:space="preserve"> - </w:t>
        </w:r>
        <w:r>
          <w:rPr>
            <w:rFonts w:ascii="Arial" w:hAnsi="Arial" w:cs="Arial"/>
            <w:i/>
            <w:sz w:val="20"/>
            <w:szCs w:val="20"/>
          </w:rPr>
          <w:t>Other development codes - 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7B" w:rsidRDefault="005A4D7B" w:rsidP="00091B35">
      <w:pPr>
        <w:spacing w:after="0" w:line="240" w:lineRule="auto"/>
      </w:pPr>
      <w:r>
        <w:separator/>
      </w:r>
    </w:p>
  </w:footnote>
  <w:footnote w:type="continuationSeparator" w:id="0">
    <w:p w:rsidR="005A4D7B" w:rsidRDefault="005A4D7B" w:rsidP="0009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5BA"/>
    <w:multiLevelType w:val="multilevel"/>
    <w:tmpl w:val="65781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84C2F"/>
    <w:multiLevelType w:val="multilevel"/>
    <w:tmpl w:val="D3422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154F03"/>
    <w:multiLevelType w:val="multilevel"/>
    <w:tmpl w:val="E71CB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3751B"/>
    <w:multiLevelType w:val="multilevel"/>
    <w:tmpl w:val="DA22E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CE5B02"/>
    <w:multiLevelType w:val="multilevel"/>
    <w:tmpl w:val="55062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8357F"/>
    <w:multiLevelType w:val="multilevel"/>
    <w:tmpl w:val="34A63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8E636E"/>
    <w:multiLevelType w:val="multilevel"/>
    <w:tmpl w:val="6A40A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E24FF0"/>
    <w:multiLevelType w:val="multilevel"/>
    <w:tmpl w:val="FE1E5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22690E"/>
    <w:multiLevelType w:val="multilevel"/>
    <w:tmpl w:val="1B4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04845"/>
    <w:multiLevelType w:val="multilevel"/>
    <w:tmpl w:val="8DF44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9F3AD7"/>
    <w:multiLevelType w:val="multilevel"/>
    <w:tmpl w:val="1DC2F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A51E0F"/>
    <w:multiLevelType w:val="multilevel"/>
    <w:tmpl w:val="981E6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16534"/>
    <w:multiLevelType w:val="multilevel"/>
    <w:tmpl w:val="91D05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C12CFC"/>
    <w:multiLevelType w:val="multilevel"/>
    <w:tmpl w:val="D94A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8B7CDB"/>
    <w:multiLevelType w:val="multilevel"/>
    <w:tmpl w:val="6BFAC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D767BD"/>
    <w:multiLevelType w:val="multilevel"/>
    <w:tmpl w:val="F9C45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64293D"/>
    <w:multiLevelType w:val="multilevel"/>
    <w:tmpl w:val="AD005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26444B"/>
    <w:multiLevelType w:val="multilevel"/>
    <w:tmpl w:val="6F822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274042"/>
    <w:multiLevelType w:val="multilevel"/>
    <w:tmpl w:val="B8727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D4249E"/>
    <w:multiLevelType w:val="multilevel"/>
    <w:tmpl w:val="FF2E0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8E039D"/>
    <w:multiLevelType w:val="multilevel"/>
    <w:tmpl w:val="85023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C2A15AB"/>
    <w:multiLevelType w:val="multilevel"/>
    <w:tmpl w:val="F2DCA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CBC5113"/>
    <w:multiLevelType w:val="multilevel"/>
    <w:tmpl w:val="0B507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E6C1A44"/>
    <w:multiLevelType w:val="multilevel"/>
    <w:tmpl w:val="97F2B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F853107"/>
    <w:multiLevelType w:val="multilevel"/>
    <w:tmpl w:val="25C2F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2010B0B"/>
    <w:multiLevelType w:val="multilevel"/>
    <w:tmpl w:val="C464C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F3267E"/>
    <w:multiLevelType w:val="multilevel"/>
    <w:tmpl w:val="BF4EC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9274B2E"/>
    <w:multiLevelType w:val="multilevel"/>
    <w:tmpl w:val="B5CE27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D25A3C"/>
    <w:multiLevelType w:val="multilevel"/>
    <w:tmpl w:val="103AC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5124F3"/>
    <w:multiLevelType w:val="multilevel"/>
    <w:tmpl w:val="63E01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7575AA"/>
    <w:multiLevelType w:val="multilevel"/>
    <w:tmpl w:val="A4D88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F5F5CB2"/>
    <w:multiLevelType w:val="multilevel"/>
    <w:tmpl w:val="DD28E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0A37FF5"/>
    <w:multiLevelType w:val="multilevel"/>
    <w:tmpl w:val="389AE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65662B"/>
    <w:multiLevelType w:val="multilevel"/>
    <w:tmpl w:val="7D521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7BB1EFA"/>
    <w:multiLevelType w:val="multilevel"/>
    <w:tmpl w:val="392A7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CE3AB3"/>
    <w:multiLevelType w:val="multilevel"/>
    <w:tmpl w:val="412A4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E0B311C"/>
    <w:multiLevelType w:val="multilevel"/>
    <w:tmpl w:val="68F868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EBE1A18"/>
    <w:multiLevelType w:val="multilevel"/>
    <w:tmpl w:val="6D361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FC27A7E"/>
    <w:multiLevelType w:val="multilevel"/>
    <w:tmpl w:val="FE2EF0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1172521"/>
    <w:multiLevelType w:val="multilevel"/>
    <w:tmpl w:val="24C86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314628A"/>
    <w:multiLevelType w:val="multilevel"/>
    <w:tmpl w:val="3EBAB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8CB2C68"/>
    <w:multiLevelType w:val="multilevel"/>
    <w:tmpl w:val="A6488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B4C4239"/>
    <w:multiLevelType w:val="multilevel"/>
    <w:tmpl w:val="A9BC3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B602D98"/>
    <w:multiLevelType w:val="multilevel"/>
    <w:tmpl w:val="DA489B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D1D744C"/>
    <w:multiLevelType w:val="multilevel"/>
    <w:tmpl w:val="C6680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D344D6A"/>
    <w:multiLevelType w:val="multilevel"/>
    <w:tmpl w:val="43826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3F3A98"/>
    <w:multiLevelType w:val="multilevel"/>
    <w:tmpl w:val="28F80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433C50"/>
    <w:multiLevelType w:val="multilevel"/>
    <w:tmpl w:val="EEB40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153039F"/>
    <w:multiLevelType w:val="multilevel"/>
    <w:tmpl w:val="313A0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22443CF"/>
    <w:multiLevelType w:val="multilevel"/>
    <w:tmpl w:val="5650A3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7A15868"/>
    <w:multiLevelType w:val="multilevel"/>
    <w:tmpl w:val="9356B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9D7AB5"/>
    <w:multiLevelType w:val="multilevel"/>
    <w:tmpl w:val="861C6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FC0571"/>
    <w:multiLevelType w:val="multilevel"/>
    <w:tmpl w:val="E0582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D84A40"/>
    <w:multiLevelType w:val="multilevel"/>
    <w:tmpl w:val="727C7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2A31C4E"/>
    <w:multiLevelType w:val="multilevel"/>
    <w:tmpl w:val="15AE2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42D314F"/>
    <w:multiLevelType w:val="multilevel"/>
    <w:tmpl w:val="DE227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50502B7"/>
    <w:multiLevelType w:val="multilevel"/>
    <w:tmpl w:val="A0964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5092AC5"/>
    <w:multiLevelType w:val="multilevel"/>
    <w:tmpl w:val="EFFC3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5A478F0"/>
    <w:multiLevelType w:val="multilevel"/>
    <w:tmpl w:val="B0567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82C0994"/>
    <w:multiLevelType w:val="multilevel"/>
    <w:tmpl w:val="6D56F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D404EFE"/>
    <w:multiLevelType w:val="multilevel"/>
    <w:tmpl w:val="57388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9"/>
  </w:num>
  <w:num w:numId="2">
    <w:abstractNumId w:val="52"/>
  </w:num>
  <w:num w:numId="3">
    <w:abstractNumId w:val="34"/>
  </w:num>
  <w:num w:numId="4">
    <w:abstractNumId w:val="18"/>
  </w:num>
  <w:num w:numId="5">
    <w:abstractNumId w:val="22"/>
  </w:num>
  <w:num w:numId="6">
    <w:abstractNumId w:val="0"/>
  </w:num>
  <w:num w:numId="7">
    <w:abstractNumId w:val="3"/>
  </w:num>
  <w:num w:numId="8">
    <w:abstractNumId w:val="54"/>
  </w:num>
  <w:num w:numId="9">
    <w:abstractNumId w:val="13"/>
  </w:num>
  <w:num w:numId="10">
    <w:abstractNumId w:val="49"/>
  </w:num>
  <w:num w:numId="11">
    <w:abstractNumId w:val="38"/>
  </w:num>
  <w:num w:numId="12">
    <w:abstractNumId w:val="55"/>
  </w:num>
  <w:num w:numId="13">
    <w:abstractNumId w:val="43"/>
  </w:num>
  <w:num w:numId="14">
    <w:abstractNumId w:val="51"/>
  </w:num>
  <w:num w:numId="15">
    <w:abstractNumId w:val="44"/>
  </w:num>
  <w:num w:numId="16">
    <w:abstractNumId w:val="8"/>
  </w:num>
  <w:num w:numId="17">
    <w:abstractNumId w:val="27"/>
  </w:num>
  <w:num w:numId="18">
    <w:abstractNumId w:val="37"/>
  </w:num>
  <w:num w:numId="19">
    <w:abstractNumId w:val="41"/>
  </w:num>
  <w:num w:numId="20">
    <w:abstractNumId w:val="58"/>
  </w:num>
  <w:num w:numId="21">
    <w:abstractNumId w:val="16"/>
  </w:num>
  <w:num w:numId="22">
    <w:abstractNumId w:val="56"/>
  </w:num>
  <w:num w:numId="23">
    <w:abstractNumId w:val="39"/>
  </w:num>
  <w:num w:numId="24">
    <w:abstractNumId w:val="45"/>
  </w:num>
  <w:num w:numId="25">
    <w:abstractNumId w:val="12"/>
  </w:num>
  <w:num w:numId="26">
    <w:abstractNumId w:val="57"/>
  </w:num>
  <w:num w:numId="27">
    <w:abstractNumId w:val="50"/>
  </w:num>
  <w:num w:numId="28">
    <w:abstractNumId w:val="40"/>
  </w:num>
  <w:num w:numId="29">
    <w:abstractNumId w:val="61"/>
  </w:num>
  <w:num w:numId="30">
    <w:abstractNumId w:val="25"/>
  </w:num>
  <w:num w:numId="31">
    <w:abstractNumId w:val="9"/>
  </w:num>
  <w:num w:numId="32">
    <w:abstractNumId w:val="28"/>
  </w:num>
  <w:num w:numId="33">
    <w:abstractNumId w:val="6"/>
  </w:num>
  <w:num w:numId="34">
    <w:abstractNumId w:val="42"/>
  </w:num>
  <w:num w:numId="35">
    <w:abstractNumId w:val="32"/>
  </w:num>
  <w:num w:numId="36">
    <w:abstractNumId w:val="47"/>
  </w:num>
  <w:num w:numId="37">
    <w:abstractNumId w:val="33"/>
  </w:num>
  <w:num w:numId="38">
    <w:abstractNumId w:val="48"/>
  </w:num>
  <w:num w:numId="39">
    <w:abstractNumId w:val="11"/>
  </w:num>
  <w:num w:numId="40">
    <w:abstractNumId w:val="24"/>
  </w:num>
  <w:num w:numId="41">
    <w:abstractNumId w:val="15"/>
  </w:num>
  <w:num w:numId="42">
    <w:abstractNumId w:val="21"/>
  </w:num>
  <w:num w:numId="43">
    <w:abstractNumId w:val="36"/>
  </w:num>
  <w:num w:numId="44">
    <w:abstractNumId w:val="30"/>
  </w:num>
  <w:num w:numId="45">
    <w:abstractNumId w:val="17"/>
  </w:num>
  <w:num w:numId="46">
    <w:abstractNumId w:val="60"/>
  </w:num>
  <w:num w:numId="47">
    <w:abstractNumId w:val="1"/>
  </w:num>
  <w:num w:numId="48">
    <w:abstractNumId w:val="31"/>
  </w:num>
  <w:num w:numId="49">
    <w:abstractNumId w:val="7"/>
  </w:num>
  <w:num w:numId="50">
    <w:abstractNumId w:val="29"/>
  </w:num>
  <w:num w:numId="51">
    <w:abstractNumId w:val="10"/>
  </w:num>
  <w:num w:numId="52">
    <w:abstractNumId w:val="23"/>
  </w:num>
  <w:num w:numId="53">
    <w:abstractNumId w:val="26"/>
  </w:num>
  <w:num w:numId="54">
    <w:abstractNumId w:val="4"/>
  </w:num>
  <w:num w:numId="55">
    <w:abstractNumId w:val="19"/>
  </w:num>
  <w:num w:numId="56">
    <w:abstractNumId w:val="53"/>
  </w:num>
  <w:num w:numId="57">
    <w:abstractNumId w:val="5"/>
  </w:num>
  <w:num w:numId="58">
    <w:abstractNumId w:val="46"/>
  </w:num>
  <w:num w:numId="59">
    <w:abstractNumId w:val="35"/>
  </w:num>
  <w:num w:numId="60">
    <w:abstractNumId w:val="2"/>
  </w:num>
  <w:num w:numId="61">
    <w:abstractNumId w:val="20"/>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0"/>
    <w:rsid w:val="000234A0"/>
    <w:rsid w:val="00091B35"/>
    <w:rsid w:val="000E5A84"/>
    <w:rsid w:val="002C76FB"/>
    <w:rsid w:val="002D4DC0"/>
    <w:rsid w:val="00317088"/>
    <w:rsid w:val="00433097"/>
    <w:rsid w:val="005307C4"/>
    <w:rsid w:val="005A4D7B"/>
    <w:rsid w:val="006C734A"/>
    <w:rsid w:val="00CF68F9"/>
    <w:rsid w:val="00F95D0A"/>
    <w:rsid w:val="00FC3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158D"/>
  <w15:chartTrackingRefBased/>
  <w15:docId w15:val="{7A8F31CE-29A8-4B70-96EA-3950C1A6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4DC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2D4DC0"/>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2D4DC0"/>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2D4DC0"/>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2D4DC0"/>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2D4DC0"/>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C0"/>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D4DC0"/>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2D4DC0"/>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2D4DC0"/>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2D4DC0"/>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2D4DC0"/>
    <w:rPr>
      <w:rFonts w:ascii="Times New Roman" w:eastAsiaTheme="minorEastAsia" w:hAnsi="Times New Roman" w:cs="Times New Roman"/>
      <w:b/>
      <w:bCs/>
      <w:sz w:val="15"/>
      <w:szCs w:val="15"/>
      <w:lang w:eastAsia="en-AU"/>
    </w:rPr>
  </w:style>
  <w:style w:type="paragraph" w:customStyle="1" w:styleId="msonormal0">
    <w:name w:val="msonormal"/>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2D4DC0"/>
    <w:rPr>
      <w:color w:val="0000FF"/>
      <w:u w:val="single"/>
    </w:rPr>
  </w:style>
  <w:style w:type="character" w:styleId="FollowedHyperlink">
    <w:name w:val="FollowedHyperlink"/>
    <w:basedOn w:val="DefaultParagraphFont"/>
    <w:uiPriority w:val="99"/>
    <w:semiHidden/>
    <w:unhideWhenUsed/>
    <w:rsid w:val="002D4DC0"/>
    <w:rPr>
      <w:color w:val="800080"/>
      <w:u w:val="single"/>
    </w:rPr>
  </w:style>
  <w:style w:type="paragraph" w:customStyle="1" w:styleId="hidden">
    <w:name w:val="hidden"/>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2D4DC0"/>
    <w:rPr>
      <w:b/>
      <w:bCs/>
    </w:rPr>
  </w:style>
  <w:style w:type="character" w:styleId="Emphasis">
    <w:name w:val="Emphasis"/>
    <w:basedOn w:val="DefaultParagraphFont"/>
    <w:uiPriority w:val="20"/>
    <w:qFormat/>
    <w:rsid w:val="002D4DC0"/>
    <w:rPr>
      <w:i/>
      <w:iCs/>
    </w:rPr>
  </w:style>
  <w:style w:type="character" w:customStyle="1" w:styleId="highlightbackground">
    <w:name w:val="highlightbackground"/>
    <w:basedOn w:val="DefaultParagraphFont"/>
    <w:rsid w:val="002D4DC0"/>
  </w:style>
  <w:style w:type="character" w:customStyle="1" w:styleId="number">
    <w:name w:val="number"/>
    <w:basedOn w:val="DefaultParagraphFont"/>
    <w:rsid w:val="002D4DC0"/>
  </w:style>
  <w:style w:type="character" w:customStyle="1" w:styleId="newwindow">
    <w:name w:val="newwindow"/>
    <w:basedOn w:val="DefaultParagraphFont"/>
    <w:rsid w:val="002D4DC0"/>
  </w:style>
  <w:style w:type="character" w:customStyle="1" w:styleId="highlighttext">
    <w:name w:val="highlighttext"/>
    <w:basedOn w:val="DefaultParagraphFont"/>
    <w:rsid w:val="002D4DC0"/>
  </w:style>
  <w:style w:type="paragraph" w:customStyle="1" w:styleId="right">
    <w:name w:val="right"/>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2D4DC0"/>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2D4DC0"/>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2D4DC0"/>
    <w:rPr>
      <w:color w:val="605E5C"/>
      <w:shd w:val="clear" w:color="auto" w:fill="E1DFDD"/>
    </w:rPr>
  </w:style>
  <w:style w:type="paragraph" w:styleId="ListParagraph">
    <w:name w:val="List Paragraph"/>
    <w:basedOn w:val="Normal"/>
    <w:uiPriority w:val="34"/>
    <w:qFormat/>
    <w:rsid w:val="002D4DC0"/>
    <w:pPr>
      <w:spacing w:after="200" w:line="276" w:lineRule="auto"/>
      <w:ind w:left="720"/>
      <w:contextualSpacing/>
    </w:pPr>
    <w:rPr>
      <w:rFonts w:ascii="Arial" w:hAnsi="Arial"/>
    </w:rPr>
  </w:style>
  <w:style w:type="paragraph" w:styleId="Header">
    <w:name w:val="header"/>
    <w:basedOn w:val="Normal"/>
    <w:link w:val="HeaderChar"/>
    <w:uiPriority w:val="99"/>
    <w:unhideWhenUsed/>
    <w:rsid w:val="00091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B35"/>
  </w:style>
  <w:style w:type="paragraph" w:styleId="Footer">
    <w:name w:val="footer"/>
    <w:basedOn w:val="Normal"/>
    <w:link w:val="FooterChar"/>
    <w:uiPriority w:val="99"/>
    <w:unhideWhenUsed/>
    <w:rsid w:val="00091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image" Target="media/image2.jpeg"/><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1.jpeg"/><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12370</Words>
  <Characters>70513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2021-10-13T02:07:00Z</dcterms:created>
  <dcterms:modified xsi:type="dcterms:W3CDTF">2021-11-11T06:29:00Z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A19481413</vt:lpwstr>
  </property>
  <property fmtid="{D5CDD505-2E9C-101B-9397-08002B2CF9AE}" pid="4" name="Objective-Title">
    <vt:lpwstr>9.4.2 Works code - Assessable UPDATED</vt:lpwstr>
  </property>
  <property fmtid="{D5CDD505-2E9C-101B-9397-08002B2CF9AE}" pid="5" name="Objective-Comment">
    <vt:lpwstr/>
  </property>
  <property fmtid="{D5CDD505-2E9C-101B-9397-08002B2CF9AE}" pid="6" name="Objective-CreationStamp">
    <vt:filetime>2019-12-16T23:42:55Z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2020-01-07T03:27:14Z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