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F0A60" w:rsidRPr="003F0A60" w14:paraId="1A1B3B76" w14:textId="77777777" w:rsidTr="003F0A6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47B8DDA1" w14:textId="77777777" w:rsidR="003F0A60" w:rsidRPr="003F0A60" w:rsidRDefault="003F0A60" w:rsidP="003F0A60">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Table 6.2.1.2.1 Assessable development - Morayfield centre precinct</w:t>
            </w:r>
          </w:p>
        </w:tc>
      </w:tr>
    </w:tbl>
    <w:p w14:paraId="21C4ECC5" w14:textId="77777777" w:rsidR="003F0A60" w:rsidRDefault="003F0A60"/>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2"/>
        <w:gridCol w:w="6137"/>
        <w:gridCol w:w="1799"/>
        <w:gridCol w:w="2715"/>
      </w:tblGrid>
      <w:tr w:rsidR="00E024C2" w:rsidRPr="003F0A60" w14:paraId="7FDD36C5"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ABBFF4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Performance outcomes</w:t>
            </w:r>
          </w:p>
        </w:tc>
        <w:tc>
          <w:tcPr>
            <w:tcW w:w="198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93E46F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Examples that achieve aspects of the Performance Outcomes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2534BC89" w14:textId="77777777" w:rsidR="00BD2588" w:rsidRPr="002A3213" w:rsidRDefault="00BD2588" w:rsidP="00BD25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73318897" w14:textId="77777777" w:rsidR="00BD2588" w:rsidRPr="008B6E1B" w:rsidRDefault="00BD2588" w:rsidP="00663EE9">
            <w:pPr>
              <w:pStyle w:val="ListParagraph"/>
              <w:numPr>
                <w:ilvl w:val="0"/>
                <w:numId w:val="82"/>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4E520B3B" w14:textId="77777777" w:rsidR="00BD2588" w:rsidRPr="00BD2588" w:rsidRDefault="00BD2588" w:rsidP="00663EE9">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3C85B25F" w14:textId="77777777" w:rsidR="003F0A60" w:rsidRPr="003F0A60" w:rsidRDefault="00BD2588" w:rsidP="00663EE9">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7018BB7A" w14:textId="77777777" w:rsidR="003F0A60" w:rsidRPr="003F0A60" w:rsidRDefault="00BD258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246A58" w:rsidRPr="003F0A60" w14:paraId="48BFD020" w14:textId="77777777"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48B22B8" w14:textId="77777777" w:rsidR="00246A58" w:rsidRPr="003F0A60" w:rsidRDefault="00246A58"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General criteria</w:t>
            </w:r>
          </w:p>
        </w:tc>
      </w:tr>
      <w:tr w:rsidR="00246A58" w:rsidRPr="003F0A60" w14:paraId="065FF89B"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1A028F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Role of Morayfield centre precinct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784FDD7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2AF14E9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494658E0" w14:textId="77777777" w:rsidTr="006D78D7">
        <w:trPr>
          <w:trHeight w:val="4590"/>
          <w:tblCellSpacing w:w="15" w:type="dxa"/>
        </w:trPr>
        <w:tc>
          <w:tcPr>
            <w:tcW w:w="153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D1035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p>
          <w:p w14:paraId="2F78E5F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 the Morayfield centre precinct:</w:t>
            </w:r>
          </w:p>
          <w:p w14:paraId="4C1AD64C" w14:textId="77777777"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intended role of the precinct as a predominately large format retail and commercial precinct supporting the higher order business, commercial and retail functions of the Caboolture centre precinct; </w:t>
            </w:r>
          </w:p>
          <w:p w14:paraId="3C9C09D6" w14:textId="77777777"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undermine the growth of the Caboolture centre precinct as being the focus for administration, business, commercial and high quality retail in the Moreton Bay region; </w:t>
            </w:r>
          </w:p>
          <w:p w14:paraId="4932239E" w14:textId="77777777" w:rsidR="003F0A60" w:rsidRPr="003F0A60" w:rsidRDefault="003F0A60" w:rsidP="003F0A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of a size, scale and range of services commensurate with the role and function of this precinct within the centres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87"/>
            </w:tblGrid>
            <w:tr w:rsidR="003F0A60" w:rsidRPr="003F0A60" w14:paraId="7EB023C6" w14:textId="77777777" w:rsidTr="003F0A60">
              <w:trPr>
                <w:tblCellSpacing w:w="15" w:type="dxa"/>
              </w:trPr>
              <w:tc>
                <w:tcPr>
                  <w:tcW w:w="9213" w:type="dxa"/>
                  <w:vAlign w:val="center"/>
                  <w:hideMark/>
                </w:tcPr>
                <w:p w14:paraId="238D4C2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Moreton Bay centres network Table 6.2.1.1</w:t>
                  </w:r>
                </w:p>
              </w:tc>
            </w:tr>
          </w:tbl>
          <w:p w14:paraId="4659636F"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E48609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69AE040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3DC661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7FA80DE3"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2ACC6A4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p>
          <w:p w14:paraId="7F153A7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maximises the efficient use of land and provides for future growth within the precinct by maintaining or increasing the GFA and land use intensity within the precinct boundaries to promote economic development.   </w:t>
            </w:r>
          </w:p>
        </w:tc>
        <w:tc>
          <w:tcPr>
            <w:tcW w:w="1988" w:type="pct"/>
            <w:tcBorders>
              <w:top w:val="outset" w:sz="6" w:space="0" w:color="auto"/>
              <w:left w:val="outset" w:sz="6" w:space="0" w:color="auto"/>
              <w:bottom w:val="outset" w:sz="6" w:space="0" w:color="auto"/>
              <w:right w:val="outset" w:sz="6" w:space="0" w:color="auto"/>
            </w:tcBorders>
            <w:hideMark/>
          </w:tcPr>
          <w:p w14:paraId="6C71EFC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6A0896C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68E643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36E9D01E"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D29B13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Active frontage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7380F05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3490ED3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83E08E9"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42E1E70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PO3</w:t>
            </w:r>
          </w:p>
          <w:p w14:paraId="6F684F4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and individual tenancies address street frontages and other areas of pedestrian movement.</w:t>
            </w:r>
          </w:p>
        </w:tc>
        <w:tc>
          <w:tcPr>
            <w:tcW w:w="1988" w:type="pct"/>
            <w:tcBorders>
              <w:top w:val="outset" w:sz="6" w:space="0" w:color="auto"/>
              <w:left w:val="outset" w:sz="6" w:space="0" w:color="auto"/>
              <w:bottom w:val="outset" w:sz="6" w:space="0" w:color="auto"/>
              <w:right w:val="outset" w:sz="6" w:space="0" w:color="auto"/>
            </w:tcBorders>
            <w:hideMark/>
          </w:tcPr>
          <w:p w14:paraId="0FB74EC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06563AC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519C24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18F50D8D"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3EE8AF8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p>
          <w:p w14:paraId="7FA3BD6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Awnings are provided at the ground </w:t>
            </w:r>
            <w:r w:rsidR="006D78D7">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fronting pedestrian footpaths. Awnings:</w:t>
            </w:r>
          </w:p>
          <w:p w14:paraId="47A67BC0" w14:textId="77777777"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 adequate protection for pedestrians from solar exposure and inclement weather;</w:t>
            </w:r>
          </w:p>
          <w:p w14:paraId="58E6527C" w14:textId="77777777"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with the design of the building and the form and function of the street;</w:t>
            </w:r>
          </w:p>
          <w:p w14:paraId="16F741CE" w14:textId="77777777"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 not compromise the provision of street trees and signage;</w:t>
            </w:r>
          </w:p>
          <w:p w14:paraId="26A43EC0" w14:textId="77777777" w:rsidR="003F0A60" w:rsidRPr="003F0A60" w:rsidRDefault="003F0A60" w:rsidP="003F0A6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ensure the </w:t>
            </w:r>
            <w:proofErr w:type="spellStart"/>
            <w:r w:rsidRPr="003F0A60">
              <w:rPr>
                <w:rFonts w:ascii="Arial" w:eastAsia="Times New Roman" w:hAnsi="Arial" w:cs="Arial"/>
                <w:sz w:val="20"/>
                <w:szCs w:val="20"/>
                <w:lang w:eastAsia="en-AU"/>
              </w:rPr>
              <w:t>safely</w:t>
            </w:r>
            <w:proofErr w:type="spellEnd"/>
            <w:r w:rsidRPr="003F0A60">
              <w:rPr>
                <w:rFonts w:ascii="Arial" w:eastAsia="Times New Roman" w:hAnsi="Arial" w:cs="Arial"/>
                <w:sz w:val="20"/>
                <w:szCs w:val="20"/>
                <w:lang w:eastAsia="en-AU"/>
              </w:rPr>
              <w:t xml:space="preserve"> of pedestrians and vehicles (e.g. No support poles).</w:t>
            </w:r>
          </w:p>
        </w:tc>
        <w:tc>
          <w:tcPr>
            <w:tcW w:w="1988" w:type="pct"/>
            <w:tcBorders>
              <w:top w:val="outset" w:sz="6" w:space="0" w:color="auto"/>
              <w:left w:val="outset" w:sz="6" w:space="0" w:color="auto"/>
              <w:bottom w:val="outset" w:sz="6" w:space="0" w:color="auto"/>
              <w:right w:val="outset" w:sz="6" w:space="0" w:color="auto"/>
            </w:tcBorders>
            <w:hideMark/>
          </w:tcPr>
          <w:p w14:paraId="0608071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E4</w:t>
            </w:r>
          </w:p>
          <w:p w14:paraId="7D04F82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incorporate an awning that:</w:t>
            </w:r>
          </w:p>
          <w:p w14:paraId="42B131EF" w14:textId="77777777"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cantilevered;</w:t>
            </w:r>
          </w:p>
          <w:p w14:paraId="22D56D2D" w14:textId="77777777"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extends from the face of the building;</w:t>
            </w:r>
          </w:p>
          <w:p w14:paraId="70CA1888" w14:textId="77777777"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has a minimum height of 3.2m and a maximum height of 4.4m above the pavement level;</w:t>
            </w:r>
          </w:p>
          <w:p w14:paraId="141C1AA9" w14:textId="77777777"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extend past a vertical plane of 1.5m inside the kerb line to allow for street trees and regulatory signage;</w:t>
            </w:r>
          </w:p>
          <w:p w14:paraId="1537859C" w14:textId="77777777" w:rsidR="003F0A60" w:rsidRPr="003F0A60" w:rsidRDefault="003F0A60" w:rsidP="003F0A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aligns with adjoining buildings to provide continuous shelter where possible.</w:t>
            </w:r>
          </w:p>
          <w:p w14:paraId="0E0D7EB4" w14:textId="77777777" w:rsidR="003F0A60" w:rsidRPr="003F0A60" w:rsidRDefault="003F0A60" w:rsidP="00844E05">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Awning requirements</w:t>
            </w:r>
            <w:r w:rsidRPr="003F0A60">
              <w:rPr>
                <w:rFonts w:ascii="Arial" w:eastAsia="Times New Roman" w:hAnsi="Arial" w:cs="Arial"/>
                <w:sz w:val="20"/>
                <w:szCs w:val="20"/>
                <w:lang w:eastAsia="en-AU"/>
              </w:rPr>
              <w:t xml:space="preserve"> </w:t>
            </w:r>
            <w:hyperlink r:id="rId7" w:tgtFrame="_blank" w:tooltip="Link to larger image (popup)" w:history="1">
              <w:r w:rsidRPr="003F0A60">
                <w:rPr>
                  <w:rFonts w:ascii="Arial" w:eastAsia="Times New Roman" w:hAnsi="Arial" w:cs="Arial"/>
                  <w:color w:val="0000FF"/>
                  <w:sz w:val="20"/>
                  <w:szCs w:val="20"/>
                  <w:lang w:eastAsia="en-AU"/>
                </w:rPr>
                <w:t> </w:t>
              </w:r>
            </w:hyperlink>
          </w:p>
          <w:p w14:paraId="36C26861" w14:textId="77777777" w:rsidR="003F0A60" w:rsidRPr="003F0A60" w:rsidRDefault="003F0A60" w:rsidP="00844E05">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1BA69C89" wp14:editId="61CFEB24">
                  <wp:extent cx="2876550" cy="2019300"/>
                  <wp:effectExtent l="0" t="0" r="0" b="0"/>
                  <wp:docPr id="5" name="Picture 5" descr="Figure X: 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X: Awning requi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tc>
        <w:tc>
          <w:tcPr>
            <w:tcW w:w="579" w:type="pct"/>
            <w:tcBorders>
              <w:top w:val="outset" w:sz="6" w:space="0" w:color="auto"/>
              <w:left w:val="outset" w:sz="6" w:space="0" w:color="auto"/>
              <w:bottom w:val="outset" w:sz="6" w:space="0" w:color="auto"/>
              <w:right w:val="outset" w:sz="6" w:space="0" w:color="auto"/>
            </w:tcBorders>
          </w:tcPr>
          <w:p w14:paraId="5B2B126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E6EBA7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14:paraId="49C38A62"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C15A04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Setbacks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34B2BDA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48218A4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5F28B3B7" w14:textId="77777777" w:rsidTr="006D78D7">
        <w:trPr>
          <w:trHeight w:val="1860"/>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6DA0A65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PO5</w:t>
            </w:r>
          </w:p>
          <w:p w14:paraId="471A688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Side and rear setbacks are of a dimension to:</w:t>
            </w:r>
          </w:p>
          <w:p w14:paraId="5B28752E" w14:textId="77777777"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cater for required openings, the location of loading docks and landscaped buffers;</w:t>
            </w:r>
          </w:p>
          <w:p w14:paraId="3A244EC3" w14:textId="77777777" w:rsidR="003F0A60" w:rsidRPr="003F0A60" w:rsidRDefault="003F0A60" w:rsidP="003F0A6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protect the amenity of adjoining sensitive land uses.</w:t>
            </w:r>
          </w:p>
        </w:tc>
        <w:tc>
          <w:tcPr>
            <w:tcW w:w="1988" w:type="pct"/>
            <w:tcBorders>
              <w:top w:val="outset" w:sz="6" w:space="0" w:color="auto"/>
              <w:left w:val="outset" w:sz="6" w:space="0" w:color="auto"/>
              <w:bottom w:val="outset" w:sz="6" w:space="0" w:color="auto"/>
              <w:right w:val="outset" w:sz="6" w:space="0" w:color="auto"/>
            </w:tcBorders>
            <w:hideMark/>
          </w:tcPr>
          <w:p w14:paraId="1DEE5BA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5C3E836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5433A8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1124ED10"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783648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Site area</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46B52C5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2F74065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D536118"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50A7390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p>
          <w:p w14:paraId="3A43C6E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988" w:type="pct"/>
            <w:tcBorders>
              <w:top w:val="outset" w:sz="6" w:space="0" w:color="auto"/>
              <w:left w:val="outset" w:sz="6" w:space="0" w:color="auto"/>
              <w:bottom w:val="outset" w:sz="6" w:space="0" w:color="auto"/>
              <w:right w:val="outset" w:sz="6" w:space="0" w:color="auto"/>
            </w:tcBorders>
            <w:hideMark/>
          </w:tcPr>
          <w:p w14:paraId="5532E52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1C8D394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0DBDA5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4B91B5AC"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2C09F6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Building height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72AEEE8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3C029EC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C03FF2A" w14:textId="77777777" w:rsidTr="006D78D7">
        <w:trPr>
          <w:trHeight w:val="2655"/>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2FF3539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w:t>
            </w:r>
          </w:p>
          <w:p w14:paraId="24DB767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w:t>
            </w:r>
          </w:p>
          <w:p w14:paraId="125D8C0E" w14:textId="77777777"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reflects the prominence of the Morayfield centre precinct as a higher order centre and key focal point for regional employment and development in South East Queensland; </w:t>
            </w:r>
          </w:p>
          <w:p w14:paraId="29D2A51E" w14:textId="77777777"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maximises land use intensity;</w:t>
            </w:r>
          </w:p>
          <w:p w14:paraId="111533F0" w14:textId="77777777"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allows for distinctive and innovative design outcomes on prominent sites;</w:t>
            </w:r>
          </w:p>
          <w:p w14:paraId="75762EF6" w14:textId="77777777" w:rsidR="003F0A60" w:rsidRPr="003F0A60" w:rsidRDefault="003F0A60" w:rsidP="003F0A6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provides a transition to lower density areas surrounding the precinct.</w:t>
            </w:r>
          </w:p>
        </w:tc>
        <w:tc>
          <w:tcPr>
            <w:tcW w:w="1988" w:type="pct"/>
            <w:tcBorders>
              <w:top w:val="outset" w:sz="6" w:space="0" w:color="auto"/>
              <w:left w:val="outset" w:sz="6" w:space="0" w:color="auto"/>
              <w:bottom w:val="outset" w:sz="6" w:space="0" w:color="auto"/>
              <w:right w:val="outset" w:sz="6" w:space="0" w:color="auto"/>
            </w:tcBorders>
            <w:hideMark/>
          </w:tcPr>
          <w:p w14:paraId="51F49D1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w:t>
            </w:r>
          </w:p>
          <w:p w14:paraId="303B297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height is within the minimum and maximum height identified on Overlay map - Building heights.</w:t>
            </w:r>
          </w:p>
        </w:tc>
        <w:tc>
          <w:tcPr>
            <w:tcW w:w="579" w:type="pct"/>
            <w:tcBorders>
              <w:top w:val="outset" w:sz="6" w:space="0" w:color="auto"/>
              <w:left w:val="outset" w:sz="6" w:space="0" w:color="auto"/>
              <w:bottom w:val="outset" w:sz="6" w:space="0" w:color="auto"/>
              <w:right w:val="outset" w:sz="6" w:space="0" w:color="auto"/>
            </w:tcBorders>
          </w:tcPr>
          <w:p w14:paraId="68B17C5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BFCCAF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14:paraId="7D561D69"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060AB0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Built form</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078DEAF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6A7A9FE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1EDB24F"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6BB34EE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PO8</w:t>
            </w:r>
          </w:p>
          <w:p w14:paraId="58E8288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Buildings are designed and constructed to:</w:t>
            </w:r>
          </w:p>
          <w:p w14:paraId="5D6786B4" w14:textId="77777777"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a mix of colours and high quality materials to add diversification to treatments and finishes;</w:t>
            </w:r>
          </w:p>
          <w:p w14:paraId="67A7820D" w14:textId="77777777"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articulate and detail the building facade at street level and respond to the human scale;</w:t>
            </w:r>
          </w:p>
          <w:p w14:paraId="203524AF" w14:textId="77777777"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 with the surrounding area and adjoining buildings through appropriate design and materials;</w:t>
            </w:r>
          </w:p>
          <w:p w14:paraId="31CD1FFF" w14:textId="77777777"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blank walls through articulation and architectural treatments to create visual interest;</w:t>
            </w:r>
          </w:p>
          <w:p w14:paraId="25514BFC" w14:textId="77777777"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highly reflective finishes;</w:t>
            </w:r>
          </w:p>
          <w:p w14:paraId="3ADCCDED" w14:textId="77777777" w:rsidR="003F0A60" w:rsidRPr="003F0A60" w:rsidRDefault="003F0A60" w:rsidP="003F0A6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 cluttering of plant and equipment on building roofs.</w:t>
            </w:r>
          </w:p>
        </w:tc>
        <w:tc>
          <w:tcPr>
            <w:tcW w:w="1988" w:type="pct"/>
            <w:tcBorders>
              <w:top w:val="outset" w:sz="6" w:space="0" w:color="auto"/>
              <w:left w:val="outset" w:sz="6" w:space="0" w:color="auto"/>
              <w:bottom w:val="outset" w:sz="6" w:space="0" w:color="auto"/>
              <w:right w:val="outset" w:sz="6" w:space="0" w:color="auto"/>
            </w:tcBorders>
            <w:hideMark/>
          </w:tcPr>
          <w:p w14:paraId="43D4CC9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55B9D8B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5BB6A6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638F191D" w14:textId="77777777" w:rsidTr="006D78D7">
        <w:trPr>
          <w:trHeight w:val="4680"/>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66DE3FB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w:t>
            </w:r>
          </w:p>
          <w:p w14:paraId="773F201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Building entrances:</w:t>
            </w:r>
          </w:p>
          <w:p w14:paraId="4BBF705E" w14:textId="77777777"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readily identifiable from the road frontage;</w:t>
            </w:r>
          </w:p>
          <w:p w14:paraId="0A46A7C9" w14:textId="77777777"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designed to limit opportunities for concealment;</w:t>
            </w:r>
          </w:p>
          <w:p w14:paraId="539F7122" w14:textId="77777777"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14:paraId="26C3F826" w14:textId="77777777"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adequately lit to ensure public safety and security;</w:t>
            </w:r>
          </w:p>
          <w:p w14:paraId="471398A1" w14:textId="77777777" w:rsidR="003F0A60" w:rsidRPr="003F0A60" w:rsidRDefault="003F0A60" w:rsidP="003F0A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provide a dedicated, sealed pedestrian footpath between the street frontage and the building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14:paraId="22BD0C80" w14:textId="77777777" w:rsidTr="003F0A60">
              <w:trPr>
                <w:tblCellSpacing w:w="15" w:type="dxa"/>
              </w:trPr>
              <w:tc>
                <w:tcPr>
                  <w:tcW w:w="9273" w:type="dxa"/>
                  <w:hideMark/>
                </w:tcPr>
                <w:p w14:paraId="55D335A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The design provisions for footpaths outlined in Planning scheme policy - Integrated design may assist in demonstrating compliance with this Performance Outcome. </w:t>
                  </w:r>
                </w:p>
              </w:tc>
            </w:tr>
          </w:tbl>
          <w:p w14:paraId="49954804"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7EF8A02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2325358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582BCB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D78D7" w:rsidRPr="003F0A60" w14:paraId="78CC1A8E" w14:textId="77777777" w:rsidTr="006D78D7">
        <w:trPr>
          <w:trHeight w:val="254"/>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03C35CCF" w14:textId="77777777"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Movement network</w:t>
            </w:r>
          </w:p>
        </w:tc>
      </w:tr>
      <w:tr w:rsidR="006D78D7" w:rsidRPr="003F0A60" w14:paraId="07410509" w14:textId="77777777" w:rsidTr="006D78D7">
        <w:trPr>
          <w:trHeight w:val="2947"/>
          <w:tblCellSpacing w:w="15" w:type="dxa"/>
        </w:trPr>
        <w:tc>
          <w:tcPr>
            <w:tcW w:w="1530" w:type="pct"/>
            <w:tcBorders>
              <w:top w:val="outset" w:sz="6" w:space="0" w:color="auto"/>
              <w:left w:val="outset" w:sz="6" w:space="0" w:color="auto"/>
              <w:bottom w:val="outset" w:sz="6" w:space="0" w:color="auto"/>
              <w:right w:val="outset" w:sz="6" w:space="0" w:color="auto"/>
            </w:tcBorders>
          </w:tcPr>
          <w:p w14:paraId="4923C3FA" w14:textId="77777777" w:rsidR="006D78D7" w:rsidRPr="006D78D7" w:rsidRDefault="006D78D7" w:rsidP="006D78D7">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PO10</w:t>
            </w:r>
          </w:p>
          <w:p w14:paraId="7C223A8A" w14:textId="77777777" w:rsidR="006D78D7" w:rsidRPr="006D78D7" w:rsidRDefault="006D78D7" w:rsidP="006D78D7">
            <w:pPr>
              <w:spacing w:before="100" w:beforeAutospacing="1" w:after="100" w:afterAutospacing="1" w:line="240" w:lineRule="auto"/>
              <w:ind w:left="150" w:right="150"/>
              <w:rPr>
                <w:rFonts w:ascii="Arial" w:eastAsia="Times New Roman" w:hAnsi="Arial" w:cs="Arial"/>
                <w:bCs/>
                <w:sz w:val="20"/>
                <w:szCs w:val="20"/>
                <w:lang w:eastAsia="en-AU"/>
              </w:rPr>
            </w:pPr>
            <w:r w:rsidRPr="006D78D7">
              <w:rPr>
                <w:rFonts w:ascii="Arial" w:eastAsia="Times New Roman" w:hAnsi="Arial" w:cs="Arial"/>
                <w:bCs/>
                <w:sz w:val="20"/>
                <w:szCs w:val="20"/>
                <w:lang w:eastAsia="en-AU"/>
              </w:rPr>
              <w:t>Development is designed to connect to and form part of</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the surrounding neighbourhood by providing</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interconnected streets, pedestrian and cyclist pathways</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to adjoining development, nearby centres, neighbourhood</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hubs, community facilities, public transport nodes and</w:t>
            </w:r>
            <w:r>
              <w:rPr>
                <w:rFonts w:ascii="Arial" w:eastAsia="Times New Roman" w:hAnsi="Arial" w:cs="Arial"/>
                <w:bCs/>
                <w:sz w:val="20"/>
                <w:szCs w:val="20"/>
                <w:lang w:eastAsia="en-AU"/>
              </w:rPr>
              <w:t xml:space="preserve"> </w:t>
            </w:r>
            <w:r w:rsidRPr="006D78D7">
              <w:rPr>
                <w:rFonts w:ascii="Arial" w:eastAsia="Times New Roman" w:hAnsi="Arial" w:cs="Arial"/>
                <w:bCs/>
                <w:sz w:val="20"/>
                <w:szCs w:val="20"/>
                <w:lang w:eastAsia="en-AU"/>
              </w:rPr>
              <w:t>open space.</w:t>
            </w:r>
          </w:p>
          <w:p w14:paraId="482CAF7A" w14:textId="77777777" w:rsidR="006D78D7" w:rsidRPr="006D78D7" w:rsidRDefault="006D78D7" w:rsidP="006D78D7">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Refer to Planning scheme policy - Neighbourhood design for guidance on achieving the above outcome.</w:t>
            </w:r>
          </w:p>
        </w:tc>
        <w:tc>
          <w:tcPr>
            <w:tcW w:w="1988" w:type="pct"/>
            <w:tcBorders>
              <w:top w:val="outset" w:sz="6" w:space="0" w:color="auto"/>
              <w:left w:val="outset" w:sz="6" w:space="0" w:color="auto"/>
              <w:bottom w:val="outset" w:sz="6" w:space="0" w:color="auto"/>
              <w:right w:val="outset" w:sz="6" w:space="0" w:color="auto"/>
            </w:tcBorders>
          </w:tcPr>
          <w:p w14:paraId="7554B229" w14:textId="77777777"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4D43BCBD" w14:textId="77777777"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AAC8397" w14:textId="77777777" w:rsidR="006D78D7" w:rsidRPr="003F0A60" w:rsidRDefault="006D78D7"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19A431BC"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46AE13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Car parking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734DF41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109AB1D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730A3B4E" w14:textId="77777777" w:rsidTr="006D78D7">
        <w:trPr>
          <w:trHeight w:val="2775"/>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4B14C37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1</w:t>
            </w:r>
          </w:p>
          <w:p w14:paraId="769BF26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provision of car parking spaces:</w:t>
            </w:r>
          </w:p>
          <w:p w14:paraId="57AFB734" w14:textId="77777777"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use;</w:t>
            </w:r>
          </w:p>
          <w:p w14:paraId="0B1438E9" w14:textId="77777777"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interconnects with car parking areas on adjoining sites wherever possible;</w:t>
            </w:r>
          </w:p>
          <w:p w14:paraId="21D7EF27" w14:textId="77777777" w:rsidR="003F0A60" w:rsidRPr="003F0A60" w:rsidRDefault="003F0A60" w:rsidP="003F0A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avoids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14:paraId="05A63663" w14:textId="77777777" w:rsidTr="003F0A60">
              <w:trPr>
                <w:tblCellSpacing w:w="15" w:type="dxa"/>
              </w:trPr>
              <w:tc>
                <w:tcPr>
                  <w:tcW w:w="9273" w:type="dxa"/>
                  <w:vAlign w:val="center"/>
                  <w:hideMark/>
                </w:tcPr>
                <w:p w14:paraId="73FE80F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14:paraId="54811F59"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789C79B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1</w:t>
            </w:r>
          </w:p>
          <w:p w14:paraId="25F5456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is provided in accordance with Schedule 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076BFCFA" w14:textId="77777777" w:rsidTr="003F0A60">
              <w:trPr>
                <w:tblCellSpacing w:w="15" w:type="dxa"/>
              </w:trPr>
              <w:tc>
                <w:tcPr>
                  <w:tcW w:w="5705" w:type="dxa"/>
                  <w:hideMark/>
                </w:tcPr>
                <w:p w14:paraId="4D7472F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14:paraId="54D4A49D"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7CBBF1C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1382C5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97D8B87"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6A920B8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2</w:t>
            </w:r>
          </w:p>
          <w:p w14:paraId="7FD1455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is designed to avoid the visual impact of large areas of surface car parking on the streetscape.</w:t>
            </w:r>
          </w:p>
        </w:tc>
        <w:tc>
          <w:tcPr>
            <w:tcW w:w="1988" w:type="pct"/>
            <w:tcBorders>
              <w:top w:val="outset" w:sz="6" w:space="0" w:color="auto"/>
              <w:left w:val="outset" w:sz="6" w:space="0" w:color="auto"/>
              <w:bottom w:val="outset" w:sz="6" w:space="0" w:color="auto"/>
              <w:right w:val="outset" w:sz="6" w:space="0" w:color="auto"/>
            </w:tcBorders>
            <w:hideMark/>
          </w:tcPr>
          <w:p w14:paraId="1A5DC16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19D2034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8D5B49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6AEB29F5"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505E73E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3</w:t>
            </w:r>
          </w:p>
          <w:p w14:paraId="5290ADF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14:paraId="468AE86F" w14:textId="77777777" w:rsidTr="003F0A60">
              <w:trPr>
                <w:tblCellSpacing w:w="15" w:type="dxa"/>
              </w:trPr>
              <w:tc>
                <w:tcPr>
                  <w:tcW w:w="9273" w:type="dxa"/>
                  <w:vAlign w:val="center"/>
                  <w:hideMark/>
                </w:tcPr>
                <w:p w14:paraId="136FE40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w:t>
                  </w:r>
                  <w:proofErr w:type="gramStart"/>
                  <w:r w:rsidRPr="00844E05">
                    <w:rPr>
                      <w:rFonts w:ascii="Arial" w:eastAsia="Times New Roman" w:hAnsi="Arial" w:cs="Arial"/>
                      <w:sz w:val="18"/>
                      <w:szCs w:val="20"/>
                      <w:lang w:eastAsia="en-AU"/>
                    </w:rPr>
                    <w:t>-  Refer</w:t>
                  </w:r>
                  <w:proofErr w:type="gramEnd"/>
                  <w:r w:rsidRPr="00844E05">
                    <w:rPr>
                      <w:rFonts w:ascii="Arial" w:eastAsia="Times New Roman" w:hAnsi="Arial" w:cs="Arial"/>
                      <w:sz w:val="18"/>
                      <w:szCs w:val="20"/>
                      <w:lang w:eastAsia="en-AU"/>
                    </w:rPr>
                    <w:t xml:space="preserve"> to Planning scheme policy - Integrated design for details and examples of on-street parking.</w:t>
                  </w:r>
                </w:p>
              </w:tc>
            </w:tr>
          </w:tbl>
          <w:p w14:paraId="5A03BDA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5C8F3C2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7E04975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12F9EC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69C915E9" w14:textId="77777777" w:rsidTr="006D78D7">
        <w:trPr>
          <w:trHeight w:val="1800"/>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5AB58AE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4</w:t>
            </w:r>
          </w:p>
          <w:p w14:paraId="019E6CC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design of car parking areas:</w:t>
            </w:r>
          </w:p>
          <w:p w14:paraId="35C0C6BF" w14:textId="77777777"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safety of the external road network;</w:t>
            </w:r>
          </w:p>
          <w:p w14:paraId="3F9551CC" w14:textId="77777777" w:rsidR="003F0A60" w:rsidRPr="003F0A60" w:rsidRDefault="003F0A60" w:rsidP="003F0A6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ensures the safe movement of vehicles within the site.</w:t>
            </w:r>
          </w:p>
        </w:tc>
        <w:tc>
          <w:tcPr>
            <w:tcW w:w="1988" w:type="pct"/>
            <w:tcBorders>
              <w:top w:val="outset" w:sz="6" w:space="0" w:color="auto"/>
              <w:left w:val="outset" w:sz="6" w:space="0" w:color="auto"/>
              <w:bottom w:val="outset" w:sz="6" w:space="0" w:color="auto"/>
              <w:right w:val="outset" w:sz="6" w:space="0" w:color="auto"/>
            </w:tcBorders>
            <w:hideMark/>
          </w:tcPr>
          <w:p w14:paraId="5E6FDE3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4</w:t>
            </w:r>
          </w:p>
          <w:p w14:paraId="04ABEAE6" w14:textId="77777777" w:rsidR="003F0A60" w:rsidRPr="003F0A60" w:rsidRDefault="003F0A60" w:rsidP="006D78D7">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car parking areas are designed and constructed in accordance with Australian Standard AS2890.1</w:t>
            </w:r>
            <w:r w:rsidR="006D78D7">
              <w:rPr>
                <w:rFonts w:ascii="Arial" w:eastAsia="Times New Roman" w:hAnsi="Arial" w:cs="Arial"/>
                <w:sz w:val="20"/>
                <w:szCs w:val="20"/>
                <w:lang w:eastAsia="en-AU"/>
              </w:rPr>
              <w:t xml:space="preserve"> </w:t>
            </w:r>
            <w:r w:rsidR="006D78D7" w:rsidRPr="006D78D7">
              <w:rPr>
                <w:rFonts w:ascii="Arial" w:eastAsia="Times New Roman" w:hAnsi="Arial" w:cs="Arial"/>
                <w:sz w:val="20"/>
                <w:szCs w:val="20"/>
                <w:lang w:eastAsia="en-AU"/>
              </w:rPr>
              <w:t>Parking</w:t>
            </w:r>
            <w:r w:rsidR="006D78D7">
              <w:rPr>
                <w:rFonts w:ascii="Arial" w:eastAsia="Times New Roman" w:hAnsi="Arial" w:cs="Arial"/>
                <w:sz w:val="20"/>
                <w:szCs w:val="20"/>
                <w:lang w:eastAsia="en-AU"/>
              </w:rPr>
              <w:t xml:space="preserve"> </w:t>
            </w:r>
            <w:r w:rsidR="006D78D7" w:rsidRPr="006D78D7">
              <w:rPr>
                <w:rFonts w:ascii="Arial" w:eastAsia="Times New Roman" w:hAnsi="Arial" w:cs="Arial"/>
                <w:sz w:val="20"/>
                <w:szCs w:val="20"/>
                <w:lang w:eastAsia="en-AU"/>
              </w:rPr>
              <w:t>facilities Part 1: Off-street car parking.</w:t>
            </w:r>
          </w:p>
        </w:tc>
        <w:tc>
          <w:tcPr>
            <w:tcW w:w="579" w:type="pct"/>
            <w:tcBorders>
              <w:top w:val="outset" w:sz="6" w:space="0" w:color="auto"/>
              <w:left w:val="outset" w:sz="6" w:space="0" w:color="auto"/>
              <w:bottom w:val="outset" w:sz="6" w:space="0" w:color="auto"/>
              <w:right w:val="outset" w:sz="6" w:space="0" w:color="auto"/>
            </w:tcBorders>
          </w:tcPr>
          <w:p w14:paraId="525F3F0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B013E8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556749C" w14:textId="77777777" w:rsidTr="00E024C2">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25A8D6B"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14:paraId="07D93EF6" w14:textId="77777777" w:rsidTr="003F0A60">
              <w:trPr>
                <w:tblCellSpacing w:w="15" w:type="dxa"/>
              </w:trPr>
              <w:tc>
                <w:tcPr>
                  <w:tcW w:w="15098" w:type="dxa"/>
                  <w:vAlign w:val="center"/>
                  <w:hideMark/>
                </w:tcPr>
                <w:p w14:paraId="46F032CA"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14:paraId="34511319"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40178D0B" w14:textId="77777777"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14:paraId="00C445F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5</w:t>
            </w:r>
          </w:p>
          <w:p w14:paraId="04BBC3AF" w14:textId="77777777"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14:paraId="324ECC98" w14:textId="77777777"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bicycle parking and storage facilities; and</w:t>
            </w:r>
          </w:p>
          <w:p w14:paraId="140BB527" w14:textId="77777777"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adequate provision for securing belongings; and</w:t>
            </w:r>
          </w:p>
          <w:p w14:paraId="203149C3" w14:textId="77777777"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change rooms that include adequate showers, sanitary compartments, wash basins and mirrors.</w:t>
            </w:r>
          </w:p>
          <w:p w14:paraId="1DE77C98" w14:textId="77777777" w:rsidR="003F0A60" w:rsidRPr="003F0A60" w:rsidRDefault="003F0A60" w:rsidP="003F0A6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14:paraId="54A39EA2" w14:textId="77777777"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projected population growth and forward planning for road upgrading and development of cycle paths; or</w:t>
            </w:r>
          </w:p>
          <w:p w14:paraId="24099305" w14:textId="77777777"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14:paraId="1E59E0AA" w14:textId="77777777" w:rsidR="003F0A60" w:rsidRPr="003F0A60" w:rsidRDefault="003F0A60" w:rsidP="003F0A60">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14:paraId="72E07977" w14:textId="77777777" w:rsidTr="003F0A60">
              <w:trPr>
                <w:tblCellSpacing w:w="15" w:type="dxa"/>
              </w:trPr>
              <w:tc>
                <w:tcPr>
                  <w:tcW w:w="9273" w:type="dxa"/>
                  <w:hideMark/>
                </w:tcPr>
                <w:p w14:paraId="790C95EC"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844E05">
                    <w:rPr>
                      <w:rFonts w:ascii="Arial" w:eastAsia="Times New Roman" w:hAnsi="Arial" w:cs="Arial"/>
                      <w:sz w:val="18"/>
                      <w:szCs w:val="20"/>
                      <w:lang w:eastAsia="en-AU"/>
                    </w:rPr>
                    <w:t>example</w:t>
                  </w:r>
                  <w:proofErr w:type="gramEnd"/>
                  <w:r w:rsidRPr="00844E05">
                    <w:rPr>
                      <w:rFonts w:ascii="Arial" w:eastAsia="Times New Roman" w:hAnsi="Arial" w:cs="Arial"/>
                      <w:sz w:val="18"/>
                      <w:szCs w:val="20"/>
                      <w:lang w:eastAsia="en-AU"/>
                    </w:rPr>
                    <w:t xml:space="preserve"> these requirements should not, and do not apply in the Rural zone or the Rural residential zone etc. </w:t>
                  </w:r>
                </w:p>
              </w:tc>
            </w:tr>
            <w:tr w:rsidR="003F0A60" w:rsidRPr="003F0A60" w14:paraId="38D0F51C" w14:textId="77777777" w:rsidTr="003F0A60">
              <w:trPr>
                <w:tblCellSpacing w:w="15" w:type="dxa"/>
              </w:trPr>
              <w:tc>
                <w:tcPr>
                  <w:tcW w:w="9273" w:type="dxa"/>
                  <w:hideMark/>
                </w:tcPr>
                <w:p w14:paraId="28A0B874" w14:textId="77777777" w:rsidR="003F0A60" w:rsidRPr="00844E05" w:rsidRDefault="003F0A60" w:rsidP="00844E05">
                  <w:pPr>
                    <w:spacing w:before="100" w:beforeAutospacing="1" w:after="100" w:afterAutospacing="1" w:line="240" w:lineRule="auto"/>
                    <w:ind w:left="169"/>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14:paraId="43580B23"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23B020F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.1</w:t>
            </w:r>
          </w:p>
          <w:p w14:paraId="36EEA3F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bicycle parking facilities are provided in accordance with the table below (rounded up to the nearest whole number).</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3F0A60" w:rsidRPr="003F0A60" w14:paraId="687BAC45" w14:textId="77777777"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14:paraId="7C14FF9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Use</w:t>
                  </w:r>
                </w:p>
              </w:tc>
              <w:tc>
                <w:tcPr>
                  <w:tcW w:w="2638" w:type="pct"/>
                  <w:tcBorders>
                    <w:top w:val="outset" w:sz="6" w:space="0" w:color="auto"/>
                    <w:left w:val="outset" w:sz="6" w:space="0" w:color="auto"/>
                    <w:bottom w:val="outset" w:sz="6" w:space="0" w:color="auto"/>
                    <w:right w:val="outset" w:sz="6" w:space="0" w:color="auto"/>
                  </w:tcBorders>
                  <w:vAlign w:val="center"/>
                  <w:hideMark/>
                </w:tcPr>
                <w:p w14:paraId="4C9E1AE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Bicycle Parking</w:t>
                  </w:r>
                </w:p>
              </w:tc>
            </w:tr>
            <w:tr w:rsidR="003F0A60" w:rsidRPr="003F0A60" w14:paraId="1BF6AAD9" w14:textId="77777777"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14:paraId="6B8CB96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Residential uses comprised of dwellings</w:t>
                  </w:r>
                </w:p>
              </w:tc>
              <w:tc>
                <w:tcPr>
                  <w:tcW w:w="2638" w:type="pct"/>
                  <w:tcBorders>
                    <w:top w:val="outset" w:sz="6" w:space="0" w:color="auto"/>
                    <w:left w:val="outset" w:sz="6" w:space="0" w:color="auto"/>
                    <w:bottom w:val="outset" w:sz="6" w:space="0" w:color="auto"/>
                    <w:right w:val="outset" w:sz="6" w:space="0" w:color="auto"/>
                  </w:tcBorders>
                  <w:vAlign w:val="center"/>
                  <w:hideMark/>
                </w:tcPr>
                <w:p w14:paraId="10B21C5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dwelling</w:t>
                  </w:r>
                </w:p>
              </w:tc>
            </w:tr>
            <w:tr w:rsidR="003F0A60" w:rsidRPr="003F0A60" w14:paraId="69445D5D" w14:textId="77777777"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14:paraId="61050DD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other 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14:paraId="19F1B89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 car parking spaces identified in Schedule 7 – car parking</w:t>
                  </w:r>
                </w:p>
              </w:tc>
            </w:tr>
            <w:tr w:rsidR="003F0A60" w:rsidRPr="003F0A60" w14:paraId="57BDEAB9" w14:textId="77777777" w:rsidTr="00BD2588">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14:paraId="7EBE9C1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Non-residential uses</w:t>
                  </w:r>
                </w:p>
              </w:tc>
              <w:tc>
                <w:tcPr>
                  <w:tcW w:w="2638" w:type="pct"/>
                  <w:tcBorders>
                    <w:top w:val="outset" w:sz="6" w:space="0" w:color="auto"/>
                    <w:left w:val="outset" w:sz="6" w:space="0" w:color="auto"/>
                    <w:bottom w:val="outset" w:sz="6" w:space="0" w:color="auto"/>
                    <w:right w:val="outset" w:sz="6" w:space="0" w:color="auto"/>
                  </w:tcBorders>
                  <w:vAlign w:val="center"/>
                  <w:hideMark/>
                </w:tcPr>
                <w:p w14:paraId="7176058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Minimum 1 space per 200m2 of GFA</w:t>
                  </w:r>
                </w:p>
              </w:tc>
            </w:tr>
          </w:tbl>
          <w:p w14:paraId="2BE2925A" w14:textId="77777777" w:rsidR="00BD2588" w:rsidRDefault="00BD2588"/>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00D28B3C" w14:textId="77777777" w:rsidTr="00BD2588">
              <w:trPr>
                <w:tblCellSpacing w:w="15" w:type="dxa"/>
              </w:trPr>
              <w:tc>
                <w:tcPr>
                  <w:tcW w:w="6051" w:type="dxa"/>
                  <w:vAlign w:val="center"/>
                  <w:hideMark/>
                </w:tcPr>
                <w:p w14:paraId="2E1543B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14:paraId="28343D89"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7729883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F5B63F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08C26FAE" w14:textId="77777777"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14:paraId="628AB84F"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7ECD9C5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.2</w:t>
            </w:r>
          </w:p>
          <w:p w14:paraId="30F2C5A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Bicycle parking is:</w:t>
            </w:r>
          </w:p>
          <w:p w14:paraId="6C95D682" w14:textId="77777777"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provided in accordance with </w:t>
            </w:r>
            <w:r w:rsidRPr="003F0A60">
              <w:rPr>
                <w:rFonts w:ascii="Arial" w:eastAsia="Times New Roman" w:hAnsi="Arial" w:cs="Arial"/>
                <w:i/>
                <w:iCs/>
                <w:sz w:val="20"/>
                <w:szCs w:val="20"/>
                <w:lang w:eastAsia="en-AU"/>
              </w:rPr>
              <w:t>Austroads (2008), Guide to Traffic Management - Part 11: Parking</w:t>
            </w:r>
            <w:r w:rsidRPr="003F0A60">
              <w:rPr>
                <w:rFonts w:ascii="Arial" w:eastAsia="Times New Roman" w:hAnsi="Arial" w:cs="Arial"/>
                <w:sz w:val="20"/>
                <w:szCs w:val="20"/>
                <w:lang w:eastAsia="en-AU"/>
              </w:rPr>
              <w:t xml:space="preserve">; </w:t>
            </w:r>
          </w:p>
          <w:p w14:paraId="4B532B91" w14:textId="77777777"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protected from the weather by its location or a dedicated roof structure;</w:t>
            </w:r>
          </w:p>
          <w:p w14:paraId="50BB3AB5" w14:textId="77777777"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located within the building or in a dedicated, secure structure for residents and staff;</w:t>
            </w:r>
          </w:p>
          <w:p w14:paraId="39C81436" w14:textId="77777777" w:rsidR="003F0A60" w:rsidRPr="003F0A60" w:rsidRDefault="003F0A60" w:rsidP="003F0A6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844E05" w14:paraId="0C7E70A6" w14:textId="77777777" w:rsidTr="003F0A60">
              <w:trPr>
                <w:tblCellSpacing w:w="15" w:type="dxa"/>
              </w:trPr>
              <w:tc>
                <w:tcPr>
                  <w:tcW w:w="5705" w:type="dxa"/>
                  <w:vAlign w:val="center"/>
                  <w:hideMark/>
                </w:tcPr>
                <w:p w14:paraId="4BBC2905"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Bicycle parking structures are to be constructed to the standards prescribed in AS2890.3.</w:t>
                  </w:r>
                </w:p>
              </w:tc>
            </w:tr>
            <w:tr w:rsidR="003F0A60" w:rsidRPr="00844E05" w14:paraId="4290AD3A" w14:textId="77777777" w:rsidTr="003F0A60">
              <w:trPr>
                <w:tblCellSpacing w:w="15" w:type="dxa"/>
              </w:trPr>
              <w:tc>
                <w:tcPr>
                  <w:tcW w:w="5705" w:type="dxa"/>
                  <w:vAlign w:val="center"/>
                  <w:hideMark/>
                </w:tcPr>
                <w:p w14:paraId="69B43CE3"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14:paraId="43525EF7" w14:textId="77777777" w:rsidR="003F0A60" w:rsidRPr="00844E05" w:rsidRDefault="003F0A60" w:rsidP="003F0A6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844E05" w14:paraId="2EF7B708" w14:textId="77777777" w:rsidTr="003F0A60">
              <w:trPr>
                <w:tblCellSpacing w:w="15" w:type="dxa"/>
              </w:trPr>
              <w:tc>
                <w:tcPr>
                  <w:tcW w:w="5705" w:type="dxa"/>
                  <w:vAlign w:val="center"/>
                  <w:hideMark/>
                </w:tcPr>
                <w:p w14:paraId="4A11FBDA"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703589C4"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50F3189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9024FF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DB89D02" w14:textId="77777777" w:rsidTr="006D78D7">
        <w:trPr>
          <w:trHeight w:val="394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14:paraId="26431B7D"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7782438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.3</w:t>
            </w:r>
          </w:p>
          <w:p w14:paraId="5B64957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storage lockers:</w:t>
            </w:r>
          </w:p>
          <w:p w14:paraId="3CC5C0FB" w14:textId="77777777"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 at a rate of 1.6 per bicycle parking space (rounded up to the nearest whole number);</w:t>
            </w:r>
          </w:p>
          <w:p w14:paraId="0989281E" w14:textId="77777777" w:rsidR="003F0A60" w:rsidRPr="003F0A60" w:rsidRDefault="003F0A60" w:rsidP="003F0A6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12EDDE59" w14:textId="77777777" w:rsidTr="003F0A60">
              <w:trPr>
                <w:tblCellSpacing w:w="15" w:type="dxa"/>
              </w:trPr>
              <w:tc>
                <w:tcPr>
                  <w:tcW w:w="5705" w:type="dxa"/>
                  <w:vAlign w:val="center"/>
                  <w:hideMark/>
                </w:tcPr>
                <w:p w14:paraId="6DD4AC96"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3F0A60" w:rsidRPr="003F0A60" w14:paraId="6B3BF9E8" w14:textId="77777777" w:rsidTr="003F0A60">
              <w:trPr>
                <w:tblCellSpacing w:w="15" w:type="dxa"/>
              </w:trPr>
              <w:tc>
                <w:tcPr>
                  <w:tcW w:w="5705" w:type="dxa"/>
                  <w:vAlign w:val="center"/>
                  <w:hideMark/>
                </w:tcPr>
                <w:p w14:paraId="4A77A684"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76EF1EF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4E83899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741ADE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63E8726" w14:textId="77777777"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14:paraId="4E6C0A67"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21D7DF7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.4</w:t>
            </w:r>
          </w:p>
          <w:p w14:paraId="71A5C8F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non-residential uses, changing rooms:</w:t>
            </w:r>
          </w:p>
          <w:p w14:paraId="001B0CDD" w14:textId="77777777"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at a rate of 1 per 10 bicycle parking spaces;</w:t>
            </w:r>
          </w:p>
          <w:p w14:paraId="28C9340E" w14:textId="77777777"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fitted with a lockable door or otherwise screened from public view;</w:t>
            </w:r>
          </w:p>
          <w:p w14:paraId="49DED8A6" w14:textId="77777777" w:rsidR="003F0A60" w:rsidRPr="003F0A60" w:rsidRDefault="003F0A60" w:rsidP="003F0A60">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provided with shower(s), sanitary compartment(s) and wash basin(s) in accordance with the table below:</w:t>
            </w:r>
          </w:p>
          <w:tbl>
            <w:tblPr>
              <w:tblW w:w="5856" w:type="dxa"/>
              <w:tblCellSpacing w:w="15" w:type="dxa"/>
              <w:tblInd w:w="19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1022"/>
              <w:gridCol w:w="710"/>
              <w:gridCol w:w="810"/>
              <w:gridCol w:w="860"/>
              <w:gridCol w:w="1330"/>
              <w:gridCol w:w="1124"/>
            </w:tblGrid>
            <w:tr w:rsidR="003F0A60" w:rsidRPr="00BD2588" w14:paraId="270398BC" w14:textId="77777777"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14:paraId="052A3F2F"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Bicycle spaces provided</w:t>
                  </w:r>
                </w:p>
              </w:tc>
              <w:tc>
                <w:tcPr>
                  <w:tcW w:w="680" w:type="dxa"/>
                  <w:tcBorders>
                    <w:top w:val="outset" w:sz="6" w:space="0" w:color="auto"/>
                    <w:left w:val="outset" w:sz="6" w:space="0" w:color="auto"/>
                    <w:bottom w:val="outset" w:sz="6" w:space="0" w:color="auto"/>
                    <w:right w:val="outset" w:sz="6" w:space="0" w:color="auto"/>
                  </w:tcBorders>
                  <w:hideMark/>
                </w:tcPr>
                <w:p w14:paraId="40C6B09C"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Male/ Female</w:t>
                  </w:r>
                </w:p>
              </w:tc>
              <w:tc>
                <w:tcPr>
                  <w:tcW w:w="780" w:type="dxa"/>
                  <w:tcBorders>
                    <w:top w:val="outset" w:sz="6" w:space="0" w:color="auto"/>
                    <w:left w:val="outset" w:sz="6" w:space="0" w:color="auto"/>
                    <w:bottom w:val="outset" w:sz="6" w:space="0" w:color="auto"/>
                    <w:right w:val="outset" w:sz="6" w:space="0" w:color="auto"/>
                  </w:tcBorders>
                  <w:hideMark/>
                </w:tcPr>
                <w:p w14:paraId="217235E7"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Change rooms required</w:t>
                  </w:r>
                </w:p>
              </w:tc>
              <w:tc>
                <w:tcPr>
                  <w:tcW w:w="830" w:type="dxa"/>
                  <w:tcBorders>
                    <w:top w:val="outset" w:sz="6" w:space="0" w:color="auto"/>
                    <w:left w:val="outset" w:sz="6" w:space="0" w:color="auto"/>
                    <w:bottom w:val="outset" w:sz="6" w:space="0" w:color="auto"/>
                    <w:right w:val="outset" w:sz="6" w:space="0" w:color="auto"/>
                  </w:tcBorders>
                  <w:hideMark/>
                </w:tcPr>
                <w:p w14:paraId="358AA19B"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Showers required</w:t>
                  </w:r>
                </w:p>
              </w:tc>
              <w:tc>
                <w:tcPr>
                  <w:tcW w:w="1300" w:type="dxa"/>
                  <w:tcBorders>
                    <w:top w:val="outset" w:sz="6" w:space="0" w:color="auto"/>
                    <w:left w:val="outset" w:sz="6" w:space="0" w:color="auto"/>
                    <w:bottom w:val="outset" w:sz="6" w:space="0" w:color="auto"/>
                    <w:right w:val="outset" w:sz="6" w:space="0" w:color="auto"/>
                  </w:tcBorders>
                  <w:hideMark/>
                </w:tcPr>
                <w:p w14:paraId="2266841D"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Sanitary compartments required</w:t>
                  </w:r>
                </w:p>
              </w:tc>
              <w:tc>
                <w:tcPr>
                  <w:tcW w:w="1079" w:type="dxa"/>
                  <w:tcBorders>
                    <w:top w:val="outset" w:sz="6" w:space="0" w:color="auto"/>
                    <w:left w:val="outset" w:sz="6" w:space="0" w:color="auto"/>
                    <w:bottom w:val="outset" w:sz="6" w:space="0" w:color="auto"/>
                    <w:right w:val="outset" w:sz="6" w:space="0" w:color="auto"/>
                  </w:tcBorders>
                  <w:hideMark/>
                </w:tcPr>
                <w:p w14:paraId="51E706FA"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b/>
                      <w:bCs/>
                      <w:sz w:val="16"/>
                      <w:szCs w:val="18"/>
                      <w:lang w:eastAsia="en-AU"/>
                    </w:rPr>
                    <w:t>Washbasins required</w:t>
                  </w:r>
                </w:p>
              </w:tc>
            </w:tr>
            <w:tr w:rsidR="003F0A60" w:rsidRPr="00BD2588" w14:paraId="101EC996" w14:textId="77777777"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14:paraId="50073E0F"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1-5</w:t>
                  </w:r>
                </w:p>
              </w:tc>
              <w:tc>
                <w:tcPr>
                  <w:tcW w:w="680" w:type="dxa"/>
                  <w:tcBorders>
                    <w:top w:val="outset" w:sz="6" w:space="0" w:color="auto"/>
                    <w:left w:val="outset" w:sz="6" w:space="0" w:color="auto"/>
                    <w:bottom w:val="outset" w:sz="6" w:space="0" w:color="auto"/>
                    <w:right w:val="outset" w:sz="6" w:space="0" w:color="auto"/>
                  </w:tcBorders>
                  <w:hideMark/>
                </w:tcPr>
                <w:p w14:paraId="40E4B684"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 and female</w:t>
                  </w:r>
                </w:p>
              </w:tc>
              <w:tc>
                <w:tcPr>
                  <w:tcW w:w="780" w:type="dxa"/>
                  <w:tcBorders>
                    <w:top w:val="outset" w:sz="6" w:space="0" w:color="auto"/>
                    <w:left w:val="outset" w:sz="6" w:space="0" w:color="auto"/>
                    <w:bottom w:val="outset" w:sz="6" w:space="0" w:color="auto"/>
                    <w:right w:val="outset" w:sz="6" w:space="0" w:color="auto"/>
                  </w:tcBorders>
                  <w:hideMark/>
                </w:tcPr>
                <w:p w14:paraId="213AC377"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unisex change room</w:t>
                  </w:r>
                </w:p>
              </w:tc>
              <w:tc>
                <w:tcPr>
                  <w:tcW w:w="830" w:type="dxa"/>
                  <w:tcBorders>
                    <w:top w:val="outset" w:sz="6" w:space="0" w:color="auto"/>
                    <w:left w:val="outset" w:sz="6" w:space="0" w:color="auto"/>
                    <w:bottom w:val="outset" w:sz="6" w:space="0" w:color="auto"/>
                    <w:right w:val="outset" w:sz="6" w:space="0" w:color="auto"/>
                  </w:tcBorders>
                  <w:hideMark/>
                </w:tcPr>
                <w:p w14:paraId="66697A14"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14:paraId="777D46E6"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14:paraId="1C15EC81"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14:paraId="3A1CD40D" w14:textId="77777777" w:rsidTr="00E024C2">
              <w:trPr>
                <w:tblCellSpacing w:w="15" w:type="dxa"/>
              </w:trPr>
              <w:tc>
                <w:tcPr>
                  <w:tcW w:w="977" w:type="dxa"/>
                  <w:tcBorders>
                    <w:top w:val="outset" w:sz="6" w:space="0" w:color="auto"/>
                    <w:left w:val="outset" w:sz="6" w:space="0" w:color="auto"/>
                    <w:bottom w:val="outset" w:sz="6" w:space="0" w:color="auto"/>
                    <w:right w:val="outset" w:sz="6" w:space="0" w:color="auto"/>
                  </w:tcBorders>
                  <w:hideMark/>
                </w:tcPr>
                <w:p w14:paraId="0828463A"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6-19</w:t>
                  </w:r>
                </w:p>
              </w:tc>
              <w:tc>
                <w:tcPr>
                  <w:tcW w:w="680" w:type="dxa"/>
                  <w:tcBorders>
                    <w:top w:val="outset" w:sz="6" w:space="0" w:color="auto"/>
                    <w:left w:val="outset" w:sz="6" w:space="0" w:color="auto"/>
                    <w:bottom w:val="outset" w:sz="6" w:space="0" w:color="auto"/>
                    <w:right w:val="outset" w:sz="6" w:space="0" w:color="auto"/>
                  </w:tcBorders>
                  <w:hideMark/>
                </w:tcPr>
                <w:p w14:paraId="0C1AE488"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14:paraId="7EBDF77D"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14:paraId="58CC7E8E"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14:paraId="381FE913"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14:paraId="3B3D4F6D"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14:paraId="6B0E76B9" w14:textId="77777777" w:rsidTr="00E024C2">
              <w:trPr>
                <w:tblCellSpacing w:w="15" w:type="dxa"/>
              </w:trPr>
              <w:tc>
                <w:tcPr>
                  <w:tcW w:w="977" w:type="dxa"/>
                  <w:vMerge w:val="restart"/>
                  <w:tcBorders>
                    <w:top w:val="outset" w:sz="6" w:space="0" w:color="auto"/>
                    <w:left w:val="outset" w:sz="6" w:space="0" w:color="auto"/>
                    <w:bottom w:val="outset" w:sz="6" w:space="0" w:color="auto"/>
                    <w:right w:val="outset" w:sz="6" w:space="0" w:color="auto"/>
                  </w:tcBorders>
                  <w:hideMark/>
                </w:tcPr>
                <w:p w14:paraId="7EFFCD30"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20 or more</w:t>
                  </w:r>
                </w:p>
              </w:tc>
              <w:tc>
                <w:tcPr>
                  <w:tcW w:w="680" w:type="dxa"/>
                  <w:tcBorders>
                    <w:top w:val="outset" w:sz="6" w:space="0" w:color="auto"/>
                    <w:left w:val="outset" w:sz="6" w:space="0" w:color="auto"/>
                    <w:bottom w:val="outset" w:sz="6" w:space="0" w:color="auto"/>
                    <w:right w:val="outset" w:sz="6" w:space="0" w:color="auto"/>
                  </w:tcBorders>
                  <w:hideMark/>
                </w:tcPr>
                <w:p w14:paraId="366F9BCE"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14:paraId="72B900EE"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14:paraId="3E659529"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1300" w:type="dxa"/>
                  <w:tcBorders>
                    <w:top w:val="outset" w:sz="6" w:space="0" w:color="auto"/>
                    <w:left w:val="outset" w:sz="6" w:space="0" w:color="auto"/>
                    <w:bottom w:val="outset" w:sz="6" w:space="0" w:color="auto"/>
                    <w:right w:val="outset" w:sz="6" w:space="0" w:color="auto"/>
                  </w:tcBorders>
                  <w:hideMark/>
                </w:tcPr>
                <w:p w14:paraId="5A18128B"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closet pan</w:t>
                  </w:r>
                </w:p>
              </w:tc>
              <w:tc>
                <w:tcPr>
                  <w:tcW w:w="1079" w:type="dxa"/>
                  <w:tcBorders>
                    <w:top w:val="outset" w:sz="6" w:space="0" w:color="auto"/>
                    <w:left w:val="outset" w:sz="6" w:space="0" w:color="auto"/>
                    <w:bottom w:val="outset" w:sz="6" w:space="0" w:color="auto"/>
                    <w:right w:val="outset" w:sz="6" w:space="0" w:color="auto"/>
                  </w:tcBorders>
                  <w:hideMark/>
                </w:tcPr>
                <w:p w14:paraId="688C57BA"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r>
            <w:tr w:rsidR="003F0A60" w:rsidRPr="00BD2588" w14:paraId="5DB4DFCD" w14:textId="77777777"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14:paraId="24ED9696"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14:paraId="49B6CA3D"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Female</w:t>
                  </w:r>
                </w:p>
              </w:tc>
              <w:tc>
                <w:tcPr>
                  <w:tcW w:w="780" w:type="dxa"/>
                  <w:tcBorders>
                    <w:top w:val="outset" w:sz="6" w:space="0" w:color="auto"/>
                    <w:left w:val="outset" w:sz="6" w:space="0" w:color="auto"/>
                    <w:bottom w:val="outset" w:sz="6" w:space="0" w:color="auto"/>
                    <w:right w:val="outset" w:sz="6" w:space="0" w:color="auto"/>
                  </w:tcBorders>
                  <w:hideMark/>
                </w:tcPr>
                <w:p w14:paraId="04796686"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14:paraId="405EC66C"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plus 1 for every 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14:paraId="0EEEE95D"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 xml:space="preserve">2 closet pans, plus 1 sanitary compartment for every 60 bicycle parking spaces </w:t>
                  </w:r>
                  <w:r w:rsidRPr="00844E05">
                    <w:rPr>
                      <w:rFonts w:ascii="Arial" w:eastAsia="Times New Roman" w:hAnsi="Arial" w:cs="Arial"/>
                      <w:sz w:val="16"/>
                      <w:szCs w:val="18"/>
                      <w:lang w:eastAsia="en-AU"/>
                    </w:rPr>
                    <w:lastRenderedPageBreak/>
                    <w:t>provided thereafter</w:t>
                  </w:r>
                </w:p>
              </w:tc>
              <w:tc>
                <w:tcPr>
                  <w:tcW w:w="1079" w:type="dxa"/>
                  <w:tcBorders>
                    <w:top w:val="outset" w:sz="6" w:space="0" w:color="auto"/>
                    <w:left w:val="outset" w:sz="6" w:space="0" w:color="auto"/>
                    <w:bottom w:val="outset" w:sz="6" w:space="0" w:color="auto"/>
                    <w:right w:val="outset" w:sz="6" w:space="0" w:color="auto"/>
                  </w:tcBorders>
                  <w:hideMark/>
                </w:tcPr>
                <w:p w14:paraId="7E7B5D3D"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lastRenderedPageBreak/>
                    <w:t xml:space="preserve">1, plus 1 for every 60 bicycle parking spaces </w:t>
                  </w:r>
                  <w:r w:rsidRPr="00844E05">
                    <w:rPr>
                      <w:rFonts w:ascii="Arial" w:eastAsia="Times New Roman" w:hAnsi="Arial" w:cs="Arial"/>
                      <w:sz w:val="16"/>
                      <w:szCs w:val="18"/>
                      <w:lang w:eastAsia="en-AU"/>
                    </w:rPr>
                    <w:lastRenderedPageBreak/>
                    <w:t>provided thereafter</w:t>
                  </w:r>
                </w:p>
              </w:tc>
            </w:tr>
            <w:tr w:rsidR="003F0A60" w:rsidRPr="00BD2588" w14:paraId="67299533" w14:textId="77777777" w:rsidTr="00E024C2">
              <w:trPr>
                <w:tblCellSpacing w:w="15" w:type="dxa"/>
              </w:trPr>
              <w:tc>
                <w:tcPr>
                  <w:tcW w:w="977" w:type="dxa"/>
                  <w:vMerge/>
                  <w:tcBorders>
                    <w:top w:val="outset" w:sz="6" w:space="0" w:color="auto"/>
                    <w:left w:val="outset" w:sz="6" w:space="0" w:color="auto"/>
                    <w:bottom w:val="outset" w:sz="6" w:space="0" w:color="auto"/>
                    <w:right w:val="outset" w:sz="6" w:space="0" w:color="auto"/>
                  </w:tcBorders>
                  <w:vAlign w:val="center"/>
                  <w:hideMark/>
                </w:tcPr>
                <w:p w14:paraId="7EFA9203"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p>
              </w:tc>
              <w:tc>
                <w:tcPr>
                  <w:tcW w:w="680" w:type="dxa"/>
                  <w:tcBorders>
                    <w:top w:val="outset" w:sz="6" w:space="0" w:color="auto"/>
                    <w:left w:val="outset" w:sz="6" w:space="0" w:color="auto"/>
                    <w:bottom w:val="outset" w:sz="6" w:space="0" w:color="auto"/>
                    <w:right w:val="outset" w:sz="6" w:space="0" w:color="auto"/>
                  </w:tcBorders>
                  <w:hideMark/>
                </w:tcPr>
                <w:p w14:paraId="6DC0756C"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Male</w:t>
                  </w:r>
                </w:p>
              </w:tc>
              <w:tc>
                <w:tcPr>
                  <w:tcW w:w="780" w:type="dxa"/>
                  <w:tcBorders>
                    <w:top w:val="outset" w:sz="6" w:space="0" w:color="auto"/>
                    <w:left w:val="outset" w:sz="6" w:space="0" w:color="auto"/>
                    <w:bottom w:val="outset" w:sz="6" w:space="0" w:color="auto"/>
                    <w:right w:val="outset" w:sz="6" w:space="0" w:color="auto"/>
                  </w:tcBorders>
                  <w:hideMark/>
                </w:tcPr>
                <w:p w14:paraId="0B65A5A7"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w:t>
                  </w:r>
                </w:p>
              </w:tc>
              <w:tc>
                <w:tcPr>
                  <w:tcW w:w="830" w:type="dxa"/>
                  <w:tcBorders>
                    <w:top w:val="outset" w:sz="6" w:space="0" w:color="auto"/>
                    <w:left w:val="outset" w:sz="6" w:space="0" w:color="auto"/>
                    <w:bottom w:val="outset" w:sz="6" w:space="0" w:color="auto"/>
                    <w:right w:val="outset" w:sz="6" w:space="0" w:color="auto"/>
                  </w:tcBorders>
                  <w:hideMark/>
                </w:tcPr>
                <w:p w14:paraId="55909D0E"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2, plus 1 for every 20 bicycle spaces provided thereafter</w:t>
                  </w:r>
                </w:p>
              </w:tc>
              <w:tc>
                <w:tcPr>
                  <w:tcW w:w="1300" w:type="dxa"/>
                  <w:tcBorders>
                    <w:top w:val="outset" w:sz="6" w:space="0" w:color="auto"/>
                    <w:left w:val="outset" w:sz="6" w:space="0" w:color="auto"/>
                    <w:bottom w:val="outset" w:sz="6" w:space="0" w:color="auto"/>
                    <w:right w:val="outset" w:sz="6" w:space="0" w:color="auto"/>
                  </w:tcBorders>
                  <w:hideMark/>
                </w:tcPr>
                <w:p w14:paraId="27E6146E"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 xml:space="preserve">1 urinal and 1 closet pans, plus 1 sanitary compartment at the rate of 1 closet pan or 1 urinal for every </w:t>
                  </w:r>
                  <w:proofErr w:type="gramStart"/>
                  <w:r w:rsidRPr="00844E05">
                    <w:rPr>
                      <w:rFonts w:ascii="Arial" w:eastAsia="Times New Roman" w:hAnsi="Arial" w:cs="Arial"/>
                      <w:sz w:val="16"/>
                      <w:szCs w:val="18"/>
                      <w:lang w:eastAsia="en-AU"/>
                    </w:rPr>
                    <w:t>60 bicycle</w:t>
                  </w:r>
                  <w:proofErr w:type="gramEnd"/>
                  <w:r w:rsidRPr="00844E05">
                    <w:rPr>
                      <w:rFonts w:ascii="Arial" w:eastAsia="Times New Roman" w:hAnsi="Arial" w:cs="Arial"/>
                      <w:sz w:val="16"/>
                      <w:szCs w:val="18"/>
                      <w:lang w:eastAsia="en-AU"/>
                    </w:rPr>
                    <w:t xml:space="preserve"> space provided thereafter </w:t>
                  </w:r>
                </w:p>
              </w:tc>
              <w:tc>
                <w:tcPr>
                  <w:tcW w:w="1079" w:type="dxa"/>
                  <w:tcBorders>
                    <w:top w:val="outset" w:sz="6" w:space="0" w:color="auto"/>
                    <w:left w:val="outset" w:sz="6" w:space="0" w:color="auto"/>
                    <w:bottom w:val="outset" w:sz="6" w:space="0" w:color="auto"/>
                    <w:right w:val="outset" w:sz="6" w:space="0" w:color="auto"/>
                  </w:tcBorders>
                  <w:hideMark/>
                </w:tcPr>
                <w:p w14:paraId="40AA7A7B" w14:textId="77777777" w:rsidR="003F0A60" w:rsidRPr="00844E05" w:rsidRDefault="003F0A60" w:rsidP="003F0A60">
                  <w:pPr>
                    <w:spacing w:before="100" w:beforeAutospacing="1" w:after="100" w:afterAutospacing="1" w:line="240" w:lineRule="auto"/>
                    <w:rPr>
                      <w:rFonts w:ascii="Arial" w:eastAsia="Times New Roman" w:hAnsi="Arial" w:cs="Arial"/>
                      <w:sz w:val="16"/>
                      <w:szCs w:val="18"/>
                      <w:lang w:eastAsia="en-AU"/>
                    </w:rPr>
                  </w:pPr>
                  <w:r w:rsidRPr="00844E05">
                    <w:rPr>
                      <w:rFonts w:ascii="Arial" w:eastAsia="Times New Roman" w:hAnsi="Arial" w:cs="Arial"/>
                      <w:sz w:val="16"/>
                      <w:szCs w:val="18"/>
                      <w:lang w:eastAsia="en-AU"/>
                    </w:rPr>
                    <w:t>1, plus 1 for every 60 bicycle parking spaces provided thereafter</w:t>
                  </w:r>
                </w:p>
              </w:tc>
            </w:tr>
          </w:tbl>
          <w:p w14:paraId="414DC189" w14:textId="77777777" w:rsidR="00E024C2" w:rsidRDefault="00E024C2"/>
          <w:tbl>
            <w:tblPr>
              <w:tblW w:w="610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05"/>
            </w:tblGrid>
            <w:tr w:rsidR="003F0A60" w:rsidRPr="00BD2588" w14:paraId="639BA4E5" w14:textId="77777777" w:rsidTr="00E024C2">
              <w:trPr>
                <w:tblCellSpacing w:w="15" w:type="dxa"/>
              </w:trPr>
              <w:tc>
                <w:tcPr>
                  <w:tcW w:w="6045" w:type="dxa"/>
                  <w:vAlign w:val="center"/>
                  <w:hideMark/>
                </w:tcPr>
                <w:p w14:paraId="5F066FD9" w14:textId="77777777"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showers have a minimum 3-star Water Efficiency Labelling and Standards (WELS) rating shower head.</w:t>
                  </w:r>
                </w:p>
                <w:p w14:paraId="14FDB1D3" w14:textId="77777777" w:rsidR="003F0A60" w:rsidRPr="00BD2588" w:rsidRDefault="003F0A60" w:rsidP="003F0A60">
                  <w:pPr>
                    <w:spacing w:before="100" w:beforeAutospacing="1" w:after="100" w:afterAutospacing="1" w:line="240" w:lineRule="auto"/>
                    <w:ind w:left="150" w:right="150"/>
                    <w:rPr>
                      <w:rFonts w:ascii="Arial" w:eastAsia="Times New Roman" w:hAnsi="Arial" w:cs="Arial"/>
                      <w:sz w:val="18"/>
                      <w:szCs w:val="18"/>
                      <w:lang w:eastAsia="en-AU"/>
                    </w:rPr>
                  </w:pPr>
                  <w:r w:rsidRPr="00BD2588">
                    <w:rPr>
                      <w:rFonts w:ascii="Arial" w:eastAsia="Times New Roman" w:hAnsi="Arial" w:cs="Arial"/>
                      <w:sz w:val="18"/>
                      <w:szCs w:val="18"/>
                      <w:lang w:eastAsia="en-AU"/>
                    </w:rPr>
                    <w:t>Note - All sanitary compartments are constructed in compliance with F2.3 (e) and F2.5 of BCA (Volume 1).</w:t>
                  </w:r>
                </w:p>
              </w:tc>
            </w:tr>
          </w:tbl>
          <w:p w14:paraId="6511DCB3" w14:textId="77777777" w:rsidR="003F0A60" w:rsidRPr="003F0A60" w:rsidRDefault="003F0A60" w:rsidP="003F0A6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provided with: </w:t>
            </w:r>
          </w:p>
          <w:p w14:paraId="794CB45D" w14:textId="77777777"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mirror located above each wash basin;</w:t>
            </w:r>
          </w:p>
          <w:p w14:paraId="0EB03EDC" w14:textId="77777777"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hook and bench seating within each shower compartment;</w:t>
            </w:r>
          </w:p>
          <w:p w14:paraId="1A684721" w14:textId="77777777" w:rsidR="003F0A60" w:rsidRPr="003F0A60" w:rsidRDefault="003F0A60" w:rsidP="003F0A6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42F99841" w14:textId="77777777" w:rsidTr="003F0A60">
              <w:trPr>
                <w:tblCellSpacing w:w="15" w:type="dxa"/>
              </w:trPr>
              <w:tc>
                <w:tcPr>
                  <w:tcW w:w="5705" w:type="dxa"/>
                  <w:vAlign w:val="center"/>
                  <w:hideMark/>
                </w:tcPr>
                <w:p w14:paraId="2D7D8239" w14:textId="77777777"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3F0A60" w:rsidRPr="003F0A60" w14:paraId="0D38A5FC" w14:textId="77777777" w:rsidTr="003F0A60">
              <w:trPr>
                <w:tblCellSpacing w:w="15" w:type="dxa"/>
              </w:trPr>
              <w:tc>
                <w:tcPr>
                  <w:tcW w:w="5705" w:type="dxa"/>
                  <w:vAlign w:val="center"/>
                  <w:hideMark/>
                </w:tcPr>
                <w:p w14:paraId="7C52BD64" w14:textId="77777777"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51446360"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47A547D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AC3025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14:paraId="6BDAAEAA"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7D37CB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Loading and servicing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0764765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341D874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78527B1D" w14:textId="77777777" w:rsidTr="006D78D7">
        <w:trPr>
          <w:trHeight w:val="3525"/>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3F6B98B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PO1</w:t>
            </w:r>
            <w:r w:rsidR="006D78D7">
              <w:rPr>
                <w:rFonts w:ascii="Arial" w:eastAsia="Times New Roman" w:hAnsi="Arial" w:cs="Arial"/>
                <w:b/>
                <w:bCs/>
                <w:sz w:val="20"/>
                <w:szCs w:val="20"/>
                <w:lang w:eastAsia="en-AU"/>
              </w:rPr>
              <w:t>6</w:t>
            </w:r>
          </w:p>
          <w:p w14:paraId="1DCF2A3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Loading and servicing areas:</w:t>
            </w:r>
          </w:p>
          <w:p w14:paraId="2F92F8CA" w14:textId="77777777"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not visible from the street frontage;</w:t>
            </w:r>
          </w:p>
          <w:p w14:paraId="345F2670" w14:textId="77777777"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integrated into the design of the building;</w:t>
            </w:r>
          </w:p>
          <w:p w14:paraId="41527459" w14:textId="77777777"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include screening and buffers to reduce negative impacts on adjoining sensitive land uses;</w:t>
            </w:r>
          </w:p>
          <w:p w14:paraId="1346561F" w14:textId="77777777" w:rsidR="003F0A60" w:rsidRPr="003F0A60" w:rsidRDefault="003F0A60" w:rsidP="003F0A60">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14:paraId="6E5365BB" w14:textId="77777777" w:rsidTr="003F0A60">
              <w:trPr>
                <w:tblCellSpacing w:w="15" w:type="dxa"/>
              </w:trPr>
              <w:tc>
                <w:tcPr>
                  <w:tcW w:w="9273" w:type="dxa"/>
                  <w:hideMark/>
                </w:tcPr>
                <w:p w14:paraId="0C62AA4C"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An access easement may be required to be registered to ensure shared access between properties is permitted.</w:t>
                  </w:r>
                </w:p>
                <w:p w14:paraId="402BE09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Centre and neighbourhood hub design.</w:t>
                  </w:r>
                </w:p>
              </w:tc>
            </w:tr>
          </w:tbl>
          <w:p w14:paraId="10729A38"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1792FD6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7D0F646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28CA2E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6B0B538C"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F4A09C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Waste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26654BF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1721140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72FC243B"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2C91025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7</w:t>
            </w:r>
          </w:p>
          <w:p w14:paraId="5214A83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Bins and bin storage area/s are designed, located and managed to prevent amenity impacts on the locality.</w:t>
            </w:r>
          </w:p>
        </w:tc>
        <w:tc>
          <w:tcPr>
            <w:tcW w:w="1988" w:type="pct"/>
            <w:tcBorders>
              <w:top w:val="outset" w:sz="6" w:space="0" w:color="auto"/>
              <w:left w:val="outset" w:sz="6" w:space="0" w:color="auto"/>
              <w:bottom w:val="outset" w:sz="6" w:space="0" w:color="auto"/>
              <w:right w:val="outset" w:sz="6" w:space="0" w:color="auto"/>
            </w:tcBorders>
            <w:hideMark/>
          </w:tcPr>
          <w:p w14:paraId="7D8523A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7</w:t>
            </w:r>
          </w:p>
          <w:p w14:paraId="77B6E024" w14:textId="77777777" w:rsidR="003F0A60" w:rsidRPr="003F0A60" w:rsidRDefault="006D78D7" w:rsidP="006D78D7">
            <w:pPr>
              <w:spacing w:before="100" w:beforeAutospacing="1" w:after="100" w:afterAutospacing="1" w:line="240" w:lineRule="auto"/>
              <w:ind w:left="150" w:right="150"/>
              <w:rPr>
                <w:rFonts w:ascii="Arial" w:eastAsia="Times New Roman" w:hAnsi="Arial" w:cs="Arial"/>
                <w:sz w:val="20"/>
                <w:szCs w:val="20"/>
                <w:lang w:eastAsia="en-AU"/>
              </w:rPr>
            </w:pPr>
            <w:r w:rsidRPr="006D78D7">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6D78D7">
              <w:rPr>
                <w:rFonts w:ascii="Arial" w:eastAsia="Times New Roman" w:hAnsi="Arial" w:cs="Arial"/>
                <w:sz w:val="20"/>
                <w:szCs w:val="20"/>
                <w:lang w:eastAsia="en-AU"/>
              </w:rPr>
              <w:t>Planning scheme policy - Waste and is demonstrated</w:t>
            </w:r>
            <w:r>
              <w:rPr>
                <w:rFonts w:ascii="Arial" w:eastAsia="Times New Roman" w:hAnsi="Arial" w:cs="Arial"/>
                <w:sz w:val="20"/>
                <w:szCs w:val="20"/>
                <w:lang w:eastAsia="en-AU"/>
              </w:rPr>
              <w:t xml:space="preserve"> </w:t>
            </w:r>
            <w:r w:rsidRPr="006D78D7">
              <w:rPr>
                <w:rFonts w:ascii="Arial" w:eastAsia="Times New Roman" w:hAnsi="Arial" w:cs="Arial"/>
                <w:sz w:val="20"/>
                <w:szCs w:val="20"/>
                <w:lang w:eastAsia="en-AU"/>
              </w:rPr>
              <w:t>in a waste management program.</w:t>
            </w:r>
          </w:p>
        </w:tc>
        <w:tc>
          <w:tcPr>
            <w:tcW w:w="579" w:type="pct"/>
            <w:tcBorders>
              <w:top w:val="outset" w:sz="6" w:space="0" w:color="auto"/>
              <w:left w:val="outset" w:sz="6" w:space="0" w:color="auto"/>
              <w:bottom w:val="outset" w:sz="6" w:space="0" w:color="auto"/>
              <w:right w:val="outset" w:sz="6" w:space="0" w:color="auto"/>
            </w:tcBorders>
          </w:tcPr>
          <w:p w14:paraId="3DC1B0C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4AA6905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14:paraId="7CE8CEE6"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E06E85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Landscaping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7A0C23A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3EC0938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C1FF407" w14:textId="77777777"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14:paraId="0A564F7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8</w:t>
            </w:r>
          </w:p>
          <w:p w14:paraId="2C33FA5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landscaping is provided, that:</w:t>
            </w:r>
          </w:p>
          <w:p w14:paraId="6117176B" w14:textId="77777777"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incorporated into the design of the development;</w:t>
            </w:r>
          </w:p>
          <w:p w14:paraId="4DEA58D5" w14:textId="77777777"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reduces the dominance of car parking and servicing areas from the street frontage;</w:t>
            </w:r>
          </w:p>
          <w:p w14:paraId="325ED1F9" w14:textId="77777777"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shade trees in car parking areas;</w:t>
            </w:r>
          </w:p>
          <w:p w14:paraId="7AAA1B30" w14:textId="77777777"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retains mature trees wherever possible;</w:t>
            </w:r>
          </w:p>
          <w:p w14:paraId="6AE2098E" w14:textId="77777777"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contributes to quality public spaces and the microclimate by providing shelter and shade;</w:t>
            </w:r>
          </w:p>
          <w:p w14:paraId="7C957602" w14:textId="77777777" w:rsidR="003F0A60" w:rsidRPr="003F0A60" w:rsidRDefault="003F0A60" w:rsidP="003F0A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maintains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14:paraId="194C5AA9" w14:textId="77777777" w:rsidTr="003F0A60">
              <w:trPr>
                <w:tblCellSpacing w:w="15" w:type="dxa"/>
              </w:trPr>
              <w:tc>
                <w:tcPr>
                  <w:tcW w:w="9273" w:type="dxa"/>
                  <w:hideMark/>
                </w:tcPr>
                <w:p w14:paraId="0CDD1A73"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Landscaping is to be provided in accordance with Planning scheme policy - Integrated design.</w:t>
                  </w:r>
                </w:p>
              </w:tc>
            </w:tr>
            <w:tr w:rsidR="003F0A60" w:rsidRPr="003F0A60" w14:paraId="02E47F89" w14:textId="77777777" w:rsidTr="003F0A60">
              <w:trPr>
                <w:tblCellSpacing w:w="15" w:type="dxa"/>
              </w:trPr>
              <w:tc>
                <w:tcPr>
                  <w:tcW w:w="9273" w:type="dxa"/>
                  <w:hideMark/>
                </w:tcPr>
                <w:p w14:paraId="213ED7AB"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12FD5808"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1C26D34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.1</w:t>
            </w:r>
          </w:p>
          <w:p w14:paraId="1884D16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adjoining land is contained within the General Residential zone, a 3m deep landscaping strip is provided for the length of the boundary.  Landscaping must have a mature height of at least 3m.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79C4C1EF" w14:textId="77777777" w:rsidTr="003F0A60">
              <w:trPr>
                <w:tblCellSpacing w:w="15" w:type="dxa"/>
              </w:trPr>
              <w:tc>
                <w:tcPr>
                  <w:tcW w:w="5705" w:type="dxa"/>
                  <w:hideMark/>
                </w:tcPr>
                <w:p w14:paraId="3A62C24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for species, details and examples</w:t>
                  </w:r>
                  <w:r w:rsidRPr="003F0A60">
                    <w:rPr>
                      <w:rFonts w:ascii="Arial" w:eastAsia="Times New Roman" w:hAnsi="Arial" w:cs="Arial"/>
                      <w:sz w:val="20"/>
                      <w:szCs w:val="20"/>
                      <w:lang w:eastAsia="en-AU"/>
                    </w:rPr>
                    <w:t>.</w:t>
                  </w:r>
                </w:p>
              </w:tc>
            </w:tr>
          </w:tbl>
          <w:p w14:paraId="0C50F659"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1907660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4BE144F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6ECA1A8" w14:textId="77777777"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14:paraId="10E175C8"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347026D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.2</w:t>
            </w:r>
          </w:p>
          <w:p w14:paraId="4D8ECDE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Trees are provided in car parking areas at a rate of 1 tree per 10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359C5C3C" w14:textId="77777777" w:rsidTr="003F0A60">
              <w:trPr>
                <w:tblCellSpacing w:w="15" w:type="dxa"/>
              </w:trPr>
              <w:tc>
                <w:tcPr>
                  <w:tcW w:w="5705" w:type="dxa"/>
                  <w:hideMark/>
                </w:tcPr>
                <w:p w14:paraId="7A7D57C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for species, details and examples.</w:t>
                  </w:r>
                </w:p>
              </w:tc>
            </w:tr>
          </w:tbl>
          <w:p w14:paraId="4A8B2A76"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57E8C15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174E039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6E908CC2" w14:textId="77777777"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14:paraId="5F026FCA"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7B87765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6D78D7">
              <w:rPr>
                <w:rFonts w:ascii="Arial" w:eastAsia="Times New Roman" w:hAnsi="Arial" w:cs="Arial"/>
                <w:b/>
                <w:bCs/>
                <w:sz w:val="20"/>
                <w:szCs w:val="20"/>
                <w:lang w:eastAsia="en-AU"/>
              </w:rPr>
              <w:t>8</w:t>
            </w:r>
            <w:r w:rsidRPr="003F0A60">
              <w:rPr>
                <w:rFonts w:ascii="Arial" w:eastAsia="Times New Roman" w:hAnsi="Arial" w:cs="Arial"/>
                <w:b/>
                <w:bCs/>
                <w:sz w:val="20"/>
                <w:szCs w:val="20"/>
                <w:lang w:eastAsia="en-AU"/>
              </w:rPr>
              <w:t>.3</w:t>
            </w:r>
          </w:p>
          <w:p w14:paraId="16D3DF4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includes the provision of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177219BD" w14:textId="77777777" w:rsidTr="003F0A60">
              <w:trPr>
                <w:tblCellSpacing w:w="15" w:type="dxa"/>
              </w:trPr>
              <w:tc>
                <w:tcPr>
                  <w:tcW w:w="5705" w:type="dxa"/>
                  <w:hideMark/>
                </w:tcPr>
                <w:p w14:paraId="592910B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for species, details and examples.</w:t>
                  </w:r>
                </w:p>
              </w:tc>
            </w:tr>
          </w:tbl>
          <w:p w14:paraId="0F522D6C"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5EA53FD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48E9FA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14:paraId="17C36F68"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A74D14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Environmentally sensitive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2E8E8DA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2DDD243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7038237"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3F95B44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6D78D7">
              <w:rPr>
                <w:rFonts w:ascii="Arial" w:eastAsia="Times New Roman" w:hAnsi="Arial" w:cs="Arial"/>
                <w:b/>
                <w:bCs/>
                <w:sz w:val="20"/>
                <w:szCs w:val="20"/>
                <w:lang w:eastAsia="en-AU"/>
              </w:rPr>
              <w:t>9</w:t>
            </w:r>
          </w:p>
          <w:p w14:paraId="6D33182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energy efficient design principles, including:</w:t>
            </w:r>
          </w:p>
          <w:p w14:paraId="5C31BD98" w14:textId="77777777"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internal cross-ventilation and prevailing breezes;</w:t>
            </w:r>
          </w:p>
          <w:p w14:paraId="7B436A20" w14:textId="77777777"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effect of northern winter sun and screening undesirable northern summer sun and western sun;</w:t>
            </w:r>
          </w:p>
          <w:p w14:paraId="644B3BC5" w14:textId="77777777"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reducing demand on non-renewable energy sources for cooling and heating;</w:t>
            </w:r>
          </w:p>
          <w:p w14:paraId="3540CF01" w14:textId="77777777"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daylight for lighting;</w:t>
            </w:r>
          </w:p>
          <w:p w14:paraId="12523C6C" w14:textId="77777777" w:rsidR="003F0A60" w:rsidRPr="003F0A60" w:rsidRDefault="003F0A60" w:rsidP="003F0A6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retaining existing established trees on-site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844E05" w14:paraId="1BCD0542" w14:textId="77777777" w:rsidTr="003F0A60">
              <w:trPr>
                <w:tblCellSpacing w:w="15" w:type="dxa"/>
              </w:trPr>
              <w:tc>
                <w:tcPr>
                  <w:tcW w:w="9273" w:type="dxa"/>
                  <w:hideMark/>
                </w:tcPr>
                <w:p w14:paraId="77E4B3A7"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Further guidance on environmentally sustainable design is available in </w:t>
                  </w:r>
                  <w:r w:rsidRPr="00844E05">
                    <w:rPr>
                      <w:rFonts w:ascii="Arial" w:eastAsia="Times New Roman" w:hAnsi="Arial" w:cs="Arial"/>
                      <w:i/>
                      <w:iCs/>
                      <w:sz w:val="18"/>
                      <w:szCs w:val="20"/>
                      <w:lang w:eastAsia="en-AU"/>
                    </w:rPr>
                    <w:t>Subtropical Urban Design in South East Queensland - A Handbook for Planners, Developers and Decision Makers</w:t>
                  </w:r>
                  <w:r w:rsidRPr="00844E05">
                    <w:rPr>
                      <w:rFonts w:ascii="Arial" w:eastAsia="Times New Roman" w:hAnsi="Arial" w:cs="Arial"/>
                      <w:sz w:val="18"/>
                      <w:szCs w:val="20"/>
                      <w:lang w:eastAsia="en-AU"/>
                    </w:rPr>
                    <w:t xml:space="preserve">, Centre for Subtropical Design, Brisbane, 2010. </w:t>
                  </w:r>
                </w:p>
              </w:tc>
            </w:tr>
          </w:tbl>
          <w:p w14:paraId="234F648F"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37D1828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7B89B1A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6C709B5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7B336D00"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1CA7415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D78D7">
              <w:rPr>
                <w:rFonts w:ascii="Arial" w:eastAsia="Times New Roman" w:hAnsi="Arial" w:cs="Arial"/>
                <w:b/>
                <w:bCs/>
                <w:sz w:val="20"/>
                <w:szCs w:val="20"/>
                <w:lang w:eastAsia="en-AU"/>
              </w:rPr>
              <w:t>20</w:t>
            </w:r>
          </w:p>
          <w:p w14:paraId="5782536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Best practice Water Sensitive Urban Design (WSUD) is incorporated within development sites to mitigate the impacts of stormwater run-off in </w:t>
            </w:r>
            <w:r w:rsidRPr="003F0A60">
              <w:rPr>
                <w:rFonts w:ascii="Arial" w:eastAsia="Times New Roman" w:hAnsi="Arial" w:cs="Arial"/>
                <w:sz w:val="20"/>
                <w:szCs w:val="20"/>
                <w:lang w:eastAsia="en-AU"/>
              </w:rPr>
              <w:lastRenderedPageBreak/>
              <w:t xml:space="preserve">accordance with Planning scheme policy - Integrated design. </w:t>
            </w:r>
          </w:p>
        </w:tc>
        <w:tc>
          <w:tcPr>
            <w:tcW w:w="1988" w:type="pct"/>
            <w:tcBorders>
              <w:top w:val="outset" w:sz="6" w:space="0" w:color="auto"/>
              <w:left w:val="outset" w:sz="6" w:space="0" w:color="auto"/>
              <w:bottom w:val="outset" w:sz="6" w:space="0" w:color="auto"/>
              <w:right w:val="outset" w:sz="6" w:space="0" w:color="auto"/>
            </w:tcBorders>
            <w:hideMark/>
          </w:tcPr>
          <w:p w14:paraId="3DC6D4D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14:paraId="0FDEF81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7E083F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4BEA29CB"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EE983E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Crime prevention through environmental design</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5F76D65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6D0AA1B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0A21B454" w14:textId="77777777" w:rsidTr="006D78D7">
        <w:trPr>
          <w:trHeight w:val="5040"/>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71521B9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6D78D7">
              <w:rPr>
                <w:rFonts w:ascii="Arial" w:eastAsia="Times New Roman" w:hAnsi="Arial" w:cs="Arial"/>
                <w:b/>
                <w:bCs/>
                <w:sz w:val="20"/>
                <w:szCs w:val="20"/>
                <w:lang w:eastAsia="en-AU"/>
              </w:rPr>
              <w:t>1</w:t>
            </w:r>
          </w:p>
          <w:p w14:paraId="75F9A80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contributes to a safe public realm by incorporating crime prevention through environmental design principles including:</w:t>
            </w:r>
          </w:p>
          <w:p w14:paraId="05B000AB" w14:textId="77777777"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14:paraId="4C1657CB" w14:textId="77777777"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ensuring the site layout, building design and landscaping does not result in potential concealment or entrapment areas;</w:t>
            </w:r>
          </w:p>
          <w:p w14:paraId="1032DF04" w14:textId="77777777" w:rsidR="003F0A60" w:rsidRPr="003F0A60" w:rsidRDefault="003F0A60" w:rsidP="003F0A6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ensuring high risk areas, including stairwells, arcades, walkways and concealed car parking areas have adequate surveillance to reduce risk or </w:t>
            </w:r>
            <w:proofErr w:type="gramStart"/>
            <w:r w:rsidRPr="003F0A60">
              <w:rPr>
                <w:rFonts w:ascii="Arial" w:eastAsia="Times New Roman" w:hAnsi="Arial" w:cs="Arial"/>
                <w:sz w:val="20"/>
                <w:szCs w:val="20"/>
                <w:lang w:eastAsia="en-AU"/>
              </w:rPr>
              <w:t>are able to</w:t>
            </w:r>
            <w:proofErr w:type="gramEnd"/>
            <w:r w:rsidRPr="003F0A60">
              <w:rPr>
                <w:rFonts w:ascii="Arial" w:eastAsia="Times New Roman" w:hAnsi="Arial" w:cs="Arial"/>
                <w:sz w:val="20"/>
                <w:szCs w:val="20"/>
                <w:lang w:eastAsia="en-AU"/>
              </w:rPr>
              <w:t xml:space="preserve"> be secured outside of business hours.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14:paraId="0FB8F0F2" w14:textId="77777777" w:rsidTr="003F0A60">
              <w:trPr>
                <w:tblCellSpacing w:w="15" w:type="dxa"/>
              </w:trPr>
              <w:tc>
                <w:tcPr>
                  <w:tcW w:w="9273" w:type="dxa"/>
                  <w:hideMark/>
                </w:tcPr>
                <w:p w14:paraId="0AA24EE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Further information is available in </w:t>
                  </w:r>
                  <w:r w:rsidRPr="00844E05">
                    <w:rPr>
                      <w:rFonts w:ascii="Arial" w:eastAsia="Times New Roman" w:hAnsi="Arial" w:cs="Arial"/>
                      <w:i/>
                      <w:iCs/>
                      <w:sz w:val="18"/>
                      <w:szCs w:val="20"/>
                      <w:lang w:eastAsia="en-AU"/>
                    </w:rPr>
                    <w:t>Crime Prevention through Environmental Design: Guidelines for Queensland</w:t>
                  </w:r>
                  <w:r w:rsidRPr="00844E05">
                    <w:rPr>
                      <w:rFonts w:ascii="Arial" w:eastAsia="Times New Roman" w:hAnsi="Arial" w:cs="Arial"/>
                      <w:sz w:val="18"/>
                      <w:szCs w:val="20"/>
                      <w:lang w:eastAsia="en-AU"/>
                    </w:rPr>
                    <w:t xml:space="preserve">, State of Queensland, 2007. </w:t>
                  </w:r>
                </w:p>
              </w:tc>
            </w:tr>
          </w:tbl>
          <w:p w14:paraId="45003A46"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34C8586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04F48AD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47F13A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3D961F5E"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A0FB90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Lighting</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583947E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28897D3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44B58396"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433E384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6D78D7">
              <w:rPr>
                <w:rFonts w:ascii="Arial" w:eastAsia="Times New Roman" w:hAnsi="Arial" w:cs="Arial"/>
                <w:b/>
                <w:bCs/>
                <w:sz w:val="20"/>
                <w:szCs w:val="20"/>
                <w:lang w:eastAsia="en-AU"/>
              </w:rPr>
              <w:t>2</w:t>
            </w:r>
          </w:p>
          <w:p w14:paraId="4502FC6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1988" w:type="pct"/>
            <w:tcBorders>
              <w:top w:val="outset" w:sz="6" w:space="0" w:color="auto"/>
              <w:left w:val="outset" w:sz="6" w:space="0" w:color="auto"/>
              <w:bottom w:val="outset" w:sz="6" w:space="0" w:color="auto"/>
              <w:right w:val="outset" w:sz="6" w:space="0" w:color="auto"/>
            </w:tcBorders>
            <w:hideMark/>
          </w:tcPr>
          <w:p w14:paraId="1E99BCC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0AEB20F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95B757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2AA48F2C"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285DE0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Amenity</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64A2449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402D731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7E3ECBE7"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06155AB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3</w:t>
            </w:r>
          </w:p>
          <w:p w14:paraId="7C45B5C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1988" w:type="pct"/>
            <w:tcBorders>
              <w:top w:val="outset" w:sz="6" w:space="0" w:color="auto"/>
              <w:left w:val="outset" w:sz="6" w:space="0" w:color="auto"/>
              <w:bottom w:val="outset" w:sz="6" w:space="0" w:color="auto"/>
              <w:right w:val="outset" w:sz="6" w:space="0" w:color="auto"/>
            </w:tcBorders>
            <w:hideMark/>
          </w:tcPr>
          <w:p w14:paraId="195BA64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6C07C07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070B0E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399CE5E2"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A215C2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Noise</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7CD8ED2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290ED8B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E71C2E0"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532BDD2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4</w:t>
            </w:r>
          </w:p>
          <w:p w14:paraId="54D0EB8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Noise generating uses do not adversely affect existing or potential noise sensitive uses.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14:paraId="08DAE07A" w14:textId="77777777" w:rsidTr="00BD2588">
              <w:trPr>
                <w:tblCellSpacing w:w="15" w:type="dxa"/>
              </w:trPr>
              <w:tc>
                <w:tcPr>
                  <w:tcW w:w="4557" w:type="dxa"/>
                  <w:hideMark/>
                </w:tcPr>
                <w:p w14:paraId="6DE86E43"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3F0A60" w:rsidRPr="003F0A60" w14:paraId="3A2D6FAE" w14:textId="77777777" w:rsidTr="00BD2588">
              <w:trPr>
                <w:tblCellSpacing w:w="15" w:type="dxa"/>
              </w:trPr>
              <w:tc>
                <w:tcPr>
                  <w:tcW w:w="4557" w:type="dxa"/>
                  <w:hideMark/>
                </w:tcPr>
                <w:p w14:paraId="4FE25D98" w14:textId="77777777" w:rsidR="003F0A60" w:rsidRPr="00844E05"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14:paraId="7C22296B"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459BEB7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 </w:t>
            </w:r>
          </w:p>
        </w:tc>
        <w:tc>
          <w:tcPr>
            <w:tcW w:w="579" w:type="pct"/>
            <w:tcBorders>
              <w:top w:val="outset" w:sz="6" w:space="0" w:color="auto"/>
              <w:left w:val="outset" w:sz="6" w:space="0" w:color="auto"/>
              <w:bottom w:val="outset" w:sz="6" w:space="0" w:color="auto"/>
              <w:right w:val="outset" w:sz="6" w:space="0" w:color="auto"/>
            </w:tcBorders>
          </w:tcPr>
          <w:p w14:paraId="09A4851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0793069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2B215364" w14:textId="77777777"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14:paraId="5D4DDF4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5</w:t>
            </w:r>
          </w:p>
          <w:p w14:paraId="0F7C2AD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Sensitive land uses are provided with an appropriate acoustic environment within </w:t>
            </w:r>
            <w:r w:rsidRPr="003F0A60">
              <w:rPr>
                <w:rFonts w:ascii="Arial" w:eastAsia="Times New Roman" w:hAnsi="Arial" w:cs="Arial"/>
                <w:sz w:val="20"/>
                <w:szCs w:val="20"/>
                <w:lang w:eastAsia="en-AU"/>
              </w:rPr>
              <w:lastRenderedPageBreak/>
              <w:t xml:space="preserve">designated external private outdoor living spaces and internal areas while: </w:t>
            </w:r>
          </w:p>
          <w:p w14:paraId="298572B2" w14:textId="77777777"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14:paraId="7F8DEDA7" w14:textId="77777777" w:rsidR="003F0A60" w:rsidRPr="003F0A60" w:rsidRDefault="003F0A60" w:rsidP="003F0A6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maintaining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F0A60" w:rsidRPr="003F0A60" w14:paraId="5DA0E750" w14:textId="77777777" w:rsidTr="00ED0923">
              <w:trPr>
                <w:tblCellSpacing w:w="15" w:type="dxa"/>
              </w:trPr>
              <w:tc>
                <w:tcPr>
                  <w:tcW w:w="4557" w:type="dxa"/>
                  <w:hideMark/>
                </w:tcPr>
                <w:p w14:paraId="02E31B74" w14:textId="77777777"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3F0A60" w:rsidRPr="003F0A60" w14:paraId="4BB9ADFF" w14:textId="77777777" w:rsidTr="00ED0923">
              <w:trPr>
                <w:tblCellSpacing w:w="15" w:type="dxa"/>
              </w:trPr>
              <w:tc>
                <w:tcPr>
                  <w:tcW w:w="4557" w:type="dxa"/>
                  <w:hideMark/>
                </w:tcPr>
                <w:p w14:paraId="00D6CE6C" w14:textId="77777777"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 and examples of noise attenuation structures.</w:t>
                  </w:r>
                </w:p>
              </w:tc>
            </w:tr>
          </w:tbl>
          <w:p w14:paraId="2D54E249"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2C79D6D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E2</w:t>
            </w:r>
            <w:r w:rsidR="00452BA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.1</w:t>
            </w:r>
          </w:p>
          <w:p w14:paraId="5935065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is designed to meet the criteria outlined in the Planning Scheme Policy – Noise.</w:t>
            </w:r>
          </w:p>
        </w:tc>
        <w:tc>
          <w:tcPr>
            <w:tcW w:w="579" w:type="pct"/>
            <w:tcBorders>
              <w:top w:val="outset" w:sz="6" w:space="0" w:color="auto"/>
              <w:left w:val="outset" w:sz="6" w:space="0" w:color="auto"/>
              <w:bottom w:val="outset" w:sz="6" w:space="0" w:color="auto"/>
              <w:right w:val="outset" w:sz="6" w:space="0" w:color="auto"/>
            </w:tcBorders>
          </w:tcPr>
          <w:p w14:paraId="624250C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5222CE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463BE718" w14:textId="77777777" w:rsidTr="006D78D7">
        <w:trPr>
          <w:trHeight w:val="550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14:paraId="3888E30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7679F96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5</w:t>
            </w:r>
            <w:r w:rsidRPr="003F0A60">
              <w:rPr>
                <w:rFonts w:ascii="Arial" w:eastAsia="Times New Roman" w:hAnsi="Arial" w:cs="Arial"/>
                <w:b/>
                <w:bCs/>
                <w:sz w:val="20"/>
                <w:szCs w:val="20"/>
                <w:lang w:eastAsia="en-AU"/>
              </w:rPr>
              <w:t>.2</w:t>
            </w:r>
          </w:p>
          <w:p w14:paraId="4062B6C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Noise attenuation structures (e.g. walls, barriers or fences):</w:t>
            </w:r>
          </w:p>
          <w:p w14:paraId="260B6EAD" w14:textId="77777777"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are not visible from an adjoining road or public area unless: </w:t>
            </w:r>
          </w:p>
          <w:p w14:paraId="1FA1B007" w14:textId="77777777"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adjoining a motorway or rail line; or</w:t>
            </w:r>
          </w:p>
          <w:p w14:paraId="18EAB378" w14:textId="77777777" w:rsidR="003F0A60" w:rsidRPr="003F0A60" w:rsidRDefault="003F0A60" w:rsidP="003F0A60">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7EF3BB89" w14:textId="77777777"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remove existing or prevent future active transport routes or connections to the street network;</w:t>
            </w:r>
          </w:p>
          <w:p w14:paraId="676E78C5" w14:textId="77777777" w:rsidR="003F0A60" w:rsidRPr="003F0A60" w:rsidRDefault="003F0A60" w:rsidP="003F0A6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located, constructed and landscaped in accordance with Planning scheme policy - Integrated design.</w:t>
            </w:r>
          </w:p>
          <w:tbl>
            <w:tblPr>
              <w:tblW w:w="60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10"/>
            </w:tblGrid>
            <w:tr w:rsidR="003F0A60" w:rsidRPr="003F0A60" w14:paraId="10C998A1" w14:textId="77777777" w:rsidTr="00E024C2">
              <w:trPr>
                <w:tblCellSpacing w:w="15" w:type="dxa"/>
              </w:trPr>
              <w:tc>
                <w:tcPr>
                  <w:tcW w:w="5950" w:type="dxa"/>
                  <w:vAlign w:val="center"/>
                  <w:hideMark/>
                </w:tcPr>
                <w:p w14:paraId="141BFD1A" w14:textId="77777777"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 and examples of noise attenuation structures.</w:t>
                  </w:r>
                </w:p>
              </w:tc>
            </w:tr>
            <w:tr w:rsidR="003F0A60" w:rsidRPr="003F0A60" w14:paraId="5962200A" w14:textId="77777777" w:rsidTr="00E024C2">
              <w:trPr>
                <w:tblCellSpacing w:w="15" w:type="dxa"/>
              </w:trPr>
              <w:tc>
                <w:tcPr>
                  <w:tcW w:w="5950" w:type="dxa"/>
                  <w:vAlign w:val="center"/>
                  <w:hideMark/>
                </w:tcPr>
                <w:p w14:paraId="20F10539" w14:textId="77777777"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Overlay map – Active transport for future active transport routes.</w:t>
                  </w:r>
                </w:p>
              </w:tc>
            </w:tr>
          </w:tbl>
          <w:p w14:paraId="247412A6"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14:paraId="13FC3D2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4EC3BD2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69BF58ED" w14:textId="77777777"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31D5578"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14:paraId="4383087F" w14:textId="77777777" w:rsidTr="003F0A60">
              <w:trPr>
                <w:tblCellSpacing w:w="15" w:type="dxa"/>
              </w:trPr>
              <w:tc>
                <w:tcPr>
                  <w:tcW w:w="15098" w:type="dxa"/>
                  <w:vAlign w:val="center"/>
                  <w:hideMark/>
                </w:tcPr>
                <w:p w14:paraId="17649697"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p w14:paraId="08F1E8F7"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Terms used in this section are defined in '</w:t>
                  </w:r>
                  <w:r w:rsidRPr="003F0A60">
                    <w:rPr>
                      <w:rFonts w:ascii="Arial" w:eastAsia="Times New Roman" w:hAnsi="Arial" w:cs="Arial"/>
                      <w:i/>
                      <w:iCs/>
                      <w:sz w:val="20"/>
                      <w:szCs w:val="20"/>
                      <w:lang w:eastAsia="en-AU"/>
                    </w:rPr>
                    <w:t>State Planning Policy Guideline - Guidance on development involving hazardous chemicals</w:t>
                  </w:r>
                  <w:r w:rsidRPr="003F0A60">
                    <w:rPr>
                      <w:rFonts w:ascii="Arial" w:eastAsia="Times New Roman" w:hAnsi="Arial" w:cs="Arial"/>
                      <w:sz w:val="20"/>
                      <w:szCs w:val="20"/>
                      <w:lang w:eastAsia="en-AU"/>
                    </w:rPr>
                    <w:t xml:space="preserve">'. </w:t>
                  </w:r>
                </w:p>
              </w:tc>
            </w:tr>
          </w:tbl>
          <w:p w14:paraId="14E9D5E4"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6B51D073" w14:textId="77777777"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14:paraId="6CC378C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6</w:t>
            </w:r>
          </w:p>
          <w:p w14:paraId="21FD4DB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988" w:type="pct"/>
            <w:tcBorders>
              <w:top w:val="outset" w:sz="6" w:space="0" w:color="auto"/>
              <w:left w:val="outset" w:sz="6" w:space="0" w:color="auto"/>
              <w:bottom w:val="outset" w:sz="6" w:space="0" w:color="auto"/>
              <w:right w:val="outset" w:sz="6" w:space="0" w:color="auto"/>
            </w:tcBorders>
            <w:hideMark/>
          </w:tcPr>
          <w:p w14:paraId="0D9B8D8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.1</w:t>
            </w:r>
          </w:p>
          <w:p w14:paraId="2391F77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31CEA41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14:paraId="5F7A9BE3" w14:textId="77777777"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14:paraId="7DBB4BDF" w14:textId="77777777"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AEGL2 (60minutes) or if not available ERPG2;</w:t>
            </w:r>
          </w:p>
          <w:p w14:paraId="155AA63F" w14:textId="77777777"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14:paraId="51A878A8" w14:textId="77777777" w:rsidR="003F0A60" w:rsidRPr="003F0A60" w:rsidRDefault="003F0A60" w:rsidP="003F0A6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14:paraId="4729A098" w14:textId="77777777"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14:paraId="2302BFB6" w14:textId="77777777" w:rsidR="003F0A60" w:rsidRPr="003F0A60" w:rsidRDefault="003F0A60" w:rsidP="003F0A60">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4.7kW/m2 heat radiation.</w:t>
            </w:r>
          </w:p>
          <w:p w14:paraId="3B81707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.1 (a) or (b) cannot be achieved, then the risk of any foreseeable hazard scenario shall not exceed an individual fatality risk level of 0.5 x 10-6/year. </w:t>
            </w:r>
          </w:p>
        </w:tc>
        <w:tc>
          <w:tcPr>
            <w:tcW w:w="579" w:type="pct"/>
            <w:tcBorders>
              <w:top w:val="outset" w:sz="6" w:space="0" w:color="auto"/>
              <w:left w:val="outset" w:sz="6" w:space="0" w:color="auto"/>
              <w:bottom w:val="outset" w:sz="6" w:space="0" w:color="auto"/>
              <w:right w:val="outset" w:sz="6" w:space="0" w:color="auto"/>
            </w:tcBorders>
          </w:tcPr>
          <w:p w14:paraId="6FC3C29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440E153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D26E8ED" w14:textId="77777777"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14:paraId="3CB6BF51"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49D663D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.2</w:t>
            </w:r>
          </w:p>
          <w:p w14:paraId="40C1DC2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6828310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14:paraId="68ED46A9" w14:textId="77777777"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the release of gases or vapours:</w:t>
            </w:r>
          </w:p>
          <w:p w14:paraId="71BCA3EC" w14:textId="77777777"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14:paraId="6CE98F77" w14:textId="77777777"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14:paraId="5731B673" w14:textId="77777777" w:rsidR="003F0A60" w:rsidRPr="003F0A60" w:rsidRDefault="003F0A60" w:rsidP="003F0A60">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14:paraId="29313B1C" w14:textId="77777777"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7kPa overpressure;</w:t>
            </w:r>
          </w:p>
          <w:p w14:paraId="60B57923" w14:textId="77777777" w:rsidR="003F0A60" w:rsidRPr="003F0A60" w:rsidRDefault="003F0A60" w:rsidP="003F0A60">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4.7kW/m2 heat radiation.</w:t>
            </w:r>
          </w:p>
          <w:p w14:paraId="2CF516F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.2 (a) or (b) cannot be achieved, then the risk of any foreseeable hazard scenario shall not exceed an individual fatality risk level of 5 x 10-6/year. </w:t>
            </w:r>
          </w:p>
        </w:tc>
        <w:tc>
          <w:tcPr>
            <w:tcW w:w="579" w:type="pct"/>
            <w:tcBorders>
              <w:top w:val="outset" w:sz="6" w:space="0" w:color="auto"/>
              <w:left w:val="outset" w:sz="6" w:space="0" w:color="auto"/>
              <w:bottom w:val="outset" w:sz="6" w:space="0" w:color="auto"/>
              <w:right w:val="outset" w:sz="6" w:space="0" w:color="auto"/>
            </w:tcBorders>
          </w:tcPr>
          <w:p w14:paraId="518001F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6D8259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3BC54B8" w14:textId="77777777"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14:paraId="78C2821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5906B7A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6</w:t>
            </w:r>
            <w:r w:rsidRPr="003F0A60">
              <w:rPr>
                <w:rFonts w:ascii="Arial" w:eastAsia="Times New Roman" w:hAnsi="Arial" w:cs="Arial"/>
                <w:b/>
                <w:bCs/>
                <w:sz w:val="20"/>
                <w:szCs w:val="20"/>
                <w:lang w:eastAsia="en-AU"/>
              </w:rPr>
              <w:t>.3</w:t>
            </w:r>
          </w:p>
          <w:p w14:paraId="71C14E9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F0A60">
              <w:rPr>
                <w:rFonts w:ascii="Arial" w:eastAsia="Times New Roman" w:hAnsi="Arial" w:cs="Arial"/>
                <w:sz w:val="20"/>
                <w:szCs w:val="20"/>
                <w:lang w:eastAsia="en-AU"/>
              </w:rPr>
              <w:t>Off site</w:t>
            </w:r>
            <w:proofErr w:type="spellEnd"/>
            <w:r w:rsidRPr="003F0A6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1FF0385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Dangerous Dose</w:t>
            </w:r>
          </w:p>
          <w:p w14:paraId="5DAF3567" w14:textId="77777777"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For any hazard scenario involving the release of gases or vapours:</w:t>
            </w:r>
          </w:p>
          <w:p w14:paraId="25A0A6A8" w14:textId="77777777"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AEGL2 (60minutes) or if not available ERPG2;</w:t>
            </w:r>
          </w:p>
          <w:p w14:paraId="1F2646A3" w14:textId="77777777"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oxygen content in air &lt;19.5% or &gt;23.5% at normal atmospheric pressure.</w:t>
            </w:r>
          </w:p>
          <w:p w14:paraId="1A709942" w14:textId="77777777" w:rsidR="003F0A60" w:rsidRPr="003F0A60" w:rsidRDefault="003F0A60" w:rsidP="003F0A60">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any hazard scenario involving fire or explosion:</w:t>
            </w:r>
          </w:p>
          <w:p w14:paraId="6CB43BBC" w14:textId="77777777"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14kPa overpressure;</w:t>
            </w:r>
          </w:p>
          <w:p w14:paraId="5964956E" w14:textId="77777777" w:rsidR="003F0A60" w:rsidRPr="003F0A60" w:rsidRDefault="003F0A60" w:rsidP="003F0A60">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12.6kW/m2 heat radiation.</w:t>
            </w:r>
          </w:p>
          <w:p w14:paraId="02C579C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If criteria E2</w:t>
            </w:r>
            <w:r w:rsidR="00452BA7">
              <w:rPr>
                <w:rFonts w:ascii="Arial" w:eastAsia="Times New Roman" w:hAnsi="Arial" w:cs="Arial"/>
                <w:sz w:val="20"/>
                <w:szCs w:val="20"/>
                <w:lang w:eastAsia="en-AU"/>
              </w:rPr>
              <w:t>6</w:t>
            </w:r>
            <w:r w:rsidRPr="003F0A60">
              <w:rPr>
                <w:rFonts w:ascii="Arial" w:eastAsia="Times New Roman" w:hAnsi="Arial" w:cs="Arial"/>
                <w:sz w:val="20"/>
                <w:szCs w:val="20"/>
                <w:lang w:eastAsia="en-AU"/>
              </w:rPr>
              <w:t xml:space="preserve">.3 (a) or (b) cannot be achieved, then the risk of any foreseeable hazard scenario shall not exceed an individual fatality risk level of 50 x 10-6/year. </w:t>
            </w:r>
          </w:p>
        </w:tc>
        <w:tc>
          <w:tcPr>
            <w:tcW w:w="579" w:type="pct"/>
            <w:tcBorders>
              <w:top w:val="outset" w:sz="6" w:space="0" w:color="auto"/>
              <w:left w:val="outset" w:sz="6" w:space="0" w:color="auto"/>
              <w:bottom w:val="outset" w:sz="6" w:space="0" w:color="auto"/>
              <w:right w:val="outset" w:sz="6" w:space="0" w:color="auto"/>
            </w:tcBorders>
          </w:tcPr>
          <w:p w14:paraId="6CDE62F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A87B87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7F5A34D"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5B0AE61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7</w:t>
            </w:r>
          </w:p>
          <w:p w14:paraId="4C2AED7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988" w:type="pct"/>
            <w:tcBorders>
              <w:top w:val="outset" w:sz="6" w:space="0" w:color="auto"/>
              <w:left w:val="outset" w:sz="6" w:space="0" w:color="auto"/>
              <w:bottom w:val="outset" w:sz="6" w:space="0" w:color="auto"/>
              <w:right w:val="outset" w:sz="6" w:space="0" w:color="auto"/>
            </w:tcBorders>
            <w:hideMark/>
          </w:tcPr>
          <w:p w14:paraId="25E566B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7</w:t>
            </w:r>
          </w:p>
          <w:p w14:paraId="6CA17A6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79" w:type="pct"/>
            <w:tcBorders>
              <w:top w:val="outset" w:sz="6" w:space="0" w:color="auto"/>
              <w:left w:val="outset" w:sz="6" w:space="0" w:color="auto"/>
              <w:bottom w:val="outset" w:sz="6" w:space="0" w:color="auto"/>
              <w:right w:val="outset" w:sz="6" w:space="0" w:color="auto"/>
            </w:tcBorders>
          </w:tcPr>
          <w:p w14:paraId="09E2978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54DC715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5647435"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14:paraId="1586826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8</w:t>
            </w:r>
          </w:p>
          <w:p w14:paraId="6444D96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988" w:type="pct"/>
            <w:tcBorders>
              <w:top w:val="outset" w:sz="6" w:space="0" w:color="auto"/>
              <w:left w:val="outset" w:sz="6" w:space="0" w:color="auto"/>
              <w:bottom w:val="outset" w:sz="6" w:space="0" w:color="auto"/>
              <w:right w:val="outset" w:sz="6" w:space="0" w:color="auto"/>
            </w:tcBorders>
            <w:hideMark/>
          </w:tcPr>
          <w:p w14:paraId="4054D1D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8</w:t>
            </w:r>
          </w:p>
          <w:p w14:paraId="11029F9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79" w:type="pct"/>
            <w:tcBorders>
              <w:top w:val="outset" w:sz="6" w:space="0" w:color="auto"/>
              <w:left w:val="outset" w:sz="6" w:space="0" w:color="auto"/>
              <w:bottom w:val="outset" w:sz="6" w:space="0" w:color="auto"/>
              <w:right w:val="outset" w:sz="6" w:space="0" w:color="auto"/>
            </w:tcBorders>
          </w:tcPr>
          <w:p w14:paraId="2CB0203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BD0D41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5F2D2DD" w14:textId="77777777" w:rsidTr="006D78D7">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14:paraId="49CADB9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PO2</w:t>
            </w:r>
            <w:r w:rsidR="00452BA7">
              <w:rPr>
                <w:rFonts w:ascii="Arial" w:eastAsia="Times New Roman" w:hAnsi="Arial" w:cs="Arial"/>
                <w:b/>
                <w:bCs/>
                <w:sz w:val="20"/>
                <w:szCs w:val="20"/>
                <w:lang w:eastAsia="en-AU"/>
              </w:rPr>
              <w:t>9</w:t>
            </w:r>
          </w:p>
          <w:p w14:paraId="0657DF0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988" w:type="pct"/>
            <w:tcBorders>
              <w:top w:val="outset" w:sz="6" w:space="0" w:color="auto"/>
              <w:left w:val="outset" w:sz="6" w:space="0" w:color="auto"/>
              <w:bottom w:val="outset" w:sz="6" w:space="0" w:color="auto"/>
              <w:right w:val="outset" w:sz="6" w:space="0" w:color="auto"/>
            </w:tcBorders>
            <w:hideMark/>
          </w:tcPr>
          <w:p w14:paraId="7413732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9</w:t>
            </w:r>
            <w:r w:rsidRPr="003F0A60">
              <w:rPr>
                <w:rFonts w:ascii="Arial" w:eastAsia="Times New Roman" w:hAnsi="Arial" w:cs="Arial"/>
                <w:b/>
                <w:bCs/>
                <w:sz w:val="20"/>
                <w:szCs w:val="20"/>
                <w:lang w:eastAsia="en-AU"/>
              </w:rPr>
              <w:t>.1</w:t>
            </w:r>
          </w:p>
          <w:p w14:paraId="2935325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78D96D59" w14:textId="77777777"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bulk tanks are anchored so they cannot float if submerged or inundated by water; and</w:t>
            </w:r>
          </w:p>
          <w:p w14:paraId="4844FA8C" w14:textId="77777777" w:rsidR="003F0A60" w:rsidRPr="003F0A60" w:rsidRDefault="003F0A60" w:rsidP="003F0A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79" w:type="pct"/>
            <w:tcBorders>
              <w:top w:val="outset" w:sz="6" w:space="0" w:color="auto"/>
              <w:left w:val="outset" w:sz="6" w:space="0" w:color="auto"/>
              <w:bottom w:val="outset" w:sz="6" w:space="0" w:color="auto"/>
              <w:right w:val="outset" w:sz="6" w:space="0" w:color="auto"/>
            </w:tcBorders>
          </w:tcPr>
          <w:p w14:paraId="194CB99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2F78521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093D80E" w14:textId="77777777" w:rsidTr="006D78D7">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14:paraId="3F90483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1D2E6CD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E2</w:t>
            </w:r>
            <w:r w:rsidR="00452BA7">
              <w:rPr>
                <w:rFonts w:ascii="Arial" w:eastAsia="Times New Roman" w:hAnsi="Arial" w:cs="Arial"/>
                <w:b/>
                <w:bCs/>
                <w:sz w:val="20"/>
                <w:szCs w:val="20"/>
                <w:lang w:eastAsia="en-AU"/>
              </w:rPr>
              <w:t>9</w:t>
            </w:r>
            <w:r w:rsidRPr="003F0A60">
              <w:rPr>
                <w:rFonts w:ascii="Arial" w:eastAsia="Times New Roman" w:hAnsi="Arial" w:cs="Arial"/>
                <w:b/>
                <w:bCs/>
                <w:sz w:val="20"/>
                <w:szCs w:val="20"/>
                <w:lang w:eastAsia="en-AU"/>
              </w:rPr>
              <w:t>.2</w:t>
            </w:r>
          </w:p>
          <w:p w14:paraId="1911992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79" w:type="pct"/>
            <w:tcBorders>
              <w:top w:val="outset" w:sz="6" w:space="0" w:color="auto"/>
              <w:left w:val="outset" w:sz="6" w:space="0" w:color="auto"/>
              <w:bottom w:val="outset" w:sz="6" w:space="0" w:color="auto"/>
              <w:right w:val="outset" w:sz="6" w:space="0" w:color="auto"/>
            </w:tcBorders>
          </w:tcPr>
          <w:p w14:paraId="532CE6A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7C994FB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14:paraId="4A09A103" w14:textId="77777777" w:rsidTr="006D78D7">
        <w:trPr>
          <w:tblCellSpacing w:w="15" w:type="dxa"/>
        </w:trPr>
        <w:tc>
          <w:tcPr>
            <w:tcW w:w="35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2D449F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Clearing of habitat trees where not located within the Environmental areas overlay map</w:t>
            </w:r>
          </w:p>
        </w:tc>
        <w:tc>
          <w:tcPr>
            <w:tcW w:w="579" w:type="pct"/>
            <w:tcBorders>
              <w:top w:val="outset" w:sz="6" w:space="0" w:color="auto"/>
              <w:left w:val="outset" w:sz="6" w:space="0" w:color="auto"/>
              <w:bottom w:val="outset" w:sz="6" w:space="0" w:color="auto"/>
              <w:right w:val="outset" w:sz="6" w:space="0" w:color="auto"/>
            </w:tcBorders>
            <w:shd w:val="clear" w:color="auto" w:fill="CCCCCC"/>
          </w:tcPr>
          <w:p w14:paraId="052610A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14:paraId="205A7A1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4B11E56" w14:textId="77777777" w:rsidTr="006D78D7">
        <w:trPr>
          <w:tblCellSpacing w:w="15" w:type="dxa"/>
        </w:trPr>
        <w:tc>
          <w:tcPr>
            <w:tcW w:w="1530" w:type="pct"/>
            <w:tcBorders>
              <w:top w:val="outset" w:sz="6" w:space="0" w:color="auto"/>
              <w:left w:val="outset" w:sz="6" w:space="0" w:color="auto"/>
              <w:bottom w:val="outset" w:sz="6" w:space="0" w:color="auto"/>
              <w:right w:val="outset" w:sz="6" w:space="0" w:color="auto"/>
            </w:tcBorders>
            <w:vAlign w:val="center"/>
            <w:hideMark/>
          </w:tcPr>
          <w:p w14:paraId="6E72CAD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452BA7">
              <w:rPr>
                <w:rFonts w:ascii="Arial" w:eastAsia="Times New Roman" w:hAnsi="Arial" w:cs="Arial"/>
                <w:b/>
                <w:bCs/>
                <w:sz w:val="20"/>
                <w:szCs w:val="20"/>
                <w:lang w:eastAsia="en-AU"/>
              </w:rPr>
              <w:t>30</w:t>
            </w:r>
          </w:p>
          <w:p w14:paraId="44DBFF95" w14:textId="77777777"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14:paraId="46E8C594" w14:textId="77777777"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6AF09F6C" w14:textId="77777777" w:rsidR="003F0A60" w:rsidRPr="003F0A60" w:rsidRDefault="003F0A60" w:rsidP="003F0A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47"/>
            </w:tblGrid>
            <w:tr w:rsidR="003F0A60" w:rsidRPr="003F0A60" w14:paraId="031371B4" w14:textId="77777777" w:rsidTr="003F0A60">
              <w:trPr>
                <w:tblCellSpacing w:w="15" w:type="dxa"/>
              </w:trPr>
              <w:tc>
                <w:tcPr>
                  <w:tcW w:w="9273" w:type="dxa"/>
                  <w:vAlign w:val="center"/>
                  <w:hideMark/>
                </w:tcPr>
                <w:p w14:paraId="2C20D83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Further guidance on habitat trees is provided in Planning scheme policy - Environmental areas</w:t>
                  </w:r>
                </w:p>
              </w:tc>
            </w:tr>
          </w:tbl>
          <w:p w14:paraId="1BFDB0F4"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8" w:type="pct"/>
            <w:tcBorders>
              <w:top w:val="outset" w:sz="6" w:space="0" w:color="auto"/>
              <w:left w:val="outset" w:sz="6" w:space="0" w:color="auto"/>
              <w:bottom w:val="outset" w:sz="6" w:space="0" w:color="auto"/>
              <w:right w:val="outset" w:sz="6" w:space="0" w:color="auto"/>
            </w:tcBorders>
            <w:hideMark/>
          </w:tcPr>
          <w:p w14:paraId="6E7A3AB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14:paraId="622B403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14:paraId="304A7D2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14:paraId="09E58DCE" w14:textId="77777777"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94"/>
        <w:gridCol w:w="6137"/>
        <w:gridCol w:w="1726"/>
        <w:gridCol w:w="2816"/>
      </w:tblGrid>
      <w:tr w:rsidR="00E024C2" w:rsidRPr="003F0A60" w14:paraId="6415A069" w14:textId="77777777"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67DD307" w14:textId="77777777"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Works criteria</w:t>
            </w:r>
          </w:p>
        </w:tc>
      </w:tr>
      <w:tr w:rsidR="001B468E" w:rsidRPr="003F0A60" w14:paraId="22A4D96F" w14:textId="77777777"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CB7D96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Utilities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14:paraId="241CF90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14:paraId="068B220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43D09D98"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293632F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1</w:t>
            </w:r>
          </w:p>
          <w:p w14:paraId="1F4E1E0D" w14:textId="77777777" w:rsidR="003F0A60" w:rsidRPr="003F0A60"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scheme policy - Integrated design (Appendix A).</w:t>
            </w:r>
          </w:p>
        </w:tc>
        <w:tc>
          <w:tcPr>
            <w:tcW w:w="1989" w:type="pct"/>
            <w:tcBorders>
              <w:top w:val="outset" w:sz="6" w:space="0" w:color="auto"/>
              <w:left w:val="outset" w:sz="6" w:space="0" w:color="auto"/>
              <w:bottom w:val="outset" w:sz="6" w:space="0" w:color="auto"/>
              <w:right w:val="outset" w:sz="6" w:space="0" w:color="auto"/>
            </w:tcBorders>
            <w:hideMark/>
          </w:tcPr>
          <w:p w14:paraId="12E396E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14:paraId="40215FB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5B616E4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51200298" w14:textId="77777777"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53A971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Access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14:paraId="23C393D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14:paraId="210B7F5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7395EA41"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5410559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2</w:t>
            </w:r>
          </w:p>
          <w:p w14:paraId="11B0499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provides functional and integrated car parking and vehicle access, that:</w:t>
            </w:r>
          </w:p>
          <w:p w14:paraId="3302ECA2" w14:textId="77777777"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14:paraId="123CDC18" w14:textId="77777777"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provides safety and security of people and property at all times;</w:t>
            </w:r>
          </w:p>
          <w:p w14:paraId="43D44502" w14:textId="77777777"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impede active transport options;</w:t>
            </w:r>
          </w:p>
          <w:p w14:paraId="416831B9" w14:textId="77777777"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impact on the safe and efficient movement of traffic external to the site;</w:t>
            </w:r>
          </w:p>
          <w:p w14:paraId="5548516F" w14:textId="77777777" w:rsidR="003F0A60" w:rsidRPr="003F0A60" w:rsidRDefault="003F0A60" w:rsidP="003F0A6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14:paraId="1FE2299E" w14:textId="77777777" w:rsidTr="003F0A60">
              <w:trPr>
                <w:tblCellSpacing w:w="15" w:type="dxa"/>
              </w:trPr>
              <w:tc>
                <w:tcPr>
                  <w:tcW w:w="9273" w:type="dxa"/>
                  <w:vAlign w:val="center"/>
                  <w:hideMark/>
                </w:tcPr>
                <w:p w14:paraId="5268F740"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Centre and neighbourhood hub design for details and examples.</w:t>
                  </w:r>
                </w:p>
              </w:tc>
            </w:tr>
          </w:tbl>
          <w:p w14:paraId="4263644C"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7A0B7F8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14:paraId="2628B95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35BCB6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6CCE407F"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5948AB4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3</w:t>
            </w:r>
          </w:p>
          <w:p w14:paraId="53DFEA1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89" w:type="pct"/>
            <w:tcBorders>
              <w:top w:val="outset" w:sz="6" w:space="0" w:color="auto"/>
              <w:left w:val="outset" w:sz="6" w:space="0" w:color="auto"/>
              <w:bottom w:val="outset" w:sz="6" w:space="0" w:color="auto"/>
              <w:right w:val="outset" w:sz="6" w:space="0" w:color="auto"/>
            </w:tcBorders>
            <w:hideMark/>
          </w:tcPr>
          <w:p w14:paraId="5024FEC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14:paraId="364FD50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FABCC6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50B1194F" w14:textId="77777777"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14:paraId="3F8D2C3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PO3</w:t>
            </w:r>
            <w:r w:rsidR="00452BA7">
              <w:rPr>
                <w:rFonts w:ascii="Arial" w:eastAsia="Times New Roman" w:hAnsi="Arial" w:cs="Arial"/>
                <w:b/>
                <w:bCs/>
                <w:sz w:val="20"/>
                <w:szCs w:val="20"/>
                <w:lang w:eastAsia="en-AU"/>
              </w:rPr>
              <w:t>4</w:t>
            </w:r>
          </w:p>
          <w:p w14:paraId="25E713C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layout of the development does not compromise:</w:t>
            </w:r>
          </w:p>
          <w:p w14:paraId="2CEE772F" w14:textId="77777777"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development of the road network in the area;</w:t>
            </w:r>
          </w:p>
          <w:p w14:paraId="535F2143" w14:textId="77777777"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function or safety of the road network;</w:t>
            </w:r>
          </w:p>
          <w:p w14:paraId="038BE35B" w14:textId="77777777" w:rsidR="003F0A60" w:rsidRPr="003F0A60" w:rsidRDefault="003F0A60" w:rsidP="003F0A6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14:paraId="49334ED2" w14:textId="77777777" w:rsidTr="003F0A60">
              <w:trPr>
                <w:tblCellSpacing w:w="15" w:type="dxa"/>
              </w:trPr>
              <w:tc>
                <w:tcPr>
                  <w:tcW w:w="9273" w:type="dxa"/>
                  <w:vAlign w:val="center"/>
                  <w:hideMark/>
                </w:tcPr>
                <w:p w14:paraId="289DCFA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844E05">
                    <w:rPr>
                      <w:rFonts w:ascii="Arial" w:eastAsia="Times New Roman" w:hAnsi="Arial" w:cs="Arial"/>
                      <w:sz w:val="18"/>
                      <w:szCs w:val="20"/>
                      <w:lang w:eastAsia="en-AU"/>
                    </w:rPr>
                    <w:lastRenderedPageBreak/>
                    <w:t>Note - The road hierarchy is mapped on Overlay map - Road hierarchy.</w:t>
                  </w:r>
                </w:p>
              </w:tc>
            </w:tr>
          </w:tbl>
          <w:p w14:paraId="5063A761"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1A190CF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.1</w:t>
            </w:r>
          </w:p>
          <w:p w14:paraId="4E12C8E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44AD6EF3" w14:textId="77777777" w:rsidTr="003F0A60">
              <w:trPr>
                <w:tblCellSpacing w:w="15" w:type="dxa"/>
              </w:trPr>
              <w:tc>
                <w:tcPr>
                  <w:tcW w:w="5705" w:type="dxa"/>
                  <w:vAlign w:val="center"/>
                  <w:hideMark/>
                </w:tcPr>
                <w:p w14:paraId="41B12A38" w14:textId="77777777"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Editor's note - Residential developments should consider amalgamation with the lot to the rear and gaining access via a laneway.</w:t>
                  </w:r>
                </w:p>
              </w:tc>
            </w:tr>
            <w:tr w:rsidR="003F0A60" w:rsidRPr="003F0A60" w14:paraId="547EC1EC" w14:textId="77777777" w:rsidTr="003F0A60">
              <w:trPr>
                <w:tblCellSpacing w:w="15" w:type="dxa"/>
              </w:trPr>
              <w:tc>
                <w:tcPr>
                  <w:tcW w:w="5705" w:type="dxa"/>
                  <w:vAlign w:val="center"/>
                  <w:hideMark/>
                </w:tcPr>
                <w:p w14:paraId="4C863A7E" w14:textId="77777777" w:rsidR="003F0A60" w:rsidRPr="00844E05" w:rsidRDefault="003F0A60" w:rsidP="003F0A60">
                  <w:pPr>
                    <w:spacing w:before="100" w:beforeAutospacing="1" w:after="100" w:afterAutospacing="1" w:line="240" w:lineRule="auto"/>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hierarchy is mapped on Overlay map - Road hierarchy.</w:t>
                  </w:r>
                </w:p>
              </w:tc>
            </w:tr>
          </w:tbl>
          <w:p w14:paraId="1DE265E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116B5F3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5F30080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4EBF6A46"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3524D5F3"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6130947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.2</w:t>
            </w:r>
          </w:p>
          <w:p w14:paraId="1FBD1E4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The development provides for the extension of the road network in the area in accordance with Council’s road network planning.</w:t>
            </w:r>
          </w:p>
        </w:tc>
        <w:tc>
          <w:tcPr>
            <w:tcW w:w="555" w:type="pct"/>
            <w:tcBorders>
              <w:top w:val="outset" w:sz="6" w:space="0" w:color="auto"/>
              <w:left w:val="outset" w:sz="6" w:space="0" w:color="auto"/>
              <w:bottom w:val="outset" w:sz="6" w:space="0" w:color="auto"/>
              <w:right w:val="outset" w:sz="6" w:space="0" w:color="auto"/>
            </w:tcBorders>
          </w:tcPr>
          <w:p w14:paraId="353F83B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60AC582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639B4EC7"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205CD48D"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2452E5E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.3</w:t>
            </w:r>
          </w:p>
          <w:p w14:paraId="1B4A05F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55" w:type="pct"/>
            <w:tcBorders>
              <w:top w:val="outset" w:sz="6" w:space="0" w:color="auto"/>
              <w:left w:val="outset" w:sz="6" w:space="0" w:color="auto"/>
              <w:bottom w:val="outset" w:sz="6" w:space="0" w:color="auto"/>
              <w:right w:val="outset" w:sz="6" w:space="0" w:color="auto"/>
            </w:tcBorders>
          </w:tcPr>
          <w:p w14:paraId="01D2A52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91772C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7FFE698F"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582A1D3F"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62B0D93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E3</w:t>
            </w:r>
            <w:r w:rsidR="00452BA7">
              <w:rPr>
                <w:rFonts w:ascii="Arial" w:eastAsia="Times New Roman" w:hAnsi="Arial" w:cs="Arial"/>
                <w:b/>
                <w:bCs/>
                <w:sz w:val="20"/>
                <w:szCs w:val="20"/>
                <w:lang w:eastAsia="en-AU"/>
              </w:rPr>
              <w:t>4</w:t>
            </w:r>
            <w:r w:rsidRPr="003F0A60">
              <w:rPr>
                <w:rFonts w:ascii="Arial" w:eastAsia="Times New Roman" w:hAnsi="Arial" w:cs="Arial"/>
                <w:b/>
                <w:bCs/>
                <w:sz w:val="20"/>
                <w:szCs w:val="20"/>
                <w:lang w:eastAsia="en-AU"/>
              </w:rPr>
              <w:t>.4</w:t>
            </w:r>
          </w:p>
          <w:p w14:paraId="35892EC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w:t>
            </w:r>
            <w:r w:rsidR="00452BA7">
              <w:rPr>
                <w:rFonts w:ascii="Arial" w:eastAsia="Times New Roman" w:hAnsi="Arial" w:cs="Arial"/>
                <w:sz w:val="20"/>
                <w:szCs w:val="20"/>
                <w:lang w:eastAsia="en-AU"/>
              </w:rPr>
              <w:t>development</w:t>
            </w:r>
            <w:r w:rsidRPr="003F0A60">
              <w:rPr>
                <w:rFonts w:ascii="Arial" w:eastAsia="Times New Roman" w:hAnsi="Arial" w:cs="Arial"/>
                <w:sz w:val="20"/>
                <w:szCs w:val="20"/>
                <w:lang w:eastAsia="en-AU"/>
              </w:rPr>
              <w:t xml:space="preserve"> layout allows forward </w:t>
            </w:r>
            <w:r w:rsidR="00452BA7">
              <w:rPr>
                <w:rFonts w:ascii="Arial" w:eastAsia="Times New Roman" w:hAnsi="Arial" w:cs="Arial"/>
                <w:sz w:val="20"/>
                <w:szCs w:val="20"/>
                <w:lang w:eastAsia="en-AU"/>
              </w:rPr>
              <w:t xml:space="preserve">vehicular </w:t>
            </w:r>
            <w:r w:rsidRPr="003F0A60">
              <w:rPr>
                <w:rFonts w:ascii="Arial" w:eastAsia="Times New Roman" w:hAnsi="Arial" w:cs="Arial"/>
                <w:sz w:val="20"/>
                <w:szCs w:val="20"/>
                <w:lang w:eastAsia="en-AU"/>
              </w:rPr>
              <w:t>access to and from the site.</w:t>
            </w:r>
          </w:p>
        </w:tc>
        <w:tc>
          <w:tcPr>
            <w:tcW w:w="555" w:type="pct"/>
            <w:tcBorders>
              <w:top w:val="outset" w:sz="6" w:space="0" w:color="auto"/>
              <w:left w:val="outset" w:sz="6" w:space="0" w:color="auto"/>
              <w:bottom w:val="outset" w:sz="6" w:space="0" w:color="auto"/>
              <w:right w:val="outset" w:sz="6" w:space="0" w:color="auto"/>
            </w:tcBorders>
          </w:tcPr>
          <w:p w14:paraId="6AD54DE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141B8D0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14:paraId="33024E4C" w14:textId="77777777" w:rsidTr="006D5972">
        <w:trPr>
          <w:tblCellSpacing w:w="15" w:type="dxa"/>
        </w:trPr>
        <w:tc>
          <w:tcPr>
            <w:tcW w:w="1521" w:type="pct"/>
            <w:vMerge w:val="restart"/>
            <w:tcBorders>
              <w:top w:val="outset" w:sz="6" w:space="0" w:color="auto"/>
              <w:left w:val="outset" w:sz="6" w:space="0" w:color="auto"/>
              <w:right w:val="outset" w:sz="6" w:space="0" w:color="auto"/>
            </w:tcBorders>
            <w:hideMark/>
          </w:tcPr>
          <w:p w14:paraId="5E24843D"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Pr>
                <w:rFonts w:ascii="Arial" w:eastAsia="Times New Roman" w:hAnsi="Arial" w:cs="Arial"/>
                <w:b/>
                <w:bCs/>
                <w:sz w:val="20"/>
                <w:szCs w:val="20"/>
                <w:lang w:eastAsia="en-AU"/>
              </w:rPr>
              <w:t>35</w:t>
            </w:r>
          </w:p>
          <w:p w14:paraId="39F20A94"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Safe access is provided for all vehicles required to access the site.</w:t>
            </w:r>
          </w:p>
        </w:tc>
        <w:tc>
          <w:tcPr>
            <w:tcW w:w="1989" w:type="pct"/>
            <w:tcBorders>
              <w:top w:val="outset" w:sz="6" w:space="0" w:color="auto"/>
              <w:left w:val="outset" w:sz="6" w:space="0" w:color="auto"/>
              <w:bottom w:val="outset" w:sz="6" w:space="0" w:color="auto"/>
              <w:right w:val="outset" w:sz="6" w:space="0" w:color="auto"/>
            </w:tcBorders>
            <w:hideMark/>
          </w:tcPr>
          <w:p w14:paraId="158C9142"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.1</w:t>
            </w:r>
          </w:p>
          <w:p w14:paraId="4CAD3B03" w14:textId="77777777" w:rsidR="00452BA7"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Site access and driveways are designed, located and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constructed in accordance with:</w:t>
            </w:r>
          </w:p>
          <w:p w14:paraId="2CBDB81C" w14:textId="77777777" w:rsid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Council-controlled road and associated</w:t>
            </w:r>
            <w:r>
              <w:rPr>
                <w:rFonts w:eastAsia="Times New Roman" w:cs="Arial"/>
                <w:sz w:val="20"/>
                <w:szCs w:val="20"/>
                <w:lang w:eastAsia="en-AU"/>
              </w:rPr>
              <w:t xml:space="preserve"> </w:t>
            </w:r>
            <w:r w:rsidRPr="00452BA7">
              <w:rPr>
                <w:rFonts w:eastAsia="Times New Roman" w:cs="Arial"/>
                <w:sz w:val="20"/>
                <w:szCs w:val="20"/>
                <w:lang w:eastAsia="en-AU"/>
              </w:rPr>
              <w:t>with a Dwelling house:</w:t>
            </w:r>
          </w:p>
          <w:p w14:paraId="054CD1BB" w14:textId="77777777" w:rsidR="00452BA7" w:rsidRPr="00452BA7" w:rsidRDefault="00452BA7" w:rsidP="00663EE9">
            <w:pPr>
              <w:pStyle w:val="ListParagraph"/>
              <w:numPr>
                <w:ilvl w:val="0"/>
                <w:numId w:val="84"/>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Planning scheme policy - Integrated design;</w:t>
            </w:r>
          </w:p>
          <w:p w14:paraId="6F16B851" w14:textId="77777777" w:rsid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Council-controlled road and not</w:t>
            </w:r>
            <w:r>
              <w:rPr>
                <w:rFonts w:eastAsia="Times New Roman" w:cs="Arial"/>
                <w:sz w:val="20"/>
                <w:szCs w:val="20"/>
                <w:lang w:eastAsia="en-AU"/>
              </w:rPr>
              <w:t xml:space="preserve"> </w:t>
            </w:r>
            <w:r w:rsidRPr="00452BA7">
              <w:rPr>
                <w:rFonts w:eastAsia="Times New Roman" w:cs="Arial"/>
                <w:sz w:val="20"/>
                <w:szCs w:val="20"/>
                <w:lang w:eastAsia="en-AU"/>
              </w:rPr>
              <w:t>associated with a Dwelling house:</w:t>
            </w:r>
          </w:p>
          <w:p w14:paraId="55A9DCE8" w14:textId="77777777"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AS/NZS2890.1 Parking facilities Part 1: Off street car parking;</w:t>
            </w:r>
          </w:p>
          <w:p w14:paraId="708C9642" w14:textId="77777777"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AS 2890.2 - Parking facilities Part 2: Off-street commercial vehicle facilities;</w:t>
            </w:r>
          </w:p>
          <w:p w14:paraId="5C6D43FB" w14:textId="77777777" w:rsid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Planning scheme policy - Integrated design;</w:t>
            </w:r>
          </w:p>
          <w:p w14:paraId="66D5E480" w14:textId="77777777" w:rsidR="00452BA7" w:rsidRPr="00452BA7" w:rsidRDefault="00452BA7" w:rsidP="00663EE9">
            <w:pPr>
              <w:pStyle w:val="ListParagraph"/>
              <w:numPr>
                <w:ilvl w:val="0"/>
                <w:numId w:val="85"/>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Schedule 8 - Service vehicle requirements;</w:t>
            </w:r>
          </w:p>
          <w:p w14:paraId="36ABE70E" w14:textId="77777777" w:rsidR="00452BA7" w:rsidRPr="00452BA7" w:rsidRDefault="00452BA7" w:rsidP="00663EE9">
            <w:pPr>
              <w:pStyle w:val="ListParagraph"/>
              <w:numPr>
                <w:ilvl w:val="0"/>
                <w:numId w:val="83"/>
              </w:numPr>
              <w:spacing w:before="100" w:beforeAutospacing="1" w:after="100" w:afterAutospacing="1" w:line="240" w:lineRule="auto"/>
              <w:rPr>
                <w:rFonts w:eastAsia="Times New Roman" w:cs="Arial"/>
                <w:sz w:val="20"/>
                <w:szCs w:val="20"/>
                <w:lang w:eastAsia="en-AU"/>
              </w:rPr>
            </w:pPr>
            <w:r w:rsidRPr="00452BA7">
              <w:rPr>
                <w:rFonts w:eastAsia="Times New Roman" w:cs="Arial"/>
                <w:sz w:val="20"/>
                <w:szCs w:val="20"/>
                <w:lang w:eastAsia="en-AU"/>
              </w:rPr>
              <w:t>where for a State-Controlled road, the Safe</w:t>
            </w:r>
            <w:r>
              <w:rPr>
                <w:rFonts w:eastAsia="Times New Roman" w:cs="Arial"/>
                <w:sz w:val="20"/>
                <w:szCs w:val="20"/>
                <w:lang w:eastAsia="en-AU"/>
              </w:rPr>
              <w:t xml:space="preserve"> </w:t>
            </w:r>
            <w:r w:rsidRPr="00452BA7">
              <w:rPr>
                <w:rFonts w:eastAsia="Times New Roman" w:cs="Arial"/>
                <w:sz w:val="20"/>
                <w:szCs w:val="20"/>
                <w:lang w:eastAsia="en-AU"/>
              </w:rPr>
              <w:t>Intersection Sight Distance requirements in</w:t>
            </w:r>
            <w:r>
              <w:rPr>
                <w:rFonts w:eastAsia="Times New Roman" w:cs="Arial"/>
                <w:sz w:val="20"/>
                <w:szCs w:val="20"/>
                <w:lang w:eastAsia="en-AU"/>
              </w:rPr>
              <w:t xml:space="preserve"> </w:t>
            </w:r>
            <w:r w:rsidRPr="00452BA7">
              <w:rPr>
                <w:rFonts w:eastAsia="Times New Roman" w:cs="Arial"/>
                <w:sz w:val="20"/>
                <w:szCs w:val="20"/>
                <w:lang w:eastAsia="en-AU"/>
              </w:rPr>
              <w:t>Austroads and the appropriate IPWEAQ standard</w:t>
            </w:r>
            <w:r>
              <w:rPr>
                <w:rFonts w:eastAsia="Times New Roman" w:cs="Arial"/>
                <w:sz w:val="20"/>
                <w:szCs w:val="20"/>
                <w:lang w:eastAsia="en-AU"/>
              </w:rPr>
              <w:t xml:space="preserve"> </w:t>
            </w:r>
            <w:r w:rsidRPr="00452BA7">
              <w:rPr>
                <w:rFonts w:eastAsia="Times New Roman" w:cs="Arial"/>
                <w:sz w:val="20"/>
                <w:szCs w:val="20"/>
                <w:lang w:eastAsia="en-AU"/>
              </w:rPr>
              <w:t>drawings, or a copy of a Transport Infrastructure</w:t>
            </w:r>
            <w:r>
              <w:rPr>
                <w:rFonts w:eastAsia="Times New Roman" w:cs="Arial"/>
                <w:sz w:val="20"/>
                <w:szCs w:val="20"/>
                <w:lang w:eastAsia="en-AU"/>
              </w:rPr>
              <w:t xml:space="preserve"> </w:t>
            </w:r>
            <w:r w:rsidRPr="00452BA7">
              <w:rPr>
                <w:rFonts w:eastAsia="Times New Roman" w:cs="Arial"/>
                <w:sz w:val="20"/>
                <w:szCs w:val="20"/>
                <w:lang w:eastAsia="en-AU"/>
              </w:rPr>
              <w:t>Act 1994, section 62 approval.</w:t>
            </w:r>
          </w:p>
        </w:tc>
        <w:tc>
          <w:tcPr>
            <w:tcW w:w="555" w:type="pct"/>
            <w:tcBorders>
              <w:top w:val="outset" w:sz="6" w:space="0" w:color="auto"/>
              <w:left w:val="outset" w:sz="6" w:space="0" w:color="auto"/>
              <w:bottom w:val="outset" w:sz="6" w:space="0" w:color="auto"/>
              <w:right w:val="outset" w:sz="6" w:space="0" w:color="auto"/>
            </w:tcBorders>
          </w:tcPr>
          <w:p w14:paraId="7BCBD4C8"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55AEEE8C"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14:paraId="34E15EE8" w14:textId="77777777" w:rsidTr="006D5972">
        <w:trPr>
          <w:tblCellSpacing w:w="15" w:type="dxa"/>
        </w:trPr>
        <w:tc>
          <w:tcPr>
            <w:tcW w:w="1521" w:type="pct"/>
            <w:vMerge/>
            <w:tcBorders>
              <w:left w:val="outset" w:sz="6" w:space="0" w:color="auto"/>
              <w:right w:val="outset" w:sz="6" w:space="0" w:color="auto"/>
            </w:tcBorders>
            <w:vAlign w:val="center"/>
            <w:hideMark/>
          </w:tcPr>
          <w:p w14:paraId="7A82807D" w14:textId="77777777"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7B88352A"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.2</w:t>
            </w:r>
          </w:p>
          <w:p w14:paraId="336C92E8" w14:textId="77777777" w:rsidR="00452BA7" w:rsidRPr="00452BA7"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in accordance with:</w:t>
            </w:r>
          </w:p>
          <w:p w14:paraId="674C917D" w14:textId="77777777"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AS/NZS 2890.1 Parking Facilities Part 1: Off street</w:t>
            </w:r>
            <w:r>
              <w:rPr>
                <w:rFonts w:eastAsia="Times New Roman" w:cs="Arial"/>
                <w:sz w:val="20"/>
                <w:szCs w:val="20"/>
                <w:lang w:eastAsia="en-AU"/>
              </w:rPr>
              <w:t xml:space="preserve"> </w:t>
            </w:r>
            <w:r w:rsidRPr="00452BA7">
              <w:rPr>
                <w:rFonts w:eastAsia="Times New Roman" w:cs="Arial"/>
                <w:sz w:val="20"/>
                <w:szCs w:val="20"/>
                <w:lang w:eastAsia="en-AU"/>
              </w:rPr>
              <w:t>car parking;</w:t>
            </w:r>
          </w:p>
          <w:p w14:paraId="7F7665FD" w14:textId="77777777"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lastRenderedPageBreak/>
              <w:t>AS 2890.2 Parking Facilities Part 2: Off street</w:t>
            </w:r>
            <w:r>
              <w:rPr>
                <w:rFonts w:eastAsia="Times New Roman" w:cs="Arial"/>
                <w:sz w:val="20"/>
                <w:szCs w:val="20"/>
                <w:lang w:eastAsia="en-AU"/>
              </w:rPr>
              <w:t xml:space="preserve"> </w:t>
            </w:r>
            <w:r w:rsidRPr="00452BA7">
              <w:rPr>
                <w:rFonts w:eastAsia="Times New Roman" w:cs="Arial"/>
                <w:sz w:val="20"/>
                <w:szCs w:val="20"/>
                <w:lang w:eastAsia="en-AU"/>
              </w:rPr>
              <w:t>commercial vehicle facilities;</w:t>
            </w:r>
          </w:p>
          <w:p w14:paraId="7C33853B" w14:textId="77777777"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Planning scheme policy - Integrated design; and</w:t>
            </w:r>
          </w:p>
          <w:p w14:paraId="5F8B1F0B" w14:textId="77777777" w:rsidR="00452BA7" w:rsidRPr="00452BA7" w:rsidRDefault="00452BA7" w:rsidP="00663EE9">
            <w:pPr>
              <w:pStyle w:val="ListParagraph"/>
              <w:numPr>
                <w:ilvl w:val="0"/>
                <w:numId w:val="86"/>
              </w:numPr>
              <w:spacing w:before="100" w:beforeAutospacing="1" w:after="100" w:afterAutospacing="1" w:line="240" w:lineRule="auto"/>
              <w:ind w:right="150"/>
              <w:rPr>
                <w:rFonts w:eastAsia="Times New Roman" w:cs="Arial"/>
                <w:sz w:val="20"/>
                <w:szCs w:val="20"/>
                <w:lang w:eastAsia="en-AU"/>
              </w:rPr>
            </w:pPr>
            <w:r w:rsidRPr="00452BA7">
              <w:rPr>
                <w:rFonts w:eastAsia="Times New Roman" w:cs="Arial"/>
                <w:sz w:val="20"/>
                <w:szCs w:val="20"/>
                <w:lang w:eastAsia="en-AU"/>
              </w:rPr>
              <w:t>Schedule 8 - Service vehicle requirements.</w:t>
            </w:r>
            <w:r>
              <w:rPr>
                <w:rFonts w:eastAsia="Times New Roman" w:cs="Arial"/>
                <w:sz w:val="20"/>
                <w:szCs w:val="20"/>
                <w:lang w:eastAsia="en-AU"/>
              </w:rPr>
              <w:t xml:space="preserve"> </w:t>
            </w:r>
          </w:p>
          <w:p w14:paraId="7732D783" w14:textId="77777777" w:rsidR="00452BA7" w:rsidRPr="00844E05" w:rsidRDefault="00452BA7" w:rsidP="00452BA7">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This includes queue lengths (refer to Schedule 8 - Service vehicle requirements), pavement widths and construction. </w:t>
            </w:r>
          </w:p>
          <w:p w14:paraId="7482B9B8" w14:textId="77777777"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561BAEDE"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F10718E"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14:paraId="68684AA2" w14:textId="77777777" w:rsidTr="006D5972">
        <w:trPr>
          <w:tblCellSpacing w:w="15" w:type="dxa"/>
        </w:trPr>
        <w:tc>
          <w:tcPr>
            <w:tcW w:w="1521" w:type="pct"/>
            <w:vMerge/>
            <w:tcBorders>
              <w:left w:val="outset" w:sz="6" w:space="0" w:color="auto"/>
              <w:right w:val="outset" w:sz="6" w:space="0" w:color="auto"/>
            </w:tcBorders>
            <w:vAlign w:val="center"/>
            <w:hideMark/>
          </w:tcPr>
          <w:p w14:paraId="4502A9BF" w14:textId="77777777"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1236D876"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35</w:t>
            </w:r>
            <w:r w:rsidRPr="003F0A60">
              <w:rPr>
                <w:rFonts w:ascii="Arial" w:eastAsia="Times New Roman" w:hAnsi="Arial" w:cs="Arial"/>
                <w:b/>
                <w:bCs/>
                <w:sz w:val="20"/>
                <w:szCs w:val="20"/>
                <w:lang w:eastAsia="en-AU"/>
              </w:rPr>
              <w:t>.3</w:t>
            </w:r>
          </w:p>
          <w:p w14:paraId="5D1AD2B3" w14:textId="77777777" w:rsidR="00452BA7" w:rsidRPr="003F0A60" w:rsidRDefault="00452BA7" w:rsidP="00452BA7">
            <w:pPr>
              <w:spacing w:before="100" w:beforeAutospacing="1" w:after="100" w:afterAutospacing="1" w:line="240" w:lineRule="auto"/>
              <w:ind w:left="150" w:right="150"/>
              <w:rPr>
                <w:rFonts w:ascii="Arial" w:eastAsia="Times New Roman" w:hAnsi="Arial" w:cs="Arial"/>
                <w:sz w:val="20"/>
                <w:szCs w:val="20"/>
                <w:lang w:eastAsia="en-AU"/>
              </w:rPr>
            </w:pPr>
            <w:r w:rsidRPr="00452BA7">
              <w:rPr>
                <w:rFonts w:ascii="Arial" w:eastAsia="Times New Roman" w:hAnsi="Arial" w:cs="Arial"/>
                <w:sz w:val="20"/>
                <w:szCs w:val="20"/>
                <w:lang w:eastAsia="en-AU"/>
              </w:rPr>
              <w:t>Access driveways, manoeuvring areas and loading</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facilities are sealed and provide for service vehicles listed</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in Schedule 8 - Service vehicle requirements for the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relevant use. The on-site manoeuvring is to be in</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accordance with Schedule 8 - Service vehicle</w:t>
            </w:r>
            <w:r>
              <w:rPr>
                <w:rFonts w:ascii="Arial" w:eastAsia="Times New Roman" w:hAnsi="Arial" w:cs="Arial"/>
                <w:sz w:val="20"/>
                <w:szCs w:val="20"/>
                <w:lang w:eastAsia="en-AU"/>
              </w:rPr>
              <w:t xml:space="preserve"> </w:t>
            </w:r>
            <w:r w:rsidRPr="00452BA7">
              <w:rPr>
                <w:rFonts w:ascii="Arial" w:eastAsia="Times New Roman" w:hAnsi="Arial" w:cs="Arial"/>
                <w:sz w:val="20"/>
                <w:szCs w:val="20"/>
                <w:lang w:eastAsia="en-AU"/>
              </w:rPr>
              <w:t>requirements.</w:t>
            </w:r>
          </w:p>
        </w:tc>
        <w:tc>
          <w:tcPr>
            <w:tcW w:w="555" w:type="pct"/>
            <w:tcBorders>
              <w:top w:val="outset" w:sz="6" w:space="0" w:color="auto"/>
              <w:left w:val="outset" w:sz="6" w:space="0" w:color="auto"/>
              <w:bottom w:val="outset" w:sz="6" w:space="0" w:color="auto"/>
              <w:right w:val="outset" w:sz="6" w:space="0" w:color="auto"/>
            </w:tcBorders>
          </w:tcPr>
          <w:p w14:paraId="691200D4"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2B6C31E"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14:paraId="18E03EF8" w14:textId="77777777" w:rsidTr="006D5972">
        <w:trPr>
          <w:tblCellSpacing w:w="15" w:type="dxa"/>
        </w:trPr>
        <w:tc>
          <w:tcPr>
            <w:tcW w:w="1521" w:type="pct"/>
            <w:vMerge/>
            <w:tcBorders>
              <w:left w:val="outset" w:sz="6" w:space="0" w:color="auto"/>
              <w:bottom w:val="outset" w:sz="6" w:space="0" w:color="auto"/>
              <w:right w:val="outset" w:sz="6" w:space="0" w:color="auto"/>
            </w:tcBorders>
            <w:vAlign w:val="center"/>
          </w:tcPr>
          <w:p w14:paraId="0404290F" w14:textId="77777777" w:rsidR="00452BA7" w:rsidRPr="003F0A60" w:rsidRDefault="00452B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2EA7CFC2" w14:textId="77777777" w:rsidR="00452BA7"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E35.4</w:t>
            </w:r>
          </w:p>
          <w:p w14:paraId="76DA1EDD" w14:textId="77777777" w:rsidR="00452BA7" w:rsidRPr="00452BA7" w:rsidRDefault="00452BA7" w:rsidP="00452BA7">
            <w:pPr>
              <w:spacing w:before="100" w:beforeAutospacing="1" w:after="100" w:afterAutospacing="1" w:line="240" w:lineRule="auto"/>
              <w:ind w:left="150" w:right="150"/>
              <w:rPr>
                <w:rFonts w:ascii="Arial" w:eastAsia="Times New Roman" w:hAnsi="Arial" w:cs="Arial"/>
                <w:bCs/>
                <w:sz w:val="20"/>
                <w:szCs w:val="20"/>
                <w:lang w:eastAsia="en-AU"/>
              </w:rPr>
            </w:pPr>
            <w:r w:rsidRPr="00452BA7">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452BA7">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452BA7">
              <w:rPr>
                <w:rFonts w:ascii="Arial" w:eastAsia="Times New Roman" w:hAnsi="Arial" w:cs="Arial"/>
                <w:bCs/>
                <w:sz w:val="20"/>
                <w:szCs w:val="20"/>
                <w:lang w:eastAsia="en-AU"/>
              </w:rPr>
              <w:t>Integrated design.</w:t>
            </w:r>
          </w:p>
        </w:tc>
        <w:tc>
          <w:tcPr>
            <w:tcW w:w="555" w:type="pct"/>
            <w:tcBorders>
              <w:top w:val="outset" w:sz="6" w:space="0" w:color="auto"/>
              <w:left w:val="outset" w:sz="6" w:space="0" w:color="auto"/>
              <w:bottom w:val="outset" w:sz="6" w:space="0" w:color="auto"/>
              <w:right w:val="outset" w:sz="6" w:space="0" w:color="auto"/>
            </w:tcBorders>
          </w:tcPr>
          <w:p w14:paraId="28DEF8E0"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CFE7522" w14:textId="77777777" w:rsidR="00452BA7" w:rsidRPr="003F0A60" w:rsidRDefault="00452B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0C7EA320"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6DDC6A9C" w14:textId="77777777"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w:t>
            </w:r>
            <w:r w:rsidR="00853145">
              <w:rPr>
                <w:rFonts w:ascii="Arial" w:eastAsia="Times New Roman" w:hAnsi="Arial" w:cs="Arial"/>
                <w:b/>
                <w:bCs/>
                <w:sz w:val="20"/>
                <w:szCs w:val="20"/>
                <w:lang w:eastAsia="en-AU"/>
              </w:rPr>
              <w:t>36</w:t>
            </w:r>
          </w:p>
          <w:p w14:paraId="3BF2DD8E" w14:textId="77777777"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Sealed and flood free road access during the minor storm</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sub-arterial road.</w:t>
            </w:r>
          </w:p>
          <w:p w14:paraId="6F2A663A" w14:textId="77777777" w:rsidR="00853145" w:rsidRPr="00844E05" w:rsidRDefault="00853145" w:rsidP="008531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p w14:paraId="48A0B083" w14:textId="77777777"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p w14:paraId="57A06BBA" w14:textId="77777777" w:rsidR="003F0A60" w:rsidRPr="003F0A60" w:rsidRDefault="003F0A60" w:rsidP="003F0A60">
            <w:pPr>
              <w:spacing w:before="100" w:beforeAutospacing="1" w:after="100" w:afterAutospacing="1" w:line="240" w:lineRule="auto"/>
              <w:rPr>
                <w:rFonts w:ascii="Arial" w:eastAsia="Times New Roman" w:hAnsi="Arial" w:cs="Arial"/>
                <w:vanish/>
                <w:sz w:val="20"/>
                <w:szCs w:val="20"/>
                <w:lang w:eastAsia="en-AU"/>
              </w:rPr>
            </w:pPr>
          </w:p>
          <w:p w14:paraId="4051AC1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1844C3CE" w14:textId="77777777" w:rsidR="003F0A60"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sidRPr="00853145">
              <w:rPr>
                <w:rFonts w:ascii="Arial" w:eastAsia="Times New Roman" w:hAnsi="Arial" w:cs="Arial"/>
                <w:b/>
                <w:sz w:val="20"/>
                <w:szCs w:val="20"/>
                <w:lang w:eastAsia="en-AU"/>
              </w:rPr>
              <w:t>E36</w:t>
            </w:r>
          </w:p>
          <w:p w14:paraId="21188590" w14:textId="77777777"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Roads or streets giving access to the development from</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the nearest arterial or sub-arterial road are flood free</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during the minor storm event and are sealed.</w:t>
            </w:r>
          </w:p>
          <w:p w14:paraId="44C8A2FB" w14:textId="77777777"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The road network is mapped on Overlay map - Road hierarchy.</w:t>
            </w:r>
          </w:p>
        </w:tc>
        <w:tc>
          <w:tcPr>
            <w:tcW w:w="555" w:type="pct"/>
            <w:tcBorders>
              <w:top w:val="outset" w:sz="6" w:space="0" w:color="auto"/>
              <w:left w:val="outset" w:sz="6" w:space="0" w:color="auto"/>
              <w:bottom w:val="outset" w:sz="6" w:space="0" w:color="auto"/>
              <w:right w:val="outset" w:sz="6" w:space="0" w:color="auto"/>
            </w:tcBorders>
          </w:tcPr>
          <w:p w14:paraId="60213D7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63FE69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13154DA2" w14:textId="77777777" w:rsidTr="00844E05">
        <w:trPr>
          <w:trHeight w:val="2380"/>
          <w:tblCellSpacing w:w="15" w:type="dxa"/>
        </w:trPr>
        <w:tc>
          <w:tcPr>
            <w:tcW w:w="1521" w:type="pct"/>
            <w:vMerge w:val="restart"/>
            <w:tcBorders>
              <w:top w:val="outset" w:sz="6" w:space="0" w:color="auto"/>
              <w:left w:val="outset" w:sz="6" w:space="0" w:color="auto"/>
              <w:right w:val="outset" w:sz="6" w:space="0" w:color="auto"/>
            </w:tcBorders>
          </w:tcPr>
          <w:p w14:paraId="7144BBCB" w14:textId="77777777" w:rsidR="00853145"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PO37</w:t>
            </w:r>
          </w:p>
          <w:p w14:paraId="74E54B49" w14:textId="77777777"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53145">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tc>
        <w:tc>
          <w:tcPr>
            <w:tcW w:w="1989" w:type="pct"/>
            <w:tcBorders>
              <w:top w:val="outset" w:sz="6" w:space="0" w:color="auto"/>
              <w:left w:val="outset" w:sz="6" w:space="0" w:color="auto"/>
              <w:bottom w:val="outset" w:sz="6" w:space="0" w:color="auto"/>
              <w:right w:val="outset" w:sz="6" w:space="0" w:color="auto"/>
            </w:tcBorders>
          </w:tcPr>
          <w:p w14:paraId="1B862921" w14:textId="77777777" w:rsid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E37.1</w:t>
            </w:r>
          </w:p>
          <w:p w14:paraId="04E4A957" w14:textId="77777777" w:rsid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Access roads to the development have sufficient</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longitudinal and cross drainage to remain safely</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trafficable during major storm (1% AEP) events.</w:t>
            </w:r>
          </w:p>
          <w:p w14:paraId="5341139F" w14:textId="77777777" w:rsidR="00853145" w:rsidRPr="00844E05" w:rsidRDefault="00853145" w:rsidP="008531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network is mapped on Overlay map - Road hierarchy.</w:t>
            </w:r>
          </w:p>
          <w:p w14:paraId="029A8A44" w14:textId="77777777"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QUDM for requirements regarding trafficability</w:t>
            </w:r>
            <w:r w:rsidRPr="00853145">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14:paraId="7DB6FB76" w14:textId="77777777"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6FD9D6E0" w14:textId="77777777"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69C48C54" w14:textId="77777777" w:rsidTr="006D5972">
        <w:trPr>
          <w:tblCellSpacing w:w="15" w:type="dxa"/>
        </w:trPr>
        <w:tc>
          <w:tcPr>
            <w:tcW w:w="1521" w:type="pct"/>
            <w:vMerge/>
            <w:tcBorders>
              <w:left w:val="outset" w:sz="6" w:space="0" w:color="auto"/>
              <w:bottom w:val="outset" w:sz="6" w:space="0" w:color="auto"/>
              <w:right w:val="outset" w:sz="6" w:space="0" w:color="auto"/>
            </w:tcBorders>
          </w:tcPr>
          <w:p w14:paraId="334FF5E0" w14:textId="77777777" w:rsidR="00853145" w:rsidRPr="003F0A60"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1D986ACB" w14:textId="77777777" w:rsid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E37.2</w:t>
            </w:r>
          </w:p>
          <w:p w14:paraId="7B45AE1B" w14:textId="77777777" w:rsidR="00853145" w:rsidRPr="00853145" w:rsidRDefault="00853145" w:rsidP="00853145">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t>Culverts and causeways do not increase inundation levels</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or increase velocities, for all events up to the defined</w:t>
            </w:r>
            <w:r>
              <w:rPr>
                <w:rFonts w:ascii="Arial" w:eastAsia="Times New Roman" w:hAnsi="Arial" w:cs="Arial"/>
                <w:sz w:val="20"/>
                <w:szCs w:val="20"/>
                <w:lang w:eastAsia="en-AU"/>
              </w:rPr>
              <w:t xml:space="preserve"> </w:t>
            </w:r>
            <w:r w:rsidRPr="00853145">
              <w:rPr>
                <w:rFonts w:ascii="Arial" w:eastAsia="Times New Roman" w:hAnsi="Arial" w:cs="Arial"/>
                <w:sz w:val="20"/>
                <w:szCs w:val="20"/>
                <w:lang w:eastAsia="en-AU"/>
              </w:rPr>
              <w:t>flood event, to upstream or downstream properties.</w:t>
            </w:r>
          </w:p>
        </w:tc>
        <w:tc>
          <w:tcPr>
            <w:tcW w:w="555" w:type="pct"/>
            <w:tcBorders>
              <w:top w:val="outset" w:sz="6" w:space="0" w:color="auto"/>
              <w:left w:val="outset" w:sz="6" w:space="0" w:color="auto"/>
              <w:bottom w:val="outset" w:sz="6" w:space="0" w:color="auto"/>
              <w:right w:val="outset" w:sz="6" w:space="0" w:color="auto"/>
            </w:tcBorders>
          </w:tcPr>
          <w:p w14:paraId="3B354323" w14:textId="77777777"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55D5CFA" w14:textId="77777777"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5843A716" w14:textId="77777777" w:rsidTr="0085314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3448647C" w14:textId="77777777" w:rsidR="00853145" w:rsidRPr="00853145" w:rsidRDefault="008531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Street design and layout</w:t>
            </w:r>
          </w:p>
        </w:tc>
      </w:tr>
      <w:tr w:rsidR="001B468E" w:rsidRPr="003F0A60" w14:paraId="34FE8A28"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14:paraId="366DE01E" w14:textId="77777777" w:rsidR="00853145" w:rsidRDefault="008531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PO38</w:t>
            </w:r>
          </w:p>
          <w:p w14:paraId="303BB2AB" w14:textId="77777777"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53145">
              <w:rPr>
                <w:rFonts w:ascii="Arial" w:eastAsia="Times New Roman" w:hAnsi="Arial" w:cs="Arial"/>
                <w:bCs/>
                <w:sz w:val="20"/>
                <w:szCs w:val="20"/>
                <w:lang w:eastAsia="en-AU"/>
              </w:rPr>
              <w:t>Streets are designed and constructed in accordance with</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Planning scheme policy - Integrated design and Planning</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scheme policy - Operational works inspection,</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maintenance and bonding procedures. The street design</w:t>
            </w:r>
            <w:r>
              <w:rPr>
                <w:rFonts w:ascii="Arial" w:eastAsia="Times New Roman" w:hAnsi="Arial" w:cs="Arial"/>
                <w:bCs/>
                <w:sz w:val="20"/>
                <w:szCs w:val="20"/>
                <w:lang w:eastAsia="en-AU"/>
              </w:rPr>
              <w:t xml:space="preserve"> </w:t>
            </w:r>
            <w:r w:rsidRPr="00853145">
              <w:rPr>
                <w:rFonts w:ascii="Arial" w:eastAsia="Times New Roman" w:hAnsi="Arial" w:cs="Arial"/>
                <w:bCs/>
                <w:sz w:val="20"/>
                <w:szCs w:val="20"/>
                <w:lang w:eastAsia="en-AU"/>
              </w:rPr>
              <w:t xml:space="preserve">and construction </w:t>
            </w:r>
            <w:proofErr w:type="gramStart"/>
            <w:r w:rsidRPr="00853145">
              <w:rPr>
                <w:rFonts w:ascii="Arial" w:eastAsia="Times New Roman" w:hAnsi="Arial" w:cs="Arial"/>
                <w:bCs/>
                <w:sz w:val="20"/>
                <w:szCs w:val="20"/>
                <w:lang w:eastAsia="en-AU"/>
              </w:rPr>
              <w:t>accommodates</w:t>
            </w:r>
            <w:proofErr w:type="gramEnd"/>
            <w:r w:rsidRPr="00853145">
              <w:rPr>
                <w:rFonts w:ascii="Arial" w:eastAsia="Times New Roman" w:hAnsi="Arial" w:cs="Arial"/>
                <w:bCs/>
                <w:sz w:val="20"/>
                <w:szCs w:val="20"/>
                <w:lang w:eastAsia="en-AU"/>
              </w:rPr>
              <w:t xml:space="preserve"> the following functions:</w:t>
            </w:r>
          </w:p>
          <w:p w14:paraId="7D4226CE"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access to premises by providing convenient</w:t>
            </w:r>
            <w:r>
              <w:rPr>
                <w:rFonts w:eastAsia="Times New Roman" w:cs="Arial"/>
                <w:bCs/>
                <w:sz w:val="20"/>
                <w:szCs w:val="20"/>
                <w:lang w:eastAsia="en-AU"/>
              </w:rPr>
              <w:t xml:space="preserve"> </w:t>
            </w:r>
            <w:r w:rsidRPr="00853145">
              <w:rPr>
                <w:rFonts w:eastAsia="Times New Roman" w:cs="Arial"/>
                <w:bCs/>
                <w:sz w:val="20"/>
                <w:szCs w:val="20"/>
                <w:lang w:eastAsia="en-AU"/>
              </w:rPr>
              <w:t>vehicular movement for residents between their</w:t>
            </w:r>
            <w:r>
              <w:rPr>
                <w:rFonts w:eastAsia="Times New Roman" w:cs="Arial"/>
                <w:bCs/>
                <w:sz w:val="20"/>
                <w:szCs w:val="20"/>
                <w:lang w:eastAsia="en-AU"/>
              </w:rPr>
              <w:t xml:space="preserve"> </w:t>
            </w:r>
            <w:r w:rsidRPr="00853145">
              <w:rPr>
                <w:rFonts w:eastAsia="Times New Roman" w:cs="Arial"/>
                <w:bCs/>
                <w:sz w:val="20"/>
                <w:szCs w:val="20"/>
                <w:lang w:eastAsia="en-AU"/>
              </w:rPr>
              <w:t>homes and the major road network;</w:t>
            </w:r>
          </w:p>
          <w:p w14:paraId="6DD7A11F"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safe and convenient pedestrian and cycle</w:t>
            </w:r>
            <w:r>
              <w:rPr>
                <w:rFonts w:eastAsia="Times New Roman" w:cs="Arial"/>
                <w:bCs/>
                <w:sz w:val="20"/>
                <w:szCs w:val="20"/>
                <w:lang w:eastAsia="en-AU"/>
              </w:rPr>
              <w:t xml:space="preserve"> </w:t>
            </w:r>
            <w:r w:rsidRPr="00853145">
              <w:rPr>
                <w:rFonts w:eastAsia="Times New Roman" w:cs="Arial"/>
                <w:bCs/>
                <w:sz w:val="20"/>
                <w:szCs w:val="20"/>
                <w:lang w:eastAsia="en-AU"/>
              </w:rPr>
              <w:t>movement;</w:t>
            </w:r>
          </w:p>
          <w:p w14:paraId="044D1EDF"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adequate on street parking;</w:t>
            </w:r>
          </w:p>
          <w:p w14:paraId="1DA60730"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stormwater drainage paths and treatment facilities;</w:t>
            </w:r>
          </w:p>
          <w:p w14:paraId="056E7C6E"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efficient public transport routes;</w:t>
            </w:r>
          </w:p>
          <w:p w14:paraId="7AA84014"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utility services location;</w:t>
            </w:r>
          </w:p>
          <w:p w14:paraId="23AF4158"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emergency access and waste collection;</w:t>
            </w:r>
          </w:p>
          <w:p w14:paraId="156A8D09"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setting and approach (streetscape, landscaping</w:t>
            </w:r>
            <w:r>
              <w:rPr>
                <w:rFonts w:eastAsia="Times New Roman" w:cs="Arial"/>
                <w:bCs/>
                <w:sz w:val="20"/>
                <w:szCs w:val="20"/>
                <w:lang w:eastAsia="en-AU"/>
              </w:rPr>
              <w:t xml:space="preserve"> </w:t>
            </w:r>
            <w:r w:rsidRPr="00853145">
              <w:rPr>
                <w:rFonts w:eastAsia="Times New Roman" w:cs="Arial"/>
                <w:bCs/>
                <w:sz w:val="20"/>
                <w:szCs w:val="20"/>
                <w:lang w:eastAsia="en-AU"/>
              </w:rPr>
              <w:t>and street furniture) for adjoining residences;</w:t>
            </w:r>
          </w:p>
          <w:p w14:paraId="33B1515C"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t>expected traffic speeds and volumes; and</w:t>
            </w:r>
          </w:p>
          <w:p w14:paraId="348B0E04" w14:textId="77777777" w:rsidR="00853145" w:rsidRPr="00853145" w:rsidRDefault="00853145" w:rsidP="00663EE9">
            <w:pPr>
              <w:pStyle w:val="ListParagraph"/>
              <w:numPr>
                <w:ilvl w:val="0"/>
                <w:numId w:val="87"/>
              </w:numPr>
              <w:spacing w:before="100" w:beforeAutospacing="1" w:after="100" w:afterAutospacing="1" w:line="240" w:lineRule="auto"/>
              <w:ind w:right="150"/>
              <w:rPr>
                <w:rFonts w:eastAsia="Times New Roman" w:cs="Arial"/>
                <w:bCs/>
                <w:sz w:val="20"/>
                <w:szCs w:val="20"/>
                <w:lang w:eastAsia="en-AU"/>
              </w:rPr>
            </w:pPr>
            <w:r w:rsidRPr="00853145">
              <w:rPr>
                <w:rFonts w:eastAsia="Times New Roman" w:cs="Arial"/>
                <w:bCs/>
                <w:sz w:val="20"/>
                <w:szCs w:val="20"/>
                <w:lang w:eastAsia="en-AU"/>
              </w:rPr>
              <w:lastRenderedPageBreak/>
              <w:t>wildlife movement (where relevant).</w:t>
            </w:r>
          </w:p>
          <w:p w14:paraId="55A56FE4" w14:textId="77777777" w:rsidR="00853145" w:rsidRPr="00844E05" w:rsidRDefault="00853145" w:rsidP="008531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14:paraId="46C25FC2" w14:textId="77777777" w:rsidR="00853145" w:rsidRPr="00853145" w:rsidRDefault="00853145" w:rsidP="00853145">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1989" w:type="pct"/>
            <w:tcBorders>
              <w:top w:val="outset" w:sz="6" w:space="0" w:color="auto"/>
              <w:left w:val="outset" w:sz="6" w:space="0" w:color="auto"/>
              <w:bottom w:val="outset" w:sz="6" w:space="0" w:color="auto"/>
              <w:right w:val="outset" w:sz="6" w:space="0" w:color="auto"/>
            </w:tcBorders>
          </w:tcPr>
          <w:p w14:paraId="29E07ED4" w14:textId="77777777" w:rsidR="00853145" w:rsidRPr="00853145"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r w:rsidRPr="00853145">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14:paraId="246E4D54" w14:textId="77777777"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6995FD7" w14:textId="77777777"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14:paraId="51B99584" w14:textId="77777777" w:rsidTr="00844E05">
        <w:trPr>
          <w:trHeight w:val="3117"/>
          <w:tblCellSpacing w:w="15" w:type="dxa"/>
        </w:trPr>
        <w:tc>
          <w:tcPr>
            <w:tcW w:w="1521" w:type="pct"/>
            <w:vMerge w:val="restart"/>
            <w:tcBorders>
              <w:top w:val="outset" w:sz="6" w:space="0" w:color="auto"/>
              <w:left w:val="outset" w:sz="6" w:space="0" w:color="auto"/>
              <w:right w:val="outset" w:sz="6" w:space="0" w:color="auto"/>
            </w:tcBorders>
          </w:tcPr>
          <w:p w14:paraId="2406EC36" w14:textId="77777777" w:rsidR="008D3945"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14:paraId="38A098A0" w14:textId="77777777" w:rsidR="008D3945" w:rsidRDefault="008D3945" w:rsidP="008D3945">
            <w:pPr>
              <w:spacing w:before="100" w:beforeAutospacing="1" w:after="100" w:afterAutospacing="1" w:line="240" w:lineRule="auto"/>
              <w:ind w:left="150" w:right="150"/>
              <w:rPr>
                <w:rFonts w:ascii="Arial" w:eastAsia="Times New Roman" w:hAnsi="Arial" w:cs="Arial"/>
                <w:bCs/>
                <w:sz w:val="20"/>
                <w:szCs w:val="20"/>
                <w:lang w:eastAsia="en-AU"/>
              </w:rPr>
            </w:pPr>
            <w:r w:rsidRPr="008D3945">
              <w:rPr>
                <w:rFonts w:ascii="Arial" w:eastAsia="Times New Roman" w:hAnsi="Arial" w:cs="Arial"/>
                <w:bCs/>
                <w:sz w:val="20"/>
                <w:szCs w:val="20"/>
                <w:lang w:eastAsia="en-AU"/>
              </w:rPr>
              <w:t>The existing road network (whether trunk or non-trunk)</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is upgraded where necessary to cater for the impact from</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the development.</w:t>
            </w:r>
          </w:p>
          <w:p w14:paraId="040C1722" w14:textId="77777777" w:rsidR="008D3945" w:rsidRPr="00844E05" w:rsidRDefault="008D3945" w:rsidP="008D39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5EE02122"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is within 200m of a transport sensitive location such as a school, shopping centre, bus or train station or a large generator of pedestrian or vehicular traffic;</w:t>
            </w:r>
          </w:p>
          <w:p w14:paraId="5763EE84"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 xml:space="preserve">Forecast traffic to/from the development exceeds 5% of the </w:t>
            </w:r>
            <w:proofErr w:type="gramStart"/>
            <w:r w:rsidRPr="00844E05">
              <w:rPr>
                <w:rFonts w:eastAsia="Times New Roman" w:cs="Arial"/>
                <w:bCs/>
                <w:sz w:val="18"/>
                <w:szCs w:val="20"/>
                <w:lang w:eastAsia="en-AU"/>
              </w:rPr>
              <w:t>two way</w:t>
            </w:r>
            <w:proofErr w:type="gramEnd"/>
            <w:r w:rsidRPr="00844E05">
              <w:rPr>
                <w:rFonts w:eastAsia="Times New Roman" w:cs="Arial"/>
                <w:bCs/>
                <w:sz w:val="18"/>
                <w:szCs w:val="20"/>
                <w:lang w:eastAsia="en-AU"/>
              </w:rPr>
              <w:t xml:space="preserve"> flow on the adjoining road or intersection in the morning or afternoon transport peak within 10 years of the development completion;</w:t>
            </w:r>
          </w:p>
          <w:p w14:paraId="2FC21DA3"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access onto a sub arterial, or arterial road or within 100m of a signalised intersection;</w:t>
            </w:r>
          </w:p>
          <w:p w14:paraId="44F7CE55"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Residential development greater than 50 lots or dwellings;</w:t>
            </w:r>
          </w:p>
          <w:p w14:paraId="71B35DBB"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Offices greater than 4,000m2 Gross Floor Area (GFA);</w:t>
            </w:r>
          </w:p>
          <w:p w14:paraId="091FBA62"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Retail activities including Hardware and trade supplies, Showroom, Shop or Shopping centre greater than 1,000m2 GFA;</w:t>
            </w:r>
          </w:p>
          <w:p w14:paraId="213E075D"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lastRenderedPageBreak/>
              <w:t>Warehouses and Industry greater than 6,000m2 GFA;</w:t>
            </w:r>
          </w:p>
          <w:p w14:paraId="63AD3261"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On-site carpark greater than 100 spaces;</w:t>
            </w:r>
          </w:p>
          <w:p w14:paraId="0672AAE7"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has a trip generation rate of 100 vehicles or more within the peak hour;</w:t>
            </w:r>
          </w:p>
          <w:p w14:paraId="78131676" w14:textId="77777777" w:rsidR="008D3945" w:rsidRPr="00844E05" w:rsidRDefault="008D3945" w:rsidP="00663EE9">
            <w:pPr>
              <w:pStyle w:val="ListParagraph"/>
              <w:numPr>
                <w:ilvl w:val="0"/>
                <w:numId w:val="88"/>
              </w:numPr>
              <w:spacing w:before="100" w:beforeAutospacing="1" w:after="100" w:afterAutospacing="1"/>
              <w:ind w:right="150"/>
              <w:rPr>
                <w:rFonts w:eastAsia="Times New Roman" w:cs="Arial"/>
                <w:bCs/>
                <w:sz w:val="18"/>
                <w:szCs w:val="20"/>
                <w:lang w:eastAsia="en-AU"/>
              </w:rPr>
            </w:pPr>
            <w:r w:rsidRPr="00844E05">
              <w:rPr>
                <w:rFonts w:eastAsia="Times New Roman" w:cs="Arial"/>
                <w:bCs/>
                <w:sz w:val="18"/>
                <w:szCs w:val="20"/>
                <w:lang w:eastAsia="en-AU"/>
              </w:rPr>
              <w:t>Development which dissects or significantly impacts on an environmental area or an environmental corridor.</w:t>
            </w:r>
          </w:p>
          <w:p w14:paraId="0F51B610" w14:textId="77777777" w:rsidR="008D3945" w:rsidRPr="00844E05" w:rsidRDefault="008D3945" w:rsidP="008D3945">
            <w:pPr>
              <w:spacing w:before="100" w:beforeAutospacing="1" w:after="100" w:afterAutospacing="1"/>
              <w:ind w:left="153"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14:paraId="4CC24DC4" w14:textId="77777777" w:rsidR="008D3945" w:rsidRPr="00844E05" w:rsidRDefault="008D3945" w:rsidP="008D3945">
            <w:pPr>
              <w:spacing w:before="100" w:beforeAutospacing="1" w:after="100" w:afterAutospacing="1"/>
              <w:ind w:left="153"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road network is mapped on Overlay map - Road hierarchy.</w:t>
            </w:r>
          </w:p>
          <w:p w14:paraId="552E3CC2" w14:textId="77777777" w:rsidR="008D3945" w:rsidRPr="008D3945" w:rsidRDefault="008D3945" w:rsidP="008D3945">
            <w:pPr>
              <w:spacing w:before="100" w:beforeAutospacing="1" w:after="100" w:afterAutospacing="1"/>
              <w:ind w:left="153" w:right="150"/>
              <w:rPr>
                <w:rFonts w:eastAsia="Times New Roman" w:cs="Arial"/>
                <w:bCs/>
                <w:sz w:val="20"/>
                <w:szCs w:val="20"/>
                <w:lang w:eastAsia="en-AU"/>
              </w:rPr>
            </w:pPr>
            <w:r w:rsidRPr="00844E05">
              <w:rPr>
                <w:rFonts w:ascii="Arial" w:eastAsia="Times New Roman" w:hAnsi="Arial" w:cs="Arial"/>
                <w:bCs/>
                <w:sz w:val="18"/>
                <w:szCs w:val="20"/>
                <w:lang w:eastAsia="en-AU"/>
              </w:rPr>
              <w:t>Note - The primary and secondary active transport network is mapped on Overlay map - Active transport.</w:t>
            </w:r>
          </w:p>
        </w:tc>
        <w:tc>
          <w:tcPr>
            <w:tcW w:w="1989" w:type="pct"/>
            <w:tcBorders>
              <w:top w:val="outset" w:sz="6" w:space="0" w:color="auto"/>
              <w:left w:val="outset" w:sz="6" w:space="0" w:color="auto"/>
              <w:bottom w:val="outset" w:sz="6" w:space="0" w:color="auto"/>
              <w:right w:val="outset" w:sz="6" w:space="0" w:color="auto"/>
            </w:tcBorders>
          </w:tcPr>
          <w:p w14:paraId="69DDAF2C" w14:textId="77777777"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E39.1</w:t>
            </w:r>
          </w:p>
          <w:p w14:paraId="78961CDF" w14:textId="77777777" w:rsid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New intersections onto existing roads are designed to</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accommodate traffic volumes and traffic movements</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taken from a date 10 years from the date of completion</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of the last stage of the development. Detailed design is</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to be in accordance with Planning scheme policy -</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Integrated design.</w:t>
            </w:r>
          </w:p>
          <w:p w14:paraId="31DE9AD0" w14:textId="77777777" w:rsidR="008D3945" w:rsidRPr="00844E05" w:rsidRDefault="008D3945" w:rsidP="008D39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All turns vehicular access to existing lots is to be retained at new road intersections wherever practicable.</w:t>
            </w:r>
          </w:p>
          <w:p w14:paraId="43E5E485" w14:textId="77777777"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Existing on-street parking is to be retained at new road intersections and along road frontages wherever practicable.</w:t>
            </w:r>
          </w:p>
        </w:tc>
        <w:tc>
          <w:tcPr>
            <w:tcW w:w="555" w:type="pct"/>
            <w:tcBorders>
              <w:top w:val="outset" w:sz="6" w:space="0" w:color="auto"/>
              <w:left w:val="outset" w:sz="6" w:space="0" w:color="auto"/>
              <w:bottom w:val="outset" w:sz="6" w:space="0" w:color="auto"/>
              <w:right w:val="outset" w:sz="6" w:space="0" w:color="auto"/>
            </w:tcBorders>
          </w:tcPr>
          <w:p w14:paraId="657C9CAE"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8939B4B"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14:paraId="2720BE4A" w14:textId="77777777" w:rsidTr="00844E05">
        <w:trPr>
          <w:trHeight w:val="3191"/>
          <w:tblCellSpacing w:w="15" w:type="dxa"/>
        </w:trPr>
        <w:tc>
          <w:tcPr>
            <w:tcW w:w="1521" w:type="pct"/>
            <w:vMerge/>
            <w:tcBorders>
              <w:left w:val="outset" w:sz="6" w:space="0" w:color="auto"/>
              <w:right w:val="outset" w:sz="6" w:space="0" w:color="auto"/>
            </w:tcBorders>
          </w:tcPr>
          <w:p w14:paraId="57A9B9CD"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2549C6F0" w14:textId="77777777"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E39.2</w:t>
            </w:r>
          </w:p>
          <w:p w14:paraId="1A61BA62" w14:textId="77777777" w:rsid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t>Existing intersections external to the site are upgraded</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as necessary to accommodate increased traffic from the</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development. Design is in accordance with Planning</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scheme policy - Operational works inspection,</w:t>
            </w:r>
            <w:r>
              <w:rPr>
                <w:rFonts w:ascii="Arial" w:eastAsia="Times New Roman" w:hAnsi="Arial" w:cs="Arial"/>
                <w:sz w:val="20"/>
                <w:szCs w:val="20"/>
                <w:lang w:eastAsia="en-AU"/>
              </w:rPr>
              <w:t xml:space="preserve"> </w:t>
            </w:r>
            <w:r w:rsidRPr="008D3945">
              <w:rPr>
                <w:rFonts w:ascii="Arial" w:eastAsia="Times New Roman" w:hAnsi="Arial" w:cs="Arial"/>
                <w:sz w:val="20"/>
                <w:szCs w:val="20"/>
                <w:lang w:eastAsia="en-AU"/>
              </w:rPr>
              <w:t>maintenance and bonding procedures.</w:t>
            </w:r>
          </w:p>
          <w:p w14:paraId="3238093C" w14:textId="77777777" w:rsidR="008D3945" w:rsidRPr="00844E05" w:rsidRDefault="008D3945" w:rsidP="008D394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All turns vehicular access to existing lots is to be retained at new road intersections wherever practicable.</w:t>
            </w:r>
          </w:p>
          <w:p w14:paraId="2AC70F27" w14:textId="77777777"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Existing on-street parking is to be retained at upgraded road intersections and along road frontages wherever practicable.</w:t>
            </w:r>
          </w:p>
        </w:tc>
        <w:tc>
          <w:tcPr>
            <w:tcW w:w="555" w:type="pct"/>
            <w:tcBorders>
              <w:top w:val="outset" w:sz="6" w:space="0" w:color="auto"/>
              <w:left w:val="outset" w:sz="6" w:space="0" w:color="auto"/>
              <w:bottom w:val="outset" w:sz="6" w:space="0" w:color="auto"/>
              <w:right w:val="outset" w:sz="6" w:space="0" w:color="auto"/>
            </w:tcBorders>
          </w:tcPr>
          <w:p w14:paraId="319D022B"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6F68EB88"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14:paraId="140D52C5" w14:textId="77777777" w:rsidTr="006D5972">
        <w:trPr>
          <w:tblCellSpacing w:w="15" w:type="dxa"/>
        </w:trPr>
        <w:tc>
          <w:tcPr>
            <w:tcW w:w="1521" w:type="pct"/>
            <w:vMerge/>
            <w:tcBorders>
              <w:left w:val="outset" w:sz="6" w:space="0" w:color="auto"/>
              <w:bottom w:val="outset" w:sz="6" w:space="0" w:color="auto"/>
              <w:right w:val="outset" w:sz="6" w:space="0" w:color="auto"/>
            </w:tcBorders>
          </w:tcPr>
          <w:p w14:paraId="2E30D65B"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229C20C0" w14:textId="77777777" w:rsidR="008D3945" w:rsidRDefault="008D3945"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E39.3</w:t>
            </w:r>
          </w:p>
          <w:p w14:paraId="5AA1285C" w14:textId="77777777" w:rsidR="008D3945" w:rsidRPr="008D3945" w:rsidRDefault="008D3945" w:rsidP="008D3945">
            <w:pPr>
              <w:spacing w:before="100" w:beforeAutospacing="1" w:after="100" w:afterAutospacing="1" w:line="240" w:lineRule="auto"/>
              <w:ind w:left="150" w:right="150"/>
              <w:rPr>
                <w:rFonts w:ascii="Arial" w:eastAsia="Times New Roman" w:hAnsi="Arial" w:cs="Arial"/>
                <w:sz w:val="20"/>
                <w:szCs w:val="20"/>
                <w:lang w:eastAsia="en-AU"/>
              </w:rPr>
            </w:pPr>
            <w:r w:rsidRPr="008D3945">
              <w:rPr>
                <w:rFonts w:ascii="Arial" w:eastAsia="Times New Roman" w:hAnsi="Arial" w:cs="Arial"/>
                <w:sz w:val="20"/>
                <w:szCs w:val="20"/>
                <w:lang w:eastAsia="en-AU"/>
              </w:rPr>
              <w:lastRenderedPageBreak/>
              <w:t>The active transport network is extended in accordance with Planning scheme policy - Integrated design.</w:t>
            </w:r>
          </w:p>
        </w:tc>
        <w:tc>
          <w:tcPr>
            <w:tcW w:w="555" w:type="pct"/>
            <w:tcBorders>
              <w:top w:val="outset" w:sz="6" w:space="0" w:color="auto"/>
              <w:left w:val="outset" w:sz="6" w:space="0" w:color="auto"/>
              <w:bottom w:val="outset" w:sz="6" w:space="0" w:color="auto"/>
              <w:right w:val="outset" w:sz="6" w:space="0" w:color="auto"/>
            </w:tcBorders>
          </w:tcPr>
          <w:p w14:paraId="73963D9E"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65C6BB53"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1F229567"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14:paraId="5E2D0D75" w14:textId="77777777" w:rsidR="00853145" w:rsidRDefault="008D3945"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PO40</w:t>
            </w:r>
          </w:p>
          <w:p w14:paraId="016A1CB2" w14:textId="77777777" w:rsidR="008D3945" w:rsidRDefault="008D3945" w:rsidP="008D3945">
            <w:pPr>
              <w:spacing w:before="100" w:beforeAutospacing="1" w:after="100" w:afterAutospacing="1" w:line="240" w:lineRule="auto"/>
              <w:ind w:left="150" w:right="150"/>
              <w:rPr>
                <w:rFonts w:ascii="Arial" w:eastAsia="Times New Roman" w:hAnsi="Arial" w:cs="Arial"/>
                <w:bCs/>
                <w:sz w:val="20"/>
                <w:szCs w:val="20"/>
                <w:lang w:eastAsia="en-AU"/>
              </w:rPr>
            </w:pPr>
            <w:r w:rsidRPr="008D3945">
              <w:rPr>
                <w:rFonts w:ascii="Arial" w:eastAsia="Times New Roman" w:hAnsi="Arial" w:cs="Arial"/>
                <w:bCs/>
                <w:sz w:val="20"/>
                <w:szCs w:val="20"/>
                <w:lang w:eastAsia="en-AU"/>
              </w:rPr>
              <w:t>New intersections along all streets and roads are located</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and designed to provide safe and convenient movements</w:t>
            </w:r>
            <w:r>
              <w:rPr>
                <w:rFonts w:ascii="Arial" w:eastAsia="Times New Roman" w:hAnsi="Arial" w:cs="Arial"/>
                <w:bCs/>
                <w:sz w:val="20"/>
                <w:szCs w:val="20"/>
                <w:lang w:eastAsia="en-AU"/>
              </w:rPr>
              <w:t xml:space="preserve"> </w:t>
            </w:r>
            <w:r w:rsidRPr="008D3945">
              <w:rPr>
                <w:rFonts w:ascii="Arial" w:eastAsia="Times New Roman" w:hAnsi="Arial" w:cs="Arial"/>
                <w:bCs/>
                <w:sz w:val="20"/>
                <w:szCs w:val="20"/>
                <w:lang w:eastAsia="en-AU"/>
              </w:rPr>
              <w:t>for all users.</w:t>
            </w:r>
          </w:p>
          <w:p w14:paraId="5EDB8E50" w14:textId="77777777" w:rsidR="008D3945" w:rsidRPr="00844E05" w:rsidRDefault="008D3945" w:rsidP="008D3945">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Refer Planning scheme policy - Integrated design and Planning scheme policy - Operational works inspection, maintenance and bonding procedures for design and construction standards.</w:t>
            </w:r>
          </w:p>
          <w:p w14:paraId="27EF6F01" w14:textId="77777777" w:rsidR="008D3945" w:rsidRPr="008D3945"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 xml:space="preserve">Note - An Integrated Transport Assessment (ITA) including preliminary intersection designs, prepared in accordance with Planning scheme policy - Integrated </w:t>
            </w:r>
            <w:r w:rsidRPr="00844E05">
              <w:rPr>
                <w:rFonts w:ascii="Arial" w:eastAsia="Times New Roman" w:hAnsi="Arial" w:cs="Arial"/>
                <w:bCs/>
                <w:sz w:val="18"/>
                <w:szCs w:val="20"/>
                <w:lang w:eastAsia="en-AU"/>
              </w:rPr>
              <w:lastRenderedPageBreak/>
              <w:t>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989" w:type="pct"/>
            <w:tcBorders>
              <w:top w:val="outset" w:sz="6" w:space="0" w:color="auto"/>
              <w:left w:val="outset" w:sz="6" w:space="0" w:color="auto"/>
              <w:bottom w:val="outset" w:sz="6" w:space="0" w:color="auto"/>
              <w:right w:val="outset" w:sz="6" w:space="0" w:color="auto"/>
            </w:tcBorders>
          </w:tcPr>
          <w:p w14:paraId="2782336F" w14:textId="77777777" w:rsidR="00853145" w:rsidRDefault="0059177D"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E40</w:t>
            </w:r>
          </w:p>
          <w:p w14:paraId="48FBFA65" w14:textId="77777777" w:rsidR="0059177D" w:rsidRDefault="0059177D" w:rsidP="0059177D">
            <w:pPr>
              <w:spacing w:before="100" w:beforeAutospacing="1" w:after="100" w:afterAutospacing="1" w:line="240" w:lineRule="auto"/>
              <w:ind w:left="150" w:right="150"/>
              <w:rPr>
                <w:rFonts w:ascii="Arial" w:eastAsia="Times New Roman" w:hAnsi="Arial" w:cs="Arial"/>
                <w:sz w:val="20"/>
                <w:szCs w:val="20"/>
                <w:lang w:eastAsia="en-AU"/>
              </w:rPr>
            </w:pPr>
            <w:r w:rsidRPr="0059177D">
              <w:rPr>
                <w:rFonts w:ascii="Arial" w:eastAsia="Times New Roman" w:hAnsi="Arial" w:cs="Arial"/>
                <w:sz w:val="20"/>
                <w:szCs w:val="20"/>
                <w:lang w:eastAsia="en-AU"/>
              </w:rPr>
              <w:t xml:space="preserve">New intersection spacing (centreline </w:t>
            </w:r>
            <w:r w:rsidRPr="0059177D">
              <w:rPr>
                <w:rFonts w:ascii="Arial" w:eastAsia="Times New Roman" w:hAnsi="Arial" w:cs="Arial" w:hint="eastAsia"/>
                <w:sz w:val="20"/>
                <w:szCs w:val="20"/>
                <w:lang w:eastAsia="en-AU"/>
              </w:rPr>
              <w:t>–</w:t>
            </w:r>
            <w:r w:rsidRPr="0059177D">
              <w:rPr>
                <w:rFonts w:ascii="Arial" w:eastAsia="Times New Roman" w:hAnsi="Arial" w:cs="Arial"/>
                <w:sz w:val="20"/>
                <w:szCs w:val="20"/>
                <w:lang w:eastAsia="en-AU"/>
              </w:rPr>
              <w:t xml:space="preserve"> centreline) along</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a through road conforms with the following:</w:t>
            </w:r>
          </w:p>
          <w:p w14:paraId="05C1E311" w14:textId="77777777" w:rsidR="0059177D" w:rsidRDefault="0059177D" w:rsidP="00663EE9">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59177D">
              <w:rPr>
                <w:rFonts w:eastAsia="Times New Roman" w:cs="Arial"/>
                <w:sz w:val="20"/>
                <w:szCs w:val="20"/>
                <w:lang w:eastAsia="en-AU"/>
              </w:rPr>
              <w:t>where the through road provides an access</w:t>
            </w:r>
            <w:r>
              <w:rPr>
                <w:rFonts w:eastAsia="Times New Roman" w:cs="Arial"/>
                <w:sz w:val="20"/>
                <w:szCs w:val="20"/>
                <w:lang w:eastAsia="en-AU"/>
              </w:rPr>
              <w:t xml:space="preserve"> function;</w:t>
            </w:r>
          </w:p>
          <w:p w14:paraId="7A30A5A4" w14:textId="77777777" w:rsid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 60 metres;</w:t>
            </w:r>
          </w:p>
          <w:p w14:paraId="374F73B3" w14:textId="77777777" w:rsid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(Left Right Stagger) = 60 metres;</w:t>
            </w:r>
          </w:p>
          <w:p w14:paraId="7E165BE3" w14:textId="77777777" w:rsidR="0059177D" w:rsidRPr="0059177D" w:rsidRDefault="0059177D" w:rsidP="00663EE9">
            <w:pPr>
              <w:pStyle w:val="ListParagraph"/>
              <w:numPr>
                <w:ilvl w:val="0"/>
                <w:numId w:val="90"/>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(Right Left Stagger) = 40 metres.</w:t>
            </w:r>
          </w:p>
          <w:p w14:paraId="3AD006B5" w14:textId="77777777"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lastRenderedPageBreak/>
              <w:t>Where the through road provides a collector or</w:t>
            </w:r>
            <w:r>
              <w:rPr>
                <w:rFonts w:eastAsia="Times New Roman" w:cs="Arial"/>
                <w:sz w:val="20"/>
                <w:szCs w:val="20"/>
                <w:lang w:eastAsia="en-AU"/>
              </w:rPr>
              <w:t xml:space="preserve"> </w:t>
            </w:r>
            <w:r w:rsidRPr="0059177D">
              <w:rPr>
                <w:rFonts w:eastAsia="Times New Roman" w:cs="Arial"/>
                <w:sz w:val="20"/>
                <w:szCs w:val="20"/>
                <w:lang w:eastAsia="en-AU"/>
              </w:rPr>
              <w:t>sub-arterial function:</w:t>
            </w:r>
          </w:p>
          <w:p w14:paraId="599E0F51" w14:textId="77777777"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 100 metres;</w:t>
            </w:r>
          </w:p>
          <w:p w14:paraId="1FBE6DCB" w14:textId="77777777"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(Left Right Stagger) = 100 metres;</w:t>
            </w:r>
          </w:p>
          <w:p w14:paraId="6786D6A4" w14:textId="77777777" w:rsidR="0059177D" w:rsidRDefault="0059177D" w:rsidP="00663EE9">
            <w:pPr>
              <w:pStyle w:val="ListParagraph"/>
              <w:numPr>
                <w:ilvl w:val="0"/>
                <w:numId w:val="91"/>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 (Right Left Stagger) = 60 metres.</w:t>
            </w:r>
          </w:p>
          <w:p w14:paraId="3AE53FE0" w14:textId="77777777"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Where the through road provides an arterial</w:t>
            </w:r>
            <w:r>
              <w:rPr>
                <w:rFonts w:eastAsia="Times New Roman" w:cs="Arial"/>
                <w:sz w:val="20"/>
                <w:szCs w:val="20"/>
                <w:lang w:eastAsia="en-AU"/>
              </w:rPr>
              <w:t xml:space="preserve"> </w:t>
            </w:r>
            <w:r w:rsidRPr="0059177D">
              <w:rPr>
                <w:rFonts w:eastAsia="Times New Roman" w:cs="Arial"/>
                <w:sz w:val="20"/>
                <w:szCs w:val="20"/>
                <w:lang w:eastAsia="en-AU"/>
              </w:rPr>
              <w:t>function:</w:t>
            </w:r>
          </w:p>
          <w:p w14:paraId="07D0363E" w14:textId="77777777"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the same side =</w:t>
            </w:r>
            <w:r>
              <w:rPr>
                <w:rFonts w:eastAsia="Times New Roman" w:cs="Arial"/>
                <w:sz w:val="20"/>
                <w:szCs w:val="20"/>
                <w:lang w:eastAsia="en-AU"/>
              </w:rPr>
              <w:t xml:space="preserve"> </w:t>
            </w:r>
            <w:r w:rsidRPr="0059177D">
              <w:rPr>
                <w:rFonts w:eastAsia="Times New Roman" w:cs="Arial"/>
                <w:sz w:val="20"/>
                <w:szCs w:val="20"/>
                <w:lang w:eastAsia="en-AU"/>
              </w:rPr>
              <w:t>300 metres;</w:t>
            </w:r>
          </w:p>
          <w:p w14:paraId="59BD8F09" w14:textId="77777777"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w:t>
            </w:r>
            <w:r>
              <w:rPr>
                <w:rFonts w:eastAsia="Times New Roman" w:cs="Arial"/>
                <w:sz w:val="20"/>
                <w:szCs w:val="20"/>
                <w:lang w:eastAsia="en-AU"/>
              </w:rPr>
              <w:t xml:space="preserve"> </w:t>
            </w:r>
            <w:r w:rsidRPr="0059177D">
              <w:rPr>
                <w:rFonts w:eastAsia="Times New Roman" w:cs="Arial"/>
                <w:sz w:val="20"/>
                <w:szCs w:val="20"/>
                <w:lang w:eastAsia="en-AU"/>
              </w:rPr>
              <w:t>(Left Right Stagger) = 300 metres;</w:t>
            </w:r>
            <w:r>
              <w:rPr>
                <w:rFonts w:eastAsia="Times New Roman" w:cs="Arial"/>
                <w:sz w:val="20"/>
                <w:szCs w:val="20"/>
                <w:lang w:eastAsia="en-AU"/>
              </w:rPr>
              <w:t xml:space="preserve"> </w:t>
            </w:r>
          </w:p>
          <w:p w14:paraId="5825340B" w14:textId="77777777" w:rsidR="0059177D" w:rsidRDefault="0059177D" w:rsidP="00663EE9">
            <w:pPr>
              <w:pStyle w:val="ListParagraph"/>
              <w:numPr>
                <w:ilvl w:val="0"/>
                <w:numId w:val="92"/>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intersecting road located on opposite side</w:t>
            </w:r>
            <w:r>
              <w:rPr>
                <w:rFonts w:eastAsia="Times New Roman" w:cs="Arial"/>
                <w:sz w:val="20"/>
                <w:szCs w:val="20"/>
                <w:lang w:eastAsia="en-AU"/>
              </w:rPr>
              <w:t xml:space="preserve"> </w:t>
            </w:r>
            <w:r w:rsidRPr="0059177D">
              <w:rPr>
                <w:rFonts w:eastAsia="Times New Roman" w:cs="Arial"/>
                <w:sz w:val="20"/>
                <w:szCs w:val="20"/>
                <w:lang w:eastAsia="en-AU"/>
              </w:rPr>
              <w:t>(Right Left Stagger) = 300 metres;</w:t>
            </w:r>
          </w:p>
          <w:p w14:paraId="264A79CA" w14:textId="77777777" w:rsidR="0059177D" w:rsidRPr="0059177D" w:rsidRDefault="0059177D" w:rsidP="00663EE9">
            <w:pPr>
              <w:pStyle w:val="ListParagraph"/>
              <w:numPr>
                <w:ilvl w:val="0"/>
                <w:numId w:val="89"/>
              </w:numPr>
              <w:spacing w:before="100" w:beforeAutospacing="1" w:after="100" w:afterAutospacing="1"/>
              <w:ind w:right="150"/>
              <w:rPr>
                <w:rFonts w:eastAsia="Times New Roman" w:cs="Arial"/>
                <w:sz w:val="20"/>
                <w:szCs w:val="20"/>
                <w:lang w:eastAsia="en-AU"/>
              </w:rPr>
            </w:pPr>
            <w:r w:rsidRPr="0059177D">
              <w:rPr>
                <w:rFonts w:eastAsia="Times New Roman" w:cs="Arial"/>
                <w:sz w:val="20"/>
                <w:szCs w:val="20"/>
                <w:lang w:eastAsia="en-AU"/>
              </w:rPr>
              <w:t>Walkable block perimeter does not exceed 1000</w:t>
            </w:r>
            <w:r>
              <w:rPr>
                <w:rFonts w:eastAsia="Times New Roman" w:cs="Arial"/>
                <w:sz w:val="20"/>
                <w:szCs w:val="20"/>
                <w:lang w:eastAsia="en-AU"/>
              </w:rPr>
              <w:t xml:space="preserve"> </w:t>
            </w:r>
            <w:r w:rsidRPr="0059177D">
              <w:rPr>
                <w:rFonts w:eastAsia="Times New Roman" w:cs="Arial"/>
                <w:sz w:val="20"/>
                <w:szCs w:val="20"/>
                <w:lang w:eastAsia="en-AU"/>
              </w:rPr>
              <w:t>metres.</w:t>
            </w:r>
          </w:p>
          <w:p w14:paraId="122F1486" w14:textId="77777777" w:rsidR="0059177D" w:rsidRPr="00844E05" w:rsidRDefault="0059177D" w:rsidP="0059177D">
            <w:pPr>
              <w:spacing w:before="100" w:beforeAutospacing="1" w:after="100" w:afterAutospacing="1"/>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Based on the absolute minimum intersection spacing identified above, all turns access may not be permitted (</w:t>
            </w:r>
            <w:proofErr w:type="spellStart"/>
            <w:r w:rsidRPr="00844E05">
              <w:rPr>
                <w:rFonts w:ascii="Arial" w:eastAsia="Times New Roman" w:hAnsi="Arial" w:cs="Arial"/>
                <w:sz w:val="18"/>
                <w:szCs w:val="20"/>
                <w:lang w:eastAsia="en-AU"/>
              </w:rPr>
              <w:t>ie</w:t>
            </w:r>
            <w:proofErr w:type="spellEnd"/>
            <w:r w:rsidRPr="00844E05">
              <w:rPr>
                <w:rFonts w:ascii="Arial" w:eastAsia="Times New Roman" w:hAnsi="Arial" w:cs="Arial"/>
                <w:sz w:val="18"/>
                <w:szCs w:val="20"/>
                <w:lang w:eastAsia="en-AU"/>
              </w:rPr>
              <w:t>. left in/left out only) at intersections with sub-arterial roads or arterial roads.</w:t>
            </w:r>
          </w:p>
          <w:p w14:paraId="33331FDD" w14:textId="77777777" w:rsidR="0059177D" w:rsidRPr="00844E05" w:rsidRDefault="0059177D" w:rsidP="0059177D">
            <w:pPr>
              <w:spacing w:before="100" w:beforeAutospacing="1" w:after="100" w:afterAutospacing="1"/>
              <w:ind w:left="153"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The road network is mapped on Overlay map - Road hierarchy.</w:t>
            </w:r>
          </w:p>
          <w:p w14:paraId="4B5A2A31" w14:textId="77777777" w:rsidR="0059177D" w:rsidRPr="0059177D" w:rsidRDefault="0059177D" w:rsidP="0059177D">
            <w:pPr>
              <w:spacing w:before="100" w:beforeAutospacing="1" w:after="100" w:afterAutospacing="1"/>
              <w:ind w:left="153"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Pr>
                <w:rFonts w:ascii="Arial" w:eastAsia="Times New Roman" w:hAnsi="Arial" w:cs="Arial"/>
                <w:sz w:val="20"/>
                <w:szCs w:val="20"/>
                <w:lang w:eastAsia="en-AU"/>
              </w:rPr>
              <w:tab/>
            </w:r>
          </w:p>
        </w:tc>
        <w:tc>
          <w:tcPr>
            <w:tcW w:w="555" w:type="pct"/>
            <w:tcBorders>
              <w:top w:val="outset" w:sz="6" w:space="0" w:color="auto"/>
              <w:left w:val="outset" w:sz="6" w:space="0" w:color="auto"/>
              <w:bottom w:val="outset" w:sz="6" w:space="0" w:color="auto"/>
              <w:right w:val="outset" w:sz="6" w:space="0" w:color="auto"/>
            </w:tcBorders>
          </w:tcPr>
          <w:p w14:paraId="5D116986" w14:textId="77777777"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00A1DB7" w14:textId="77777777" w:rsidR="00853145" w:rsidRPr="003F0A60" w:rsidRDefault="008531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D3945" w:rsidRPr="003F0A60" w14:paraId="20088E66"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14:paraId="0CCA526F" w14:textId="77777777" w:rsidR="008D3945" w:rsidRDefault="0059177D"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PO41</w:t>
            </w:r>
          </w:p>
          <w:p w14:paraId="48C92E69" w14:textId="77777777" w:rsidR="0059177D"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59177D">
              <w:rPr>
                <w:rFonts w:ascii="Arial" w:eastAsia="Times New Roman" w:hAnsi="Arial" w:cs="Arial"/>
                <w:bCs/>
                <w:sz w:val="20"/>
                <w:szCs w:val="20"/>
                <w:lang w:eastAsia="en-AU"/>
              </w:rPr>
              <w:t>All Council controlled frontage roads adjoining the</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development are designed and constructed in accordance</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with Planning scheme policy - Integrated design and</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Planning scheme policy - Operational works inspection,</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 xml:space="preserve">maintenance and </w:t>
            </w:r>
            <w:r w:rsidRPr="0059177D">
              <w:rPr>
                <w:rFonts w:ascii="Arial" w:eastAsia="Times New Roman" w:hAnsi="Arial" w:cs="Arial"/>
                <w:bCs/>
                <w:sz w:val="20"/>
                <w:szCs w:val="20"/>
                <w:lang w:eastAsia="en-AU"/>
              </w:rPr>
              <w:lastRenderedPageBreak/>
              <w:t>bonding procedures. All new works</w:t>
            </w:r>
            <w:r>
              <w:rPr>
                <w:rFonts w:ascii="Arial" w:eastAsia="Times New Roman" w:hAnsi="Arial" w:cs="Arial"/>
                <w:bCs/>
                <w:sz w:val="20"/>
                <w:szCs w:val="20"/>
                <w:lang w:eastAsia="en-AU"/>
              </w:rPr>
              <w:t xml:space="preserve"> </w:t>
            </w:r>
            <w:r w:rsidRPr="0059177D">
              <w:rPr>
                <w:rFonts w:ascii="Arial" w:eastAsia="Times New Roman" w:hAnsi="Arial" w:cs="Arial"/>
                <w:bCs/>
                <w:sz w:val="20"/>
                <w:szCs w:val="20"/>
                <w:lang w:eastAsia="en-AU"/>
              </w:rPr>
              <w:t>are extended to join any existing works within 20m.</w:t>
            </w:r>
          </w:p>
          <w:p w14:paraId="690653EC" w14:textId="77777777"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Frontage roads include streets where no direct lot access is provided.</w:t>
            </w:r>
          </w:p>
          <w:p w14:paraId="32CE8683" w14:textId="77777777"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road network is mapped on Overlay map - Road hierarchy.</w:t>
            </w:r>
          </w:p>
          <w:p w14:paraId="380B1A25" w14:textId="77777777" w:rsidR="0059177D" w:rsidRPr="00844E05" w:rsidRDefault="0059177D" w:rsidP="0059177D">
            <w:pPr>
              <w:spacing w:before="100" w:beforeAutospacing="1" w:after="100" w:afterAutospacing="1" w:line="240" w:lineRule="auto"/>
              <w:ind w:left="150" w:right="150"/>
              <w:rPr>
                <w:rFonts w:ascii="Arial" w:eastAsia="Times New Roman" w:hAnsi="Arial" w:cs="Arial"/>
                <w:bCs/>
                <w:sz w:val="18"/>
                <w:szCs w:val="20"/>
                <w:lang w:eastAsia="en-AU"/>
              </w:rPr>
            </w:pPr>
            <w:r w:rsidRPr="00844E05">
              <w:rPr>
                <w:rFonts w:ascii="Arial" w:eastAsia="Times New Roman" w:hAnsi="Arial" w:cs="Arial"/>
                <w:bCs/>
                <w:sz w:val="18"/>
                <w:szCs w:val="20"/>
                <w:lang w:eastAsia="en-AU"/>
              </w:rPr>
              <w:t>Note - The Primary and Secondary active transport network is mapped on Overlay map - Active transport.</w:t>
            </w:r>
          </w:p>
          <w:p w14:paraId="1CF6CD05" w14:textId="77777777" w:rsidR="0059177D" w:rsidRPr="0059177D" w:rsidRDefault="0059177D" w:rsidP="0059177D">
            <w:pPr>
              <w:spacing w:before="100" w:beforeAutospacing="1" w:after="100" w:afterAutospacing="1" w:line="240" w:lineRule="auto"/>
              <w:ind w:left="150" w:right="150"/>
              <w:rPr>
                <w:rFonts w:ascii="Arial" w:eastAsia="Times New Roman" w:hAnsi="Arial" w:cs="Arial"/>
                <w:bCs/>
                <w:sz w:val="20"/>
                <w:szCs w:val="20"/>
                <w:lang w:eastAsia="en-AU"/>
              </w:rPr>
            </w:pPr>
            <w:r w:rsidRPr="00844E05">
              <w:rPr>
                <w:rFonts w:ascii="Arial" w:eastAsia="Times New Roman" w:hAnsi="Arial" w:cs="Arial"/>
                <w:bCs/>
                <w:sz w:val="18"/>
                <w:szCs w:val="20"/>
                <w:lang w:eastAsia="en-AU"/>
              </w:rPr>
              <w:t>Note - Roads are considered to be constructed in accordance with Council</w:t>
            </w:r>
            <w:r w:rsidRPr="00844E05">
              <w:rPr>
                <w:rFonts w:ascii="Arial" w:eastAsia="Times New Roman" w:hAnsi="Arial" w:cs="Arial" w:hint="eastAsia"/>
                <w:bCs/>
                <w:sz w:val="18"/>
                <w:szCs w:val="20"/>
                <w:lang w:eastAsia="en-AU"/>
              </w:rPr>
              <w:t>’</w:t>
            </w:r>
            <w:r w:rsidRPr="00844E05">
              <w:rPr>
                <w:rFonts w:ascii="Arial" w:eastAsia="Times New Roman" w:hAnsi="Arial" w:cs="Arial"/>
                <w:bCs/>
                <w:sz w:val="18"/>
                <w:szCs w:val="20"/>
                <w:lang w:eastAsia="en-AU"/>
              </w:rPr>
              <w:t>s standards when there is sufficient pavement width, geometry and depth to comply with the requirements of Planning scheme policy - Integrated design and Planning scheme policy - Operational works inspection, maintenance and bonding procedures.</w:t>
            </w:r>
          </w:p>
        </w:tc>
        <w:tc>
          <w:tcPr>
            <w:tcW w:w="1989" w:type="pct"/>
            <w:tcBorders>
              <w:top w:val="outset" w:sz="6" w:space="0" w:color="auto"/>
              <w:left w:val="outset" w:sz="6" w:space="0" w:color="auto"/>
              <w:bottom w:val="outset" w:sz="6" w:space="0" w:color="auto"/>
              <w:right w:val="outset" w:sz="6" w:space="0" w:color="auto"/>
            </w:tcBorders>
          </w:tcPr>
          <w:p w14:paraId="4323E88C" w14:textId="77777777" w:rsidR="008D3945" w:rsidRDefault="0059177D"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E41</w:t>
            </w:r>
          </w:p>
          <w:p w14:paraId="539D1162" w14:textId="77777777" w:rsidR="0059177D" w:rsidRDefault="0059177D" w:rsidP="0059177D">
            <w:pPr>
              <w:spacing w:before="100" w:beforeAutospacing="1" w:after="100" w:afterAutospacing="1" w:line="240" w:lineRule="auto"/>
              <w:ind w:left="150" w:right="150"/>
              <w:rPr>
                <w:rFonts w:ascii="Arial" w:eastAsia="Times New Roman" w:hAnsi="Arial" w:cs="Arial"/>
                <w:sz w:val="20"/>
                <w:szCs w:val="20"/>
                <w:lang w:eastAsia="en-AU"/>
              </w:rPr>
            </w:pPr>
            <w:r w:rsidRPr="0059177D">
              <w:rPr>
                <w:rFonts w:ascii="Arial" w:eastAsia="Times New Roman" w:hAnsi="Arial" w:cs="Arial"/>
                <w:sz w:val="20"/>
                <w:szCs w:val="20"/>
                <w:lang w:eastAsia="en-AU"/>
              </w:rPr>
              <w:t>Design and construct all Council controlled frontage roads</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in accordance with Planning scheme policy - Integrated</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design, Planning scheme policy - Operational works</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inspection, maintenance and bonding procedures and</w:t>
            </w:r>
            <w:r>
              <w:rPr>
                <w:rFonts w:ascii="Arial" w:eastAsia="Times New Roman" w:hAnsi="Arial" w:cs="Arial"/>
                <w:sz w:val="20"/>
                <w:szCs w:val="20"/>
                <w:lang w:eastAsia="en-AU"/>
              </w:rPr>
              <w:t xml:space="preserve"> </w:t>
            </w:r>
            <w:r w:rsidRPr="0059177D">
              <w:rPr>
                <w:rFonts w:ascii="Arial" w:eastAsia="Times New Roman" w:hAnsi="Arial" w:cs="Arial"/>
                <w:sz w:val="20"/>
                <w:szCs w:val="20"/>
                <w:lang w:eastAsia="en-AU"/>
              </w:rPr>
              <w:t>the following:</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1B468E" w:rsidRPr="003F0A60" w14:paraId="5030547A" w14:textId="77777777" w:rsidTr="001B468E">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14:paraId="4BB0C43A" w14:textId="77777777"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Situation</w:t>
                  </w:r>
                </w:p>
              </w:tc>
              <w:tc>
                <w:tcPr>
                  <w:tcW w:w="2638"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14:paraId="5764C6ED" w14:textId="77777777"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Construction</w:t>
                  </w:r>
                </w:p>
              </w:tc>
            </w:tr>
            <w:tr w:rsidR="001B468E" w:rsidRPr="003F0A60" w14:paraId="02EBFD41" w14:textId="77777777" w:rsidTr="001B468E">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14:paraId="6925B91D" w14:textId="77777777"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lastRenderedPageBreak/>
                    <w:t>Frontage road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unconstructed or gravel</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road only;</w:t>
                  </w:r>
                </w:p>
                <w:p w14:paraId="673B83D8" w14:textId="77777777"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OR</w:t>
                  </w:r>
                </w:p>
                <w:p w14:paraId="713DEE66" w14:textId="77777777"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Frontage road sealed but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not constructed* to</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Planning scheme policy -</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Integrated design</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standard;</w:t>
                  </w:r>
                </w:p>
                <w:p w14:paraId="6FEFC5B3" w14:textId="77777777" w:rsid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OR</w:t>
                  </w:r>
                </w:p>
                <w:p w14:paraId="5C804D9A" w14:textId="77777777"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Frontage road partially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constructed* to Planning</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scheme policy - Integrated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design standard.</w:t>
                  </w:r>
                </w:p>
              </w:tc>
              <w:tc>
                <w:tcPr>
                  <w:tcW w:w="2638" w:type="pct"/>
                  <w:tcBorders>
                    <w:top w:val="outset" w:sz="6" w:space="0" w:color="auto"/>
                    <w:left w:val="outset" w:sz="6" w:space="0" w:color="auto"/>
                    <w:bottom w:val="outset" w:sz="6" w:space="0" w:color="auto"/>
                    <w:right w:val="outset" w:sz="6" w:space="0" w:color="auto"/>
                  </w:tcBorders>
                  <w:vAlign w:val="center"/>
                  <w:hideMark/>
                </w:tcPr>
                <w:p w14:paraId="412DE43D" w14:textId="77777777"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Construct the verge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adjoining the development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and the carriageway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(including development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side kerb and channel) to</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 minimum sealed width</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containing near side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parking lane (if required),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cycle lane (if required), 2</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travel lanes plus 1.5m</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wide (full depth pavement)</w:t>
                  </w:r>
                  <w:r w:rsidRPr="001B468E">
                    <w:rPr>
                      <w:rFonts w:ascii="ArialMT" w:eastAsia="ArialMT" w:cs="ArialMT"/>
                      <w:sz w:val="20"/>
                      <w:szCs w:val="20"/>
                    </w:rPr>
                    <w:t xml:space="preserve"> </w:t>
                  </w:r>
                  <w:r w:rsidRPr="001B468E">
                    <w:rPr>
                      <w:rFonts w:ascii="Arial" w:eastAsia="Times New Roman" w:hAnsi="Arial" w:cs="Arial"/>
                      <w:sz w:val="20"/>
                      <w:szCs w:val="20"/>
                      <w:lang w:eastAsia="en-AU"/>
                    </w:rPr>
                    <w:t>gravel shoulder and table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drainage to the opposite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side.</w:t>
                  </w:r>
                </w:p>
                <w:p w14:paraId="1899C317" w14:textId="77777777"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minimum total travel</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lane width is:</w:t>
                  </w:r>
                </w:p>
                <w:p w14:paraId="5DDE1568" w14:textId="77777777" w:rsidR="001B468E" w:rsidRPr="001B468E" w:rsidRDefault="001B468E" w:rsidP="00663EE9">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1B468E">
                    <w:rPr>
                      <w:rFonts w:eastAsia="Times New Roman" w:cs="Arial"/>
                      <w:sz w:val="20"/>
                      <w:szCs w:val="20"/>
                      <w:lang w:eastAsia="en-AU"/>
                    </w:rPr>
                    <w:t>6m for minor roads;</w:t>
                  </w:r>
                </w:p>
                <w:p w14:paraId="2BE81EA2" w14:textId="77777777" w:rsidR="001B468E" w:rsidRPr="001B468E" w:rsidRDefault="001B468E" w:rsidP="00663EE9">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1B468E">
                    <w:rPr>
                      <w:rFonts w:eastAsia="Times New Roman" w:cs="Arial"/>
                      <w:sz w:val="20"/>
                      <w:szCs w:val="20"/>
                      <w:lang w:eastAsia="en-AU"/>
                    </w:rPr>
                    <w:t>7m for major roads.</w:t>
                  </w:r>
                </w:p>
              </w:tc>
            </w:tr>
          </w:tbl>
          <w:p w14:paraId="325F5645" w14:textId="77777777"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Major roads are sub-arterial roads and arterial roads. Minor roads are roads that are not major roads.</w:t>
            </w:r>
          </w:p>
          <w:p w14:paraId="0E7D5CA1" w14:textId="77777777"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Construction includes all associated works (services, street lighting and </w:t>
            </w:r>
            <w:proofErr w:type="spellStart"/>
            <w:r w:rsidRPr="00844E05">
              <w:rPr>
                <w:rFonts w:ascii="Arial" w:eastAsia="Times New Roman" w:hAnsi="Arial" w:cs="Arial"/>
                <w:sz w:val="18"/>
                <w:szCs w:val="20"/>
                <w:lang w:eastAsia="en-AU"/>
              </w:rPr>
              <w:t>linemarking</w:t>
            </w:r>
            <w:proofErr w:type="spellEnd"/>
            <w:r w:rsidRPr="00844E05">
              <w:rPr>
                <w:rFonts w:ascii="Arial" w:eastAsia="Times New Roman" w:hAnsi="Arial" w:cs="Arial"/>
                <w:sz w:val="18"/>
                <w:szCs w:val="20"/>
                <w:lang w:eastAsia="en-AU"/>
              </w:rPr>
              <w:t>).</w:t>
            </w:r>
          </w:p>
          <w:p w14:paraId="7A574282" w14:textId="77777777" w:rsidR="001B468E" w:rsidRPr="00844E05" w:rsidRDefault="001B468E" w:rsidP="001B468E">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Alignment within road reserves is to be agreed with Council.</w:t>
            </w:r>
          </w:p>
          <w:p w14:paraId="009F7402" w14:textId="77777777" w:rsidR="0059177D" w:rsidRPr="0059177D"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*Roads </w:t>
            </w:r>
            <w:proofErr w:type="gramStart"/>
            <w:r w:rsidRPr="00844E05">
              <w:rPr>
                <w:rFonts w:ascii="Arial" w:eastAsia="Times New Roman" w:hAnsi="Arial" w:cs="Arial"/>
                <w:sz w:val="18"/>
                <w:szCs w:val="20"/>
                <w:lang w:eastAsia="en-AU"/>
              </w:rPr>
              <w:t>are considered to be</w:t>
            </w:r>
            <w:proofErr w:type="gramEnd"/>
            <w:r w:rsidRPr="00844E05">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55" w:type="pct"/>
            <w:tcBorders>
              <w:top w:val="outset" w:sz="6" w:space="0" w:color="auto"/>
              <w:left w:val="outset" w:sz="6" w:space="0" w:color="auto"/>
              <w:bottom w:val="outset" w:sz="6" w:space="0" w:color="auto"/>
              <w:right w:val="outset" w:sz="6" w:space="0" w:color="auto"/>
            </w:tcBorders>
          </w:tcPr>
          <w:p w14:paraId="00323118"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0921A52" w14:textId="77777777" w:rsidR="008D3945" w:rsidRPr="003F0A60" w:rsidRDefault="008D3945"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22FF0796" w14:textId="77777777"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34B9B8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Stormwater</w:t>
            </w:r>
          </w:p>
        </w:tc>
        <w:tc>
          <w:tcPr>
            <w:tcW w:w="555" w:type="pct"/>
            <w:tcBorders>
              <w:top w:val="outset" w:sz="6" w:space="0" w:color="auto"/>
              <w:left w:val="outset" w:sz="6" w:space="0" w:color="auto"/>
              <w:bottom w:val="outset" w:sz="6" w:space="0" w:color="auto"/>
              <w:right w:val="outset" w:sz="6" w:space="0" w:color="auto"/>
            </w:tcBorders>
            <w:shd w:val="clear" w:color="auto" w:fill="CCCCCC"/>
          </w:tcPr>
          <w:p w14:paraId="069A2D9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14:paraId="63D2A48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B468E" w:rsidRPr="003F0A60" w14:paraId="27CDD713" w14:textId="77777777" w:rsidTr="006D5972">
        <w:trPr>
          <w:tblCellSpacing w:w="15" w:type="dxa"/>
        </w:trPr>
        <w:tc>
          <w:tcPr>
            <w:tcW w:w="1521" w:type="pct"/>
            <w:vMerge w:val="restart"/>
            <w:tcBorders>
              <w:top w:val="outset" w:sz="6" w:space="0" w:color="auto"/>
              <w:left w:val="outset" w:sz="6" w:space="0" w:color="auto"/>
              <w:right w:val="outset" w:sz="6" w:space="0" w:color="auto"/>
            </w:tcBorders>
          </w:tcPr>
          <w:p w14:paraId="2CD2B84C" w14:textId="77777777"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14:paraId="2AF4F4EE" w14:textId="77777777"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lastRenderedPageBreak/>
              <w:t>Minor stormwater drainage systems (internal and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external) have the capacity to convey stormwater flows</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from frequent storm events for the fully developed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upstream catchment whilst ensuring pedestrian and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vehicular traffic movements are safe and convenient.</w:t>
            </w:r>
          </w:p>
        </w:tc>
        <w:tc>
          <w:tcPr>
            <w:tcW w:w="1989" w:type="pct"/>
            <w:tcBorders>
              <w:top w:val="outset" w:sz="6" w:space="0" w:color="auto"/>
              <w:left w:val="outset" w:sz="6" w:space="0" w:color="auto"/>
              <w:bottom w:val="outset" w:sz="6" w:space="0" w:color="auto"/>
              <w:right w:val="outset" w:sz="6" w:space="0" w:color="auto"/>
            </w:tcBorders>
          </w:tcPr>
          <w:p w14:paraId="12652694" w14:textId="77777777"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lastRenderedPageBreak/>
              <w:t>E42.1</w:t>
            </w:r>
          </w:p>
          <w:p w14:paraId="4D85C69E" w14:textId="77777777"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lastRenderedPageBreak/>
              <w:t xml:space="preserve">The capacity of all minor drainage systems </w:t>
            </w:r>
            <w:proofErr w:type="gramStart"/>
            <w:r w:rsidRPr="001B468E">
              <w:rPr>
                <w:rFonts w:ascii="Arial" w:eastAsia="Times New Roman" w:hAnsi="Arial" w:cs="Arial"/>
                <w:sz w:val="20"/>
                <w:szCs w:val="20"/>
                <w:lang w:eastAsia="en-AU"/>
              </w:rPr>
              <w:t>are</w:t>
            </w:r>
            <w:proofErr w:type="gramEnd"/>
            <w:r w:rsidRPr="001B468E">
              <w:rPr>
                <w:rFonts w:ascii="Arial" w:eastAsia="Times New Roman" w:hAnsi="Arial" w:cs="Arial"/>
                <w:sz w:val="20"/>
                <w:szCs w:val="20"/>
                <w:lang w:eastAsia="en-AU"/>
              </w:rPr>
              <w:t xml:space="preserve"> designed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 accordance with Planning scheme policy - Integrated</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design.</w:t>
            </w:r>
          </w:p>
        </w:tc>
        <w:tc>
          <w:tcPr>
            <w:tcW w:w="555" w:type="pct"/>
            <w:tcBorders>
              <w:top w:val="outset" w:sz="6" w:space="0" w:color="auto"/>
              <w:left w:val="outset" w:sz="6" w:space="0" w:color="auto"/>
              <w:bottom w:val="outset" w:sz="6" w:space="0" w:color="auto"/>
              <w:right w:val="outset" w:sz="6" w:space="0" w:color="auto"/>
            </w:tcBorders>
          </w:tcPr>
          <w:p w14:paraId="202186D9"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413EF871"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607CEA5A" w14:textId="77777777" w:rsidTr="006D5972">
        <w:trPr>
          <w:tblCellSpacing w:w="15" w:type="dxa"/>
        </w:trPr>
        <w:tc>
          <w:tcPr>
            <w:tcW w:w="1521" w:type="pct"/>
            <w:vMerge/>
            <w:tcBorders>
              <w:left w:val="outset" w:sz="6" w:space="0" w:color="auto"/>
              <w:right w:val="outset" w:sz="6" w:space="0" w:color="auto"/>
            </w:tcBorders>
          </w:tcPr>
          <w:p w14:paraId="1EC0CD72"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65964436" w14:textId="77777777"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E42.2</w:t>
            </w:r>
          </w:p>
          <w:p w14:paraId="50C3B57D" w14:textId="77777777"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Stormwater pipe network capacity is to be calculated in</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accordance with the Hydraulic Grade Line method as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detailed in Australian Rainfall and Runoff or QUDM.</w:t>
            </w:r>
          </w:p>
        </w:tc>
        <w:tc>
          <w:tcPr>
            <w:tcW w:w="555" w:type="pct"/>
            <w:tcBorders>
              <w:top w:val="outset" w:sz="6" w:space="0" w:color="auto"/>
              <w:left w:val="outset" w:sz="6" w:space="0" w:color="auto"/>
              <w:bottom w:val="outset" w:sz="6" w:space="0" w:color="auto"/>
              <w:right w:val="outset" w:sz="6" w:space="0" w:color="auto"/>
            </w:tcBorders>
          </w:tcPr>
          <w:p w14:paraId="7F166F7F"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1AC05B57"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7D7C44B2" w14:textId="77777777" w:rsidTr="006D5972">
        <w:trPr>
          <w:tblCellSpacing w:w="15" w:type="dxa"/>
        </w:trPr>
        <w:tc>
          <w:tcPr>
            <w:tcW w:w="1521" w:type="pct"/>
            <w:vMerge/>
            <w:tcBorders>
              <w:left w:val="outset" w:sz="6" w:space="0" w:color="auto"/>
              <w:bottom w:val="outset" w:sz="6" w:space="0" w:color="auto"/>
              <w:right w:val="outset" w:sz="6" w:space="0" w:color="auto"/>
            </w:tcBorders>
          </w:tcPr>
          <w:p w14:paraId="33375F0E"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6E466630" w14:textId="77777777" w:rsidR="001B468E" w:rsidRPr="001B468E" w:rsidRDefault="001B468E" w:rsidP="001B468E">
            <w:pPr>
              <w:spacing w:before="100" w:beforeAutospacing="1" w:after="100" w:afterAutospacing="1" w:line="240" w:lineRule="auto"/>
              <w:ind w:left="153"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E42.3</w:t>
            </w:r>
          </w:p>
          <w:p w14:paraId="1DCB31EE" w14:textId="77777777" w:rsidR="001B468E" w:rsidRPr="003F0A60" w:rsidRDefault="001B468E" w:rsidP="001B468E">
            <w:pPr>
              <w:spacing w:before="100" w:beforeAutospacing="1" w:after="100" w:afterAutospacing="1" w:line="240" w:lineRule="auto"/>
              <w:ind w:left="153" w:right="150"/>
              <w:rPr>
                <w:rFonts w:ascii="Arial" w:eastAsia="Times New Roman" w:hAnsi="Arial" w:cs="Arial"/>
                <w:sz w:val="20"/>
                <w:szCs w:val="20"/>
                <w:lang w:eastAsia="en-AU"/>
              </w:rPr>
            </w:pPr>
            <w:r w:rsidRPr="001B468E">
              <w:rPr>
                <w:rFonts w:ascii="Arial" w:eastAsia="Times New Roman" w:hAnsi="Arial" w:cs="Arial"/>
                <w:sz w:val="20"/>
                <w:szCs w:val="20"/>
                <w:lang w:eastAsia="en-AU"/>
              </w:rPr>
              <w:t>Development ensures that inter-allotment drainage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infrastructure is provided in accordance with the relevant</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level as identified in QUDM.</w:t>
            </w:r>
          </w:p>
        </w:tc>
        <w:tc>
          <w:tcPr>
            <w:tcW w:w="555" w:type="pct"/>
            <w:tcBorders>
              <w:top w:val="outset" w:sz="6" w:space="0" w:color="auto"/>
              <w:left w:val="outset" w:sz="6" w:space="0" w:color="auto"/>
              <w:bottom w:val="outset" w:sz="6" w:space="0" w:color="auto"/>
              <w:right w:val="outset" w:sz="6" w:space="0" w:color="auto"/>
            </w:tcBorders>
          </w:tcPr>
          <w:p w14:paraId="17473FEB"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36BE6A6"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705DBABD" w14:textId="77777777" w:rsidTr="006D5972">
        <w:trPr>
          <w:tblCellSpacing w:w="15" w:type="dxa"/>
        </w:trPr>
        <w:tc>
          <w:tcPr>
            <w:tcW w:w="1521" w:type="pct"/>
            <w:vMerge w:val="restart"/>
            <w:tcBorders>
              <w:top w:val="outset" w:sz="6" w:space="0" w:color="auto"/>
              <w:left w:val="outset" w:sz="6" w:space="0" w:color="auto"/>
              <w:right w:val="outset" w:sz="6" w:space="0" w:color="auto"/>
            </w:tcBorders>
          </w:tcPr>
          <w:p w14:paraId="23644B10" w14:textId="77777777"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14:paraId="59A07BF4" w14:textId="77777777"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t>Major stormwater drainage system(s) have the capacity</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to safely convey stormwater flows for the 1% AEP event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for the fully developed upstream catchment.</w:t>
            </w:r>
          </w:p>
        </w:tc>
        <w:tc>
          <w:tcPr>
            <w:tcW w:w="1989" w:type="pct"/>
            <w:tcBorders>
              <w:top w:val="outset" w:sz="6" w:space="0" w:color="auto"/>
              <w:left w:val="outset" w:sz="6" w:space="0" w:color="auto"/>
              <w:bottom w:val="outset" w:sz="6" w:space="0" w:color="auto"/>
              <w:right w:val="outset" w:sz="6" w:space="0" w:color="auto"/>
            </w:tcBorders>
          </w:tcPr>
          <w:p w14:paraId="7CC022FE" w14:textId="77777777" w:rsid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E43.1</w:t>
            </w:r>
          </w:p>
          <w:p w14:paraId="720B64EE" w14:textId="77777777"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internal drainage system safely and adequately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fully developed upstream catchment through the site.</w:t>
            </w:r>
          </w:p>
        </w:tc>
        <w:tc>
          <w:tcPr>
            <w:tcW w:w="555" w:type="pct"/>
            <w:tcBorders>
              <w:top w:val="outset" w:sz="6" w:space="0" w:color="auto"/>
              <w:left w:val="outset" w:sz="6" w:space="0" w:color="auto"/>
              <w:bottom w:val="outset" w:sz="6" w:space="0" w:color="auto"/>
              <w:right w:val="outset" w:sz="6" w:space="0" w:color="auto"/>
            </w:tcBorders>
          </w:tcPr>
          <w:p w14:paraId="3A2BE5A3"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41157CB3"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4A2C1128" w14:textId="77777777" w:rsidTr="006D5972">
        <w:trPr>
          <w:tblCellSpacing w:w="15" w:type="dxa"/>
        </w:trPr>
        <w:tc>
          <w:tcPr>
            <w:tcW w:w="1521" w:type="pct"/>
            <w:vMerge/>
            <w:tcBorders>
              <w:left w:val="outset" w:sz="6" w:space="0" w:color="auto"/>
              <w:right w:val="outset" w:sz="6" w:space="0" w:color="auto"/>
            </w:tcBorders>
          </w:tcPr>
          <w:p w14:paraId="56D1CB16"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4968F085" w14:textId="77777777" w:rsidR="001B468E" w:rsidRDefault="001B468E" w:rsidP="001B468E">
            <w:pPr>
              <w:spacing w:before="100" w:beforeAutospacing="1" w:after="100" w:afterAutospacing="1" w:line="240" w:lineRule="auto"/>
              <w:ind w:left="153" w:right="150"/>
              <w:rPr>
                <w:rFonts w:ascii="Arial" w:eastAsia="Times New Roman" w:hAnsi="Arial" w:cs="Arial"/>
                <w:b/>
                <w:sz w:val="20"/>
                <w:szCs w:val="20"/>
                <w:lang w:eastAsia="en-AU"/>
              </w:rPr>
            </w:pPr>
            <w:r>
              <w:rPr>
                <w:rFonts w:ascii="Arial" w:eastAsia="Times New Roman" w:hAnsi="Arial" w:cs="Arial"/>
                <w:b/>
                <w:sz w:val="20"/>
                <w:szCs w:val="20"/>
                <w:lang w:eastAsia="en-AU"/>
              </w:rPr>
              <w:t>E43.2</w:t>
            </w:r>
          </w:p>
          <w:p w14:paraId="59DFFCE0" w14:textId="77777777" w:rsidR="001B468E" w:rsidRPr="001B468E" w:rsidRDefault="001B468E" w:rsidP="001B468E">
            <w:pPr>
              <w:spacing w:before="100" w:beforeAutospacing="1" w:after="100" w:afterAutospacing="1" w:line="240" w:lineRule="auto"/>
              <w:ind w:left="153"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external (downstream) drainage system safely</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fully developed upstream catchment without allowing</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the flows to encroach upon private lots.</w:t>
            </w:r>
          </w:p>
        </w:tc>
        <w:tc>
          <w:tcPr>
            <w:tcW w:w="555" w:type="pct"/>
            <w:tcBorders>
              <w:top w:val="outset" w:sz="6" w:space="0" w:color="auto"/>
              <w:left w:val="outset" w:sz="6" w:space="0" w:color="auto"/>
              <w:bottom w:val="outset" w:sz="6" w:space="0" w:color="auto"/>
              <w:right w:val="outset" w:sz="6" w:space="0" w:color="auto"/>
            </w:tcBorders>
          </w:tcPr>
          <w:p w14:paraId="00F5000F"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520FFB64"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53BF8ED8" w14:textId="77777777" w:rsidTr="006D5972">
        <w:trPr>
          <w:tblCellSpacing w:w="15" w:type="dxa"/>
        </w:trPr>
        <w:tc>
          <w:tcPr>
            <w:tcW w:w="1521" w:type="pct"/>
            <w:vMerge/>
            <w:tcBorders>
              <w:left w:val="outset" w:sz="6" w:space="0" w:color="auto"/>
              <w:right w:val="outset" w:sz="6" w:space="0" w:color="auto"/>
            </w:tcBorders>
          </w:tcPr>
          <w:p w14:paraId="179B0B11"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3204555B" w14:textId="77777777"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E43.3</w:t>
            </w:r>
          </w:p>
          <w:p w14:paraId="6B4B5727" w14:textId="77777777"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Overland flow paths from roads and public open space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areas do not pass through private lots. Drainage</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pathways are provided to accommodate overland flows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from roads and public open space areas.</w:t>
            </w:r>
          </w:p>
        </w:tc>
        <w:tc>
          <w:tcPr>
            <w:tcW w:w="555" w:type="pct"/>
            <w:tcBorders>
              <w:top w:val="outset" w:sz="6" w:space="0" w:color="auto"/>
              <w:left w:val="outset" w:sz="6" w:space="0" w:color="auto"/>
              <w:bottom w:val="outset" w:sz="6" w:space="0" w:color="auto"/>
              <w:right w:val="outset" w:sz="6" w:space="0" w:color="auto"/>
            </w:tcBorders>
          </w:tcPr>
          <w:p w14:paraId="445B5DDE"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02CDA4E"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17E303A9" w14:textId="77777777" w:rsidTr="006D5972">
        <w:trPr>
          <w:tblCellSpacing w:w="15" w:type="dxa"/>
        </w:trPr>
        <w:tc>
          <w:tcPr>
            <w:tcW w:w="1521" w:type="pct"/>
            <w:vMerge/>
            <w:tcBorders>
              <w:left w:val="outset" w:sz="6" w:space="0" w:color="auto"/>
              <w:bottom w:val="outset" w:sz="6" w:space="0" w:color="auto"/>
              <w:right w:val="outset" w:sz="6" w:space="0" w:color="auto"/>
            </w:tcBorders>
          </w:tcPr>
          <w:p w14:paraId="76D7CA43"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4F7753BE" w14:textId="77777777" w:rsidR="001B468E" w:rsidRPr="001B468E"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1B468E">
              <w:rPr>
                <w:rFonts w:ascii="Arial" w:eastAsia="Times New Roman" w:hAnsi="Arial" w:cs="Arial"/>
                <w:b/>
                <w:sz w:val="20"/>
                <w:szCs w:val="20"/>
                <w:lang w:eastAsia="en-AU"/>
              </w:rPr>
              <w:t>E43.4</w:t>
            </w:r>
          </w:p>
          <w:p w14:paraId="2FD46CFA" w14:textId="77777777" w:rsidR="001B468E" w:rsidRPr="001B468E"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1B468E">
              <w:rPr>
                <w:rFonts w:ascii="Arial" w:eastAsia="Times New Roman" w:hAnsi="Arial" w:cs="Arial"/>
                <w:sz w:val="20"/>
                <w:szCs w:val="20"/>
                <w:lang w:eastAsia="en-AU"/>
              </w:rPr>
              <w:t>The flow velocity in all unlined or soft faced open drains</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is kept within acceptable limits for the type of material or</w:t>
            </w:r>
            <w:r>
              <w:rPr>
                <w:rFonts w:ascii="Arial" w:eastAsia="Times New Roman" w:hAnsi="Arial" w:cs="Arial"/>
                <w:sz w:val="20"/>
                <w:szCs w:val="20"/>
                <w:lang w:eastAsia="en-AU"/>
              </w:rPr>
              <w:t xml:space="preserve"> </w:t>
            </w:r>
            <w:r w:rsidRPr="001B468E">
              <w:rPr>
                <w:rFonts w:ascii="Arial" w:eastAsia="Times New Roman" w:hAnsi="Arial" w:cs="Arial"/>
                <w:sz w:val="20"/>
                <w:szCs w:val="20"/>
                <w:lang w:eastAsia="en-AU"/>
              </w:rPr>
              <w:t>lining and condition of the channel.</w:t>
            </w:r>
          </w:p>
          <w:p w14:paraId="03657B34" w14:textId="77777777" w:rsidR="001B468E" w:rsidRPr="003F0A60" w:rsidRDefault="001B468E" w:rsidP="001B468E">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QUDM for recommended average flow velocities</w:t>
            </w:r>
            <w:r w:rsidRPr="001B468E">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14:paraId="67343F32"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5A69620A"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520B3C17"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14:paraId="7B101EB1" w14:textId="77777777" w:rsidR="001B468E" w:rsidRDefault="001B468E"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14:paraId="34766443" w14:textId="77777777" w:rsidR="001B468E" w:rsidRPr="001B468E" w:rsidRDefault="001B468E" w:rsidP="001B468E">
            <w:pPr>
              <w:spacing w:before="100" w:beforeAutospacing="1" w:after="100" w:afterAutospacing="1" w:line="240" w:lineRule="auto"/>
              <w:ind w:left="150" w:right="150"/>
              <w:rPr>
                <w:rFonts w:ascii="Arial" w:eastAsia="Times New Roman" w:hAnsi="Arial" w:cs="Arial"/>
                <w:bCs/>
                <w:sz w:val="20"/>
                <w:szCs w:val="20"/>
                <w:lang w:eastAsia="en-AU"/>
              </w:rPr>
            </w:pPr>
            <w:r w:rsidRPr="001B468E">
              <w:rPr>
                <w:rFonts w:ascii="Arial" w:eastAsia="Times New Roman" w:hAnsi="Arial" w:cs="Arial"/>
                <w:bCs/>
                <w:sz w:val="20"/>
                <w:szCs w:val="20"/>
                <w:lang w:eastAsia="en-AU"/>
              </w:rPr>
              <w:lastRenderedPageBreak/>
              <w:t>Provide measures to properly manage surface flows for</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the 1% AEP event (for the fully developed catchment)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draining to and through the land to ensure no actionable</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nuisance is created to any person or premises as a result</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of the development. The development must not result in</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ponding on adjacent land, redirection of surface flows to</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other premises or blockage of a surface flow relief path</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for flows exceeding the design flows for any underground</w:t>
            </w:r>
            <w:r>
              <w:rPr>
                <w:rFonts w:ascii="Arial" w:eastAsia="Times New Roman" w:hAnsi="Arial" w:cs="Arial"/>
                <w:bCs/>
                <w:sz w:val="20"/>
                <w:szCs w:val="20"/>
                <w:lang w:eastAsia="en-AU"/>
              </w:rPr>
              <w:t xml:space="preserve"> </w:t>
            </w:r>
            <w:r w:rsidRPr="001B468E">
              <w:rPr>
                <w:rFonts w:ascii="Arial" w:eastAsia="Times New Roman" w:hAnsi="Arial" w:cs="Arial"/>
                <w:bCs/>
                <w:sz w:val="20"/>
                <w:szCs w:val="20"/>
                <w:lang w:eastAsia="en-AU"/>
              </w:rPr>
              <w:t>system within the development.</w:t>
            </w:r>
          </w:p>
        </w:tc>
        <w:tc>
          <w:tcPr>
            <w:tcW w:w="1989" w:type="pct"/>
            <w:tcBorders>
              <w:top w:val="outset" w:sz="6" w:space="0" w:color="auto"/>
              <w:left w:val="outset" w:sz="6" w:space="0" w:color="auto"/>
              <w:bottom w:val="outset" w:sz="6" w:space="0" w:color="auto"/>
              <w:right w:val="outset" w:sz="6" w:space="0" w:color="auto"/>
            </w:tcBorders>
          </w:tcPr>
          <w:p w14:paraId="3CF130D6" w14:textId="77777777" w:rsidR="001B468E" w:rsidRPr="00AB7847" w:rsidRDefault="001B468E" w:rsidP="003F0A60">
            <w:pPr>
              <w:spacing w:before="100" w:beforeAutospacing="1" w:after="100" w:afterAutospacing="1" w:line="240" w:lineRule="auto"/>
              <w:ind w:left="150" w:right="150"/>
              <w:rPr>
                <w:rFonts w:ascii="Arial" w:eastAsia="Times New Roman" w:hAnsi="Arial" w:cs="Arial"/>
                <w:b/>
                <w:sz w:val="20"/>
                <w:szCs w:val="20"/>
                <w:lang w:eastAsia="en-AU"/>
              </w:rPr>
            </w:pPr>
            <w:r w:rsidRPr="00AB7847">
              <w:rPr>
                <w:rFonts w:ascii="Arial" w:eastAsia="Times New Roman" w:hAnsi="Arial" w:cs="Arial"/>
                <w:b/>
                <w:sz w:val="20"/>
                <w:szCs w:val="20"/>
                <w:lang w:eastAsia="en-AU"/>
              </w:rPr>
              <w:lastRenderedPageBreak/>
              <w:t>E44</w:t>
            </w:r>
          </w:p>
          <w:p w14:paraId="0BEB5B0F" w14:textId="77777777" w:rsidR="001B468E" w:rsidRPr="003F0A60" w:rsidRDefault="00AB7847" w:rsidP="00AB7847">
            <w:pPr>
              <w:spacing w:before="100" w:beforeAutospacing="1" w:after="100" w:afterAutospacing="1" w:line="240" w:lineRule="auto"/>
              <w:ind w:left="150" w:right="150"/>
              <w:rPr>
                <w:rFonts w:ascii="Arial" w:eastAsia="Times New Roman" w:hAnsi="Arial" w:cs="Arial"/>
                <w:sz w:val="20"/>
                <w:szCs w:val="20"/>
                <w:lang w:eastAsia="en-AU"/>
              </w:rPr>
            </w:pPr>
            <w:r w:rsidRPr="00AB7847">
              <w:rPr>
                <w:rFonts w:ascii="Arial" w:eastAsia="Times New Roman" w:hAnsi="Arial" w:cs="Arial"/>
                <w:sz w:val="20"/>
                <w:szCs w:val="20"/>
                <w:lang w:eastAsia="en-AU"/>
              </w:rPr>
              <w:lastRenderedPageBreak/>
              <w:t>The stormwater drainage system is designed and</w:t>
            </w:r>
            <w:r>
              <w:rPr>
                <w:rFonts w:ascii="Arial" w:eastAsia="Times New Roman" w:hAnsi="Arial" w:cs="Arial"/>
                <w:sz w:val="20"/>
                <w:szCs w:val="20"/>
                <w:lang w:eastAsia="en-AU"/>
              </w:rPr>
              <w:t xml:space="preserve"> </w:t>
            </w:r>
            <w:r w:rsidRPr="00AB7847">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AB7847">
              <w:rPr>
                <w:rFonts w:ascii="Arial" w:eastAsia="Times New Roman" w:hAnsi="Arial" w:cs="Arial"/>
                <w:sz w:val="20"/>
                <w:szCs w:val="20"/>
                <w:lang w:eastAsia="en-AU"/>
              </w:rPr>
              <w:t>- Integrated design.</w:t>
            </w:r>
          </w:p>
        </w:tc>
        <w:tc>
          <w:tcPr>
            <w:tcW w:w="555" w:type="pct"/>
            <w:tcBorders>
              <w:top w:val="outset" w:sz="6" w:space="0" w:color="auto"/>
              <w:left w:val="outset" w:sz="6" w:space="0" w:color="auto"/>
              <w:bottom w:val="outset" w:sz="6" w:space="0" w:color="auto"/>
              <w:right w:val="outset" w:sz="6" w:space="0" w:color="auto"/>
            </w:tcBorders>
          </w:tcPr>
          <w:p w14:paraId="5F1115B4"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D7A90A1" w14:textId="77777777" w:rsidR="001B468E" w:rsidRPr="003F0A60" w:rsidRDefault="001B468E"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59D74B0A"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140D22C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r w:rsidR="00F07811">
              <w:rPr>
                <w:rFonts w:ascii="Arial" w:eastAsia="Times New Roman" w:hAnsi="Arial" w:cs="Arial"/>
                <w:b/>
                <w:bCs/>
                <w:sz w:val="20"/>
                <w:szCs w:val="20"/>
                <w:lang w:eastAsia="en-AU"/>
              </w:rPr>
              <w:t>5</w:t>
            </w:r>
          </w:p>
          <w:p w14:paraId="56FB559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Stormwater run-off from the site is conveyed to a point of lawful discharge without causing</w:t>
            </w:r>
            <w:r w:rsidR="00F07811">
              <w:rPr>
                <w:rFonts w:ascii="Arial" w:eastAsia="Times New Roman" w:hAnsi="Arial" w:cs="Arial"/>
                <w:sz w:val="20"/>
                <w:szCs w:val="20"/>
                <w:lang w:eastAsia="en-AU"/>
              </w:rPr>
              <w:t xml:space="preserve"> actionable</w:t>
            </w:r>
            <w:r w:rsidRPr="003F0A60">
              <w:rPr>
                <w:rFonts w:ascii="Arial" w:eastAsia="Times New Roman" w:hAnsi="Arial" w:cs="Arial"/>
                <w:sz w:val="20"/>
                <w:szCs w:val="20"/>
                <w:lang w:eastAsia="en-AU"/>
              </w:rPr>
              <w:t xml:space="preserve"> 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844E05" w14:paraId="0F93F12C" w14:textId="77777777" w:rsidTr="003F0A60">
              <w:trPr>
                <w:tblCellSpacing w:w="15" w:type="dxa"/>
              </w:trPr>
              <w:tc>
                <w:tcPr>
                  <w:tcW w:w="9273" w:type="dxa"/>
                  <w:vAlign w:val="center"/>
                  <w:hideMark/>
                </w:tcPr>
                <w:p w14:paraId="030FC8B8" w14:textId="77777777"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Note - Refer to Planning scheme policy - Integrated design for details.</w:t>
                  </w:r>
                </w:p>
              </w:tc>
            </w:tr>
            <w:tr w:rsidR="003F0A60" w:rsidRPr="00844E05" w14:paraId="0F8F041C" w14:textId="77777777" w:rsidTr="003F0A60">
              <w:trPr>
                <w:tblCellSpacing w:w="15" w:type="dxa"/>
              </w:trPr>
              <w:tc>
                <w:tcPr>
                  <w:tcW w:w="9273" w:type="dxa"/>
                  <w:vAlign w:val="center"/>
                  <w:hideMark/>
                </w:tcPr>
                <w:p w14:paraId="3997CC8D" w14:textId="77777777"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7C9D5333" w14:textId="77777777" w:rsidR="003F0A60" w:rsidRPr="00844E05" w:rsidRDefault="003F0A60" w:rsidP="003F0A60">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844E05" w14:paraId="6DC1EB9C" w14:textId="77777777" w:rsidTr="003F0A60">
              <w:trPr>
                <w:tblCellSpacing w:w="15" w:type="dxa"/>
              </w:trPr>
              <w:tc>
                <w:tcPr>
                  <w:tcW w:w="9273" w:type="dxa"/>
                  <w:vAlign w:val="center"/>
                  <w:hideMark/>
                </w:tcPr>
                <w:p w14:paraId="3A8DD219" w14:textId="77777777" w:rsidR="003F0A60" w:rsidRPr="00844E05" w:rsidRDefault="003F0A60" w:rsidP="00F07811">
                  <w:pPr>
                    <w:spacing w:before="100" w:beforeAutospacing="1" w:after="100" w:afterAutospacing="1" w:line="240" w:lineRule="auto"/>
                    <w:ind w:left="153" w:right="153"/>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4378BA68"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0993EFA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14:paraId="0B5D217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ED9EFF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56A8F3C8"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3366B1F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PO4</w:t>
            </w:r>
            <w:r w:rsidR="00F07811">
              <w:rPr>
                <w:rFonts w:ascii="Arial" w:eastAsia="Times New Roman" w:hAnsi="Arial" w:cs="Arial"/>
                <w:b/>
                <w:bCs/>
                <w:sz w:val="20"/>
                <w:szCs w:val="20"/>
                <w:lang w:eastAsia="en-AU"/>
              </w:rPr>
              <w:t>6</w:t>
            </w:r>
          </w:p>
          <w:p w14:paraId="05C57FA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14:paraId="376242E8" w14:textId="77777777" w:rsidTr="003F0A60">
              <w:trPr>
                <w:tblCellSpacing w:w="15" w:type="dxa"/>
              </w:trPr>
              <w:tc>
                <w:tcPr>
                  <w:tcW w:w="9273" w:type="dxa"/>
                  <w:vAlign w:val="center"/>
                  <w:hideMark/>
                </w:tcPr>
                <w:p w14:paraId="04BF3BB5" w14:textId="77777777" w:rsidR="003F0A60" w:rsidRPr="003F0A60" w:rsidRDefault="003F0A60" w:rsidP="00F07811">
                  <w:pPr>
                    <w:spacing w:before="100" w:beforeAutospacing="1" w:after="100" w:afterAutospacing="1" w:line="240" w:lineRule="auto"/>
                    <w:ind w:left="153" w:right="153"/>
                    <w:rPr>
                      <w:rFonts w:ascii="Arial" w:eastAsia="Times New Roman" w:hAnsi="Arial" w:cs="Arial"/>
                      <w:sz w:val="20"/>
                      <w:szCs w:val="20"/>
                      <w:lang w:eastAsia="en-AU"/>
                    </w:rPr>
                  </w:pPr>
                  <w:r w:rsidRPr="00844E05">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14:paraId="4FAD81F1"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4E5ED53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14:paraId="2726709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8B9B03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67C97B77" w14:textId="77777777" w:rsidTr="00844E05">
        <w:trPr>
          <w:trHeight w:val="6342"/>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2A9D3166" w14:textId="77777777"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PO4</w:t>
            </w:r>
            <w:r w:rsidR="00F07811">
              <w:rPr>
                <w:rFonts w:ascii="Arial" w:eastAsia="Times New Roman" w:hAnsi="Arial" w:cs="Arial"/>
                <w:b/>
                <w:bCs/>
                <w:sz w:val="20"/>
                <w:szCs w:val="20"/>
                <w:lang w:eastAsia="en-AU"/>
              </w:rPr>
              <w:t>7</w:t>
            </w:r>
          </w:p>
          <w:p w14:paraId="6B7CE58D" w14:textId="77777777" w:rsidR="00F07811" w:rsidRPr="00F07811" w:rsidRDefault="00F07811" w:rsidP="00F07811">
            <w:pPr>
              <w:spacing w:before="100" w:beforeAutospacing="1" w:after="100" w:afterAutospacing="1" w:line="240" w:lineRule="auto"/>
              <w:ind w:left="150" w:right="150"/>
              <w:rPr>
                <w:rFonts w:ascii="Arial" w:eastAsia="Times New Roman" w:hAnsi="Arial" w:cs="Arial"/>
                <w:sz w:val="20"/>
                <w:szCs w:val="20"/>
                <w:lang w:eastAsia="en-AU"/>
              </w:rPr>
            </w:pPr>
            <w:r w:rsidRPr="00F07811">
              <w:rPr>
                <w:rFonts w:ascii="Arial" w:eastAsia="Times New Roman" w:hAnsi="Arial" w:cs="Arial"/>
                <w:sz w:val="20"/>
                <w:szCs w:val="20"/>
                <w:lang w:eastAsia="en-AU"/>
              </w:rPr>
              <w:t>Where development:</w:t>
            </w:r>
          </w:p>
          <w:p w14:paraId="317F47B6" w14:textId="77777777" w:rsidR="00F07811" w:rsidRPr="00F07811" w:rsidRDefault="00F07811" w:rsidP="00663EE9">
            <w:pPr>
              <w:pStyle w:val="ListParagraph"/>
              <w:numPr>
                <w:ilvl w:val="0"/>
                <w:numId w:val="94"/>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is for an urban purpose that involves a land area of 2500m2 or greater; and</w:t>
            </w:r>
          </w:p>
          <w:p w14:paraId="7AEEE3C3" w14:textId="77777777" w:rsidR="00F07811" w:rsidRPr="00F07811" w:rsidRDefault="00F07811" w:rsidP="00663EE9">
            <w:pPr>
              <w:pStyle w:val="ListParagraph"/>
              <w:numPr>
                <w:ilvl w:val="0"/>
                <w:numId w:val="94"/>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will result in:</w:t>
            </w:r>
          </w:p>
          <w:p w14:paraId="39A49717" w14:textId="77777777" w:rsidR="00F07811" w:rsidRPr="00F07811" w:rsidRDefault="00F07811" w:rsidP="00663EE9">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6 or more dwellings; or</w:t>
            </w:r>
          </w:p>
          <w:p w14:paraId="7A4532E1" w14:textId="77777777" w:rsidR="00F07811" w:rsidRPr="00F07811" w:rsidRDefault="00F07811" w:rsidP="00663EE9">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F07811">
              <w:rPr>
                <w:rFonts w:eastAsia="Times New Roman" w:cs="Arial"/>
                <w:sz w:val="20"/>
                <w:szCs w:val="20"/>
                <w:lang w:eastAsia="en-AU"/>
              </w:rPr>
              <w:t>an impervious area greater than 25% of the</w:t>
            </w:r>
            <w:r>
              <w:rPr>
                <w:rFonts w:eastAsia="Times New Roman" w:cs="Arial"/>
                <w:sz w:val="20"/>
                <w:szCs w:val="20"/>
                <w:lang w:eastAsia="en-AU"/>
              </w:rPr>
              <w:t xml:space="preserve"> </w:t>
            </w:r>
            <w:r w:rsidRPr="00F07811">
              <w:rPr>
                <w:rFonts w:eastAsia="Times New Roman" w:cs="Arial"/>
                <w:sz w:val="20"/>
                <w:szCs w:val="20"/>
                <w:lang w:eastAsia="en-AU"/>
              </w:rPr>
              <w:t>net developable area,</w:t>
            </w:r>
          </w:p>
          <w:p w14:paraId="4BBDE6A9" w14:textId="77777777" w:rsidR="00F07811" w:rsidRPr="00F07811" w:rsidRDefault="00F07811" w:rsidP="00F07811">
            <w:pPr>
              <w:spacing w:before="100" w:beforeAutospacing="1" w:after="100" w:afterAutospacing="1" w:line="240" w:lineRule="auto"/>
              <w:ind w:left="150" w:right="150"/>
              <w:rPr>
                <w:rFonts w:ascii="Arial" w:eastAsia="Times New Roman" w:hAnsi="Arial" w:cs="Arial"/>
                <w:sz w:val="20"/>
                <w:szCs w:val="20"/>
                <w:lang w:eastAsia="en-AU"/>
              </w:rPr>
            </w:pPr>
            <w:r w:rsidRPr="00F07811">
              <w:rPr>
                <w:rFonts w:ascii="Arial" w:eastAsia="Times New Roman" w:hAnsi="Arial" w:cs="Arial"/>
                <w:sz w:val="20"/>
                <w:szCs w:val="20"/>
                <w:lang w:eastAsia="en-AU"/>
              </w:rPr>
              <w:t>stormwater quality management systems are designed,</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constructed, established and maintained to minimise the</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environmental impact of stormwater on surface,</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groundwater and receiving water environments and meet</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the design objectives outlined in Schedule 10</w:t>
            </w:r>
            <w:r>
              <w:rPr>
                <w:rFonts w:ascii="Arial" w:eastAsia="Times New Roman" w:hAnsi="Arial" w:cs="Arial"/>
                <w:sz w:val="20"/>
                <w:szCs w:val="20"/>
                <w:lang w:eastAsia="en-AU"/>
              </w:rPr>
              <w:t xml:space="preserve"> </w:t>
            </w:r>
            <w:r w:rsidRPr="00F07811">
              <w:rPr>
                <w:rFonts w:ascii="Arial" w:eastAsia="Times New Roman" w:hAnsi="Arial" w:cs="Arial"/>
                <w:sz w:val="20"/>
                <w:szCs w:val="20"/>
                <w:lang w:eastAsia="en-AU"/>
              </w:rPr>
              <w:t>- Stormwater management design objectives.</w:t>
            </w:r>
          </w:p>
          <w:p w14:paraId="4F46C439" w14:textId="77777777" w:rsidR="00844E05" w:rsidRDefault="00F07811" w:rsidP="00844E05">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w:t>
            </w:r>
            <w:proofErr w:type="gramStart"/>
            <w:r w:rsidRPr="00844E05">
              <w:rPr>
                <w:rFonts w:ascii="Arial" w:eastAsia="Times New Roman" w:hAnsi="Arial" w:cs="Arial"/>
                <w:sz w:val="18"/>
                <w:szCs w:val="20"/>
                <w:lang w:eastAsia="en-AU"/>
              </w:rPr>
              <w:t>site based</w:t>
            </w:r>
            <w:proofErr w:type="gramEnd"/>
            <w:r w:rsidRPr="00844E05">
              <w:rPr>
                <w:rFonts w:ascii="Arial" w:eastAsia="Times New Roman" w:hAnsi="Arial" w:cs="Arial"/>
                <w:sz w:val="18"/>
                <w:szCs w:val="20"/>
                <w:lang w:eastAsia="en-AU"/>
              </w:rPr>
              <w:t xml:space="preserve"> stormwater management plan prepared by a</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suitably qualified professional will be required in accordance with</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Planning scheme policy - Stormwater management. Stormwater</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quality infrastructure is to be designed in accordance with Planning</w:t>
            </w:r>
            <w:r w:rsidR="007D7B00" w:rsidRPr="00844E05">
              <w:rPr>
                <w:rFonts w:ascii="Arial" w:eastAsia="Times New Roman" w:hAnsi="Arial" w:cs="Arial"/>
                <w:sz w:val="18"/>
                <w:szCs w:val="20"/>
                <w:lang w:eastAsia="en-AU"/>
              </w:rPr>
              <w:t xml:space="preserve"> </w:t>
            </w:r>
            <w:r w:rsidRPr="00844E05">
              <w:rPr>
                <w:rFonts w:ascii="Arial" w:eastAsia="Times New Roman" w:hAnsi="Arial" w:cs="Arial"/>
                <w:sz w:val="18"/>
                <w:szCs w:val="20"/>
                <w:lang w:eastAsia="en-AU"/>
              </w:rPr>
              <w:t>scheme policy - Integrated design (Appendix C).</w:t>
            </w:r>
          </w:p>
          <w:p w14:paraId="68E2AEF3" w14:textId="77777777" w:rsidR="00844E05" w:rsidRPr="00844E05" w:rsidRDefault="00844E05" w:rsidP="00844E05">
            <w:pPr>
              <w:rPr>
                <w:rFonts w:ascii="Arial" w:eastAsia="Times New Roman" w:hAnsi="Arial" w:cs="Arial"/>
                <w:sz w:val="18"/>
                <w:szCs w:val="20"/>
                <w:lang w:eastAsia="en-AU"/>
              </w:rPr>
            </w:pPr>
          </w:p>
          <w:p w14:paraId="5B5E7DDD" w14:textId="77777777" w:rsidR="00844E05" w:rsidRPr="00844E05" w:rsidRDefault="00844E05" w:rsidP="00844E05">
            <w:pPr>
              <w:rPr>
                <w:rFonts w:ascii="Arial" w:eastAsia="Times New Roman" w:hAnsi="Arial" w:cs="Arial"/>
                <w:sz w:val="18"/>
                <w:szCs w:val="20"/>
                <w:lang w:eastAsia="en-AU"/>
              </w:rPr>
            </w:pPr>
          </w:p>
          <w:p w14:paraId="530F5C1A" w14:textId="77777777" w:rsidR="00844E05" w:rsidRPr="00844E05" w:rsidRDefault="00844E05" w:rsidP="00844E05">
            <w:pPr>
              <w:rPr>
                <w:rFonts w:ascii="Arial" w:eastAsia="Times New Roman" w:hAnsi="Arial" w:cs="Arial"/>
                <w:sz w:val="18"/>
                <w:szCs w:val="20"/>
                <w:lang w:eastAsia="en-AU"/>
              </w:rPr>
            </w:pPr>
          </w:p>
          <w:p w14:paraId="0F4D42F7" w14:textId="77777777" w:rsidR="00844E05" w:rsidRPr="00844E05" w:rsidRDefault="00844E05" w:rsidP="00844E05">
            <w:pPr>
              <w:rPr>
                <w:rFonts w:ascii="Arial" w:eastAsia="Times New Roman" w:hAnsi="Arial" w:cs="Arial"/>
                <w:sz w:val="18"/>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220EB854" w14:textId="77777777" w:rsid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p w14:paraId="29C223A4" w14:textId="77777777" w:rsidR="00F07811" w:rsidRPr="00F07811" w:rsidRDefault="00F07811" w:rsidP="00F07811">
            <w:pPr>
              <w:rPr>
                <w:rFonts w:ascii="Arial" w:eastAsia="Times New Roman" w:hAnsi="Arial" w:cs="Arial"/>
                <w:sz w:val="20"/>
                <w:szCs w:val="20"/>
                <w:lang w:eastAsia="en-AU"/>
              </w:rPr>
            </w:pPr>
          </w:p>
          <w:p w14:paraId="17DE1C1A" w14:textId="77777777" w:rsidR="00F07811" w:rsidRPr="00F07811" w:rsidRDefault="00F07811" w:rsidP="00F07811">
            <w:pPr>
              <w:rPr>
                <w:rFonts w:ascii="Arial" w:eastAsia="Times New Roman" w:hAnsi="Arial" w:cs="Arial"/>
                <w:sz w:val="20"/>
                <w:szCs w:val="20"/>
                <w:lang w:eastAsia="en-AU"/>
              </w:rPr>
            </w:pPr>
          </w:p>
          <w:p w14:paraId="3EE8DCE6" w14:textId="77777777" w:rsidR="00F07811" w:rsidRPr="00F07811" w:rsidRDefault="00F07811" w:rsidP="00F07811">
            <w:pPr>
              <w:rPr>
                <w:rFonts w:ascii="Arial" w:eastAsia="Times New Roman" w:hAnsi="Arial" w:cs="Arial"/>
                <w:sz w:val="20"/>
                <w:szCs w:val="20"/>
                <w:lang w:eastAsia="en-AU"/>
              </w:rPr>
            </w:pPr>
          </w:p>
          <w:p w14:paraId="066F3A07" w14:textId="77777777" w:rsidR="00F07811" w:rsidRPr="00F07811" w:rsidRDefault="00F07811" w:rsidP="00F07811">
            <w:pPr>
              <w:rPr>
                <w:rFonts w:ascii="Arial" w:eastAsia="Times New Roman" w:hAnsi="Arial" w:cs="Arial"/>
                <w:sz w:val="20"/>
                <w:szCs w:val="20"/>
                <w:lang w:eastAsia="en-AU"/>
              </w:rPr>
            </w:pPr>
          </w:p>
          <w:p w14:paraId="7411C32E" w14:textId="77777777" w:rsidR="00F07811" w:rsidRPr="00F07811" w:rsidRDefault="00F07811" w:rsidP="00F07811">
            <w:pPr>
              <w:rPr>
                <w:rFonts w:ascii="Arial" w:eastAsia="Times New Roman" w:hAnsi="Arial" w:cs="Arial"/>
                <w:sz w:val="20"/>
                <w:szCs w:val="20"/>
                <w:lang w:eastAsia="en-AU"/>
              </w:rPr>
            </w:pPr>
          </w:p>
          <w:p w14:paraId="6879B518" w14:textId="77777777" w:rsidR="00F07811" w:rsidRPr="00F07811" w:rsidRDefault="00F07811" w:rsidP="00F07811">
            <w:pPr>
              <w:rPr>
                <w:rFonts w:ascii="Arial" w:eastAsia="Times New Roman" w:hAnsi="Arial" w:cs="Arial"/>
                <w:sz w:val="20"/>
                <w:szCs w:val="20"/>
                <w:lang w:eastAsia="en-AU"/>
              </w:rPr>
            </w:pPr>
          </w:p>
          <w:p w14:paraId="20253D73" w14:textId="77777777" w:rsidR="00F07811" w:rsidRPr="00F07811" w:rsidRDefault="00F07811" w:rsidP="00F07811">
            <w:pPr>
              <w:rPr>
                <w:rFonts w:ascii="Arial" w:eastAsia="Times New Roman" w:hAnsi="Arial" w:cs="Arial"/>
                <w:sz w:val="20"/>
                <w:szCs w:val="20"/>
                <w:lang w:eastAsia="en-AU"/>
              </w:rPr>
            </w:pPr>
          </w:p>
          <w:p w14:paraId="4FB3358D" w14:textId="77777777" w:rsidR="00F07811" w:rsidRPr="00F07811" w:rsidRDefault="00F07811" w:rsidP="00F07811">
            <w:pPr>
              <w:rPr>
                <w:rFonts w:ascii="Arial" w:eastAsia="Times New Roman" w:hAnsi="Arial" w:cs="Arial"/>
                <w:sz w:val="20"/>
                <w:szCs w:val="20"/>
                <w:lang w:eastAsia="en-AU"/>
              </w:rPr>
            </w:pPr>
          </w:p>
          <w:p w14:paraId="291A34B8" w14:textId="77777777" w:rsidR="00F07811" w:rsidRPr="00F07811" w:rsidRDefault="00F07811" w:rsidP="00F07811">
            <w:pPr>
              <w:rPr>
                <w:rFonts w:ascii="Arial" w:eastAsia="Times New Roman" w:hAnsi="Arial" w:cs="Arial"/>
                <w:sz w:val="20"/>
                <w:szCs w:val="20"/>
                <w:lang w:eastAsia="en-AU"/>
              </w:rPr>
            </w:pPr>
          </w:p>
          <w:p w14:paraId="6D655028" w14:textId="77777777" w:rsidR="00F07811" w:rsidRPr="00F07811" w:rsidRDefault="00F07811" w:rsidP="00F07811">
            <w:pPr>
              <w:rPr>
                <w:rFonts w:ascii="Arial" w:eastAsia="Times New Roman" w:hAnsi="Arial" w:cs="Arial"/>
                <w:sz w:val="20"/>
                <w:szCs w:val="20"/>
                <w:lang w:eastAsia="en-AU"/>
              </w:rPr>
            </w:pPr>
          </w:p>
          <w:p w14:paraId="62C0FC26" w14:textId="77777777" w:rsidR="00F07811" w:rsidRPr="00F07811" w:rsidRDefault="00F07811" w:rsidP="00F07811">
            <w:pPr>
              <w:rPr>
                <w:rFonts w:ascii="Arial" w:eastAsia="Times New Roman" w:hAnsi="Arial" w:cs="Arial"/>
                <w:sz w:val="20"/>
                <w:szCs w:val="20"/>
                <w:lang w:eastAsia="en-AU"/>
              </w:rPr>
            </w:pPr>
          </w:p>
          <w:p w14:paraId="2096341E" w14:textId="77777777" w:rsidR="00F07811" w:rsidRPr="00F07811" w:rsidRDefault="00F07811" w:rsidP="00F07811">
            <w:pPr>
              <w:rPr>
                <w:rFonts w:ascii="Arial" w:eastAsia="Times New Roman" w:hAnsi="Arial" w:cs="Arial"/>
                <w:sz w:val="20"/>
                <w:szCs w:val="20"/>
                <w:lang w:eastAsia="en-AU"/>
              </w:rPr>
            </w:pPr>
          </w:p>
          <w:p w14:paraId="3D5A3578" w14:textId="77777777" w:rsidR="00F07811" w:rsidRPr="00F07811" w:rsidRDefault="00F07811" w:rsidP="00F07811">
            <w:pPr>
              <w:rPr>
                <w:rFonts w:ascii="Arial" w:eastAsia="Times New Roman" w:hAnsi="Arial" w:cs="Arial"/>
                <w:sz w:val="20"/>
                <w:szCs w:val="20"/>
                <w:lang w:eastAsia="en-AU"/>
              </w:rPr>
            </w:pPr>
          </w:p>
          <w:p w14:paraId="48C21CE0" w14:textId="77777777" w:rsidR="00F07811" w:rsidRPr="00F07811" w:rsidRDefault="00F07811" w:rsidP="00F07811">
            <w:pPr>
              <w:rPr>
                <w:rFonts w:ascii="Arial" w:eastAsia="Times New Roman" w:hAnsi="Arial" w:cs="Arial"/>
                <w:sz w:val="20"/>
                <w:szCs w:val="20"/>
                <w:lang w:eastAsia="en-AU"/>
              </w:rPr>
            </w:pPr>
          </w:p>
          <w:p w14:paraId="59DAA6DF" w14:textId="77777777" w:rsidR="00F07811" w:rsidRPr="00F07811" w:rsidRDefault="00F07811" w:rsidP="00F07811">
            <w:pPr>
              <w:rPr>
                <w:rFonts w:ascii="Arial" w:eastAsia="Times New Roman" w:hAnsi="Arial" w:cs="Arial"/>
                <w:sz w:val="20"/>
                <w:szCs w:val="20"/>
                <w:lang w:eastAsia="en-AU"/>
              </w:rPr>
            </w:pPr>
          </w:p>
          <w:p w14:paraId="3440AFA0" w14:textId="77777777" w:rsidR="00F07811" w:rsidRPr="00F07811" w:rsidRDefault="00F07811" w:rsidP="00F07811">
            <w:pPr>
              <w:rPr>
                <w:rFonts w:ascii="Arial" w:eastAsia="Times New Roman" w:hAnsi="Arial" w:cs="Arial"/>
                <w:sz w:val="20"/>
                <w:szCs w:val="20"/>
                <w:lang w:eastAsia="en-AU"/>
              </w:rPr>
            </w:pPr>
          </w:p>
          <w:p w14:paraId="309E5535" w14:textId="77777777" w:rsidR="00F07811" w:rsidRPr="00F07811" w:rsidRDefault="00F07811" w:rsidP="00F07811">
            <w:pPr>
              <w:rPr>
                <w:rFonts w:ascii="Arial" w:eastAsia="Times New Roman" w:hAnsi="Arial" w:cs="Arial"/>
                <w:sz w:val="20"/>
                <w:szCs w:val="20"/>
                <w:lang w:eastAsia="en-AU"/>
              </w:rPr>
            </w:pPr>
          </w:p>
          <w:p w14:paraId="4537A20D" w14:textId="77777777" w:rsidR="00F07811" w:rsidRPr="00F07811" w:rsidRDefault="00F07811" w:rsidP="00F07811">
            <w:pPr>
              <w:rPr>
                <w:rFonts w:ascii="Arial" w:eastAsia="Times New Roman" w:hAnsi="Arial" w:cs="Arial"/>
                <w:sz w:val="20"/>
                <w:szCs w:val="20"/>
                <w:lang w:eastAsia="en-AU"/>
              </w:rPr>
            </w:pPr>
          </w:p>
          <w:p w14:paraId="0250B7B9" w14:textId="77777777" w:rsidR="00F07811" w:rsidRPr="00F07811" w:rsidRDefault="00F07811" w:rsidP="00F07811">
            <w:pPr>
              <w:rPr>
                <w:rFonts w:ascii="Arial" w:eastAsia="Times New Roman" w:hAnsi="Arial" w:cs="Arial"/>
                <w:sz w:val="20"/>
                <w:szCs w:val="20"/>
                <w:lang w:eastAsia="en-AU"/>
              </w:rPr>
            </w:pPr>
          </w:p>
          <w:p w14:paraId="6DA4F65E" w14:textId="77777777" w:rsidR="00F07811" w:rsidRPr="00F07811" w:rsidRDefault="00F07811" w:rsidP="00F07811">
            <w:pPr>
              <w:rPr>
                <w:rFonts w:ascii="Arial" w:eastAsia="Times New Roman" w:hAnsi="Arial" w:cs="Arial"/>
                <w:sz w:val="20"/>
                <w:szCs w:val="20"/>
                <w:lang w:eastAsia="en-AU"/>
              </w:rPr>
            </w:pPr>
          </w:p>
          <w:p w14:paraId="6C8C5CE6" w14:textId="77777777" w:rsidR="00F07811" w:rsidRPr="00F07811" w:rsidRDefault="00F07811" w:rsidP="00F07811">
            <w:pPr>
              <w:rPr>
                <w:rFonts w:ascii="Arial" w:eastAsia="Times New Roman" w:hAnsi="Arial" w:cs="Arial"/>
                <w:sz w:val="20"/>
                <w:szCs w:val="20"/>
                <w:lang w:eastAsia="en-AU"/>
              </w:rPr>
            </w:pPr>
          </w:p>
          <w:p w14:paraId="5FD4D1EC" w14:textId="77777777" w:rsidR="00F07811" w:rsidRPr="00F07811" w:rsidRDefault="00F07811" w:rsidP="00F07811">
            <w:pPr>
              <w:rPr>
                <w:rFonts w:ascii="Arial" w:eastAsia="Times New Roman" w:hAnsi="Arial" w:cs="Arial"/>
                <w:sz w:val="20"/>
                <w:szCs w:val="20"/>
                <w:lang w:eastAsia="en-AU"/>
              </w:rPr>
            </w:pPr>
          </w:p>
          <w:p w14:paraId="02863A02" w14:textId="77777777" w:rsidR="00F07811" w:rsidRPr="00F07811" w:rsidRDefault="00F07811" w:rsidP="00F07811">
            <w:pPr>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726C081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57F180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79E93A3A" w14:textId="77777777" w:rsidTr="00844E05">
        <w:trPr>
          <w:trHeight w:val="6768"/>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3792638A" w14:textId="77777777" w:rsid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lastRenderedPageBreak/>
              <w:t>PO4</w:t>
            </w:r>
            <w:r w:rsidR="006C34B8">
              <w:rPr>
                <w:rFonts w:ascii="Arial" w:eastAsia="Times New Roman" w:hAnsi="Arial" w:cs="Arial"/>
                <w:b/>
                <w:bCs/>
                <w:sz w:val="20"/>
                <w:szCs w:val="20"/>
                <w:lang w:eastAsia="en-AU"/>
              </w:rPr>
              <w:t>8</w:t>
            </w:r>
          </w:p>
          <w:p w14:paraId="060180C6" w14:textId="77777777"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drainage pipes and structures through or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within private land (including inter-allotment drainage)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are protected by easements in favour of Council with</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sufficient area for practical access for maintenance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purposes.</w:t>
            </w:r>
          </w:p>
          <w:p w14:paraId="02B5E507" w14:textId="77777777"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w:t>
            </w:r>
            <w:r w:rsidRPr="00844E05">
              <w:rPr>
                <w:rFonts w:ascii="Arial" w:eastAsia="Times New Roman" w:hAnsi="Arial" w:cs="Arial" w:hint="eastAsia"/>
                <w:sz w:val="18"/>
                <w:szCs w:val="20"/>
                <w:lang w:eastAsia="en-AU"/>
              </w:rPr>
              <w:t>’</w:t>
            </w:r>
            <w:r w:rsidRPr="00844E05">
              <w:rPr>
                <w:rFonts w:ascii="Arial" w:eastAsia="Times New Roman" w:hAnsi="Arial" w:cs="Arial"/>
                <w:sz w:val="18"/>
                <w:szCs w:val="20"/>
                <w:lang w:eastAsia="en-AU"/>
              </w:rPr>
              <w:t>s stormwater drainage system.</w:t>
            </w:r>
          </w:p>
          <w:p w14:paraId="172000C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41C9C355" w14:textId="77777777" w:rsidR="003F0A60" w:rsidRDefault="006C34B8" w:rsidP="003F0A60">
            <w:pPr>
              <w:spacing w:before="100" w:beforeAutospacing="1" w:after="100" w:afterAutospacing="1" w:line="240" w:lineRule="auto"/>
              <w:ind w:left="150" w:right="150"/>
              <w:rPr>
                <w:rFonts w:ascii="Arial" w:eastAsia="Times New Roman" w:hAnsi="Arial" w:cs="Arial"/>
                <w:b/>
                <w:sz w:val="20"/>
                <w:szCs w:val="20"/>
                <w:lang w:eastAsia="en-AU"/>
              </w:rPr>
            </w:pPr>
            <w:r w:rsidRPr="006C34B8">
              <w:rPr>
                <w:rFonts w:ascii="Arial" w:eastAsia="Times New Roman" w:hAnsi="Arial" w:cs="Arial"/>
                <w:b/>
                <w:sz w:val="20"/>
                <w:szCs w:val="20"/>
                <w:lang w:eastAsia="en-AU"/>
              </w:rPr>
              <w:t>E48</w:t>
            </w:r>
          </w:p>
          <w:p w14:paraId="74576ED7" w14:textId="77777777"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drainage infrastructure (excluding detention</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and bio-retention systems) through or within private land</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(including inter-allotment drainage) is protected by</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easements in favour of Council. Minimum easement</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widths are as follows:</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784"/>
              <w:gridCol w:w="3203"/>
            </w:tblGrid>
            <w:tr w:rsidR="006C34B8" w:rsidRPr="003F0A60" w14:paraId="29BDB31C" w14:textId="77777777" w:rsidTr="0006389F">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14:paraId="59441B93" w14:textId="77777777"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Pipe Diameter</w:t>
                  </w:r>
                </w:p>
              </w:tc>
              <w:tc>
                <w:tcPr>
                  <w:tcW w:w="2638" w:type="pct"/>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14:paraId="24E2BEC8" w14:textId="77777777"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easement width (excluding access requirements)</w:t>
                  </w:r>
                </w:p>
              </w:tc>
            </w:tr>
            <w:tr w:rsidR="006C34B8" w:rsidRPr="003F0A60" w14:paraId="6EF2590C" w14:textId="77777777"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14:paraId="6D8CF257" w14:textId="77777777" w:rsidR="006C34B8" w:rsidRPr="003F0A60"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up to</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825mm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14:paraId="5339E426" w14:textId="77777777"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sidRPr="006C34B8">
                    <w:rPr>
                      <w:rFonts w:ascii="Arial" w:eastAsia="Times New Roman" w:hAnsi="Arial" w:cs="Arial"/>
                      <w:sz w:val="20"/>
                      <w:szCs w:val="20"/>
                      <w:lang w:eastAsia="en-AU"/>
                    </w:rPr>
                    <w:t xml:space="preserve">3.0m </w:t>
                  </w:r>
                </w:p>
              </w:tc>
            </w:tr>
            <w:tr w:rsidR="006C34B8" w:rsidRPr="003F0A60" w14:paraId="4A6B2FB8" w14:textId="77777777"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tcPr>
                <w:p w14:paraId="624F19FE" w14:textId="77777777"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up to</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825mm diameter with</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sewer pipe up to 225m</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diameter</w:t>
                  </w:r>
                </w:p>
              </w:tc>
              <w:tc>
                <w:tcPr>
                  <w:tcW w:w="2638" w:type="pct"/>
                  <w:tcBorders>
                    <w:top w:val="outset" w:sz="6" w:space="0" w:color="auto"/>
                    <w:left w:val="outset" w:sz="6" w:space="0" w:color="auto"/>
                    <w:bottom w:val="outset" w:sz="6" w:space="0" w:color="auto"/>
                    <w:right w:val="outset" w:sz="6" w:space="0" w:color="auto"/>
                  </w:tcBorders>
                  <w:vAlign w:val="center"/>
                </w:tcPr>
                <w:p w14:paraId="0FA51033" w14:textId="77777777"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6C34B8" w:rsidRPr="003F0A60" w14:paraId="5A0D1081" w14:textId="77777777" w:rsidTr="0006389F">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tcPr>
                <w:p w14:paraId="0D1292B8" w14:textId="77777777"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Stormwater pipe greater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than 825mm diameter</w:t>
                  </w:r>
                </w:p>
              </w:tc>
              <w:tc>
                <w:tcPr>
                  <w:tcW w:w="2638" w:type="pct"/>
                  <w:tcBorders>
                    <w:top w:val="outset" w:sz="6" w:space="0" w:color="auto"/>
                    <w:left w:val="outset" w:sz="6" w:space="0" w:color="auto"/>
                    <w:bottom w:val="outset" w:sz="6" w:space="0" w:color="auto"/>
                    <w:right w:val="outset" w:sz="6" w:space="0" w:color="auto"/>
                  </w:tcBorders>
                  <w:vAlign w:val="center"/>
                </w:tcPr>
                <w:p w14:paraId="1C934D66" w14:textId="77777777" w:rsidR="006C34B8" w:rsidRPr="006C34B8" w:rsidRDefault="006C34B8" w:rsidP="006C34B8">
                  <w:pPr>
                    <w:spacing w:before="100" w:beforeAutospacing="1" w:after="100" w:afterAutospacing="1" w:line="240" w:lineRule="auto"/>
                    <w:ind w:left="153" w:right="150"/>
                    <w:rPr>
                      <w:rFonts w:ascii="Arial" w:eastAsia="Times New Roman" w:hAnsi="Arial" w:cs="Arial"/>
                      <w:sz w:val="20"/>
                      <w:szCs w:val="20"/>
                      <w:lang w:eastAsia="en-AU"/>
                    </w:rPr>
                  </w:pPr>
                  <w:r w:rsidRPr="006C34B8">
                    <w:rPr>
                      <w:rFonts w:ascii="Arial" w:eastAsia="Times New Roman" w:hAnsi="Arial" w:cs="Arial"/>
                      <w:sz w:val="20"/>
                      <w:szCs w:val="20"/>
                      <w:lang w:eastAsia="en-AU"/>
                    </w:rPr>
                    <w:t>Easement boundary to be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1m clear of the outside</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wall of the stormwater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pipe (each side).</w:t>
                  </w:r>
                </w:p>
              </w:tc>
            </w:tr>
          </w:tbl>
          <w:p w14:paraId="423F0585" w14:textId="77777777"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Additional easement width may be required in certain circumstances in order to facilitate maintenance access to the stormwater system.</w:t>
            </w:r>
          </w:p>
          <w:p w14:paraId="06C3A54C" w14:textId="77777777" w:rsidR="006C34B8" w:rsidRP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Refer to Planning scheme policy - Integrated design (Appendix C) for easement requirements over open channels.</w:t>
            </w:r>
          </w:p>
        </w:tc>
        <w:tc>
          <w:tcPr>
            <w:tcW w:w="555" w:type="pct"/>
            <w:tcBorders>
              <w:top w:val="outset" w:sz="6" w:space="0" w:color="auto"/>
              <w:left w:val="outset" w:sz="6" w:space="0" w:color="auto"/>
              <w:bottom w:val="outset" w:sz="6" w:space="0" w:color="auto"/>
              <w:right w:val="outset" w:sz="6" w:space="0" w:color="auto"/>
            </w:tcBorders>
          </w:tcPr>
          <w:p w14:paraId="1AA9104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62E1579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C34B8" w:rsidRPr="003F0A60" w14:paraId="31001998"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14:paraId="036BBA23" w14:textId="77777777" w:rsidR="006C34B8" w:rsidRDefault="006C34B8"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PO49</w:t>
            </w:r>
          </w:p>
          <w:p w14:paraId="56D075F4" w14:textId="77777777" w:rsidR="006C34B8" w:rsidRPr="006C34B8" w:rsidRDefault="006C34B8" w:rsidP="006C34B8">
            <w:pPr>
              <w:spacing w:before="100" w:beforeAutospacing="1" w:after="100" w:afterAutospacing="1" w:line="240" w:lineRule="auto"/>
              <w:ind w:left="150" w:right="150"/>
              <w:rPr>
                <w:rFonts w:ascii="Arial" w:eastAsia="Times New Roman" w:hAnsi="Arial" w:cs="Arial"/>
                <w:bCs/>
                <w:sz w:val="20"/>
                <w:szCs w:val="20"/>
                <w:lang w:eastAsia="en-AU"/>
              </w:rPr>
            </w:pPr>
            <w:r w:rsidRPr="006C34B8">
              <w:rPr>
                <w:rFonts w:ascii="Arial" w:eastAsia="Times New Roman" w:hAnsi="Arial" w:cs="Arial"/>
                <w:bCs/>
                <w:sz w:val="20"/>
                <w:szCs w:val="20"/>
                <w:lang w:eastAsia="en-AU"/>
              </w:rPr>
              <w:t>Stormwater management facilities (excluding outlets) are</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located outside of riparian areas and prevent increased</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channel bed and bank erosion.</w:t>
            </w:r>
          </w:p>
        </w:tc>
        <w:tc>
          <w:tcPr>
            <w:tcW w:w="1989" w:type="pct"/>
            <w:tcBorders>
              <w:top w:val="outset" w:sz="6" w:space="0" w:color="auto"/>
              <w:left w:val="outset" w:sz="6" w:space="0" w:color="auto"/>
              <w:bottom w:val="outset" w:sz="6" w:space="0" w:color="auto"/>
              <w:right w:val="outset" w:sz="6" w:space="0" w:color="auto"/>
            </w:tcBorders>
          </w:tcPr>
          <w:p w14:paraId="1649F60C" w14:textId="77777777" w:rsidR="006C34B8" w:rsidRPr="006C34B8"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14:paraId="2E70ED1F" w14:textId="77777777"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D459208" w14:textId="77777777"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6C34B8" w:rsidRPr="003F0A60" w14:paraId="3281561A"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14:paraId="6BE2AA24" w14:textId="77777777" w:rsidR="006C34B8" w:rsidRDefault="006C34B8"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PO50</w:t>
            </w:r>
          </w:p>
          <w:p w14:paraId="71A623AE" w14:textId="77777777" w:rsidR="006C34B8" w:rsidRPr="006C34B8" w:rsidRDefault="006C34B8" w:rsidP="006C34B8">
            <w:pPr>
              <w:spacing w:before="100" w:beforeAutospacing="1" w:after="100" w:afterAutospacing="1" w:line="240" w:lineRule="auto"/>
              <w:ind w:left="150" w:right="150"/>
              <w:rPr>
                <w:rFonts w:ascii="Arial" w:eastAsia="Times New Roman" w:hAnsi="Arial" w:cs="Arial"/>
                <w:bCs/>
                <w:sz w:val="20"/>
                <w:szCs w:val="20"/>
                <w:lang w:eastAsia="en-AU"/>
              </w:rPr>
            </w:pPr>
            <w:r w:rsidRPr="006C34B8">
              <w:rPr>
                <w:rFonts w:ascii="Arial" w:eastAsia="Times New Roman" w:hAnsi="Arial" w:cs="Arial"/>
                <w:bCs/>
                <w:sz w:val="20"/>
                <w:szCs w:val="20"/>
                <w:lang w:eastAsia="en-AU"/>
              </w:rPr>
              <w:t>Council is provided with accurate representations of the</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completed stormwater management works within</w:t>
            </w:r>
            <w:r>
              <w:rPr>
                <w:rFonts w:ascii="Arial" w:eastAsia="Times New Roman" w:hAnsi="Arial" w:cs="Arial"/>
                <w:bCs/>
                <w:sz w:val="20"/>
                <w:szCs w:val="20"/>
                <w:lang w:eastAsia="en-AU"/>
              </w:rPr>
              <w:t xml:space="preserve"> </w:t>
            </w:r>
            <w:r w:rsidRPr="006C34B8">
              <w:rPr>
                <w:rFonts w:ascii="Arial" w:eastAsia="Times New Roman" w:hAnsi="Arial" w:cs="Arial"/>
                <w:bCs/>
                <w:sz w:val="20"/>
                <w:szCs w:val="20"/>
                <w:lang w:eastAsia="en-AU"/>
              </w:rPr>
              <w:t>residential developments.</w:t>
            </w:r>
          </w:p>
        </w:tc>
        <w:tc>
          <w:tcPr>
            <w:tcW w:w="1989" w:type="pct"/>
            <w:tcBorders>
              <w:top w:val="outset" w:sz="6" w:space="0" w:color="auto"/>
              <w:left w:val="outset" w:sz="6" w:space="0" w:color="auto"/>
              <w:bottom w:val="outset" w:sz="6" w:space="0" w:color="auto"/>
              <w:right w:val="outset" w:sz="6" w:space="0" w:color="auto"/>
            </w:tcBorders>
          </w:tcPr>
          <w:p w14:paraId="0DB3CD1D" w14:textId="77777777" w:rsidR="006C34B8" w:rsidRDefault="006C34B8" w:rsidP="003F0A6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E50</w:t>
            </w:r>
          </w:p>
          <w:p w14:paraId="45D09199" w14:textId="77777777" w:rsidR="006C34B8" w:rsidRDefault="006C34B8" w:rsidP="006C34B8">
            <w:pPr>
              <w:spacing w:before="100" w:beforeAutospacing="1" w:after="100" w:afterAutospacing="1" w:line="240" w:lineRule="auto"/>
              <w:ind w:left="150" w:right="150"/>
              <w:rPr>
                <w:rFonts w:ascii="Arial" w:eastAsia="Times New Roman" w:hAnsi="Arial" w:cs="Arial"/>
                <w:sz w:val="20"/>
                <w:szCs w:val="20"/>
                <w:lang w:eastAsia="en-AU"/>
              </w:rPr>
            </w:pPr>
            <w:r w:rsidRPr="006C34B8">
              <w:rPr>
                <w:rFonts w:ascii="Arial" w:eastAsia="Times New Roman" w:hAnsi="Arial" w:cs="Arial" w:hint="eastAsia"/>
                <w:sz w:val="20"/>
                <w:szCs w:val="20"/>
                <w:lang w:eastAsia="en-AU"/>
              </w:rPr>
              <w:t>“</w:t>
            </w:r>
            <w:r w:rsidRPr="006C34B8">
              <w:rPr>
                <w:rFonts w:ascii="Arial" w:eastAsia="Times New Roman" w:hAnsi="Arial" w:cs="Arial"/>
                <w:sz w:val="20"/>
                <w:szCs w:val="20"/>
                <w:lang w:eastAsia="en-AU"/>
              </w:rPr>
              <w:t>As Built</w:t>
            </w:r>
            <w:r w:rsidRPr="006C34B8">
              <w:rPr>
                <w:rFonts w:ascii="Arial" w:eastAsia="Times New Roman" w:hAnsi="Arial" w:cs="Arial" w:hint="eastAsia"/>
                <w:sz w:val="20"/>
                <w:szCs w:val="20"/>
                <w:lang w:eastAsia="en-AU"/>
              </w:rPr>
              <w:t>”</w:t>
            </w:r>
            <w:r w:rsidRPr="006C34B8">
              <w:rPr>
                <w:rFonts w:ascii="Arial" w:eastAsia="Times New Roman" w:hAnsi="Arial" w:cs="Arial"/>
                <w:sz w:val="20"/>
                <w:szCs w:val="20"/>
                <w:lang w:eastAsia="en-AU"/>
              </w:rPr>
              <w:t xml:space="preserve"> drawings and specifications of the stormwater</w:t>
            </w:r>
            <w:r>
              <w:rPr>
                <w:rFonts w:ascii="Arial" w:eastAsia="Times New Roman" w:hAnsi="Arial" w:cs="Arial"/>
                <w:sz w:val="20"/>
                <w:szCs w:val="20"/>
                <w:lang w:eastAsia="en-AU"/>
              </w:rPr>
              <w:t xml:space="preserve"> </w:t>
            </w:r>
            <w:r w:rsidRPr="006C34B8">
              <w:rPr>
                <w:rFonts w:ascii="Arial" w:eastAsia="Times New Roman" w:hAnsi="Arial" w:cs="Arial"/>
                <w:sz w:val="20"/>
                <w:szCs w:val="20"/>
                <w:lang w:eastAsia="en-AU"/>
              </w:rPr>
              <w:t>management devices certified by an RPEQ is provided.</w:t>
            </w:r>
          </w:p>
          <w:p w14:paraId="6D6E8008" w14:textId="77777777" w:rsidR="006C34B8" w:rsidRPr="00844E05" w:rsidRDefault="006C34B8" w:rsidP="006C34B8">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lastRenderedPageBreak/>
              <w:t>Note - Documentation is to include:</w:t>
            </w:r>
          </w:p>
          <w:p w14:paraId="4332B0DC" w14:textId="77777777" w:rsidR="006C34B8" w:rsidRPr="00844E05" w:rsidRDefault="006C34B8" w:rsidP="00663EE9">
            <w:pPr>
              <w:pStyle w:val="ListParagraph"/>
              <w:numPr>
                <w:ilvl w:val="0"/>
                <w:numId w:val="96"/>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photographic evidence and inspection date of the installation of approved underdrainage;</w:t>
            </w:r>
          </w:p>
          <w:p w14:paraId="0AB7CECD" w14:textId="77777777" w:rsidR="006C34B8" w:rsidRPr="00844E05" w:rsidRDefault="006C34B8" w:rsidP="00663EE9">
            <w:pPr>
              <w:pStyle w:val="ListParagraph"/>
              <w:numPr>
                <w:ilvl w:val="0"/>
                <w:numId w:val="96"/>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copy of the bioretention filter media delivery dockets/quality certificates confirming the materials comply with specifications in the approved Stormwater Management Plan;</w:t>
            </w:r>
          </w:p>
          <w:p w14:paraId="48855102" w14:textId="77777777" w:rsidR="006C34B8" w:rsidRPr="006C34B8" w:rsidRDefault="006C34B8" w:rsidP="00663EE9">
            <w:pPr>
              <w:pStyle w:val="ListParagraph"/>
              <w:numPr>
                <w:ilvl w:val="0"/>
                <w:numId w:val="96"/>
              </w:numPr>
              <w:spacing w:before="100" w:beforeAutospacing="1" w:after="100" w:afterAutospacing="1" w:line="240" w:lineRule="auto"/>
              <w:ind w:right="150"/>
              <w:rPr>
                <w:rFonts w:eastAsia="Times New Roman" w:cs="Arial"/>
                <w:sz w:val="20"/>
                <w:szCs w:val="20"/>
                <w:lang w:eastAsia="en-AU"/>
              </w:rPr>
            </w:pPr>
            <w:r w:rsidRPr="00844E05">
              <w:rPr>
                <w:rFonts w:eastAsia="Times New Roman" w:cs="Arial"/>
                <w:sz w:val="18"/>
                <w:szCs w:val="20"/>
                <w:lang w:eastAsia="en-AU"/>
              </w:rPr>
              <w:t>date of the final inspection.</w:t>
            </w:r>
          </w:p>
        </w:tc>
        <w:tc>
          <w:tcPr>
            <w:tcW w:w="555" w:type="pct"/>
            <w:tcBorders>
              <w:top w:val="outset" w:sz="6" w:space="0" w:color="auto"/>
              <w:left w:val="outset" w:sz="6" w:space="0" w:color="auto"/>
              <w:bottom w:val="outset" w:sz="6" w:space="0" w:color="auto"/>
              <w:right w:val="outset" w:sz="6" w:space="0" w:color="auto"/>
            </w:tcBorders>
          </w:tcPr>
          <w:p w14:paraId="3D819EF5" w14:textId="77777777"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0BBDFB1" w14:textId="77777777" w:rsidR="006C34B8" w:rsidRPr="003F0A60" w:rsidRDefault="006C34B8"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400758E2" w14:textId="77777777" w:rsidTr="006D5972">
        <w:trPr>
          <w:trHeight w:val="274"/>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6D1044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Site works and construction management</w:t>
            </w:r>
          </w:p>
        </w:tc>
        <w:tc>
          <w:tcPr>
            <w:tcW w:w="555" w:type="pct"/>
            <w:tcBorders>
              <w:top w:val="outset" w:sz="6" w:space="0" w:color="auto"/>
              <w:left w:val="outset" w:sz="6" w:space="0" w:color="auto"/>
              <w:bottom w:val="outset" w:sz="6" w:space="0" w:color="auto"/>
              <w:right w:val="outset" w:sz="6" w:space="0" w:color="auto"/>
            </w:tcBorders>
            <w:shd w:val="clear" w:color="auto" w:fill="CCCCCC"/>
          </w:tcPr>
          <w:p w14:paraId="3B9CFF2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14:paraId="10F5C80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5C95F1BC"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74E9B39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C34B8">
              <w:rPr>
                <w:rFonts w:ascii="Arial" w:eastAsia="Times New Roman" w:hAnsi="Arial" w:cs="Arial"/>
                <w:b/>
                <w:bCs/>
                <w:sz w:val="20"/>
                <w:szCs w:val="20"/>
                <w:lang w:eastAsia="en-AU"/>
              </w:rPr>
              <w:t>51</w:t>
            </w:r>
          </w:p>
          <w:p w14:paraId="449C5BE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and any existing structures are maintained in a tidy and safe condition.</w:t>
            </w:r>
          </w:p>
        </w:tc>
        <w:tc>
          <w:tcPr>
            <w:tcW w:w="1989" w:type="pct"/>
            <w:tcBorders>
              <w:top w:val="outset" w:sz="6" w:space="0" w:color="auto"/>
              <w:left w:val="outset" w:sz="6" w:space="0" w:color="auto"/>
              <w:bottom w:val="outset" w:sz="6" w:space="0" w:color="auto"/>
              <w:right w:val="outset" w:sz="6" w:space="0" w:color="auto"/>
            </w:tcBorders>
            <w:hideMark/>
          </w:tcPr>
          <w:p w14:paraId="3D7DE2D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14:paraId="21732D1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5A968C6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174B54A1" w14:textId="77777777"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14:paraId="7F67A5B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C34B8">
              <w:rPr>
                <w:rFonts w:ascii="Arial" w:eastAsia="Times New Roman" w:hAnsi="Arial" w:cs="Arial"/>
                <w:b/>
                <w:bCs/>
                <w:sz w:val="20"/>
                <w:szCs w:val="20"/>
                <w:lang w:eastAsia="en-AU"/>
              </w:rPr>
              <w:t>52</w:t>
            </w:r>
          </w:p>
          <w:p w14:paraId="464D575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works on-site are managed to:</w:t>
            </w:r>
          </w:p>
          <w:p w14:paraId="201B7F64" w14:textId="77777777"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14:paraId="59F2E54F" w14:textId="77777777"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as far as possible, impacts on the natural environment;</w:t>
            </w:r>
          </w:p>
          <w:p w14:paraId="5653FA90" w14:textId="77777777"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ensure stormwater discharge is managed in a manner that does not cause </w:t>
            </w:r>
            <w:r w:rsidR="006C34B8">
              <w:rPr>
                <w:rFonts w:ascii="Arial" w:eastAsia="Times New Roman" w:hAnsi="Arial" w:cs="Arial"/>
                <w:sz w:val="20"/>
                <w:szCs w:val="20"/>
                <w:lang w:eastAsia="en-AU"/>
              </w:rPr>
              <w:t xml:space="preserve">actionable </w:t>
            </w:r>
            <w:r w:rsidRPr="003F0A60">
              <w:rPr>
                <w:rFonts w:ascii="Arial" w:eastAsia="Times New Roman" w:hAnsi="Arial" w:cs="Arial"/>
                <w:sz w:val="20"/>
                <w:szCs w:val="20"/>
                <w:lang w:eastAsia="en-AU"/>
              </w:rPr>
              <w:t>nuisance to any person or premises;</w:t>
            </w:r>
          </w:p>
          <w:p w14:paraId="6EC0519B" w14:textId="77777777" w:rsidR="003F0A60" w:rsidRPr="003F0A60" w:rsidRDefault="003F0A60" w:rsidP="00663EE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 adverse impacts on street trees and their critical root zone.</w:t>
            </w:r>
          </w:p>
        </w:tc>
        <w:tc>
          <w:tcPr>
            <w:tcW w:w="1989" w:type="pct"/>
            <w:tcBorders>
              <w:top w:val="outset" w:sz="6" w:space="0" w:color="auto"/>
              <w:left w:val="outset" w:sz="6" w:space="0" w:color="auto"/>
              <w:bottom w:val="outset" w:sz="6" w:space="0" w:color="auto"/>
              <w:right w:val="outset" w:sz="6" w:space="0" w:color="auto"/>
            </w:tcBorders>
            <w:hideMark/>
          </w:tcPr>
          <w:p w14:paraId="6307ABB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C34B8">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.1</w:t>
            </w:r>
          </w:p>
          <w:p w14:paraId="38531718" w14:textId="77777777" w:rsidR="003F0A60" w:rsidRDefault="00145220" w:rsidP="00145220">
            <w:pPr>
              <w:spacing w:before="100" w:beforeAutospacing="1" w:after="100" w:afterAutospacing="1" w:line="240" w:lineRule="auto"/>
              <w:ind w:left="153"/>
              <w:rPr>
                <w:rFonts w:ascii="Arial" w:eastAsia="Times New Roman" w:hAnsi="Arial" w:cs="Arial"/>
                <w:sz w:val="20"/>
                <w:szCs w:val="20"/>
                <w:lang w:eastAsia="en-AU"/>
              </w:rPr>
            </w:pPr>
            <w:r w:rsidRPr="00145220">
              <w:rPr>
                <w:rFonts w:ascii="Arial" w:eastAsia="Times New Roman" w:hAnsi="Arial" w:cs="Arial"/>
                <w:sz w:val="20"/>
                <w:szCs w:val="20"/>
                <w:lang w:eastAsia="en-AU"/>
              </w:rPr>
              <w:t>Works incorporate temporary stormwater runoff, erosion</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and sediment controls and trash removal devices</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designed in accordance with the Urban Stormwater</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Quality Planning Guidelines, State Planning Policy,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Schedule 10 - Stormwater management design</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objectives, Planning scheme policy - Stormwater</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management and Planning scheme policy - Integrated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design, including but not limited to the following:</w:t>
            </w:r>
          </w:p>
          <w:p w14:paraId="66A9D37A" w14:textId="77777777"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is not discharged to adjacent properties in a manner that differs significantly from pre-existing conditions;</w:t>
            </w:r>
          </w:p>
          <w:p w14:paraId="1C22CE68" w14:textId="77777777"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discharged to adjoining and</w:t>
            </w:r>
            <w:r>
              <w:rPr>
                <w:rFonts w:eastAsia="Times New Roman" w:cs="Arial"/>
                <w:sz w:val="20"/>
                <w:szCs w:val="20"/>
                <w:lang w:eastAsia="en-AU"/>
              </w:rPr>
              <w:t xml:space="preserve"> </w:t>
            </w:r>
            <w:r w:rsidRPr="00145220">
              <w:rPr>
                <w:rFonts w:eastAsia="Times New Roman" w:cs="Arial"/>
                <w:sz w:val="20"/>
                <w:szCs w:val="20"/>
                <w:lang w:eastAsia="en-AU"/>
              </w:rPr>
              <w:t>downstream properties does not cause scour or</w:t>
            </w:r>
            <w:r>
              <w:rPr>
                <w:rFonts w:eastAsia="Times New Roman" w:cs="Arial"/>
                <w:sz w:val="20"/>
                <w:szCs w:val="20"/>
                <w:lang w:eastAsia="en-AU"/>
              </w:rPr>
              <w:t xml:space="preserve"> </w:t>
            </w:r>
            <w:r w:rsidRPr="00145220">
              <w:rPr>
                <w:rFonts w:eastAsia="Times New Roman" w:cs="Arial"/>
                <w:sz w:val="20"/>
                <w:szCs w:val="20"/>
                <w:lang w:eastAsia="en-AU"/>
              </w:rPr>
              <w:t>erosion of any kind;</w:t>
            </w:r>
          </w:p>
          <w:p w14:paraId="7E553283" w14:textId="77777777"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stormwater discharge rates do not exceed</w:t>
            </w:r>
            <w:r>
              <w:rPr>
                <w:rFonts w:eastAsia="Times New Roman" w:cs="Arial"/>
                <w:sz w:val="20"/>
                <w:szCs w:val="20"/>
                <w:lang w:eastAsia="en-AU"/>
              </w:rPr>
              <w:t xml:space="preserve"> </w:t>
            </w:r>
            <w:r w:rsidRPr="00145220">
              <w:rPr>
                <w:rFonts w:eastAsia="Times New Roman" w:cs="Arial"/>
                <w:sz w:val="20"/>
                <w:szCs w:val="20"/>
                <w:lang w:eastAsia="en-AU"/>
              </w:rPr>
              <w:t>pre-existing conditions;</w:t>
            </w:r>
          </w:p>
          <w:p w14:paraId="257FB76A" w14:textId="77777777" w:rsid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minimum design storm for all temporary diversion</w:t>
            </w:r>
            <w:r>
              <w:rPr>
                <w:rFonts w:eastAsia="Times New Roman" w:cs="Arial"/>
                <w:sz w:val="20"/>
                <w:szCs w:val="20"/>
                <w:lang w:eastAsia="en-AU"/>
              </w:rPr>
              <w:t xml:space="preserve"> </w:t>
            </w:r>
            <w:r w:rsidRPr="00145220">
              <w:rPr>
                <w:rFonts w:eastAsia="Times New Roman" w:cs="Arial"/>
                <w:sz w:val="20"/>
                <w:szCs w:val="20"/>
                <w:lang w:eastAsia="en-AU"/>
              </w:rPr>
              <w:t>drains and sedimentation basins in accordance with</w:t>
            </w:r>
            <w:r>
              <w:rPr>
                <w:rFonts w:eastAsia="Times New Roman" w:cs="Arial"/>
                <w:sz w:val="20"/>
                <w:szCs w:val="20"/>
                <w:lang w:eastAsia="en-AU"/>
              </w:rPr>
              <w:t xml:space="preserve"> </w:t>
            </w:r>
            <w:r w:rsidRPr="00145220">
              <w:rPr>
                <w:rFonts w:eastAsia="Times New Roman" w:cs="Arial"/>
                <w:sz w:val="20"/>
                <w:szCs w:val="20"/>
                <w:lang w:eastAsia="en-AU"/>
              </w:rPr>
              <w:t>Schedule 10 - Stormwater management design</w:t>
            </w:r>
            <w:r>
              <w:rPr>
                <w:rFonts w:eastAsia="Times New Roman" w:cs="Arial"/>
                <w:sz w:val="20"/>
                <w:szCs w:val="20"/>
                <w:lang w:eastAsia="en-AU"/>
              </w:rPr>
              <w:t xml:space="preserve"> </w:t>
            </w:r>
            <w:r w:rsidRPr="00145220">
              <w:rPr>
                <w:rFonts w:eastAsia="Times New Roman" w:cs="Arial"/>
                <w:sz w:val="20"/>
                <w:szCs w:val="20"/>
                <w:lang w:eastAsia="en-AU"/>
              </w:rPr>
              <w:t>objectives;</w:t>
            </w:r>
          </w:p>
          <w:p w14:paraId="2FAC1FAC" w14:textId="77777777" w:rsidR="00145220" w:rsidRPr="00145220" w:rsidRDefault="00145220" w:rsidP="00663EE9">
            <w:pPr>
              <w:pStyle w:val="ListParagraph"/>
              <w:numPr>
                <w:ilvl w:val="0"/>
                <w:numId w:val="97"/>
              </w:numPr>
              <w:spacing w:before="100" w:beforeAutospacing="1" w:after="100" w:afterAutospacing="1" w:line="240" w:lineRule="auto"/>
              <w:rPr>
                <w:rFonts w:eastAsia="Times New Roman" w:cs="Arial"/>
                <w:sz w:val="20"/>
                <w:szCs w:val="20"/>
                <w:lang w:eastAsia="en-AU"/>
              </w:rPr>
            </w:pPr>
            <w:r w:rsidRPr="00145220">
              <w:rPr>
                <w:rFonts w:eastAsia="Times New Roman" w:cs="Arial"/>
                <w:sz w:val="20"/>
                <w:szCs w:val="20"/>
                <w:lang w:eastAsia="en-AU"/>
              </w:rPr>
              <w:t>ponding or concentration of stormwater does not</w:t>
            </w:r>
            <w:r>
              <w:rPr>
                <w:rFonts w:eastAsia="Times New Roman" w:cs="Arial"/>
                <w:sz w:val="20"/>
                <w:szCs w:val="20"/>
                <w:lang w:eastAsia="en-AU"/>
              </w:rPr>
              <w:t xml:space="preserve"> </w:t>
            </w:r>
            <w:r w:rsidRPr="00145220">
              <w:rPr>
                <w:rFonts w:eastAsia="Times New Roman" w:cs="Arial"/>
                <w:sz w:val="20"/>
                <w:szCs w:val="20"/>
                <w:lang w:eastAsia="en-AU"/>
              </w:rPr>
              <w:t>occur on adjoining properties.</w:t>
            </w:r>
          </w:p>
          <w:p w14:paraId="7947CBDE" w14:textId="77777777" w:rsidR="00145220" w:rsidRPr="00145220" w:rsidRDefault="00145220" w:rsidP="00145220">
            <w:pPr>
              <w:spacing w:before="100" w:beforeAutospacing="1" w:after="100" w:afterAutospacing="1" w:line="240" w:lineRule="auto"/>
              <w:rPr>
                <w:rFonts w:eastAsia="Times New Roman"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5265014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7EFD85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50C743A0"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3FFA61DB"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0388DF56" w14:textId="77777777" w:rsidR="003F0A60" w:rsidRDefault="003F0A60" w:rsidP="0014522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.2</w:t>
            </w:r>
          </w:p>
          <w:p w14:paraId="34EC9260" w14:textId="77777777"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lastRenderedPageBreak/>
              <w:t>Stormwater runoff, erosion and sediment controls are</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 Integrated design (Appendix C) prior to commencement</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 xml:space="preserve">of any clearing or earthworks and are </w:t>
            </w:r>
            <w:proofErr w:type="gramStart"/>
            <w:r w:rsidRPr="00145220">
              <w:rPr>
                <w:rFonts w:ascii="Arial" w:eastAsia="Times New Roman" w:hAnsi="Arial" w:cs="Arial"/>
                <w:sz w:val="20"/>
                <w:szCs w:val="20"/>
                <w:lang w:eastAsia="en-AU"/>
              </w:rPr>
              <w:t>maintained and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adjusted as necessary at all times</w:t>
            </w:r>
            <w:proofErr w:type="gramEnd"/>
            <w:r w:rsidRPr="00145220">
              <w:rPr>
                <w:rFonts w:ascii="Arial" w:eastAsia="Times New Roman" w:hAnsi="Arial" w:cs="Arial"/>
                <w:sz w:val="20"/>
                <w:szCs w:val="20"/>
                <w:lang w:eastAsia="en-AU"/>
              </w:rPr>
              <w:t xml:space="preserve"> to ensure their ongoing</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effectiveness.</w:t>
            </w:r>
          </w:p>
          <w:p w14:paraId="72B84630" w14:textId="77777777"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The measures are adjusted on-site to maximise their effectiveness.</w:t>
            </w:r>
          </w:p>
        </w:tc>
        <w:tc>
          <w:tcPr>
            <w:tcW w:w="555" w:type="pct"/>
            <w:tcBorders>
              <w:top w:val="outset" w:sz="6" w:space="0" w:color="auto"/>
              <w:left w:val="outset" w:sz="6" w:space="0" w:color="auto"/>
              <w:bottom w:val="outset" w:sz="6" w:space="0" w:color="auto"/>
              <w:right w:val="outset" w:sz="6" w:space="0" w:color="auto"/>
            </w:tcBorders>
          </w:tcPr>
          <w:p w14:paraId="22698D0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4655486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2C860385"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077A3169"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75C64C4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.3</w:t>
            </w:r>
          </w:p>
          <w:p w14:paraId="5369366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55" w:type="pct"/>
            <w:tcBorders>
              <w:top w:val="outset" w:sz="6" w:space="0" w:color="auto"/>
              <w:left w:val="outset" w:sz="6" w:space="0" w:color="auto"/>
              <w:bottom w:val="outset" w:sz="6" w:space="0" w:color="auto"/>
              <w:right w:val="outset" w:sz="6" w:space="0" w:color="auto"/>
            </w:tcBorders>
          </w:tcPr>
          <w:p w14:paraId="0658FBF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1EC5FCF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53C34356"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2C41C7DB"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729CDB6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52</w:t>
            </w:r>
            <w:r w:rsidRPr="003F0A60">
              <w:rPr>
                <w:rFonts w:ascii="Arial" w:eastAsia="Times New Roman" w:hAnsi="Arial" w:cs="Arial"/>
                <w:b/>
                <w:bCs/>
                <w:sz w:val="20"/>
                <w:szCs w:val="20"/>
                <w:lang w:eastAsia="en-AU"/>
              </w:rPr>
              <w:t>.4</w:t>
            </w:r>
          </w:p>
          <w:p w14:paraId="069AA74A" w14:textId="77777777" w:rsidR="00145220" w:rsidRPr="0014522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Existing street trees are protected and not damaged</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during works.</w:t>
            </w:r>
          </w:p>
          <w:p w14:paraId="76106878" w14:textId="77777777" w:rsidR="003F0A60" w:rsidRPr="003F0A60" w:rsidRDefault="00145220" w:rsidP="00145220">
            <w:pPr>
              <w:spacing w:before="100" w:beforeAutospacing="1" w:after="100" w:afterAutospacing="1" w:line="240" w:lineRule="auto"/>
              <w:ind w:left="150" w:right="150"/>
              <w:rPr>
                <w:rFonts w:ascii="Arial" w:eastAsia="Times New Roman" w:hAnsi="Arial" w:cs="Arial"/>
                <w:sz w:val="20"/>
                <w:szCs w:val="20"/>
                <w:lang w:eastAsia="en-AU"/>
              </w:rPr>
            </w:pPr>
            <w:r w:rsidRPr="00844E05">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55" w:type="pct"/>
            <w:tcBorders>
              <w:top w:val="outset" w:sz="6" w:space="0" w:color="auto"/>
              <w:left w:val="outset" w:sz="6" w:space="0" w:color="auto"/>
              <w:bottom w:val="outset" w:sz="6" w:space="0" w:color="auto"/>
              <w:right w:val="outset" w:sz="6" w:space="0" w:color="auto"/>
            </w:tcBorders>
          </w:tcPr>
          <w:p w14:paraId="6E84B25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3BA791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7BC82D2F"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04FB231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45220">
              <w:rPr>
                <w:rFonts w:ascii="Arial" w:eastAsia="Times New Roman" w:hAnsi="Arial" w:cs="Arial"/>
                <w:b/>
                <w:bCs/>
                <w:sz w:val="20"/>
                <w:szCs w:val="20"/>
                <w:lang w:eastAsia="en-AU"/>
              </w:rPr>
              <w:t>53</w:t>
            </w:r>
          </w:p>
          <w:p w14:paraId="317D217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89" w:type="pct"/>
            <w:tcBorders>
              <w:top w:val="outset" w:sz="6" w:space="0" w:color="auto"/>
              <w:left w:val="outset" w:sz="6" w:space="0" w:color="auto"/>
              <w:bottom w:val="outset" w:sz="6" w:space="0" w:color="auto"/>
              <w:right w:val="outset" w:sz="6" w:space="0" w:color="auto"/>
            </w:tcBorders>
            <w:hideMark/>
          </w:tcPr>
          <w:p w14:paraId="28788C7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45220">
              <w:rPr>
                <w:rFonts w:ascii="Arial" w:eastAsia="Times New Roman" w:hAnsi="Arial" w:cs="Arial"/>
                <w:b/>
                <w:bCs/>
                <w:sz w:val="20"/>
                <w:szCs w:val="20"/>
                <w:lang w:eastAsia="en-AU"/>
              </w:rPr>
              <w:t>53</w:t>
            </w:r>
          </w:p>
          <w:p w14:paraId="33B2B09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dust emissions extend beyond the boundaries of the site during soil disturbances and construction works.</w:t>
            </w:r>
          </w:p>
        </w:tc>
        <w:tc>
          <w:tcPr>
            <w:tcW w:w="555" w:type="pct"/>
            <w:tcBorders>
              <w:top w:val="outset" w:sz="6" w:space="0" w:color="auto"/>
              <w:left w:val="outset" w:sz="6" w:space="0" w:color="auto"/>
              <w:bottom w:val="outset" w:sz="6" w:space="0" w:color="auto"/>
              <w:right w:val="outset" w:sz="6" w:space="0" w:color="auto"/>
            </w:tcBorders>
          </w:tcPr>
          <w:p w14:paraId="692C68A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67B73DB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14:paraId="1C3AF088" w14:textId="77777777" w:rsidTr="006D5972">
        <w:trPr>
          <w:tblCellSpacing w:w="15" w:type="dxa"/>
        </w:trPr>
        <w:tc>
          <w:tcPr>
            <w:tcW w:w="1521" w:type="pct"/>
            <w:vMerge w:val="restart"/>
            <w:tcBorders>
              <w:top w:val="outset" w:sz="6" w:space="0" w:color="auto"/>
              <w:left w:val="outset" w:sz="6" w:space="0" w:color="auto"/>
              <w:right w:val="outset" w:sz="6" w:space="0" w:color="auto"/>
            </w:tcBorders>
            <w:hideMark/>
          </w:tcPr>
          <w:p w14:paraId="497A66C0" w14:textId="77777777" w:rsidR="006D07A7" w:rsidRDefault="006D07A7" w:rsidP="0014522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w:t>
            </w:r>
            <w:r>
              <w:rPr>
                <w:rFonts w:ascii="Arial" w:eastAsia="Times New Roman" w:hAnsi="Arial" w:cs="Arial"/>
                <w:b/>
                <w:bCs/>
                <w:sz w:val="20"/>
                <w:szCs w:val="20"/>
                <w:lang w:eastAsia="en-AU"/>
              </w:rPr>
              <w:t>54</w:t>
            </w:r>
          </w:p>
          <w:p w14:paraId="77C4A532" w14:textId="77777777" w:rsidR="006D07A7" w:rsidRPr="00145220" w:rsidRDefault="006D07A7" w:rsidP="00145220">
            <w:pPr>
              <w:spacing w:before="100" w:beforeAutospacing="1" w:after="100" w:afterAutospacing="1" w:line="240" w:lineRule="auto"/>
              <w:ind w:left="150" w:right="150"/>
              <w:rPr>
                <w:rFonts w:ascii="Arial" w:eastAsia="Times New Roman" w:hAnsi="Arial" w:cs="Arial"/>
                <w:sz w:val="20"/>
                <w:szCs w:val="20"/>
                <w:lang w:eastAsia="en-AU"/>
              </w:rPr>
            </w:pPr>
            <w:r w:rsidRPr="00145220">
              <w:rPr>
                <w:rFonts w:ascii="Arial" w:eastAsia="Times New Roman" w:hAnsi="Arial" w:cs="Arial"/>
                <w:sz w:val="20"/>
                <w:szCs w:val="20"/>
                <w:lang w:eastAsia="en-AU"/>
              </w:rPr>
              <w:t>All development works including the transportation of</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material to and from the site are managed to not</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negatively impact the existing road network, the amenity</w:t>
            </w:r>
            <w:r>
              <w:rPr>
                <w:rFonts w:ascii="Arial" w:eastAsia="Times New Roman" w:hAnsi="Arial" w:cs="Arial"/>
                <w:sz w:val="20"/>
                <w:szCs w:val="20"/>
                <w:lang w:eastAsia="en-AU"/>
              </w:rPr>
              <w:t xml:space="preserve"> </w:t>
            </w:r>
            <w:r w:rsidRPr="00145220">
              <w:rPr>
                <w:rFonts w:ascii="Arial" w:eastAsia="Times New Roman" w:hAnsi="Arial" w:cs="Arial"/>
                <w:sz w:val="20"/>
                <w:szCs w:val="20"/>
                <w:lang w:eastAsia="en-AU"/>
              </w:rPr>
              <w:t>of the surrounding area or the streetscape.</w:t>
            </w:r>
          </w:p>
          <w:p w14:paraId="4E025A03" w14:textId="77777777" w:rsidR="006D07A7" w:rsidRPr="00844E05" w:rsidRDefault="006D07A7" w:rsidP="0014522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 xml:space="preserve">Note - A Traffic Management Plan may be required to demonstrate compliance with this PO. A Traffic Management Plan is to be prepared in accordance </w:t>
            </w:r>
            <w:r w:rsidRPr="00844E05">
              <w:rPr>
                <w:rFonts w:ascii="Arial" w:eastAsia="Times New Roman" w:hAnsi="Arial" w:cs="Arial"/>
                <w:sz w:val="18"/>
                <w:szCs w:val="20"/>
                <w:lang w:eastAsia="en-AU"/>
              </w:rPr>
              <w:lastRenderedPageBreak/>
              <w:t>with the Manual of Uniform Traffic Control Devices (MUTCD).</w:t>
            </w:r>
          </w:p>
          <w:p w14:paraId="4B43FFD4" w14:textId="77777777" w:rsidR="006D07A7" w:rsidRPr="00844E05" w:rsidRDefault="006D07A7" w:rsidP="00145220">
            <w:pPr>
              <w:spacing w:before="100" w:beforeAutospacing="1" w:after="100" w:afterAutospacing="1" w:line="240" w:lineRule="auto"/>
              <w:ind w:left="150"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14:paraId="0ABA4096" w14:textId="77777777"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aggregate volume of imported or exported material is greater than 1000m3; or</w:t>
            </w:r>
          </w:p>
          <w:p w14:paraId="264C626E" w14:textId="77777777"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aggregate volume of imported or exported material is greater than 200m3 per day; or</w:t>
            </w:r>
          </w:p>
          <w:p w14:paraId="5B68E8AE" w14:textId="77777777" w:rsidR="006D07A7" w:rsidRPr="00844E05" w:rsidRDefault="006D07A7" w:rsidP="00663EE9">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844E05">
              <w:rPr>
                <w:rFonts w:eastAsia="Times New Roman" w:cs="Arial"/>
                <w:sz w:val="18"/>
                <w:szCs w:val="20"/>
                <w:lang w:eastAsia="en-AU"/>
              </w:rPr>
              <w:t>the proposed haulage route involves a vulnerable land use or shopping centre.</w:t>
            </w:r>
          </w:p>
          <w:p w14:paraId="62B3496E" w14:textId="77777777" w:rsidR="006D07A7" w:rsidRPr="00844E05" w:rsidRDefault="006D07A7" w:rsidP="00145220">
            <w:pPr>
              <w:spacing w:before="100" w:beforeAutospacing="1" w:after="100" w:afterAutospacing="1" w:line="240" w:lineRule="auto"/>
              <w:ind w:left="153" w:right="150"/>
              <w:rPr>
                <w:rFonts w:ascii="Arial" w:eastAsia="Times New Roman" w:hAnsi="Arial" w:cs="Arial"/>
                <w:sz w:val="18"/>
                <w:szCs w:val="20"/>
                <w:lang w:eastAsia="en-AU"/>
              </w:rPr>
            </w:pPr>
            <w:r w:rsidRPr="00844E05">
              <w:rPr>
                <w:rFonts w:ascii="Arial" w:eastAsia="Times New Roman" w:hAnsi="Arial" w:cs="Arial"/>
                <w:sz w:val="18"/>
                <w:szCs w:val="20"/>
                <w:lang w:eastAsia="en-AU"/>
              </w:rPr>
              <w:t>Note - A dilapidation report (including photographs) may be required for the haulage route to demonstrate compliance with this PO.</w:t>
            </w:r>
          </w:p>
          <w:p w14:paraId="1314E239" w14:textId="77777777" w:rsidR="006D07A7" w:rsidRPr="00145220" w:rsidRDefault="006D07A7" w:rsidP="00145220">
            <w:pPr>
              <w:spacing w:before="100" w:beforeAutospacing="1" w:after="100" w:afterAutospacing="1" w:line="240" w:lineRule="auto"/>
              <w:ind w:left="153" w:right="150"/>
              <w:rPr>
                <w:rFonts w:eastAsia="Times New Roman" w:cs="Arial"/>
                <w:sz w:val="20"/>
                <w:szCs w:val="20"/>
                <w:lang w:eastAsia="en-AU"/>
              </w:rPr>
            </w:pPr>
            <w:r w:rsidRPr="00844E05">
              <w:rPr>
                <w:rFonts w:ascii="Arial" w:eastAsia="Times New Roman" w:hAnsi="Arial" w:cs="Arial"/>
                <w:sz w:val="18"/>
                <w:szCs w:val="20"/>
                <w:lang w:eastAsia="en-AU"/>
              </w:rPr>
              <w:t>Editor's note -Where associated with a State-controlled road, further requirements may apply, and approval may be required from the Department of Transport and Main Roads.</w:t>
            </w:r>
          </w:p>
        </w:tc>
        <w:tc>
          <w:tcPr>
            <w:tcW w:w="1989" w:type="pct"/>
            <w:tcBorders>
              <w:top w:val="outset" w:sz="6" w:space="0" w:color="auto"/>
              <w:left w:val="outset" w:sz="6" w:space="0" w:color="auto"/>
              <w:bottom w:val="outset" w:sz="6" w:space="0" w:color="auto"/>
              <w:right w:val="outset" w:sz="6" w:space="0" w:color="auto"/>
            </w:tcBorders>
            <w:hideMark/>
          </w:tcPr>
          <w:p w14:paraId="23374F58"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.1</w:t>
            </w:r>
          </w:p>
          <w:p w14:paraId="1BEBA402"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5" w:type="pct"/>
            <w:tcBorders>
              <w:top w:val="outset" w:sz="6" w:space="0" w:color="auto"/>
              <w:left w:val="outset" w:sz="6" w:space="0" w:color="auto"/>
              <w:bottom w:val="outset" w:sz="6" w:space="0" w:color="auto"/>
              <w:right w:val="outset" w:sz="6" w:space="0" w:color="auto"/>
            </w:tcBorders>
          </w:tcPr>
          <w:p w14:paraId="39FFADAE"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0B6B498"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14:paraId="3A480C64" w14:textId="77777777" w:rsidTr="006D5972">
        <w:trPr>
          <w:tblCellSpacing w:w="15" w:type="dxa"/>
        </w:trPr>
        <w:tc>
          <w:tcPr>
            <w:tcW w:w="1521" w:type="pct"/>
            <w:vMerge/>
            <w:tcBorders>
              <w:left w:val="outset" w:sz="6" w:space="0" w:color="auto"/>
              <w:right w:val="outset" w:sz="6" w:space="0" w:color="auto"/>
            </w:tcBorders>
            <w:vAlign w:val="center"/>
            <w:hideMark/>
          </w:tcPr>
          <w:p w14:paraId="1C2A458F" w14:textId="77777777"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1CBB429D"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.2</w:t>
            </w:r>
          </w:p>
          <w:p w14:paraId="56F73556" w14:textId="77777777" w:rsidR="006D07A7" w:rsidRPr="003F0A60" w:rsidRDefault="006D07A7" w:rsidP="0014522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contractor car parking is either provided on the development site, or on an alternative site in the general locality which has </w:t>
            </w:r>
            <w:r w:rsidRPr="003F0A60">
              <w:rPr>
                <w:rFonts w:ascii="Arial" w:eastAsia="Times New Roman" w:hAnsi="Arial" w:cs="Arial"/>
                <w:sz w:val="20"/>
                <w:szCs w:val="20"/>
                <w:lang w:eastAsia="en-AU"/>
              </w:rPr>
              <w:lastRenderedPageBreak/>
              <w:t xml:space="preserve">been set aside for car parking.  Contractors vehicles are generally not to be parked in existing roads. </w:t>
            </w:r>
          </w:p>
        </w:tc>
        <w:tc>
          <w:tcPr>
            <w:tcW w:w="555" w:type="pct"/>
            <w:tcBorders>
              <w:top w:val="outset" w:sz="6" w:space="0" w:color="auto"/>
              <w:left w:val="outset" w:sz="6" w:space="0" w:color="auto"/>
              <w:bottom w:val="outset" w:sz="6" w:space="0" w:color="auto"/>
              <w:right w:val="outset" w:sz="6" w:space="0" w:color="auto"/>
            </w:tcBorders>
          </w:tcPr>
          <w:p w14:paraId="64C5F5D6"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19750B87"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14:paraId="36E923D6" w14:textId="77777777" w:rsidTr="006D5972">
        <w:trPr>
          <w:tblCellSpacing w:w="15" w:type="dxa"/>
        </w:trPr>
        <w:tc>
          <w:tcPr>
            <w:tcW w:w="1521" w:type="pct"/>
            <w:vMerge/>
            <w:tcBorders>
              <w:left w:val="outset" w:sz="6" w:space="0" w:color="auto"/>
              <w:right w:val="outset" w:sz="6" w:space="0" w:color="auto"/>
            </w:tcBorders>
            <w:vAlign w:val="center"/>
            <w:hideMark/>
          </w:tcPr>
          <w:p w14:paraId="791023B4" w14:textId="77777777"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7B36A640"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Pr>
                <w:rFonts w:ascii="Arial" w:eastAsia="Times New Roman" w:hAnsi="Arial" w:cs="Arial"/>
                <w:b/>
                <w:bCs/>
                <w:sz w:val="20"/>
                <w:szCs w:val="20"/>
                <w:lang w:eastAsia="en-AU"/>
              </w:rPr>
              <w:t>54</w:t>
            </w:r>
            <w:r w:rsidRPr="003F0A60">
              <w:rPr>
                <w:rFonts w:ascii="Arial" w:eastAsia="Times New Roman" w:hAnsi="Arial" w:cs="Arial"/>
                <w:b/>
                <w:bCs/>
                <w:sz w:val="20"/>
                <w:szCs w:val="20"/>
                <w:lang w:eastAsia="en-AU"/>
              </w:rPr>
              <w:t>.3</w:t>
            </w:r>
          </w:p>
          <w:p w14:paraId="7A94DACF"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55" w:type="pct"/>
            <w:tcBorders>
              <w:top w:val="outset" w:sz="6" w:space="0" w:color="auto"/>
              <w:left w:val="outset" w:sz="6" w:space="0" w:color="auto"/>
              <w:bottom w:val="outset" w:sz="6" w:space="0" w:color="auto"/>
              <w:right w:val="outset" w:sz="6" w:space="0" w:color="auto"/>
            </w:tcBorders>
          </w:tcPr>
          <w:p w14:paraId="3B9B3741"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4CA37C6C"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14:paraId="0721BAEB" w14:textId="77777777" w:rsidTr="006D5972">
        <w:trPr>
          <w:tblCellSpacing w:w="15" w:type="dxa"/>
        </w:trPr>
        <w:tc>
          <w:tcPr>
            <w:tcW w:w="1521" w:type="pct"/>
            <w:vMerge/>
            <w:tcBorders>
              <w:left w:val="outset" w:sz="6" w:space="0" w:color="auto"/>
              <w:right w:val="outset" w:sz="6" w:space="0" w:color="auto"/>
            </w:tcBorders>
            <w:vAlign w:val="center"/>
          </w:tcPr>
          <w:p w14:paraId="29109219" w14:textId="77777777"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7BC19C40" w14:textId="77777777"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E54.4</w:t>
            </w:r>
          </w:p>
          <w:p w14:paraId="4D9434EA" w14:textId="77777777" w:rsidR="006D07A7" w:rsidRPr="00145220" w:rsidRDefault="006D07A7" w:rsidP="00145220">
            <w:pPr>
              <w:spacing w:before="100" w:beforeAutospacing="1" w:after="100" w:afterAutospacing="1" w:line="240" w:lineRule="auto"/>
              <w:ind w:left="150" w:right="150"/>
              <w:rPr>
                <w:rFonts w:ascii="Arial" w:eastAsia="Times New Roman" w:hAnsi="Arial" w:cs="Arial"/>
                <w:bCs/>
                <w:sz w:val="20"/>
                <w:szCs w:val="20"/>
                <w:lang w:eastAsia="en-AU"/>
              </w:rPr>
            </w:pPr>
            <w:r w:rsidRPr="00145220">
              <w:rPr>
                <w:rFonts w:ascii="Arial" w:eastAsia="Times New Roman" w:hAnsi="Arial" w:cs="Arial"/>
                <w:bCs/>
                <w:sz w:val="20"/>
                <w:szCs w:val="20"/>
                <w:lang w:eastAsia="en-AU"/>
              </w:rPr>
              <w:t>Construction traffic to and from the development site</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uses the highest classification streets or roads where a</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choice of access routes is available. Haul routes for the</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transport of imported or spoil material and gravel</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pavement material along Council roads below sub-arterial</w:t>
            </w:r>
            <w:r>
              <w:rPr>
                <w:rFonts w:ascii="Arial" w:eastAsia="Times New Roman" w:hAnsi="Arial" w:cs="Arial"/>
                <w:bCs/>
                <w:sz w:val="20"/>
                <w:szCs w:val="20"/>
                <w:lang w:eastAsia="en-AU"/>
              </w:rPr>
              <w:t xml:space="preserve"> </w:t>
            </w:r>
            <w:r w:rsidRPr="00145220">
              <w:rPr>
                <w:rFonts w:ascii="Arial" w:eastAsia="Times New Roman" w:hAnsi="Arial" w:cs="Arial"/>
                <w:bCs/>
                <w:sz w:val="20"/>
                <w:szCs w:val="20"/>
                <w:lang w:eastAsia="en-AU"/>
              </w:rPr>
              <w:t>standard must be approved routes.</w:t>
            </w:r>
          </w:p>
          <w:p w14:paraId="49BEE3FA" w14:textId="77777777" w:rsidR="006D07A7" w:rsidRPr="00D56BCC" w:rsidRDefault="006D07A7" w:rsidP="00145220">
            <w:pPr>
              <w:spacing w:before="100" w:beforeAutospacing="1" w:after="100" w:afterAutospacing="1" w:line="240" w:lineRule="auto"/>
              <w:ind w:left="150" w:right="150"/>
              <w:rPr>
                <w:rFonts w:ascii="Arial" w:eastAsia="Times New Roman" w:hAnsi="Arial" w:cs="Arial"/>
                <w:bCs/>
                <w:sz w:val="18"/>
                <w:szCs w:val="20"/>
                <w:lang w:eastAsia="en-AU"/>
              </w:rPr>
            </w:pPr>
            <w:r w:rsidRPr="00D56BCC">
              <w:rPr>
                <w:rFonts w:ascii="Arial" w:eastAsia="Times New Roman" w:hAnsi="Arial" w:cs="Arial"/>
                <w:bCs/>
                <w:sz w:val="18"/>
                <w:szCs w:val="20"/>
                <w:lang w:eastAsia="en-AU"/>
              </w:rPr>
              <w:t>Note - The road hierarchy is mapped on Overlay map - Road hierarchy.</w:t>
            </w:r>
          </w:p>
          <w:p w14:paraId="3B3CC809" w14:textId="77777777" w:rsidR="006D07A7" w:rsidRPr="00145220"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dilapidation report may be required to demonstrate compliance with this E.</w:t>
            </w:r>
          </w:p>
        </w:tc>
        <w:tc>
          <w:tcPr>
            <w:tcW w:w="555" w:type="pct"/>
            <w:tcBorders>
              <w:top w:val="outset" w:sz="6" w:space="0" w:color="auto"/>
              <w:left w:val="outset" w:sz="6" w:space="0" w:color="auto"/>
              <w:bottom w:val="outset" w:sz="6" w:space="0" w:color="auto"/>
              <w:right w:val="outset" w:sz="6" w:space="0" w:color="auto"/>
            </w:tcBorders>
          </w:tcPr>
          <w:p w14:paraId="25D2CF6C"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36C2705"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14:paraId="796F572E" w14:textId="77777777" w:rsidTr="006D5972">
        <w:trPr>
          <w:tblCellSpacing w:w="15" w:type="dxa"/>
        </w:trPr>
        <w:tc>
          <w:tcPr>
            <w:tcW w:w="1521" w:type="pct"/>
            <w:vMerge/>
            <w:tcBorders>
              <w:left w:val="outset" w:sz="6" w:space="0" w:color="auto"/>
              <w:right w:val="outset" w:sz="6" w:space="0" w:color="auto"/>
            </w:tcBorders>
            <w:vAlign w:val="center"/>
          </w:tcPr>
          <w:p w14:paraId="340C8384" w14:textId="77777777"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5F1E36FE" w14:textId="77777777"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E54.5</w:t>
            </w:r>
          </w:p>
          <w:p w14:paraId="25309886" w14:textId="77777777" w:rsid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Where works are carried out in existing roads, the works</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must be undertaken so that the existing roads are</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maintained in a safe and usable condition. Practical</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access for residents, visitors and services (including</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postal deliveries and refuse collection) is retained to</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existing lots during the construction period and after</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completion of the works.</w:t>
            </w:r>
          </w:p>
          <w:p w14:paraId="545815E2" w14:textId="77777777"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55" w:type="pct"/>
            <w:tcBorders>
              <w:top w:val="outset" w:sz="6" w:space="0" w:color="auto"/>
              <w:left w:val="outset" w:sz="6" w:space="0" w:color="auto"/>
              <w:bottom w:val="outset" w:sz="6" w:space="0" w:color="auto"/>
              <w:right w:val="outset" w:sz="6" w:space="0" w:color="auto"/>
            </w:tcBorders>
          </w:tcPr>
          <w:p w14:paraId="524C6AB3"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58A62892"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14:paraId="4A84A172" w14:textId="77777777" w:rsidTr="006D5972">
        <w:trPr>
          <w:tblCellSpacing w:w="15" w:type="dxa"/>
        </w:trPr>
        <w:tc>
          <w:tcPr>
            <w:tcW w:w="1521" w:type="pct"/>
            <w:vMerge/>
            <w:tcBorders>
              <w:left w:val="outset" w:sz="6" w:space="0" w:color="auto"/>
              <w:bottom w:val="outset" w:sz="6" w:space="0" w:color="auto"/>
              <w:right w:val="outset" w:sz="6" w:space="0" w:color="auto"/>
            </w:tcBorders>
            <w:vAlign w:val="center"/>
          </w:tcPr>
          <w:p w14:paraId="3F70805D" w14:textId="77777777" w:rsidR="006D07A7" w:rsidRPr="003F0A60" w:rsidRDefault="006D07A7"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tcPr>
          <w:p w14:paraId="59F944FA" w14:textId="77777777"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E54.6</w:t>
            </w:r>
          </w:p>
          <w:p w14:paraId="4AD818D1" w14:textId="77777777"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Access to the development site is obtained via an</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existing lawful access point.</w:t>
            </w:r>
          </w:p>
        </w:tc>
        <w:tc>
          <w:tcPr>
            <w:tcW w:w="555" w:type="pct"/>
            <w:tcBorders>
              <w:top w:val="outset" w:sz="6" w:space="0" w:color="auto"/>
              <w:left w:val="outset" w:sz="6" w:space="0" w:color="auto"/>
              <w:bottom w:val="outset" w:sz="6" w:space="0" w:color="auto"/>
              <w:right w:val="outset" w:sz="6" w:space="0" w:color="auto"/>
            </w:tcBorders>
          </w:tcPr>
          <w:p w14:paraId="5F3CD647"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BF53F27"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5509D7E4"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5D3269EE" w14:textId="77777777" w:rsidR="003F0A60" w:rsidRDefault="003F0A60" w:rsidP="006D07A7">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5</w:t>
            </w:r>
          </w:p>
          <w:p w14:paraId="7216AF4B" w14:textId="77777777" w:rsid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6D07A7">
              <w:rPr>
                <w:rFonts w:ascii="Arial" w:eastAsia="Times New Roman" w:hAnsi="Arial" w:cs="Arial"/>
                <w:sz w:val="20"/>
                <w:szCs w:val="20"/>
                <w:lang w:eastAsia="en-AU"/>
              </w:rPr>
              <w:t>All disturbed areas are to be progressively stabilised</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 xml:space="preserve">during construction and the entire site </w:t>
            </w:r>
            <w:r w:rsidRPr="006D07A7">
              <w:rPr>
                <w:rFonts w:ascii="Arial" w:eastAsia="Times New Roman" w:hAnsi="Arial" w:cs="Arial"/>
                <w:sz w:val="20"/>
                <w:szCs w:val="20"/>
                <w:lang w:eastAsia="en-AU"/>
              </w:rPr>
              <w:lastRenderedPageBreak/>
              <w:t>rehabilitated and</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substantially stabilised at the completion of construction.</w:t>
            </w:r>
          </w:p>
          <w:p w14:paraId="6B4FB64C" w14:textId="77777777" w:rsidR="006D07A7" w:rsidRP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Refer to Planning scheme policy - Integrated design for details. </w:t>
            </w:r>
          </w:p>
        </w:tc>
        <w:tc>
          <w:tcPr>
            <w:tcW w:w="1989" w:type="pct"/>
            <w:tcBorders>
              <w:top w:val="outset" w:sz="6" w:space="0" w:color="auto"/>
              <w:left w:val="outset" w:sz="6" w:space="0" w:color="auto"/>
              <w:bottom w:val="outset" w:sz="6" w:space="0" w:color="auto"/>
              <w:right w:val="outset" w:sz="6" w:space="0" w:color="auto"/>
            </w:tcBorders>
            <w:hideMark/>
          </w:tcPr>
          <w:p w14:paraId="6C116AB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E5</w:t>
            </w:r>
            <w:r w:rsidR="006D07A7">
              <w:rPr>
                <w:rFonts w:ascii="Arial" w:eastAsia="Times New Roman" w:hAnsi="Arial" w:cs="Arial"/>
                <w:b/>
                <w:bCs/>
                <w:sz w:val="20"/>
                <w:szCs w:val="20"/>
                <w:lang w:eastAsia="en-AU"/>
              </w:rPr>
              <w:t>5.1</w:t>
            </w:r>
          </w:p>
          <w:p w14:paraId="7338822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At completion of construction all disturbed areas of the site are to be:</w:t>
            </w:r>
          </w:p>
          <w:p w14:paraId="59E582CE" w14:textId="77777777" w:rsidR="003F0A60" w:rsidRPr="003F0A60" w:rsidRDefault="003F0A60" w:rsidP="00663E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topsoiled with a minimum compacted thickness of fifty (50) millimetres;</w:t>
            </w:r>
          </w:p>
          <w:p w14:paraId="54D8100C" w14:textId="77777777" w:rsidR="003F0A60" w:rsidRPr="006D07A7" w:rsidRDefault="006D07A7" w:rsidP="00663EE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D07A7">
              <w:rPr>
                <w:rFonts w:ascii="Arial" w:eastAsia="Times New Roman" w:hAnsi="Arial" w:cs="Arial"/>
                <w:sz w:val="20"/>
                <w:szCs w:val="20"/>
                <w:lang w:eastAsia="en-AU"/>
              </w:rPr>
              <w:t>stabilised using turf, established grass seeding,</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mulch or sprayed stabilisation techniques</w:t>
            </w:r>
            <w:r w:rsidR="003F0A60" w:rsidRPr="006D07A7">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2D70F4D9" w14:textId="77777777" w:rsidTr="003F0A60">
              <w:trPr>
                <w:tblCellSpacing w:w="15" w:type="dxa"/>
              </w:trPr>
              <w:tc>
                <w:tcPr>
                  <w:tcW w:w="5705" w:type="dxa"/>
                  <w:vAlign w:val="center"/>
                  <w:hideMark/>
                </w:tcPr>
                <w:p w14:paraId="7FEC75D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These areas are to be maintained during any maintenance period to maximise grass coverage. </w:t>
                  </w:r>
                </w:p>
              </w:tc>
            </w:tr>
          </w:tbl>
          <w:p w14:paraId="616DF089"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51B1B17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8F1886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14:paraId="788DDB6E"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14:paraId="75AC19D2" w14:textId="77777777" w:rsidR="006D07A7" w:rsidRDefault="006D07A7" w:rsidP="006D07A7">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PO56</w:t>
            </w:r>
          </w:p>
          <w:p w14:paraId="66677EE1" w14:textId="77777777"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Earthworks are undertaken to ensure that soil</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disturbances are staged into manageable areas.</w:t>
            </w:r>
          </w:p>
          <w:p w14:paraId="2B7B65AA" w14:textId="77777777"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D56BCC">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w:t>
            </w:r>
          </w:p>
        </w:tc>
        <w:tc>
          <w:tcPr>
            <w:tcW w:w="1989" w:type="pct"/>
            <w:tcBorders>
              <w:top w:val="outset" w:sz="6" w:space="0" w:color="auto"/>
              <w:left w:val="outset" w:sz="6" w:space="0" w:color="auto"/>
              <w:bottom w:val="outset" w:sz="6" w:space="0" w:color="auto"/>
              <w:right w:val="outset" w:sz="6" w:space="0" w:color="auto"/>
            </w:tcBorders>
          </w:tcPr>
          <w:p w14:paraId="37F80220" w14:textId="77777777"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E56.1</w:t>
            </w:r>
          </w:p>
          <w:p w14:paraId="40765786" w14:textId="77777777"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Soil disturbances are staged into manageable areas of</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not greater than 3.5 ha.</w:t>
            </w:r>
          </w:p>
        </w:tc>
        <w:tc>
          <w:tcPr>
            <w:tcW w:w="555" w:type="pct"/>
            <w:tcBorders>
              <w:top w:val="outset" w:sz="6" w:space="0" w:color="auto"/>
              <w:left w:val="outset" w:sz="6" w:space="0" w:color="auto"/>
              <w:bottom w:val="outset" w:sz="6" w:space="0" w:color="auto"/>
              <w:right w:val="outset" w:sz="6" w:space="0" w:color="auto"/>
            </w:tcBorders>
          </w:tcPr>
          <w:p w14:paraId="1708779D"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AE183E6"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0DFB2106" w14:textId="77777777"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14:paraId="7527F2B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7</w:t>
            </w:r>
          </w:p>
          <w:p w14:paraId="1898062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clearing of vegetation on-site:</w:t>
            </w:r>
          </w:p>
          <w:p w14:paraId="1B315A71" w14:textId="77777777"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limited to the area of infrastructure works, building areas and other necessary areas for the works; and</w:t>
            </w:r>
          </w:p>
          <w:p w14:paraId="4F676B14" w14:textId="77777777"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includes the removal of declared weeds and other materials which are detrimental to the intended use of the land;</w:t>
            </w:r>
          </w:p>
          <w:p w14:paraId="4D83C9CA" w14:textId="77777777" w:rsidR="003F0A60" w:rsidRPr="003F0A60" w:rsidRDefault="003F0A60" w:rsidP="00663EE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14:paraId="7D3AA744" w14:textId="77777777" w:rsidTr="003F0A60">
              <w:trPr>
                <w:tblCellSpacing w:w="15" w:type="dxa"/>
              </w:trPr>
              <w:tc>
                <w:tcPr>
                  <w:tcW w:w="9273" w:type="dxa"/>
                  <w:vAlign w:val="center"/>
                  <w:hideMark/>
                </w:tcPr>
                <w:p w14:paraId="53E116F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No burning of cleared vegetation is permitted.</w:t>
                  </w:r>
                </w:p>
              </w:tc>
            </w:tr>
          </w:tbl>
          <w:p w14:paraId="4E2FDBFB"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1D1704D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7</w:t>
            </w:r>
            <w:r w:rsidRPr="003F0A60">
              <w:rPr>
                <w:rFonts w:ascii="Arial" w:eastAsia="Times New Roman" w:hAnsi="Arial" w:cs="Arial"/>
                <w:b/>
                <w:bCs/>
                <w:sz w:val="20"/>
                <w:szCs w:val="20"/>
                <w:lang w:eastAsia="en-AU"/>
              </w:rPr>
              <w:t>.1</w:t>
            </w:r>
          </w:p>
          <w:p w14:paraId="1720E7E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6E820678" w14:textId="77777777" w:rsidTr="003F0A60">
              <w:trPr>
                <w:tblCellSpacing w:w="15" w:type="dxa"/>
              </w:trPr>
              <w:tc>
                <w:tcPr>
                  <w:tcW w:w="5705" w:type="dxa"/>
                  <w:vAlign w:val="center"/>
                  <w:hideMark/>
                </w:tcPr>
                <w:p w14:paraId="646E175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No parking of vehicles o</w:t>
                  </w:r>
                  <w:r w:rsidR="006D07A7" w:rsidRPr="00D56BCC">
                    <w:rPr>
                      <w:rFonts w:ascii="Arial" w:eastAsia="Times New Roman" w:hAnsi="Arial" w:cs="Arial"/>
                      <w:sz w:val="18"/>
                      <w:szCs w:val="20"/>
                      <w:lang w:eastAsia="en-AU"/>
                    </w:rPr>
                    <w:t>r</w:t>
                  </w:r>
                  <w:r w:rsidRPr="00D56BCC">
                    <w:rPr>
                      <w:rFonts w:ascii="Arial" w:eastAsia="Times New Roman" w:hAnsi="Arial" w:cs="Arial"/>
                      <w:sz w:val="18"/>
                      <w:szCs w:val="20"/>
                      <w:lang w:eastAsia="en-AU"/>
                    </w:rPr>
                    <w:t xml:space="preserve"> storage of machinery or goods is to occur in these areas during development works.</w:t>
                  </w:r>
                </w:p>
              </w:tc>
            </w:tr>
          </w:tbl>
          <w:p w14:paraId="0D3F2DB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4BC8C22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6FCC5C3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3899B227"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762E91B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7398C53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E5</w:t>
            </w:r>
            <w:r w:rsidR="006D07A7">
              <w:rPr>
                <w:rFonts w:ascii="Arial" w:eastAsia="Times New Roman" w:hAnsi="Arial" w:cs="Arial"/>
                <w:b/>
                <w:bCs/>
                <w:sz w:val="20"/>
                <w:szCs w:val="20"/>
                <w:lang w:eastAsia="en-AU"/>
              </w:rPr>
              <w:t>7</w:t>
            </w:r>
            <w:r w:rsidRPr="003F0A60">
              <w:rPr>
                <w:rFonts w:ascii="Arial" w:eastAsia="Times New Roman" w:hAnsi="Arial" w:cs="Arial"/>
                <w:b/>
                <w:bCs/>
                <w:sz w:val="20"/>
                <w:szCs w:val="20"/>
                <w:lang w:eastAsia="en-AU"/>
              </w:rPr>
              <w:t>.2</w:t>
            </w:r>
          </w:p>
          <w:p w14:paraId="46D391F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Disposal of materials is managed in one or more of the following ways:</w:t>
            </w:r>
          </w:p>
          <w:p w14:paraId="3D94BF93" w14:textId="77777777" w:rsidR="003F0A60" w:rsidRPr="003F0A60" w:rsidRDefault="003F0A60" w:rsidP="00663EE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0E863F60" w14:textId="77777777" w:rsidR="003F0A60" w:rsidRPr="003F0A60" w:rsidRDefault="003F0A60" w:rsidP="00663EE9">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7E0304A8" w14:textId="77777777" w:rsidTr="003F0A60">
              <w:trPr>
                <w:tblCellSpacing w:w="15" w:type="dxa"/>
              </w:trPr>
              <w:tc>
                <w:tcPr>
                  <w:tcW w:w="5705" w:type="dxa"/>
                  <w:vAlign w:val="center"/>
                  <w:hideMark/>
                </w:tcPr>
                <w:p w14:paraId="4F39F89A"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lastRenderedPageBreak/>
                    <w:t>Note - The chipped vegetation must be stored in an approved location.</w:t>
                  </w:r>
                </w:p>
              </w:tc>
            </w:tr>
          </w:tbl>
          <w:p w14:paraId="54D6A3A1"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4950486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7F68D5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D07A7" w:rsidRPr="003F0A60" w14:paraId="07519326"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14:paraId="7B5450B1" w14:textId="77777777" w:rsidR="006D07A7" w:rsidRDefault="006D07A7"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14:paraId="6CA87DED" w14:textId="77777777" w:rsidR="006D07A7" w:rsidRPr="006D07A7" w:rsidRDefault="006D07A7" w:rsidP="006D07A7">
            <w:pPr>
              <w:spacing w:before="100" w:beforeAutospacing="1" w:after="100" w:afterAutospacing="1" w:line="240" w:lineRule="auto"/>
              <w:ind w:left="150" w:right="150"/>
              <w:rPr>
                <w:rFonts w:ascii="Arial" w:eastAsia="Times New Roman" w:hAnsi="Arial" w:cs="Arial"/>
                <w:bCs/>
                <w:sz w:val="20"/>
                <w:szCs w:val="20"/>
                <w:lang w:eastAsia="en-AU"/>
              </w:rPr>
            </w:pPr>
            <w:r w:rsidRPr="006D07A7">
              <w:rPr>
                <w:rFonts w:ascii="Arial" w:eastAsia="Times New Roman" w:hAnsi="Arial" w:cs="Arial"/>
                <w:bCs/>
                <w:sz w:val="20"/>
                <w:szCs w:val="20"/>
                <w:lang w:eastAsia="en-AU"/>
              </w:rPr>
              <w:t>All development works are carried out at times which</w:t>
            </w:r>
            <w:r>
              <w:rPr>
                <w:rFonts w:ascii="Arial" w:eastAsia="Times New Roman" w:hAnsi="Arial" w:cs="Arial"/>
                <w:bCs/>
                <w:sz w:val="20"/>
                <w:szCs w:val="20"/>
                <w:lang w:eastAsia="en-AU"/>
              </w:rPr>
              <w:t xml:space="preserve"> </w:t>
            </w:r>
            <w:r w:rsidRPr="006D07A7">
              <w:rPr>
                <w:rFonts w:ascii="Arial" w:eastAsia="Times New Roman" w:hAnsi="Arial" w:cs="Arial"/>
                <w:bCs/>
                <w:sz w:val="20"/>
                <w:szCs w:val="20"/>
                <w:lang w:eastAsia="en-AU"/>
              </w:rPr>
              <w:t>minimise noise impacts to residents.</w:t>
            </w:r>
          </w:p>
        </w:tc>
        <w:tc>
          <w:tcPr>
            <w:tcW w:w="1989" w:type="pct"/>
            <w:tcBorders>
              <w:top w:val="outset" w:sz="6" w:space="0" w:color="auto"/>
              <w:left w:val="outset" w:sz="6" w:space="0" w:color="auto"/>
              <w:bottom w:val="outset" w:sz="6" w:space="0" w:color="auto"/>
              <w:right w:val="outset" w:sz="6" w:space="0" w:color="auto"/>
            </w:tcBorders>
          </w:tcPr>
          <w:p w14:paraId="16F3CF08" w14:textId="77777777" w:rsidR="006D07A7" w:rsidRDefault="006D07A7" w:rsidP="006D07A7">
            <w:pPr>
              <w:spacing w:before="100" w:beforeAutospacing="1" w:after="100" w:afterAutospacing="1" w:line="240" w:lineRule="auto"/>
              <w:ind w:left="150" w:right="150"/>
              <w:rPr>
                <w:rFonts w:ascii="Arial" w:eastAsia="Times New Roman" w:hAnsi="Arial" w:cs="Arial"/>
                <w:b/>
                <w:sz w:val="20"/>
                <w:szCs w:val="20"/>
                <w:lang w:eastAsia="en-AU"/>
              </w:rPr>
            </w:pPr>
            <w:r w:rsidRPr="006D07A7">
              <w:rPr>
                <w:rFonts w:ascii="Arial" w:eastAsia="Times New Roman" w:hAnsi="Arial" w:cs="Arial"/>
                <w:b/>
                <w:sz w:val="20"/>
                <w:szCs w:val="20"/>
                <w:lang w:eastAsia="en-AU"/>
              </w:rPr>
              <w:t>E58</w:t>
            </w:r>
          </w:p>
          <w:p w14:paraId="225A28F8" w14:textId="77777777" w:rsid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6D07A7">
              <w:rPr>
                <w:rFonts w:ascii="Arial" w:eastAsia="Times New Roman" w:hAnsi="Arial" w:cs="Arial"/>
                <w:sz w:val="20"/>
                <w:szCs w:val="20"/>
                <w:lang w:eastAsia="en-AU"/>
              </w:rPr>
              <w:t>All development works are carried out within the following</w:t>
            </w:r>
            <w:r>
              <w:rPr>
                <w:rFonts w:ascii="Arial" w:eastAsia="Times New Roman" w:hAnsi="Arial" w:cs="Arial"/>
                <w:sz w:val="20"/>
                <w:szCs w:val="20"/>
                <w:lang w:eastAsia="en-AU"/>
              </w:rPr>
              <w:t xml:space="preserve"> </w:t>
            </w:r>
            <w:r w:rsidRPr="006D07A7">
              <w:rPr>
                <w:rFonts w:ascii="Arial" w:eastAsia="Times New Roman" w:hAnsi="Arial" w:cs="Arial"/>
                <w:sz w:val="20"/>
                <w:szCs w:val="20"/>
                <w:lang w:eastAsia="en-AU"/>
              </w:rPr>
              <w:t>times:</w:t>
            </w:r>
          </w:p>
          <w:p w14:paraId="77E27B5F" w14:textId="77777777" w:rsidR="006D07A7" w:rsidRDefault="006D07A7" w:rsidP="00663EE9">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6D07A7">
              <w:rPr>
                <w:rFonts w:eastAsia="Times New Roman" w:cs="Arial"/>
                <w:sz w:val="20"/>
                <w:szCs w:val="20"/>
                <w:lang w:eastAsia="en-AU"/>
              </w:rPr>
              <w:t>Monday to Saturday (other than public holidays) between 6:30am and 6:30pm on the same day;</w:t>
            </w:r>
          </w:p>
          <w:p w14:paraId="46A3DE14" w14:textId="77777777" w:rsidR="006D07A7" w:rsidRPr="006D07A7" w:rsidRDefault="006D07A7" w:rsidP="00663EE9">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6D07A7">
              <w:rPr>
                <w:rFonts w:eastAsia="Times New Roman" w:cs="Arial"/>
                <w:sz w:val="20"/>
                <w:szCs w:val="20"/>
                <w:lang w:eastAsia="en-AU"/>
              </w:rPr>
              <w:t>no work is to be carried out on Sundays or public</w:t>
            </w:r>
            <w:r>
              <w:rPr>
                <w:rFonts w:eastAsia="Times New Roman" w:cs="Arial"/>
                <w:sz w:val="20"/>
                <w:szCs w:val="20"/>
                <w:lang w:eastAsia="en-AU"/>
              </w:rPr>
              <w:t xml:space="preserve"> </w:t>
            </w:r>
            <w:r w:rsidRPr="006D07A7">
              <w:rPr>
                <w:rFonts w:eastAsia="Times New Roman" w:cs="Arial"/>
                <w:sz w:val="20"/>
                <w:szCs w:val="20"/>
                <w:lang w:eastAsia="en-AU"/>
              </w:rPr>
              <w:t>holidays.</w:t>
            </w:r>
          </w:p>
          <w:p w14:paraId="178B74C4" w14:textId="77777777" w:rsidR="006D07A7" w:rsidRPr="006D07A7" w:rsidRDefault="006D07A7" w:rsidP="006D07A7">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55" w:type="pct"/>
            <w:tcBorders>
              <w:top w:val="outset" w:sz="6" w:space="0" w:color="auto"/>
              <w:left w:val="outset" w:sz="6" w:space="0" w:color="auto"/>
              <w:bottom w:val="outset" w:sz="6" w:space="0" w:color="auto"/>
              <w:right w:val="outset" w:sz="6" w:space="0" w:color="auto"/>
            </w:tcBorders>
          </w:tcPr>
          <w:p w14:paraId="5C0B5253"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962332A" w14:textId="77777777" w:rsidR="006D07A7" w:rsidRPr="003F0A60" w:rsidRDefault="006D07A7"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79A03340"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5F86D7D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PO5</w:t>
            </w:r>
            <w:r w:rsidR="006D07A7">
              <w:rPr>
                <w:rFonts w:ascii="Arial" w:eastAsia="Times New Roman" w:hAnsi="Arial" w:cs="Arial"/>
                <w:b/>
                <w:bCs/>
                <w:sz w:val="20"/>
                <w:szCs w:val="20"/>
                <w:lang w:eastAsia="en-AU"/>
              </w:rPr>
              <w:t>9</w:t>
            </w:r>
          </w:p>
          <w:p w14:paraId="531263E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989" w:type="pct"/>
            <w:tcBorders>
              <w:top w:val="outset" w:sz="6" w:space="0" w:color="auto"/>
              <w:left w:val="outset" w:sz="6" w:space="0" w:color="auto"/>
              <w:bottom w:val="outset" w:sz="6" w:space="0" w:color="auto"/>
              <w:right w:val="outset" w:sz="6" w:space="0" w:color="auto"/>
            </w:tcBorders>
            <w:hideMark/>
          </w:tcPr>
          <w:p w14:paraId="038FCC9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14:paraId="3EA7B83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43539C4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B468E" w:rsidRPr="003F0A60" w14:paraId="61D23EEF" w14:textId="77777777" w:rsidTr="006D5972">
        <w:trPr>
          <w:tblCellSpacing w:w="15" w:type="dxa"/>
        </w:trPr>
        <w:tc>
          <w:tcPr>
            <w:tcW w:w="351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1DB131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Earthworks</w:t>
            </w:r>
          </w:p>
        </w:tc>
        <w:tc>
          <w:tcPr>
            <w:tcW w:w="555" w:type="pct"/>
            <w:tcBorders>
              <w:top w:val="outset" w:sz="6" w:space="0" w:color="auto"/>
              <w:left w:val="outset" w:sz="6" w:space="0" w:color="auto"/>
              <w:bottom w:val="outset" w:sz="6" w:space="0" w:color="auto"/>
              <w:right w:val="outset" w:sz="6" w:space="0" w:color="auto"/>
            </w:tcBorders>
            <w:shd w:val="clear" w:color="auto" w:fill="CCCCCC"/>
          </w:tcPr>
          <w:p w14:paraId="1C772D8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shd w:val="clear" w:color="auto" w:fill="CCCCCC"/>
          </w:tcPr>
          <w:p w14:paraId="231B1A7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587DE3E8" w14:textId="77777777"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14:paraId="59C5478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6D07A7">
              <w:rPr>
                <w:rFonts w:ascii="Arial" w:eastAsia="Times New Roman" w:hAnsi="Arial" w:cs="Arial"/>
                <w:b/>
                <w:bCs/>
                <w:sz w:val="20"/>
                <w:szCs w:val="20"/>
                <w:lang w:eastAsia="en-AU"/>
              </w:rPr>
              <w:t>60</w:t>
            </w:r>
          </w:p>
          <w:p w14:paraId="005573F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On-site earthworks are designed to consider the visual and amenity impact as they relate to:</w:t>
            </w:r>
          </w:p>
          <w:p w14:paraId="694F6D00" w14:textId="77777777"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natural topographical features of the site;</w:t>
            </w:r>
          </w:p>
          <w:p w14:paraId="27158CC4" w14:textId="77777777"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short and long-term slope stability;</w:t>
            </w:r>
          </w:p>
          <w:p w14:paraId="00C6156C" w14:textId="77777777"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soft or compressible foundation soils;</w:t>
            </w:r>
          </w:p>
          <w:p w14:paraId="4A307805" w14:textId="77777777"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reactive soils;</w:t>
            </w:r>
          </w:p>
          <w:p w14:paraId="407942F7" w14:textId="77777777"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low density or potentially collapsing soils;</w:t>
            </w:r>
          </w:p>
          <w:p w14:paraId="070AD94C" w14:textId="77777777"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existing fill and soil contamination that may exist on-site;</w:t>
            </w:r>
          </w:p>
          <w:p w14:paraId="463EEABD" w14:textId="77777777"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the stability and maintenance of steep slopes and batters;</w:t>
            </w:r>
          </w:p>
          <w:p w14:paraId="76C01BFD" w14:textId="77777777" w:rsidR="003F0A60" w:rsidRPr="003F0A60" w:rsidRDefault="003F0A60" w:rsidP="00663EE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excavation (cut) and fill and impacts on the amenity of adjoining lots (e.g. residential).</w:t>
            </w:r>
          </w:p>
          <w:p w14:paraId="42FEB61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409D647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.1</w:t>
            </w:r>
          </w:p>
          <w:p w14:paraId="7123A1E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55" w:type="pct"/>
            <w:tcBorders>
              <w:top w:val="outset" w:sz="6" w:space="0" w:color="auto"/>
              <w:left w:val="outset" w:sz="6" w:space="0" w:color="auto"/>
              <w:bottom w:val="outset" w:sz="6" w:space="0" w:color="auto"/>
              <w:right w:val="outset" w:sz="6" w:space="0" w:color="auto"/>
            </w:tcBorders>
          </w:tcPr>
          <w:p w14:paraId="7F0662F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30EC3E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5CA64D23"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709D3290"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59A9C51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.2</w:t>
            </w:r>
          </w:p>
          <w:p w14:paraId="60FB945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55" w:type="pct"/>
            <w:tcBorders>
              <w:top w:val="outset" w:sz="6" w:space="0" w:color="auto"/>
              <w:left w:val="outset" w:sz="6" w:space="0" w:color="auto"/>
              <w:bottom w:val="outset" w:sz="6" w:space="0" w:color="auto"/>
              <w:right w:val="outset" w:sz="6" w:space="0" w:color="auto"/>
            </w:tcBorders>
          </w:tcPr>
          <w:p w14:paraId="2E75DCC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AA30FE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6194C079"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72EA1C57"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1A4E33A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.3</w:t>
            </w:r>
          </w:p>
          <w:p w14:paraId="451FBBC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Inspection and certification of steep slopes and batters is required by a suitably qualified and experienced RPEQ.</w:t>
            </w:r>
          </w:p>
        </w:tc>
        <w:tc>
          <w:tcPr>
            <w:tcW w:w="555" w:type="pct"/>
            <w:tcBorders>
              <w:top w:val="outset" w:sz="6" w:space="0" w:color="auto"/>
              <w:left w:val="outset" w:sz="6" w:space="0" w:color="auto"/>
              <w:bottom w:val="outset" w:sz="6" w:space="0" w:color="auto"/>
              <w:right w:val="outset" w:sz="6" w:space="0" w:color="auto"/>
            </w:tcBorders>
          </w:tcPr>
          <w:p w14:paraId="6D73605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E42BE8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6A146092"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22A8C40A"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3F75848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.4</w:t>
            </w:r>
          </w:p>
          <w:p w14:paraId="1A6B1C0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filling or excavation is contained on-site</w:t>
            </w:r>
            <w:r w:rsidR="006D07A7">
              <w:rPr>
                <w:rFonts w:ascii="Arial" w:eastAsia="Times New Roman" w:hAnsi="Arial" w:cs="Arial"/>
                <w:sz w:val="20"/>
                <w:szCs w:val="20"/>
                <w:lang w:eastAsia="en-AU"/>
              </w:rPr>
              <w:t xml:space="preserve"> and is free draining</w:t>
            </w:r>
            <w:r w:rsidRPr="003F0A60">
              <w:rPr>
                <w:rFonts w:ascii="Arial" w:eastAsia="Times New Roman" w:hAnsi="Arial" w:cs="Arial"/>
                <w:sz w:val="20"/>
                <w:szCs w:val="20"/>
                <w:lang w:eastAsia="en-AU"/>
              </w:rPr>
              <w:t>.</w:t>
            </w:r>
          </w:p>
        </w:tc>
        <w:tc>
          <w:tcPr>
            <w:tcW w:w="555" w:type="pct"/>
            <w:tcBorders>
              <w:top w:val="outset" w:sz="6" w:space="0" w:color="auto"/>
              <w:left w:val="outset" w:sz="6" w:space="0" w:color="auto"/>
              <w:bottom w:val="outset" w:sz="6" w:space="0" w:color="auto"/>
              <w:right w:val="outset" w:sz="6" w:space="0" w:color="auto"/>
            </w:tcBorders>
          </w:tcPr>
          <w:p w14:paraId="1A1EBCE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8413ED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522EE6C4"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2AC9B029"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1677D6A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6D07A7">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.5</w:t>
            </w:r>
          </w:p>
          <w:p w14:paraId="0E73BD7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fill placed on-site is:</w:t>
            </w:r>
          </w:p>
          <w:p w14:paraId="09390396" w14:textId="77777777" w:rsidR="006D07A7" w:rsidRDefault="006D07A7" w:rsidP="00663EE9">
            <w:pPr>
              <w:numPr>
                <w:ilvl w:val="0"/>
                <w:numId w:val="33"/>
              </w:numPr>
              <w:spacing w:before="100" w:beforeAutospacing="1" w:after="100" w:afterAutospacing="1" w:line="240" w:lineRule="auto"/>
              <w:rPr>
                <w:rFonts w:ascii="Arial" w:eastAsia="Times New Roman" w:hAnsi="Arial" w:cs="Arial"/>
                <w:sz w:val="20"/>
                <w:szCs w:val="20"/>
                <w:lang w:eastAsia="en-AU"/>
              </w:rPr>
            </w:pPr>
            <w:r w:rsidRPr="006D07A7">
              <w:rPr>
                <w:rFonts w:ascii="Arial" w:eastAsia="Times New Roman" w:hAnsi="Arial" w:cs="Arial"/>
                <w:sz w:val="20"/>
                <w:szCs w:val="20"/>
                <w:lang w:eastAsia="en-AU"/>
              </w:rPr>
              <w:t>limited to that area necessary for the approved use;</w:t>
            </w:r>
          </w:p>
          <w:p w14:paraId="6B4B342F" w14:textId="77777777" w:rsidR="003F0A60" w:rsidRPr="006D07A7" w:rsidRDefault="006D07A7" w:rsidP="00663EE9">
            <w:pPr>
              <w:numPr>
                <w:ilvl w:val="0"/>
                <w:numId w:val="33"/>
              </w:numPr>
              <w:spacing w:before="100" w:beforeAutospacing="1" w:after="100" w:afterAutospacing="1" w:line="240" w:lineRule="auto"/>
              <w:rPr>
                <w:rFonts w:ascii="Arial" w:eastAsia="Times New Roman" w:hAnsi="Arial" w:cs="Arial"/>
                <w:sz w:val="20"/>
                <w:szCs w:val="20"/>
                <w:lang w:eastAsia="en-AU"/>
              </w:rPr>
            </w:pPr>
            <w:r w:rsidRPr="006D07A7">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5" w:type="pct"/>
            <w:tcBorders>
              <w:top w:val="outset" w:sz="6" w:space="0" w:color="auto"/>
              <w:left w:val="outset" w:sz="6" w:space="0" w:color="auto"/>
              <w:bottom w:val="outset" w:sz="6" w:space="0" w:color="auto"/>
              <w:right w:val="outset" w:sz="6" w:space="0" w:color="auto"/>
            </w:tcBorders>
          </w:tcPr>
          <w:p w14:paraId="3F1DCCB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544243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1CDF60A4"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6C57C671"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7E64C3B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60</w:t>
            </w:r>
            <w:r w:rsidRPr="003F0A60">
              <w:rPr>
                <w:rFonts w:ascii="Arial" w:eastAsia="Times New Roman" w:hAnsi="Arial" w:cs="Arial"/>
                <w:b/>
                <w:bCs/>
                <w:sz w:val="20"/>
                <w:szCs w:val="20"/>
                <w:lang w:eastAsia="en-AU"/>
              </w:rPr>
              <w:t>.6</w:t>
            </w:r>
          </w:p>
          <w:p w14:paraId="7AB4A48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7B7C3473" w14:textId="77777777" w:rsidTr="003F0A60">
              <w:trPr>
                <w:tblCellSpacing w:w="15" w:type="dxa"/>
              </w:trPr>
              <w:tc>
                <w:tcPr>
                  <w:tcW w:w="5705" w:type="dxa"/>
                  <w:vAlign w:val="center"/>
                  <w:hideMark/>
                </w:tcPr>
                <w:p w14:paraId="7F18F501" w14:textId="77777777"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14:paraId="66F5212D"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6506AFD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4C95761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334CDF9B"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408B2DB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61</w:t>
            </w:r>
          </w:p>
          <w:p w14:paraId="3665EA4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Embankments are stepped, terraced and landscaped to not adversely impact on the visual amenity of the surrounding area.</w:t>
            </w:r>
          </w:p>
        </w:tc>
        <w:tc>
          <w:tcPr>
            <w:tcW w:w="1989" w:type="pct"/>
            <w:tcBorders>
              <w:top w:val="outset" w:sz="6" w:space="0" w:color="auto"/>
              <w:left w:val="outset" w:sz="6" w:space="0" w:color="auto"/>
              <w:bottom w:val="outset" w:sz="6" w:space="0" w:color="auto"/>
              <w:right w:val="outset" w:sz="6" w:space="0" w:color="auto"/>
            </w:tcBorders>
            <w:hideMark/>
          </w:tcPr>
          <w:p w14:paraId="7ED85D2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61</w:t>
            </w:r>
          </w:p>
          <w:p w14:paraId="4D79D0E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Any embankments more than 1.5 metres in height are stepped, terraced and landscaped.</w:t>
            </w:r>
          </w:p>
          <w:p w14:paraId="5550B30B" w14:textId="77777777"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Embankment</w:t>
            </w:r>
            <w:r w:rsidRPr="003F0A60">
              <w:rPr>
                <w:rFonts w:ascii="Arial" w:eastAsia="Times New Roman" w:hAnsi="Arial" w:cs="Arial"/>
                <w:sz w:val="20"/>
                <w:szCs w:val="20"/>
                <w:lang w:eastAsia="en-AU"/>
              </w:rPr>
              <w:t xml:space="preserve"> </w:t>
            </w:r>
            <w:hyperlink r:id="rId9" w:tgtFrame="_blank" w:tooltip="Link to larger image (popup)" w:history="1">
              <w:r w:rsidRPr="003F0A60">
                <w:rPr>
                  <w:rFonts w:ascii="Arial" w:eastAsia="Times New Roman" w:hAnsi="Arial" w:cs="Arial"/>
                  <w:color w:val="0000FF"/>
                  <w:sz w:val="20"/>
                  <w:szCs w:val="20"/>
                  <w:lang w:eastAsia="en-AU"/>
                </w:rPr>
                <w:t> </w:t>
              </w:r>
            </w:hyperlink>
          </w:p>
          <w:p w14:paraId="13F18783"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007CA6D6" wp14:editId="491922A7">
                  <wp:extent cx="3808949" cy="1463040"/>
                  <wp:effectExtent l="0" t="0" r="1270" b="381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6702" cy="1473700"/>
                          </a:xfrm>
                          <a:prstGeom prst="rect">
                            <a:avLst/>
                          </a:prstGeom>
                          <a:noFill/>
                          <a:ln>
                            <a:noFill/>
                          </a:ln>
                        </pic:spPr>
                      </pic:pic>
                    </a:graphicData>
                  </a:graphic>
                </wp:inline>
              </w:drawing>
            </w:r>
          </w:p>
        </w:tc>
        <w:tc>
          <w:tcPr>
            <w:tcW w:w="555" w:type="pct"/>
            <w:tcBorders>
              <w:top w:val="outset" w:sz="6" w:space="0" w:color="auto"/>
              <w:left w:val="outset" w:sz="6" w:space="0" w:color="auto"/>
              <w:bottom w:val="outset" w:sz="6" w:space="0" w:color="auto"/>
              <w:right w:val="outset" w:sz="6" w:space="0" w:color="auto"/>
            </w:tcBorders>
          </w:tcPr>
          <w:p w14:paraId="33E8704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72721E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6D318A43" w14:textId="77777777"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14:paraId="272B0FC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62</w:t>
            </w:r>
          </w:p>
          <w:p w14:paraId="3A0A2B2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Filling or excavation is undertaken in a manner that:</w:t>
            </w:r>
          </w:p>
          <w:p w14:paraId="33263E6D" w14:textId="77777777" w:rsidR="003F0A60" w:rsidRPr="003F0A60" w:rsidRDefault="003F0A60" w:rsidP="00663E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14:paraId="5D35AB78" w14:textId="77777777" w:rsidR="003F0A60" w:rsidRPr="003F0A60" w:rsidRDefault="003F0A60" w:rsidP="00663EE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preclude reasonable access to a Council or public sector </w:t>
            </w:r>
            <w:proofErr w:type="gramStart"/>
            <w:r w:rsidRPr="003F0A60">
              <w:rPr>
                <w:rFonts w:ascii="Arial" w:eastAsia="Times New Roman" w:hAnsi="Arial" w:cs="Arial"/>
                <w:sz w:val="20"/>
                <w:szCs w:val="20"/>
                <w:lang w:eastAsia="en-AU"/>
              </w:rPr>
              <w:t>entity maintained</w:t>
            </w:r>
            <w:proofErr w:type="gramEnd"/>
            <w:r w:rsidRPr="003F0A60">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14:paraId="6FEEAE5A" w14:textId="77777777" w:rsidTr="003F0A60">
              <w:trPr>
                <w:tblCellSpacing w:w="15" w:type="dxa"/>
              </w:trPr>
              <w:tc>
                <w:tcPr>
                  <w:tcW w:w="9273" w:type="dxa"/>
                  <w:vAlign w:val="center"/>
                  <w:hideMark/>
                </w:tcPr>
                <w:p w14:paraId="6F000C8F" w14:textId="77777777"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Public sector entity </w:t>
                  </w:r>
                  <w:r w:rsidR="00184E0A" w:rsidRPr="00D56BCC">
                    <w:rPr>
                      <w:rFonts w:ascii="Arial" w:eastAsia="Times New Roman" w:hAnsi="Arial" w:cs="Arial"/>
                      <w:sz w:val="18"/>
                      <w:szCs w:val="20"/>
                      <w:lang w:eastAsia="en-AU"/>
                    </w:rPr>
                    <w:t>is defined in Schedule 2 of the Act.</w:t>
                  </w:r>
                </w:p>
              </w:tc>
            </w:tr>
          </w:tbl>
          <w:p w14:paraId="32A39BD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499D9B2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84E0A">
              <w:rPr>
                <w:rFonts w:ascii="Arial" w:eastAsia="Times New Roman" w:hAnsi="Arial" w:cs="Arial"/>
                <w:b/>
                <w:bCs/>
                <w:sz w:val="20"/>
                <w:szCs w:val="20"/>
                <w:lang w:eastAsia="en-AU"/>
              </w:rPr>
              <w:t>62</w:t>
            </w:r>
            <w:r w:rsidRPr="003F0A60">
              <w:rPr>
                <w:rFonts w:ascii="Arial" w:eastAsia="Times New Roman" w:hAnsi="Arial" w:cs="Arial"/>
                <w:b/>
                <w:bCs/>
                <w:sz w:val="20"/>
                <w:szCs w:val="20"/>
                <w:lang w:eastAsia="en-AU"/>
              </w:rPr>
              <w:t>.1</w:t>
            </w:r>
          </w:p>
          <w:p w14:paraId="3E554B0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3E7D1906" w14:textId="77777777" w:rsidTr="003F0A60">
              <w:trPr>
                <w:tblCellSpacing w:w="15" w:type="dxa"/>
              </w:trPr>
              <w:tc>
                <w:tcPr>
                  <w:tcW w:w="5705" w:type="dxa"/>
                  <w:vAlign w:val="center"/>
                  <w:hideMark/>
                </w:tcPr>
                <w:p w14:paraId="692B5587" w14:textId="77777777" w:rsidR="003F0A60" w:rsidRPr="003F0A60" w:rsidRDefault="003F0A60" w:rsidP="00184E0A">
                  <w:pPr>
                    <w:spacing w:before="100" w:beforeAutospacing="1" w:after="100" w:afterAutospacing="1" w:line="240" w:lineRule="auto"/>
                    <w:ind w:left="153" w:right="153"/>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Public sector entity </w:t>
                  </w:r>
                  <w:r w:rsidR="00184E0A" w:rsidRPr="00D56BCC">
                    <w:rPr>
                      <w:rFonts w:ascii="Arial" w:eastAsia="Times New Roman" w:hAnsi="Arial" w:cs="Arial"/>
                      <w:sz w:val="18"/>
                      <w:szCs w:val="20"/>
                      <w:lang w:eastAsia="en-AU"/>
                    </w:rPr>
                    <w:t>is</w:t>
                  </w:r>
                  <w:r w:rsidRPr="00D56BCC">
                    <w:rPr>
                      <w:rFonts w:ascii="Arial" w:eastAsia="Times New Roman" w:hAnsi="Arial" w:cs="Arial"/>
                      <w:sz w:val="18"/>
                      <w:szCs w:val="20"/>
                      <w:lang w:eastAsia="en-AU"/>
                    </w:rPr>
                    <w:t xml:space="preserve"> defined in </w:t>
                  </w:r>
                  <w:r w:rsidR="00184E0A" w:rsidRPr="00D56BCC">
                    <w:rPr>
                      <w:rFonts w:ascii="Arial" w:eastAsia="Times New Roman" w:hAnsi="Arial" w:cs="Arial"/>
                      <w:sz w:val="18"/>
                      <w:szCs w:val="20"/>
                      <w:lang w:eastAsia="en-AU"/>
                    </w:rPr>
                    <w:t>Schedule 2 of the</w:t>
                  </w:r>
                  <w:r w:rsidRPr="00D56BCC">
                    <w:rPr>
                      <w:rFonts w:ascii="Arial" w:eastAsia="Times New Roman" w:hAnsi="Arial" w:cs="Arial"/>
                      <w:sz w:val="18"/>
                      <w:szCs w:val="20"/>
                      <w:lang w:eastAsia="en-AU"/>
                    </w:rPr>
                    <w:t xml:space="preserve"> Act.</w:t>
                  </w:r>
                </w:p>
              </w:tc>
            </w:tr>
          </w:tbl>
          <w:p w14:paraId="6035D41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0C17740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ACB881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27D3093E"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2092225B"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213CB3D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84E0A">
              <w:rPr>
                <w:rFonts w:ascii="Arial" w:eastAsia="Times New Roman" w:hAnsi="Arial" w:cs="Arial"/>
                <w:b/>
                <w:bCs/>
                <w:sz w:val="20"/>
                <w:szCs w:val="20"/>
                <w:lang w:eastAsia="en-AU"/>
              </w:rPr>
              <w:t>62</w:t>
            </w:r>
            <w:r w:rsidRPr="003F0A60">
              <w:rPr>
                <w:rFonts w:ascii="Arial" w:eastAsia="Times New Roman" w:hAnsi="Arial" w:cs="Arial"/>
                <w:b/>
                <w:bCs/>
                <w:sz w:val="20"/>
                <w:szCs w:val="20"/>
                <w:lang w:eastAsia="en-AU"/>
              </w:rPr>
              <w:t>.2</w:t>
            </w:r>
          </w:p>
          <w:p w14:paraId="30CBC3C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that would result in any of the following is not carried out on-site:</w:t>
            </w:r>
          </w:p>
          <w:p w14:paraId="142180A2" w14:textId="77777777" w:rsidR="003F0A60" w:rsidRPr="003F0A60" w:rsidRDefault="003F0A60"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 reduction in cover over any Council or public sector entity infrastructure service to less than 600mm;</w:t>
            </w:r>
          </w:p>
          <w:p w14:paraId="64507F32" w14:textId="77777777" w:rsidR="00184E0A" w:rsidRDefault="003F0A60"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undertaken. </w:t>
            </w:r>
          </w:p>
          <w:p w14:paraId="7F2C91C7" w14:textId="77777777" w:rsidR="00184E0A" w:rsidRDefault="00184E0A" w:rsidP="00663EE9">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184E0A">
              <w:rPr>
                <w:rFonts w:ascii="Arial" w:eastAsia="Times New Roman" w:hAnsi="Arial" w:cs="Arial"/>
                <w:sz w:val="20"/>
                <w:szCs w:val="20"/>
                <w:lang w:eastAsia="en-AU"/>
              </w:rPr>
              <w:t>prevent reasonable access to Council or public</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 xml:space="preserve">sector </w:t>
            </w:r>
            <w:proofErr w:type="gramStart"/>
            <w:r w:rsidRPr="00184E0A">
              <w:rPr>
                <w:rFonts w:ascii="Arial" w:eastAsia="Times New Roman" w:hAnsi="Arial" w:cs="Arial"/>
                <w:sz w:val="20"/>
                <w:szCs w:val="20"/>
                <w:lang w:eastAsia="en-AU"/>
              </w:rPr>
              <w:t>entity maintained</w:t>
            </w:r>
            <w:proofErr w:type="gramEnd"/>
            <w:r w:rsidRPr="00184E0A">
              <w:rPr>
                <w:rFonts w:ascii="Arial" w:eastAsia="Times New Roman" w:hAnsi="Arial" w:cs="Arial"/>
                <w:sz w:val="20"/>
                <w:szCs w:val="20"/>
                <w:lang w:eastAsia="en-AU"/>
              </w:rPr>
              <w:t xml:space="preserve"> infrastructure or any</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drainage feature on, or adjacent to the site for</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monitoring, maintenance or replacement purposes.</w:t>
            </w:r>
          </w:p>
          <w:p w14:paraId="6BE17FB8" w14:textId="77777777" w:rsidR="00184E0A" w:rsidRPr="00D56BCC" w:rsidRDefault="00184E0A" w:rsidP="00184E0A">
            <w:pPr>
              <w:spacing w:before="100" w:beforeAutospacing="1" w:after="100" w:afterAutospacing="1" w:line="240" w:lineRule="auto"/>
              <w:ind w:left="153" w:right="153"/>
              <w:rPr>
                <w:rFonts w:ascii="Arial" w:eastAsia="Times New Roman" w:hAnsi="Arial" w:cs="Arial"/>
                <w:sz w:val="18"/>
                <w:szCs w:val="20"/>
                <w:lang w:eastAsia="en-AU"/>
              </w:rPr>
            </w:pPr>
            <w:r w:rsidRPr="00D56BCC">
              <w:rPr>
                <w:rFonts w:ascii="Arial" w:eastAsia="Times New Roman" w:hAnsi="Arial" w:cs="Arial"/>
                <w:sz w:val="18"/>
                <w:szCs w:val="20"/>
                <w:lang w:eastAsia="en-AU"/>
              </w:rPr>
              <w:t>Note - Public sector entity is defined in Schedule 2 of the Act.</w:t>
            </w:r>
          </w:p>
          <w:p w14:paraId="44ED9C92" w14:textId="77777777" w:rsidR="00184E0A" w:rsidRPr="00D56BCC" w:rsidRDefault="00184E0A" w:rsidP="00184E0A">
            <w:pPr>
              <w:spacing w:before="100" w:beforeAutospacing="1" w:after="100" w:afterAutospacing="1" w:line="240" w:lineRule="auto"/>
              <w:ind w:left="153" w:right="153"/>
              <w:rPr>
                <w:rFonts w:ascii="Arial" w:eastAsia="Times New Roman" w:hAnsi="Arial" w:cs="Arial"/>
                <w:sz w:val="18"/>
                <w:szCs w:val="20"/>
                <w:lang w:eastAsia="en-AU"/>
              </w:rPr>
            </w:pPr>
            <w:r w:rsidRPr="00D56BCC">
              <w:rPr>
                <w:rFonts w:ascii="Arial" w:eastAsia="Times New Roman" w:hAnsi="Arial" w:cs="Arial"/>
                <w:sz w:val="18"/>
                <w:szCs w:val="20"/>
                <w:lang w:eastAsia="en-AU"/>
              </w:rPr>
              <w:t>Note - All building work covered by QDC MP1.4 is excluded from this provision.</w:t>
            </w:r>
          </w:p>
          <w:p w14:paraId="6A9C6813"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0D51955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DDB0EC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6D0ADAE6"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6616494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63</w:t>
            </w:r>
          </w:p>
          <w:p w14:paraId="00069DD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14:paraId="06FEDBA3" w14:textId="77777777" w:rsidTr="003F0A60">
              <w:trPr>
                <w:tblCellSpacing w:w="15" w:type="dxa"/>
              </w:trPr>
              <w:tc>
                <w:tcPr>
                  <w:tcW w:w="9273" w:type="dxa"/>
                  <w:vAlign w:val="center"/>
                  <w:hideMark/>
                </w:tcPr>
                <w:p w14:paraId="18E0E6B1"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7A3CBA59"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06C5D09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555" w:type="pct"/>
            <w:tcBorders>
              <w:top w:val="outset" w:sz="6" w:space="0" w:color="auto"/>
              <w:left w:val="outset" w:sz="6" w:space="0" w:color="auto"/>
              <w:bottom w:val="outset" w:sz="6" w:space="0" w:color="auto"/>
              <w:right w:val="outset" w:sz="6" w:space="0" w:color="auto"/>
            </w:tcBorders>
          </w:tcPr>
          <w:p w14:paraId="6DDF82E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2AE8AA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1BE52FBC"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547C916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84E0A">
              <w:rPr>
                <w:rFonts w:ascii="Arial" w:eastAsia="Times New Roman" w:hAnsi="Arial" w:cs="Arial"/>
                <w:b/>
                <w:bCs/>
                <w:sz w:val="20"/>
                <w:szCs w:val="20"/>
                <w:lang w:eastAsia="en-AU"/>
              </w:rPr>
              <w:t>64</w:t>
            </w:r>
          </w:p>
          <w:p w14:paraId="49E31354" w14:textId="77777777" w:rsidR="003F0A60"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r w:rsidRPr="00184E0A">
              <w:rPr>
                <w:rFonts w:ascii="Arial" w:eastAsia="Times New Roman" w:hAnsi="Arial" w:cs="Arial"/>
                <w:sz w:val="20"/>
                <w:szCs w:val="20"/>
                <w:lang w:eastAsia="en-AU"/>
              </w:rPr>
              <w:lastRenderedPageBreak/>
              <w:t>Filling or excavation</w:t>
            </w:r>
            <w:r>
              <w:rPr>
                <w:rFonts w:ascii="Arial" w:eastAsia="Times New Roman" w:hAnsi="Arial" w:cs="Arial"/>
                <w:sz w:val="20"/>
                <w:szCs w:val="20"/>
                <w:lang w:eastAsia="en-AU"/>
              </w:rPr>
              <w:t xml:space="preserve"> </w:t>
            </w:r>
            <w:r w:rsidR="003F0A60" w:rsidRPr="003F0A60">
              <w:rPr>
                <w:rFonts w:ascii="Arial" w:eastAsia="Times New Roman" w:hAnsi="Arial" w:cs="Arial"/>
                <w:sz w:val="20"/>
                <w:szCs w:val="20"/>
                <w:lang w:eastAsia="en-AU"/>
              </w:rPr>
              <w:t>does not result in</w:t>
            </w:r>
            <w:r>
              <w:rPr>
                <w:rFonts w:ascii="Arial" w:eastAsia="Times New Roman" w:hAnsi="Arial" w:cs="Arial"/>
                <w:sz w:val="20"/>
                <w:szCs w:val="20"/>
                <w:lang w:eastAsia="en-AU"/>
              </w:rPr>
              <w:t>:</w:t>
            </w:r>
          </w:p>
          <w:p w14:paraId="27696179" w14:textId="77777777"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adverse impacts on the hydrological and hydraulic capacity of the waterway or floodway;</w:t>
            </w:r>
          </w:p>
          <w:p w14:paraId="10CD1E46" w14:textId="77777777"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increased flood inundation outside the site;</w:t>
            </w:r>
          </w:p>
          <w:p w14:paraId="280F2990" w14:textId="77777777"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any reduction in the flood storage capacity in the floodway;</w:t>
            </w:r>
          </w:p>
          <w:p w14:paraId="68BA53C0" w14:textId="77777777" w:rsidR="003F0A60" w:rsidRPr="003F0A60" w:rsidRDefault="003F0A60" w:rsidP="00663EE9">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14:paraId="5ECFF09E" w14:textId="77777777" w:rsidTr="003F0A60">
              <w:trPr>
                <w:tblCellSpacing w:w="15" w:type="dxa"/>
              </w:trPr>
              <w:tc>
                <w:tcPr>
                  <w:tcW w:w="9273" w:type="dxa"/>
                  <w:vAlign w:val="center"/>
                  <w:hideMark/>
                </w:tcPr>
                <w:p w14:paraId="4F2BCFC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14:paraId="6A4ED4FB"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6D4D9D7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555" w:type="pct"/>
            <w:tcBorders>
              <w:top w:val="outset" w:sz="6" w:space="0" w:color="auto"/>
              <w:left w:val="outset" w:sz="6" w:space="0" w:color="auto"/>
              <w:bottom w:val="outset" w:sz="6" w:space="0" w:color="auto"/>
              <w:right w:val="outset" w:sz="6" w:space="0" w:color="auto"/>
            </w:tcBorders>
          </w:tcPr>
          <w:p w14:paraId="559FAB5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697DD87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184E0A" w:rsidRPr="003F0A60" w14:paraId="44FEB4A1"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tcPr>
          <w:p w14:paraId="4264FA1E" w14:textId="77777777" w:rsidR="00184E0A" w:rsidRDefault="00184E0A" w:rsidP="003F0A6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PO65</w:t>
            </w:r>
          </w:p>
          <w:p w14:paraId="36DC1AEE" w14:textId="77777777" w:rsidR="00184E0A" w:rsidRPr="00184E0A" w:rsidRDefault="00184E0A" w:rsidP="00184E0A">
            <w:pPr>
              <w:spacing w:before="100" w:beforeAutospacing="1" w:after="100" w:afterAutospacing="1" w:line="240" w:lineRule="auto"/>
              <w:ind w:left="150" w:right="150"/>
              <w:rPr>
                <w:rFonts w:ascii="Arial" w:eastAsia="Times New Roman" w:hAnsi="Arial" w:cs="Arial"/>
                <w:bCs/>
                <w:sz w:val="20"/>
                <w:szCs w:val="20"/>
                <w:lang w:eastAsia="en-AU"/>
              </w:rPr>
            </w:pPr>
            <w:r w:rsidRPr="00184E0A">
              <w:rPr>
                <w:rFonts w:ascii="Arial" w:eastAsia="Times New Roman" w:hAnsi="Arial" w:cs="Arial"/>
                <w:bCs/>
                <w:sz w:val="20"/>
                <w:szCs w:val="20"/>
                <w:lang w:eastAsia="en-AU"/>
              </w:rPr>
              <w:t>Filling or excavation on the development site is</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undertaken in a manner which does not create or</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accentuate problems associated with stormwater flows</w:t>
            </w:r>
            <w:r>
              <w:rPr>
                <w:rFonts w:ascii="Arial" w:eastAsia="Times New Roman" w:hAnsi="Arial" w:cs="Arial"/>
                <w:bCs/>
                <w:sz w:val="20"/>
                <w:szCs w:val="20"/>
                <w:lang w:eastAsia="en-AU"/>
              </w:rPr>
              <w:t xml:space="preserve"> </w:t>
            </w:r>
            <w:r w:rsidRPr="00184E0A">
              <w:rPr>
                <w:rFonts w:ascii="Arial" w:eastAsia="Times New Roman" w:hAnsi="Arial" w:cs="Arial"/>
                <w:bCs/>
                <w:sz w:val="20"/>
                <w:szCs w:val="20"/>
                <w:lang w:eastAsia="en-AU"/>
              </w:rPr>
              <w:t>and drainage systems on land adjoining the site.</w:t>
            </w:r>
          </w:p>
        </w:tc>
        <w:tc>
          <w:tcPr>
            <w:tcW w:w="1989" w:type="pct"/>
            <w:tcBorders>
              <w:top w:val="outset" w:sz="6" w:space="0" w:color="auto"/>
              <w:left w:val="outset" w:sz="6" w:space="0" w:color="auto"/>
              <w:bottom w:val="outset" w:sz="6" w:space="0" w:color="auto"/>
              <w:right w:val="outset" w:sz="6" w:space="0" w:color="auto"/>
            </w:tcBorders>
          </w:tcPr>
          <w:p w14:paraId="3501E19F" w14:textId="77777777" w:rsidR="00184E0A" w:rsidRDefault="00184E0A" w:rsidP="003F0A60">
            <w:pPr>
              <w:spacing w:before="100" w:beforeAutospacing="1" w:after="100" w:afterAutospacing="1" w:line="240" w:lineRule="auto"/>
              <w:ind w:left="150" w:right="150"/>
              <w:rPr>
                <w:rFonts w:ascii="Arial" w:eastAsia="Times New Roman" w:hAnsi="Arial" w:cs="Arial"/>
                <w:b/>
                <w:sz w:val="20"/>
                <w:szCs w:val="20"/>
                <w:lang w:eastAsia="en-AU"/>
              </w:rPr>
            </w:pPr>
            <w:r w:rsidRPr="00184E0A">
              <w:rPr>
                <w:rFonts w:ascii="Arial" w:eastAsia="Times New Roman" w:hAnsi="Arial" w:cs="Arial"/>
                <w:b/>
                <w:sz w:val="20"/>
                <w:szCs w:val="20"/>
                <w:lang w:eastAsia="en-AU"/>
              </w:rPr>
              <w:t>E65</w:t>
            </w:r>
          </w:p>
          <w:p w14:paraId="24395D57" w14:textId="77777777" w:rsidR="00184E0A" w:rsidRDefault="00184E0A" w:rsidP="00184E0A">
            <w:pPr>
              <w:spacing w:before="100" w:beforeAutospacing="1" w:after="100" w:afterAutospacing="1" w:line="240" w:lineRule="auto"/>
              <w:ind w:left="150" w:right="150"/>
              <w:rPr>
                <w:rFonts w:ascii="Arial" w:eastAsia="Times New Roman" w:hAnsi="Arial" w:cs="Arial"/>
                <w:sz w:val="20"/>
                <w:szCs w:val="20"/>
                <w:lang w:eastAsia="en-AU"/>
              </w:rPr>
            </w:pPr>
            <w:r w:rsidRPr="00184E0A">
              <w:rPr>
                <w:rFonts w:ascii="Arial" w:eastAsia="Times New Roman" w:hAnsi="Arial" w:cs="Arial"/>
                <w:sz w:val="20"/>
                <w:szCs w:val="20"/>
                <w:lang w:eastAsia="en-AU"/>
              </w:rPr>
              <w:t>Filling and excavation undertaken on the development</w:t>
            </w:r>
            <w:r>
              <w:rPr>
                <w:rFonts w:ascii="Arial" w:eastAsia="Times New Roman" w:hAnsi="Arial" w:cs="Arial"/>
                <w:sz w:val="20"/>
                <w:szCs w:val="20"/>
                <w:lang w:eastAsia="en-AU"/>
              </w:rPr>
              <w:t xml:space="preserve"> </w:t>
            </w:r>
            <w:r w:rsidRPr="00184E0A">
              <w:rPr>
                <w:rFonts w:ascii="Arial" w:eastAsia="Times New Roman" w:hAnsi="Arial" w:cs="Arial"/>
                <w:sz w:val="20"/>
                <w:szCs w:val="20"/>
                <w:lang w:eastAsia="en-AU"/>
              </w:rPr>
              <w:t>site are shaped in a manner which does not:</w:t>
            </w:r>
          </w:p>
          <w:p w14:paraId="47BE9E82" w14:textId="77777777"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prevent stormwater surface flow which, prior to</w:t>
            </w:r>
            <w:r>
              <w:rPr>
                <w:rFonts w:eastAsia="Times New Roman" w:cs="Arial"/>
                <w:sz w:val="20"/>
                <w:szCs w:val="20"/>
                <w:lang w:eastAsia="en-AU"/>
              </w:rPr>
              <w:t xml:space="preserve"> </w:t>
            </w:r>
            <w:r w:rsidRPr="00184E0A">
              <w:rPr>
                <w:rFonts w:eastAsia="Times New Roman" w:cs="Arial"/>
                <w:sz w:val="20"/>
                <w:szCs w:val="20"/>
                <w:lang w:eastAsia="en-AU"/>
              </w:rPr>
              <w:t>commencement of the earthworks, passed onto the</w:t>
            </w:r>
            <w:r>
              <w:rPr>
                <w:rFonts w:eastAsia="Times New Roman" w:cs="Arial"/>
                <w:sz w:val="20"/>
                <w:szCs w:val="20"/>
                <w:lang w:eastAsia="en-AU"/>
              </w:rPr>
              <w:t xml:space="preserve"> </w:t>
            </w:r>
            <w:r w:rsidRPr="00184E0A">
              <w:rPr>
                <w:rFonts w:eastAsia="Times New Roman" w:cs="Arial"/>
                <w:sz w:val="20"/>
                <w:szCs w:val="20"/>
                <w:lang w:eastAsia="en-AU"/>
              </w:rPr>
              <w:t>development site, from entering the land; or</w:t>
            </w:r>
          </w:p>
          <w:p w14:paraId="76D3BB23" w14:textId="77777777"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redirect stormwater surface flow away from existing</w:t>
            </w:r>
            <w:r>
              <w:rPr>
                <w:rFonts w:eastAsia="Times New Roman" w:cs="Arial"/>
                <w:sz w:val="20"/>
                <w:szCs w:val="20"/>
                <w:lang w:eastAsia="en-AU"/>
              </w:rPr>
              <w:t xml:space="preserve"> </w:t>
            </w:r>
            <w:r w:rsidRPr="00184E0A">
              <w:rPr>
                <w:rFonts w:eastAsia="Times New Roman" w:cs="Arial"/>
                <w:sz w:val="20"/>
                <w:szCs w:val="20"/>
                <w:lang w:eastAsia="en-AU"/>
              </w:rPr>
              <w:t>flow paths; or</w:t>
            </w:r>
          </w:p>
          <w:p w14:paraId="33BF2CB8" w14:textId="77777777" w:rsidR="00184E0A" w:rsidRDefault="00184E0A" w:rsidP="00663EE9">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divert stormwater surface flow onto adjacent land,</w:t>
            </w:r>
            <w:r>
              <w:rPr>
                <w:rFonts w:eastAsia="Times New Roman" w:cs="Arial"/>
                <w:sz w:val="20"/>
                <w:szCs w:val="20"/>
                <w:lang w:eastAsia="en-AU"/>
              </w:rPr>
              <w:t xml:space="preserve"> </w:t>
            </w:r>
            <w:r w:rsidRPr="00184E0A">
              <w:rPr>
                <w:rFonts w:eastAsia="Times New Roman" w:cs="Arial"/>
                <w:sz w:val="20"/>
                <w:szCs w:val="20"/>
                <w:lang w:eastAsia="en-AU"/>
              </w:rPr>
              <w:t>(other than a road), in a manner which:</w:t>
            </w:r>
          </w:p>
          <w:p w14:paraId="48236430" w14:textId="77777777"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concentrates the flow; or</w:t>
            </w:r>
          </w:p>
          <w:p w14:paraId="10C75B02" w14:textId="77777777"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increases the flow rates of stormwater over</w:t>
            </w:r>
            <w:r>
              <w:rPr>
                <w:rFonts w:eastAsia="Times New Roman" w:cs="Arial"/>
                <w:sz w:val="20"/>
                <w:szCs w:val="20"/>
                <w:lang w:eastAsia="en-AU"/>
              </w:rPr>
              <w:t xml:space="preserve"> </w:t>
            </w:r>
            <w:r w:rsidRPr="00184E0A">
              <w:rPr>
                <w:rFonts w:eastAsia="Times New Roman" w:cs="Arial"/>
                <w:sz w:val="20"/>
                <w:szCs w:val="20"/>
                <w:lang w:eastAsia="en-AU"/>
              </w:rPr>
              <w:t>the affected section of the adjacent land</w:t>
            </w:r>
            <w:r>
              <w:rPr>
                <w:rFonts w:eastAsia="Times New Roman" w:cs="Arial"/>
                <w:sz w:val="20"/>
                <w:szCs w:val="20"/>
                <w:lang w:eastAsia="en-AU"/>
              </w:rPr>
              <w:t xml:space="preserve"> </w:t>
            </w:r>
            <w:r w:rsidRPr="00184E0A">
              <w:rPr>
                <w:rFonts w:eastAsia="Times New Roman" w:cs="Arial"/>
                <w:sz w:val="20"/>
                <w:szCs w:val="20"/>
                <w:lang w:eastAsia="en-AU"/>
              </w:rPr>
              <w:t>above the situation which existed prior to the</w:t>
            </w:r>
            <w:r>
              <w:rPr>
                <w:rFonts w:eastAsia="Times New Roman" w:cs="Arial"/>
                <w:sz w:val="20"/>
                <w:szCs w:val="20"/>
                <w:lang w:eastAsia="en-AU"/>
              </w:rPr>
              <w:t xml:space="preserve"> </w:t>
            </w:r>
            <w:r w:rsidRPr="00184E0A">
              <w:rPr>
                <w:rFonts w:eastAsia="Times New Roman" w:cs="Arial"/>
                <w:sz w:val="20"/>
                <w:szCs w:val="20"/>
                <w:lang w:eastAsia="en-AU"/>
              </w:rPr>
              <w:t>diversion; or</w:t>
            </w:r>
          </w:p>
          <w:p w14:paraId="4AFB1FD6" w14:textId="77777777" w:rsidR="00184E0A" w:rsidRPr="00184E0A" w:rsidRDefault="00184E0A" w:rsidP="00663EE9">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184E0A">
              <w:rPr>
                <w:rFonts w:eastAsia="Times New Roman" w:cs="Arial"/>
                <w:sz w:val="20"/>
                <w:szCs w:val="20"/>
                <w:lang w:eastAsia="en-AU"/>
              </w:rPr>
              <w:t>causes actionable nuisance to any person,</w:t>
            </w:r>
            <w:r>
              <w:rPr>
                <w:rFonts w:eastAsia="Times New Roman" w:cs="Arial"/>
                <w:sz w:val="20"/>
                <w:szCs w:val="20"/>
                <w:lang w:eastAsia="en-AU"/>
              </w:rPr>
              <w:t xml:space="preserve"> </w:t>
            </w:r>
            <w:r w:rsidRPr="00184E0A">
              <w:rPr>
                <w:rFonts w:eastAsia="Times New Roman" w:cs="Arial"/>
                <w:sz w:val="20"/>
                <w:szCs w:val="20"/>
                <w:lang w:eastAsia="en-AU"/>
              </w:rPr>
              <w:t>property or premises.</w:t>
            </w:r>
          </w:p>
        </w:tc>
        <w:tc>
          <w:tcPr>
            <w:tcW w:w="555" w:type="pct"/>
            <w:tcBorders>
              <w:top w:val="outset" w:sz="6" w:space="0" w:color="auto"/>
              <w:left w:val="outset" w:sz="6" w:space="0" w:color="auto"/>
              <w:bottom w:val="outset" w:sz="6" w:space="0" w:color="auto"/>
              <w:right w:val="outset" w:sz="6" w:space="0" w:color="auto"/>
            </w:tcBorders>
          </w:tcPr>
          <w:p w14:paraId="1F0132DB" w14:textId="77777777" w:rsidR="00184E0A"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C08B46F" w14:textId="77777777" w:rsidR="00184E0A" w:rsidRPr="003F0A60" w:rsidRDefault="00184E0A"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853145" w:rsidRPr="003F0A60" w14:paraId="233AA7FD"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7A64681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66</w:t>
            </w:r>
          </w:p>
          <w:p w14:paraId="78F93D5F" w14:textId="77777777" w:rsid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All earth retaining structures provide a positive interface with the streetscape and minimise impacts on the amenity of adjoining residents. </w:t>
            </w:r>
          </w:p>
          <w:p w14:paraId="0CB4669E" w14:textId="77777777" w:rsidR="00B87668" w:rsidRPr="003F0A60" w:rsidRDefault="00B87668" w:rsidP="00B87668">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989" w:type="pct"/>
            <w:tcBorders>
              <w:top w:val="outset" w:sz="6" w:space="0" w:color="auto"/>
              <w:left w:val="outset" w:sz="6" w:space="0" w:color="auto"/>
              <w:bottom w:val="outset" w:sz="6" w:space="0" w:color="auto"/>
              <w:right w:val="outset" w:sz="6" w:space="0" w:color="auto"/>
            </w:tcBorders>
            <w:hideMark/>
          </w:tcPr>
          <w:p w14:paraId="7FD16DA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B87668">
              <w:rPr>
                <w:rFonts w:ascii="Arial" w:eastAsia="Times New Roman" w:hAnsi="Arial" w:cs="Arial"/>
                <w:b/>
                <w:bCs/>
                <w:sz w:val="20"/>
                <w:szCs w:val="20"/>
                <w:lang w:eastAsia="en-AU"/>
              </w:rPr>
              <w:t>66</w:t>
            </w:r>
          </w:p>
          <w:p w14:paraId="20695B1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Earth retaining structures:</w:t>
            </w:r>
          </w:p>
          <w:p w14:paraId="04D95CA7" w14:textId="77777777" w:rsidR="003F0A60" w:rsidRPr="003F0A60" w:rsidRDefault="003F0A60" w:rsidP="00663E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constructed of boulder rocks or timber;</w:t>
            </w:r>
          </w:p>
          <w:p w14:paraId="21C42279" w14:textId="77777777" w:rsidR="003F0A60" w:rsidRPr="003F0A60" w:rsidRDefault="003F0A60" w:rsidP="00663EE9">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where height is no greater than 900mm, are provided in accordance with Figure - Retaining on a boundary;</w:t>
            </w:r>
          </w:p>
          <w:p w14:paraId="7C6B5172" w14:textId="77777777" w:rsidR="003F0A60" w:rsidRPr="003F0A60" w:rsidRDefault="003F0A60" w:rsidP="00D56BCC">
            <w:pPr>
              <w:spacing w:before="100" w:beforeAutospacing="1" w:after="100" w:afterAutospacing="1" w:line="240" w:lineRule="auto"/>
              <w:ind w:left="150" w:right="150"/>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Retaining on boundary</w:t>
            </w:r>
            <w:r w:rsidRPr="003F0A60">
              <w:rPr>
                <w:rFonts w:ascii="Arial" w:eastAsia="Times New Roman" w:hAnsi="Arial" w:cs="Arial"/>
                <w:sz w:val="20"/>
                <w:szCs w:val="20"/>
                <w:lang w:eastAsia="en-AU"/>
              </w:rPr>
              <w:t xml:space="preserve"> </w:t>
            </w:r>
            <w:hyperlink r:id="rId11" w:tgtFrame="_blank" w:tooltip="Link to larger image (popup)" w:history="1">
              <w:r w:rsidRPr="003F0A60">
                <w:rPr>
                  <w:rFonts w:ascii="Arial" w:eastAsia="Times New Roman" w:hAnsi="Arial" w:cs="Arial"/>
                  <w:color w:val="0000FF"/>
                  <w:sz w:val="20"/>
                  <w:szCs w:val="20"/>
                  <w:lang w:eastAsia="en-AU"/>
                </w:rPr>
                <w:t> </w:t>
              </w:r>
            </w:hyperlink>
          </w:p>
          <w:p w14:paraId="3C208C48" w14:textId="77777777"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drawing>
                <wp:inline distT="0" distB="0" distL="0" distR="0" wp14:anchorId="64534260" wp14:editId="69263CC8">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14:paraId="47B28863" w14:textId="77777777" w:rsidR="003F0A60" w:rsidRPr="003F0A60" w:rsidRDefault="003F0A60" w:rsidP="00663E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14:paraId="27271CD3" w14:textId="77777777" w:rsidR="003F0A60" w:rsidRPr="003F0A60" w:rsidRDefault="003F0A60" w:rsidP="00663EE9">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2289A2D8" w14:textId="77777777"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Cut</w:t>
            </w:r>
            <w:r w:rsidRPr="003F0A60">
              <w:rPr>
                <w:rFonts w:ascii="Arial" w:eastAsia="Times New Roman" w:hAnsi="Arial" w:cs="Arial"/>
                <w:sz w:val="20"/>
                <w:szCs w:val="20"/>
                <w:lang w:eastAsia="en-AU"/>
              </w:rPr>
              <w:t xml:space="preserve"> </w:t>
            </w:r>
            <w:hyperlink r:id="rId13" w:tgtFrame="_blank" w:tooltip="Link to larger image (popup)" w:history="1">
              <w:r w:rsidRPr="003F0A60">
                <w:rPr>
                  <w:rFonts w:ascii="Arial" w:eastAsia="Times New Roman" w:hAnsi="Arial" w:cs="Arial"/>
                  <w:color w:val="0000FF"/>
                  <w:sz w:val="20"/>
                  <w:szCs w:val="20"/>
                  <w:lang w:eastAsia="en-AU"/>
                </w:rPr>
                <w:t> </w:t>
              </w:r>
            </w:hyperlink>
          </w:p>
          <w:p w14:paraId="15390A4B" w14:textId="77777777"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noProof/>
                <w:sz w:val="20"/>
                <w:szCs w:val="20"/>
                <w:lang w:eastAsia="en-AU"/>
              </w:rPr>
              <w:lastRenderedPageBreak/>
              <w:drawing>
                <wp:inline distT="0" distB="0" distL="0" distR="0" wp14:anchorId="7AF6B1AC" wp14:editId="650B1EB3">
                  <wp:extent cx="3292127" cy="2779776"/>
                  <wp:effectExtent l="0" t="0" r="3810" b="190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4348" cy="2790095"/>
                          </a:xfrm>
                          <a:prstGeom prst="rect">
                            <a:avLst/>
                          </a:prstGeom>
                          <a:noFill/>
                          <a:ln>
                            <a:noFill/>
                          </a:ln>
                        </pic:spPr>
                      </pic:pic>
                    </a:graphicData>
                  </a:graphic>
                </wp:inline>
              </w:drawing>
            </w:r>
          </w:p>
          <w:p w14:paraId="484CA03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p w14:paraId="3EAAFD9A" w14:textId="77777777" w:rsidR="003F0A60" w:rsidRPr="003F0A60" w:rsidRDefault="003F0A60" w:rsidP="00D56BCC">
            <w:pPr>
              <w:spacing w:before="100" w:beforeAutospacing="1" w:after="100" w:afterAutospacing="1" w:line="240" w:lineRule="auto"/>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Figure - Fill</w:t>
            </w:r>
            <w:r w:rsidRPr="003F0A60">
              <w:rPr>
                <w:rFonts w:ascii="Arial" w:eastAsia="Times New Roman" w:hAnsi="Arial" w:cs="Arial"/>
                <w:sz w:val="20"/>
                <w:szCs w:val="20"/>
                <w:lang w:eastAsia="en-AU"/>
              </w:rPr>
              <w:t xml:space="preserve"> </w:t>
            </w:r>
            <w:hyperlink r:id="rId15" w:tgtFrame="_blank" w:tooltip="Link to larger image (popup)" w:history="1">
              <w:r w:rsidRPr="003F0A60">
                <w:rPr>
                  <w:rFonts w:ascii="Arial" w:eastAsia="Times New Roman" w:hAnsi="Arial" w:cs="Arial"/>
                  <w:color w:val="0000FF"/>
                  <w:sz w:val="20"/>
                  <w:szCs w:val="20"/>
                  <w:lang w:eastAsia="en-AU"/>
                </w:rPr>
                <w:t> </w:t>
              </w:r>
            </w:hyperlink>
          </w:p>
          <w:p w14:paraId="40CFC973"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noProof/>
                <w:sz w:val="20"/>
                <w:szCs w:val="20"/>
                <w:lang w:eastAsia="en-AU"/>
              </w:rPr>
              <w:lastRenderedPageBreak/>
              <w:drawing>
                <wp:inline distT="0" distB="0" distL="0" distR="0" wp14:anchorId="76A5A5BF" wp14:editId="4BD47FBB">
                  <wp:extent cx="3555187" cy="2761745"/>
                  <wp:effectExtent l="0" t="0" r="7620" b="63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066"/>
                          <a:stretch/>
                        </pic:blipFill>
                        <pic:spPr bwMode="auto">
                          <a:xfrm>
                            <a:off x="0" y="0"/>
                            <a:ext cx="3564282" cy="2768810"/>
                          </a:xfrm>
                          <a:prstGeom prst="rect">
                            <a:avLst/>
                          </a:prstGeom>
                          <a:noFill/>
                          <a:ln>
                            <a:noFill/>
                          </a:ln>
                          <a:extLst>
                            <a:ext uri="{53640926-AAD7-44D8-BBD7-CCE9431645EC}">
                              <a14:shadowObscured xmlns:a14="http://schemas.microsoft.com/office/drawing/2010/main"/>
                            </a:ext>
                          </a:extLst>
                        </pic:spPr>
                      </pic:pic>
                    </a:graphicData>
                  </a:graphic>
                </wp:inline>
              </w:drawing>
            </w:r>
          </w:p>
          <w:p w14:paraId="7E7005B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2A97F52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2A4B18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9872744" w14:textId="77777777"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C4B4DA2"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14:paraId="06CEDA06" w14:textId="77777777" w:rsidTr="003F0A60">
              <w:trPr>
                <w:tblCellSpacing w:w="15" w:type="dxa"/>
              </w:trPr>
              <w:tc>
                <w:tcPr>
                  <w:tcW w:w="15098" w:type="dxa"/>
                  <w:vAlign w:val="center"/>
                  <w:hideMark/>
                </w:tcPr>
                <w:p w14:paraId="0FEE0696"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provisions under this heading only apply if:</w:t>
                  </w:r>
                </w:p>
                <w:p w14:paraId="397F6DF4" w14:textId="77777777" w:rsidR="00E024C2" w:rsidRPr="003F0A60" w:rsidRDefault="00E024C2" w:rsidP="00663EE9">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is for, or incorporates: </w:t>
                  </w:r>
                </w:p>
                <w:p w14:paraId="68A9EBBA" w14:textId="77777777"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reconfiguring a lot for a community title scheme creating 1 or more vacant lots; or</w:t>
                  </w:r>
                </w:p>
                <w:p w14:paraId="59C5205A" w14:textId="77777777"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2 or more sole occupancy units on the same lot, or within the same community titles scheme; or</w:t>
                  </w:r>
                </w:p>
                <w:p w14:paraId="7A76F81B" w14:textId="77777777"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a Tourist park</w:t>
                  </w:r>
                  <w:r w:rsidRPr="003F0A60">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F0A60">
                      <w:rPr>
                        <w:rFonts w:ascii="Arial" w:eastAsia="Times New Roman" w:hAnsi="Arial" w:cs="Arial"/>
                        <w:color w:val="0000FF"/>
                        <w:sz w:val="20"/>
                        <w:szCs w:val="20"/>
                        <w:vertAlign w:val="superscript"/>
                        <w:lang w:eastAsia="en-AU"/>
                      </w:rPr>
                      <w:t>84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with accommodation in the form of caravans or tents; or </w:t>
                  </w:r>
                </w:p>
                <w:p w14:paraId="411914BA" w14:textId="77777777" w:rsidR="00E024C2" w:rsidRPr="003F0A60" w:rsidRDefault="00E024C2" w:rsidP="00663EE9">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material change of use for outdoor sales</w:t>
                  </w:r>
                  <w:r w:rsidRPr="003F0A60">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F0A60">
                      <w:rPr>
                        <w:rFonts w:ascii="Arial" w:eastAsia="Times New Roman" w:hAnsi="Arial" w:cs="Arial"/>
                        <w:color w:val="0000FF"/>
                        <w:sz w:val="20"/>
                        <w:szCs w:val="20"/>
                        <w:vertAlign w:val="superscript"/>
                        <w:lang w:eastAsia="en-AU"/>
                      </w:rPr>
                      <w:t>54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outdoor processing or outdoor storage where involving combustible materials. </w:t>
                  </w:r>
                </w:p>
                <w:p w14:paraId="7A3CF337"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AND</w:t>
                  </w:r>
                </w:p>
                <w:p w14:paraId="0F4B8868" w14:textId="77777777" w:rsidR="00E024C2" w:rsidRPr="003F0A60" w:rsidRDefault="00E024C2" w:rsidP="00663EE9">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none of the following exceptions apply: </w:t>
                  </w:r>
                </w:p>
                <w:p w14:paraId="5FBCC855" w14:textId="77777777" w:rsidR="00E024C2" w:rsidRPr="003F0A60" w:rsidRDefault="00E024C2" w:rsidP="00663EE9">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distributor-retailer for the area has indicated, in its </w:t>
                  </w:r>
                  <w:proofErr w:type="spellStart"/>
                  <w:r w:rsidRPr="003F0A60">
                    <w:rPr>
                      <w:rFonts w:ascii="Arial" w:eastAsia="Times New Roman" w:hAnsi="Arial" w:cs="Arial"/>
                      <w:sz w:val="20"/>
                      <w:szCs w:val="20"/>
                      <w:lang w:eastAsia="en-AU"/>
                    </w:rPr>
                    <w:t>netserv</w:t>
                  </w:r>
                  <w:proofErr w:type="spellEnd"/>
                  <w:r w:rsidRPr="003F0A60">
                    <w:rPr>
                      <w:rFonts w:ascii="Arial" w:eastAsia="Times New Roman" w:hAnsi="Arial" w:cs="Arial"/>
                      <w:sz w:val="20"/>
                      <w:szCs w:val="20"/>
                      <w:lang w:eastAsia="en-AU"/>
                    </w:rPr>
                    <w:t xml:space="preserve"> plan, that the premises will not be served by that entity’s reticulated water supply; or </w:t>
                  </w:r>
                </w:p>
                <w:p w14:paraId="685E5AD0" w14:textId="77777777" w:rsidR="00E024C2" w:rsidRPr="003F0A60" w:rsidRDefault="00E024C2" w:rsidP="00663EE9">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E024C2" w:rsidRPr="003F0A60" w14:paraId="2775B13C" w14:textId="77777777" w:rsidTr="003F0A60">
              <w:trPr>
                <w:tblCellSpacing w:w="15" w:type="dxa"/>
              </w:trPr>
              <w:tc>
                <w:tcPr>
                  <w:tcW w:w="15098" w:type="dxa"/>
                  <w:vAlign w:val="center"/>
                  <w:hideMark/>
                </w:tcPr>
                <w:p w14:paraId="488EC057" w14:textId="77777777" w:rsidR="00E024C2" w:rsidRPr="003F0A60" w:rsidRDefault="00E024C2"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691D064A"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2EE83F5E" w14:textId="77777777" w:rsidTr="006D5972">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14:paraId="70FA222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w:t>
            </w:r>
            <w:r w:rsidR="00B87668">
              <w:rPr>
                <w:rFonts w:ascii="Arial" w:eastAsia="Times New Roman" w:hAnsi="Arial" w:cs="Arial"/>
                <w:b/>
                <w:bCs/>
                <w:sz w:val="20"/>
                <w:szCs w:val="20"/>
                <w:lang w:eastAsia="en-AU"/>
              </w:rPr>
              <w:t>67</w:t>
            </w:r>
          </w:p>
          <w:p w14:paraId="46FC68A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incorporates a fire fighting system that:</w:t>
            </w:r>
          </w:p>
          <w:p w14:paraId="5C481467" w14:textId="77777777"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satisfies the reasonable needs of the fire fighting entity for the area;</w:t>
            </w:r>
          </w:p>
          <w:p w14:paraId="54439AAB" w14:textId="77777777"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appropriate for the size, shape and topography of the development and its surrounds;</w:t>
            </w:r>
          </w:p>
          <w:p w14:paraId="40917780" w14:textId="77777777"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operational equipment available to the fire fighting entity for the area;</w:t>
            </w:r>
          </w:p>
          <w:p w14:paraId="27A23A20" w14:textId="77777777"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materials comprising the development and their proximity to one another;</w:t>
            </w:r>
          </w:p>
          <w:p w14:paraId="159CA230" w14:textId="77777777"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considers the fire hazard inherent in the surrounds to the development site;</w:t>
            </w:r>
          </w:p>
          <w:p w14:paraId="3506C6A2" w14:textId="77777777" w:rsidR="003F0A60" w:rsidRPr="003F0A60" w:rsidRDefault="003F0A60" w:rsidP="00663EE9">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9"/>
            </w:tblGrid>
            <w:tr w:rsidR="003F0A60" w:rsidRPr="003F0A60" w14:paraId="53FDCF56" w14:textId="77777777" w:rsidTr="003F0A60">
              <w:trPr>
                <w:tblCellSpacing w:w="15" w:type="dxa"/>
              </w:trPr>
              <w:tc>
                <w:tcPr>
                  <w:tcW w:w="9273" w:type="dxa"/>
                  <w:vAlign w:val="center"/>
                  <w:hideMark/>
                </w:tcPr>
                <w:p w14:paraId="5FFEFB5C"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14:paraId="4B080B0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0E9CF8B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.1</w:t>
            </w:r>
          </w:p>
          <w:p w14:paraId="36FF770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External fire hydrant facilities are provided on site to the standard prescribed under the relevant parts of </w:t>
            </w:r>
            <w:r w:rsidRPr="003F0A60">
              <w:rPr>
                <w:rFonts w:ascii="Arial" w:eastAsia="Times New Roman" w:hAnsi="Arial" w:cs="Arial"/>
                <w:i/>
                <w:iCs/>
                <w:sz w:val="20"/>
                <w:szCs w:val="20"/>
                <w:lang w:eastAsia="en-AU"/>
              </w:rPr>
              <w:t>Australian Standard AS 2419.1 (2005) – Fire Hydrant Installations</w:t>
            </w:r>
            <w:r w:rsidRPr="003F0A6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179464FE" w14:textId="77777777" w:rsidTr="003F0A60">
              <w:trPr>
                <w:tblCellSpacing w:w="15" w:type="dxa"/>
              </w:trPr>
              <w:tc>
                <w:tcPr>
                  <w:tcW w:w="5705" w:type="dxa"/>
                  <w:vAlign w:val="center"/>
                  <w:hideMark/>
                </w:tcPr>
                <w:p w14:paraId="01851D03" w14:textId="77777777"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14:paraId="6AB69FAE" w14:textId="77777777"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in regard to the form of any fire hydrant - Part 8.5 and Part 3.2.2.1, with the exception that for Tourist parks</w:t>
                  </w:r>
                  <w:r w:rsidRPr="00D56BCC">
                    <w:rPr>
                      <w:rFonts w:ascii="Arial" w:eastAsia="Times New Roman" w:hAnsi="Arial" w:cs="Arial"/>
                      <w:sz w:val="18"/>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56BCC">
                      <w:rPr>
                        <w:rFonts w:ascii="Arial" w:eastAsia="Times New Roman" w:hAnsi="Arial" w:cs="Arial"/>
                        <w:color w:val="0000FF"/>
                        <w:sz w:val="18"/>
                        <w:szCs w:val="20"/>
                        <w:vertAlign w:val="superscript"/>
                        <w:lang w:eastAsia="en-AU"/>
                      </w:rPr>
                      <w:t>84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14:paraId="7B18BAC3" w14:textId="77777777"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14:paraId="7EC1CD5D" w14:textId="77777777" w:rsidR="003F0A60" w:rsidRPr="00D56BCC" w:rsidRDefault="003F0A60" w:rsidP="00663EE9">
                  <w:pPr>
                    <w:numPr>
                      <w:ilvl w:val="0"/>
                      <w:numId w:val="42"/>
                    </w:numPr>
                    <w:spacing w:before="100" w:beforeAutospacing="1" w:after="100" w:afterAutospacing="1" w:line="240" w:lineRule="auto"/>
                    <w:ind w:left="45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in regard to the proximity of hydrants to buildings and other facilities - Part 3.2.2.2 (b), (c) and (d), with the exception that: </w:t>
                  </w:r>
                </w:p>
                <w:p w14:paraId="6BF052CE" w14:textId="77777777"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14:paraId="7DA5A9EF" w14:textId="77777777"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for caravans and tents, hydrant coverage need only extend to the roof of those tents and caravans;</w:t>
                  </w:r>
                </w:p>
                <w:p w14:paraId="577534D4" w14:textId="77777777" w:rsidR="003F0A60" w:rsidRPr="00D56BCC" w:rsidRDefault="003F0A60" w:rsidP="00663EE9">
                  <w:pPr>
                    <w:numPr>
                      <w:ilvl w:val="1"/>
                      <w:numId w:val="42"/>
                    </w:numPr>
                    <w:spacing w:before="100" w:beforeAutospacing="1" w:after="100" w:afterAutospacing="1" w:line="240" w:lineRule="auto"/>
                    <w:ind w:left="900"/>
                    <w:rPr>
                      <w:rFonts w:ascii="Arial" w:eastAsia="Times New Roman" w:hAnsi="Arial" w:cs="Arial"/>
                      <w:sz w:val="18"/>
                      <w:szCs w:val="20"/>
                      <w:lang w:eastAsia="en-AU"/>
                    </w:rPr>
                  </w:pPr>
                  <w:r w:rsidRPr="00D56BCC">
                    <w:rPr>
                      <w:rFonts w:ascii="Arial" w:eastAsia="Times New Roman" w:hAnsi="Arial" w:cs="Arial"/>
                      <w:sz w:val="18"/>
                      <w:szCs w:val="20"/>
                      <w:lang w:eastAsia="en-AU"/>
                    </w:rPr>
                    <w:t>for outdoor sales</w:t>
                  </w:r>
                  <w:r w:rsidRPr="00D56BCC">
                    <w:rPr>
                      <w:rFonts w:ascii="Arial" w:eastAsia="Times New Roman" w:hAnsi="Arial" w:cs="Arial"/>
                      <w:sz w:val="18"/>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56BCC">
                      <w:rPr>
                        <w:rFonts w:ascii="Arial" w:eastAsia="Times New Roman" w:hAnsi="Arial" w:cs="Arial"/>
                        <w:color w:val="0000FF"/>
                        <w:sz w:val="18"/>
                        <w:szCs w:val="20"/>
                        <w:vertAlign w:val="superscript"/>
                        <w:lang w:eastAsia="en-AU"/>
                      </w:rPr>
                      <w:t>54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processing or storage facilities, hydrant coverage is required across the entire area of the outdoor sales</w:t>
                  </w:r>
                  <w:r w:rsidRPr="00D56BCC">
                    <w:rPr>
                      <w:rFonts w:ascii="Arial" w:eastAsia="Times New Roman" w:hAnsi="Arial" w:cs="Arial"/>
                      <w:sz w:val="18"/>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56BCC">
                      <w:rPr>
                        <w:rFonts w:ascii="Arial" w:eastAsia="Times New Roman" w:hAnsi="Arial" w:cs="Arial"/>
                        <w:color w:val="0000FF"/>
                        <w:sz w:val="18"/>
                        <w:szCs w:val="20"/>
                        <w:vertAlign w:val="superscript"/>
                        <w:lang w:eastAsia="en-AU"/>
                      </w:rPr>
                      <w:t>54</w:t>
                    </w:r>
                  </w:hyperlink>
                  <w:r w:rsidRPr="00D56BCC">
                    <w:rPr>
                      <w:rFonts w:ascii="Arial" w:eastAsia="Times New Roman" w:hAnsi="Arial" w:cs="Arial"/>
                      <w:sz w:val="18"/>
                      <w:szCs w:val="20"/>
                      <w:vertAlign w:val="superscript"/>
                      <w:lang w:eastAsia="en-AU"/>
                    </w:rPr>
                    <w:t>)</w:t>
                  </w:r>
                  <w:r w:rsidRPr="00D56BCC">
                    <w:rPr>
                      <w:rFonts w:ascii="Arial" w:eastAsia="Times New Roman" w:hAnsi="Arial" w:cs="Arial"/>
                      <w:sz w:val="18"/>
                      <w:szCs w:val="20"/>
                      <w:lang w:eastAsia="en-AU"/>
                    </w:rPr>
                    <w:t xml:space="preserve">, outdoor processing and outdoor storage facilities; </w:t>
                  </w:r>
                </w:p>
                <w:p w14:paraId="46787E5C" w14:textId="77777777" w:rsidR="003F0A60" w:rsidRPr="003F0A60" w:rsidRDefault="003F0A60" w:rsidP="00663EE9">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D56BCC">
                    <w:rPr>
                      <w:rFonts w:ascii="Arial" w:eastAsia="Times New Roman" w:hAnsi="Arial" w:cs="Arial"/>
                      <w:sz w:val="18"/>
                      <w:szCs w:val="20"/>
                      <w:lang w:eastAsia="en-AU"/>
                    </w:rPr>
                    <w:t>in regard to</w:t>
                  </w:r>
                  <w:proofErr w:type="gramEnd"/>
                  <w:r w:rsidRPr="00D56BCC">
                    <w:rPr>
                      <w:rFonts w:ascii="Arial" w:eastAsia="Times New Roman" w:hAnsi="Arial" w:cs="Arial"/>
                      <w:sz w:val="18"/>
                      <w:szCs w:val="20"/>
                      <w:lang w:eastAsia="en-AU"/>
                    </w:rPr>
                    <w:t xml:space="preserve"> fire hydrant accessibility and clearance requirements - Part 3.5 and, where applicable, Part 3.6.</w:t>
                  </w:r>
                </w:p>
              </w:tc>
            </w:tr>
          </w:tbl>
          <w:p w14:paraId="32F3286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356115B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688AC65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2276749B"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1ED3B65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3B07F6F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.2</w:t>
            </w:r>
          </w:p>
          <w:p w14:paraId="3B9AFC4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43CD5516" w14:textId="77777777"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width of no less than 3.5m;</w:t>
            </w:r>
          </w:p>
          <w:p w14:paraId="3745FB4B" w14:textId="77777777"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an unobstructed height of no less than 4.8m;</w:t>
            </w:r>
          </w:p>
          <w:p w14:paraId="12C63EF8" w14:textId="77777777"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constructed to be readily traversed by a 17 tonne HRV fire brigade pumping appliance;</w:t>
            </w:r>
          </w:p>
          <w:p w14:paraId="5A6A77F3" w14:textId="77777777" w:rsidR="003F0A60" w:rsidRPr="003F0A60" w:rsidRDefault="003F0A60" w:rsidP="00663EE9">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an area for a fire brigade pumping appliance to stand within 20m of each fire hydrant and 8m of each hydrant booster point.</w:t>
            </w:r>
          </w:p>
        </w:tc>
        <w:tc>
          <w:tcPr>
            <w:tcW w:w="555" w:type="pct"/>
            <w:tcBorders>
              <w:top w:val="outset" w:sz="6" w:space="0" w:color="auto"/>
              <w:left w:val="outset" w:sz="6" w:space="0" w:color="auto"/>
              <w:bottom w:val="outset" w:sz="6" w:space="0" w:color="auto"/>
              <w:right w:val="outset" w:sz="6" w:space="0" w:color="auto"/>
            </w:tcBorders>
          </w:tcPr>
          <w:p w14:paraId="4188868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2D9E06C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0F7EE448" w14:textId="77777777" w:rsidTr="006D5972">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14:paraId="35642B43"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89" w:type="pct"/>
            <w:tcBorders>
              <w:top w:val="outset" w:sz="6" w:space="0" w:color="auto"/>
              <w:left w:val="outset" w:sz="6" w:space="0" w:color="auto"/>
              <w:bottom w:val="outset" w:sz="6" w:space="0" w:color="auto"/>
              <w:right w:val="outset" w:sz="6" w:space="0" w:color="auto"/>
            </w:tcBorders>
            <w:hideMark/>
          </w:tcPr>
          <w:p w14:paraId="5EDC71B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67</w:t>
            </w:r>
            <w:r w:rsidRPr="003F0A60">
              <w:rPr>
                <w:rFonts w:ascii="Arial" w:eastAsia="Times New Roman" w:hAnsi="Arial" w:cs="Arial"/>
                <w:b/>
                <w:bCs/>
                <w:sz w:val="20"/>
                <w:szCs w:val="20"/>
                <w:lang w:eastAsia="en-AU"/>
              </w:rPr>
              <w:t>.3</w:t>
            </w:r>
          </w:p>
          <w:p w14:paraId="4A038B8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 facilities are maintained in effective operating order in a manner prescribed in </w:t>
            </w:r>
            <w:r w:rsidRPr="003F0A60">
              <w:rPr>
                <w:rFonts w:ascii="Arial" w:eastAsia="Times New Roman" w:hAnsi="Arial" w:cs="Arial"/>
                <w:i/>
                <w:iCs/>
                <w:sz w:val="20"/>
                <w:szCs w:val="20"/>
                <w:lang w:eastAsia="en-AU"/>
              </w:rPr>
              <w:t>Australian Standard AS1851 (2012) – Routine service of fire protection systems and equipment</w:t>
            </w:r>
            <w:r w:rsidRPr="003F0A60">
              <w:rPr>
                <w:rFonts w:ascii="Arial" w:eastAsia="Times New Roman" w:hAnsi="Arial" w:cs="Arial"/>
                <w:sz w:val="20"/>
                <w:szCs w:val="20"/>
                <w:lang w:eastAsia="en-AU"/>
              </w:rPr>
              <w:t xml:space="preserve">. </w:t>
            </w:r>
          </w:p>
        </w:tc>
        <w:tc>
          <w:tcPr>
            <w:tcW w:w="555" w:type="pct"/>
            <w:tcBorders>
              <w:top w:val="outset" w:sz="6" w:space="0" w:color="auto"/>
              <w:left w:val="outset" w:sz="6" w:space="0" w:color="auto"/>
              <w:bottom w:val="outset" w:sz="6" w:space="0" w:color="auto"/>
              <w:right w:val="outset" w:sz="6" w:space="0" w:color="auto"/>
            </w:tcBorders>
          </w:tcPr>
          <w:p w14:paraId="050C217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3D6CBC4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396DFAF3"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1208496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r w:rsidR="00B87668">
              <w:rPr>
                <w:rFonts w:ascii="Arial" w:eastAsia="Times New Roman" w:hAnsi="Arial" w:cs="Arial"/>
                <w:b/>
                <w:bCs/>
                <w:sz w:val="20"/>
                <w:szCs w:val="20"/>
                <w:lang w:eastAsia="en-AU"/>
              </w:rPr>
              <w:t>8</w:t>
            </w:r>
          </w:p>
          <w:p w14:paraId="62F453B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3F0A60">
              <w:rPr>
                <w:rFonts w:ascii="Arial" w:eastAsia="Times New Roman" w:hAnsi="Arial" w:cs="Arial"/>
                <w:sz w:val="20"/>
                <w:szCs w:val="20"/>
                <w:lang w:eastAsia="en-AU"/>
              </w:rPr>
              <w:t>identified at all times</w:t>
            </w:r>
            <w:proofErr w:type="gramEnd"/>
            <w:r w:rsidRPr="003F0A60">
              <w:rPr>
                <w:rFonts w:ascii="Arial" w:eastAsia="Times New Roman" w:hAnsi="Arial" w:cs="Arial"/>
                <w:sz w:val="20"/>
                <w:szCs w:val="20"/>
                <w:lang w:eastAsia="en-AU"/>
              </w:rPr>
              <w:t xml:space="preserve"> from, or at, the vehicular entry point to the development site. </w:t>
            </w:r>
          </w:p>
        </w:tc>
        <w:tc>
          <w:tcPr>
            <w:tcW w:w="1989" w:type="pct"/>
            <w:tcBorders>
              <w:top w:val="outset" w:sz="6" w:space="0" w:color="auto"/>
              <w:left w:val="outset" w:sz="6" w:space="0" w:color="auto"/>
              <w:bottom w:val="outset" w:sz="6" w:space="0" w:color="auto"/>
              <w:right w:val="outset" w:sz="6" w:space="0" w:color="auto"/>
            </w:tcBorders>
            <w:hideMark/>
          </w:tcPr>
          <w:p w14:paraId="523DBF1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E6</w:t>
            </w:r>
            <w:r w:rsidR="00B87668">
              <w:rPr>
                <w:rFonts w:ascii="Arial" w:eastAsia="Times New Roman" w:hAnsi="Arial" w:cs="Arial"/>
                <w:b/>
                <w:bCs/>
                <w:sz w:val="20"/>
                <w:szCs w:val="20"/>
                <w:lang w:eastAsia="en-AU"/>
              </w:rPr>
              <w:t>8</w:t>
            </w:r>
          </w:p>
          <w:p w14:paraId="25D8ED7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For development that contains on-site fire hydrants external to buildings:</w:t>
            </w:r>
          </w:p>
          <w:p w14:paraId="0E1A975F" w14:textId="77777777" w:rsidR="003F0A60" w:rsidRPr="003F0A60" w:rsidRDefault="003F0A60" w:rsidP="00663EE9">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those external hydrants can be seen from the vehicular entry point to the site; or</w:t>
            </w:r>
          </w:p>
          <w:p w14:paraId="2D2DC046" w14:textId="77777777" w:rsidR="003F0A60" w:rsidRPr="003F0A60" w:rsidRDefault="003F0A60" w:rsidP="00663EE9">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sign identifying the following is provided at the vehicular entry point to the site:</w:t>
            </w:r>
          </w:p>
          <w:p w14:paraId="4F361013" w14:textId="77777777"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overall layout of the development (to scale);</w:t>
            </w:r>
          </w:p>
          <w:p w14:paraId="68139027" w14:textId="77777777"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internal road names (where used);</w:t>
            </w:r>
          </w:p>
          <w:p w14:paraId="518E0D8C" w14:textId="77777777"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communal facilities (where provided);</w:t>
            </w:r>
          </w:p>
          <w:p w14:paraId="51AA847B" w14:textId="77777777"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reception area and on-site manager’s office (where provided);</w:t>
            </w:r>
          </w:p>
          <w:p w14:paraId="15A94D9C" w14:textId="77777777"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external hydrants and hydrant booster points;</w:t>
            </w:r>
          </w:p>
          <w:p w14:paraId="1B1314DE" w14:textId="77777777" w:rsidR="003F0A60" w:rsidRPr="003F0A60" w:rsidRDefault="003F0A60" w:rsidP="00663EE9">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6D7580DD" w14:textId="77777777" w:rsidTr="003F0A60">
              <w:trPr>
                <w:tblCellSpacing w:w="15" w:type="dxa"/>
              </w:trPr>
              <w:tc>
                <w:tcPr>
                  <w:tcW w:w="5705" w:type="dxa"/>
                  <w:vAlign w:val="center"/>
                  <w:hideMark/>
                </w:tcPr>
                <w:p w14:paraId="46144F28" w14:textId="77777777"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The sign prescribed above, and the graphics used are to be:</w:t>
                  </w:r>
                </w:p>
                <w:p w14:paraId="142D8873" w14:textId="77777777"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in a form;</w:t>
                  </w:r>
                </w:p>
                <w:p w14:paraId="31D8723A" w14:textId="77777777"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of a size;</w:t>
                  </w:r>
                </w:p>
                <w:p w14:paraId="57A2FBBA" w14:textId="77777777" w:rsidR="003F0A60" w:rsidRPr="00D56BCC" w:rsidRDefault="003F0A60" w:rsidP="00663EE9">
                  <w:pPr>
                    <w:numPr>
                      <w:ilvl w:val="0"/>
                      <w:numId w:val="45"/>
                    </w:numPr>
                    <w:spacing w:before="100" w:beforeAutospacing="1" w:after="100" w:afterAutospacing="1" w:line="240" w:lineRule="auto"/>
                    <w:ind w:left="600" w:right="150"/>
                    <w:rPr>
                      <w:rFonts w:ascii="Arial" w:eastAsia="Times New Roman" w:hAnsi="Arial" w:cs="Arial"/>
                      <w:sz w:val="18"/>
                      <w:szCs w:val="20"/>
                      <w:lang w:eastAsia="en-AU"/>
                    </w:rPr>
                  </w:pPr>
                  <w:r w:rsidRPr="00D56BCC">
                    <w:rPr>
                      <w:rFonts w:ascii="Arial" w:eastAsia="Times New Roman" w:hAnsi="Arial" w:cs="Arial"/>
                      <w:sz w:val="18"/>
                      <w:szCs w:val="20"/>
                      <w:lang w:eastAsia="en-AU"/>
                    </w:rPr>
                    <w:t>illuminated to a level;</w:t>
                  </w:r>
                </w:p>
                <w:p w14:paraId="229FF48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which allows the information on the sign to be readily understood, </w:t>
                  </w:r>
                  <w:proofErr w:type="gramStart"/>
                  <w:r w:rsidRPr="00D56BCC">
                    <w:rPr>
                      <w:rFonts w:ascii="Arial" w:eastAsia="Times New Roman" w:hAnsi="Arial" w:cs="Arial"/>
                      <w:sz w:val="18"/>
                      <w:szCs w:val="20"/>
                      <w:lang w:eastAsia="en-AU"/>
                    </w:rPr>
                    <w:t>at all times</w:t>
                  </w:r>
                  <w:proofErr w:type="gramEnd"/>
                  <w:r w:rsidRPr="00D56BCC">
                    <w:rPr>
                      <w:rFonts w:ascii="Arial" w:eastAsia="Times New Roman" w:hAnsi="Arial" w:cs="Arial"/>
                      <w:sz w:val="18"/>
                      <w:szCs w:val="20"/>
                      <w:lang w:eastAsia="en-AU"/>
                    </w:rPr>
                    <w:t xml:space="preserve">, by a person in a fire fighting appliance up to 4.5m from the sign. </w:t>
                  </w:r>
                </w:p>
              </w:tc>
            </w:tr>
          </w:tbl>
          <w:p w14:paraId="4FDD8E9A"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01B48E9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06CE751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3145" w:rsidRPr="003F0A60" w14:paraId="21B23955" w14:textId="77777777" w:rsidTr="006D5972">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14:paraId="4B410AB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PO6</w:t>
            </w:r>
            <w:r w:rsidR="00B87668">
              <w:rPr>
                <w:rFonts w:ascii="Arial" w:eastAsia="Times New Roman" w:hAnsi="Arial" w:cs="Arial"/>
                <w:b/>
                <w:bCs/>
                <w:sz w:val="20"/>
                <w:szCs w:val="20"/>
                <w:lang w:eastAsia="en-AU"/>
              </w:rPr>
              <w:t>9</w:t>
            </w:r>
          </w:p>
          <w:p w14:paraId="1945063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Each on-site fire hydrant that is external to a building is signposted in a way that enables it to </w:t>
            </w:r>
            <w:r w:rsidRPr="003F0A60">
              <w:rPr>
                <w:rFonts w:ascii="Arial" w:eastAsia="Times New Roman" w:hAnsi="Arial" w:cs="Arial"/>
                <w:sz w:val="20"/>
                <w:szCs w:val="20"/>
                <w:lang w:eastAsia="en-AU"/>
              </w:rPr>
              <w:lastRenderedPageBreak/>
              <w:t xml:space="preserve">be readily </w:t>
            </w:r>
            <w:proofErr w:type="gramStart"/>
            <w:r w:rsidRPr="003F0A60">
              <w:rPr>
                <w:rFonts w:ascii="Arial" w:eastAsia="Times New Roman" w:hAnsi="Arial" w:cs="Arial"/>
                <w:sz w:val="20"/>
                <w:szCs w:val="20"/>
                <w:lang w:eastAsia="en-AU"/>
              </w:rPr>
              <w:t>identified at all times</w:t>
            </w:r>
            <w:proofErr w:type="gramEnd"/>
            <w:r w:rsidRPr="003F0A60">
              <w:rPr>
                <w:rFonts w:ascii="Arial" w:eastAsia="Times New Roman" w:hAnsi="Arial" w:cs="Arial"/>
                <w:sz w:val="20"/>
                <w:szCs w:val="20"/>
                <w:lang w:eastAsia="en-AU"/>
              </w:rPr>
              <w:t xml:space="preserve"> by the occupants of any firefighting appliance traversing the development site. </w:t>
            </w:r>
          </w:p>
        </w:tc>
        <w:tc>
          <w:tcPr>
            <w:tcW w:w="1989" w:type="pct"/>
            <w:tcBorders>
              <w:top w:val="outset" w:sz="6" w:space="0" w:color="auto"/>
              <w:left w:val="outset" w:sz="6" w:space="0" w:color="auto"/>
              <w:bottom w:val="outset" w:sz="6" w:space="0" w:color="auto"/>
              <w:right w:val="outset" w:sz="6" w:space="0" w:color="auto"/>
            </w:tcBorders>
            <w:hideMark/>
          </w:tcPr>
          <w:p w14:paraId="080C4FD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E6</w:t>
            </w:r>
            <w:r w:rsidR="00B87668">
              <w:rPr>
                <w:rFonts w:ascii="Arial" w:eastAsia="Times New Roman" w:hAnsi="Arial" w:cs="Arial"/>
                <w:b/>
                <w:bCs/>
                <w:sz w:val="20"/>
                <w:szCs w:val="20"/>
                <w:lang w:eastAsia="en-AU"/>
              </w:rPr>
              <w:t>9</w:t>
            </w:r>
          </w:p>
          <w:p w14:paraId="5B6089A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For development that contains on-site fire hydrants external to buildings, those hydrants are identified by way of marker posts </w:t>
            </w:r>
            <w:r w:rsidRPr="003F0A60">
              <w:rPr>
                <w:rFonts w:ascii="Arial" w:eastAsia="Times New Roman" w:hAnsi="Arial" w:cs="Arial"/>
                <w:sz w:val="20"/>
                <w:szCs w:val="20"/>
                <w:lang w:eastAsia="en-AU"/>
              </w:rPr>
              <w:lastRenderedPageBreak/>
              <w:t xml:space="preserve">and raised reflective pavement markers in the manner prescribed in the technical note </w:t>
            </w:r>
            <w:r w:rsidRPr="003F0A60">
              <w:rPr>
                <w:rFonts w:ascii="Arial" w:eastAsia="Times New Roman" w:hAnsi="Arial" w:cs="Arial"/>
                <w:i/>
                <w:iCs/>
                <w:sz w:val="20"/>
                <w:szCs w:val="20"/>
                <w:lang w:eastAsia="en-AU"/>
              </w:rPr>
              <w:t>Fire hydrant indication system</w:t>
            </w:r>
            <w:r w:rsidRPr="003F0A6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7"/>
            </w:tblGrid>
            <w:tr w:rsidR="003F0A60" w:rsidRPr="003F0A60" w14:paraId="32FEA3E0" w14:textId="77777777" w:rsidTr="003F0A60">
              <w:trPr>
                <w:tblCellSpacing w:w="15" w:type="dxa"/>
              </w:trPr>
              <w:tc>
                <w:tcPr>
                  <w:tcW w:w="5705" w:type="dxa"/>
                  <w:vAlign w:val="center"/>
                  <w:hideMark/>
                </w:tcPr>
                <w:p w14:paraId="218CD61C"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6DE18896"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555" w:type="pct"/>
            <w:tcBorders>
              <w:top w:val="outset" w:sz="6" w:space="0" w:color="auto"/>
              <w:left w:val="outset" w:sz="6" w:space="0" w:color="auto"/>
              <w:bottom w:val="outset" w:sz="6" w:space="0" w:color="auto"/>
              <w:right w:val="outset" w:sz="6" w:space="0" w:color="auto"/>
            </w:tcBorders>
          </w:tcPr>
          <w:p w14:paraId="0041D5E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87" w:type="pct"/>
            <w:tcBorders>
              <w:top w:val="outset" w:sz="6" w:space="0" w:color="auto"/>
              <w:left w:val="outset" w:sz="6" w:space="0" w:color="auto"/>
              <w:bottom w:val="outset" w:sz="6" w:space="0" w:color="auto"/>
              <w:right w:val="outset" w:sz="6" w:space="0" w:color="auto"/>
            </w:tcBorders>
          </w:tcPr>
          <w:p w14:paraId="78B70E7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4D4E34CA" w14:textId="77777777"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21"/>
        <w:gridCol w:w="6153"/>
        <w:gridCol w:w="1461"/>
        <w:gridCol w:w="3138"/>
      </w:tblGrid>
      <w:tr w:rsidR="00E024C2" w:rsidRPr="003F0A60" w14:paraId="1C5245CD" w14:textId="77777777"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C4C0B17" w14:textId="77777777"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Use specific criteria</w:t>
            </w:r>
          </w:p>
        </w:tc>
      </w:tr>
      <w:tr w:rsidR="00E024C2" w:rsidRPr="003F0A60" w14:paraId="2DC83DF4" w14:textId="77777777"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B4C982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Home based business</w:t>
            </w:r>
            <w:r w:rsidRPr="003F0A60">
              <w:rPr>
                <w:rFonts w:ascii="Arial" w:eastAsia="Times New Roman" w:hAnsi="Arial" w:cs="Arial"/>
                <w:sz w:val="20"/>
                <w:szCs w:val="20"/>
                <w:lang w:eastAsia="en-AU"/>
              </w:rPr>
              <w:t xml:space="preserve"> </w:t>
            </w:r>
            <w:r w:rsidRPr="003F0A60">
              <w:rPr>
                <w:rFonts w:ascii="Arial" w:eastAsia="Times New Roman" w:hAnsi="Arial" w:cs="Arial"/>
                <w:sz w:val="20"/>
                <w:szCs w:val="20"/>
                <w:vertAlign w:val="superscript"/>
                <w:lang w:eastAsia="en-AU"/>
              </w:rPr>
              <w:t>(</w:t>
            </w:r>
            <w:hyperlink r:id="rId22"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p>
        </w:tc>
        <w:tc>
          <w:tcPr>
            <w:tcW w:w="468" w:type="pct"/>
            <w:tcBorders>
              <w:top w:val="outset" w:sz="6" w:space="0" w:color="auto"/>
              <w:left w:val="outset" w:sz="6" w:space="0" w:color="auto"/>
              <w:bottom w:val="outset" w:sz="6" w:space="0" w:color="auto"/>
              <w:right w:val="outset" w:sz="6" w:space="0" w:color="auto"/>
            </w:tcBorders>
            <w:shd w:val="clear" w:color="auto" w:fill="CCCCCC"/>
          </w:tcPr>
          <w:p w14:paraId="6475B90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14:paraId="134734F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6D5642F7" w14:textId="77777777"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14:paraId="75FD790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70</w:t>
            </w:r>
          </w:p>
          <w:p w14:paraId="1818F50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scale and intensity of the Home based business</w:t>
            </w:r>
            <w:r w:rsidRPr="003F0A60">
              <w:rPr>
                <w:rFonts w:ascii="Arial" w:eastAsia="Times New Roman" w:hAnsi="Arial" w:cs="Arial"/>
                <w:sz w:val="20"/>
                <w:szCs w:val="20"/>
                <w:vertAlign w:val="superscript"/>
                <w:lang w:eastAsia="en-AU"/>
              </w:rPr>
              <w:t>(</w:t>
            </w:r>
            <w:hyperlink r:id="rId23"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14:paraId="107C241F" w14:textId="77777777"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compatible with the physical characteristics of the site and the character of the local area;</w:t>
            </w:r>
          </w:p>
          <w:p w14:paraId="05827D4D" w14:textId="77777777"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is able to accommodate anticipated car parking demand without negatively impacting the streetscape or road safety;</w:t>
            </w:r>
          </w:p>
          <w:p w14:paraId="7A0DA3BF" w14:textId="77777777"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adversely impact on the amenity of the adjoining and nearby premises;</w:t>
            </w:r>
          </w:p>
          <w:p w14:paraId="784FE01A" w14:textId="77777777"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remains ancillary to the residential use of the Dwelling house</w:t>
            </w:r>
            <w:r w:rsidRPr="003F0A60">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F0A60">
                <w:rPr>
                  <w:rFonts w:ascii="Arial" w:eastAsia="Times New Roman" w:hAnsi="Arial" w:cs="Arial"/>
                  <w:color w:val="0000FF"/>
                  <w:sz w:val="20"/>
                  <w:szCs w:val="20"/>
                  <w:vertAlign w:val="superscript"/>
                  <w:lang w:eastAsia="en-AU"/>
                </w:rPr>
                <w:t>22</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t>
            </w:r>
          </w:p>
          <w:p w14:paraId="2B554041" w14:textId="77777777"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create conditions which cause hazards or nuisances to neighbours or other persons not associated with the activity;</w:t>
            </w:r>
          </w:p>
          <w:p w14:paraId="008ECC5E" w14:textId="77777777" w:rsidR="003F0A60" w:rsidRPr="003F0A60" w:rsidRDefault="003F0A60" w:rsidP="00663EE9">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ensure employees and visitors to the site do not negatively impact the expected amenity of adjoining properties.</w:t>
            </w:r>
          </w:p>
        </w:tc>
        <w:tc>
          <w:tcPr>
            <w:tcW w:w="1993" w:type="pct"/>
            <w:tcBorders>
              <w:top w:val="outset" w:sz="6" w:space="0" w:color="auto"/>
              <w:left w:val="outset" w:sz="6" w:space="0" w:color="auto"/>
              <w:bottom w:val="outset" w:sz="6" w:space="0" w:color="auto"/>
              <w:right w:val="outset" w:sz="6" w:space="0" w:color="auto"/>
            </w:tcBorders>
            <w:hideMark/>
          </w:tcPr>
          <w:p w14:paraId="0142E1F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70</w:t>
            </w:r>
            <w:r w:rsidRPr="003F0A60">
              <w:rPr>
                <w:rFonts w:ascii="Arial" w:eastAsia="Times New Roman" w:hAnsi="Arial" w:cs="Arial"/>
                <w:b/>
                <w:bCs/>
                <w:sz w:val="20"/>
                <w:szCs w:val="20"/>
                <w:lang w:eastAsia="en-AU"/>
              </w:rPr>
              <w:t>.1</w:t>
            </w:r>
          </w:p>
          <w:p w14:paraId="7DE3232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468" w:type="pct"/>
            <w:tcBorders>
              <w:top w:val="outset" w:sz="6" w:space="0" w:color="auto"/>
              <w:left w:val="outset" w:sz="6" w:space="0" w:color="auto"/>
              <w:bottom w:val="outset" w:sz="6" w:space="0" w:color="auto"/>
              <w:right w:val="outset" w:sz="6" w:space="0" w:color="auto"/>
            </w:tcBorders>
          </w:tcPr>
          <w:p w14:paraId="0DC7BE5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2DE830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6656157C" w14:textId="77777777" w:rsidTr="00964BB2">
        <w:trPr>
          <w:trHeight w:val="3795"/>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14:paraId="2153F53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2CF41A9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70</w:t>
            </w:r>
            <w:r w:rsidRPr="003F0A60">
              <w:rPr>
                <w:rFonts w:ascii="Arial" w:eastAsia="Times New Roman" w:hAnsi="Arial" w:cs="Arial"/>
                <w:b/>
                <w:bCs/>
                <w:sz w:val="20"/>
                <w:szCs w:val="20"/>
                <w:lang w:eastAsia="en-AU"/>
              </w:rPr>
              <w:t>.2</w:t>
            </w:r>
          </w:p>
          <w:p w14:paraId="2BAC451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Home based business</w:t>
            </w:r>
            <w:r w:rsidRPr="003F0A60">
              <w:rPr>
                <w:rFonts w:ascii="Arial" w:eastAsia="Times New Roman" w:hAnsi="Arial" w:cs="Arial"/>
                <w:sz w:val="20"/>
                <w:szCs w:val="20"/>
                <w:vertAlign w:val="superscript"/>
                <w:lang w:eastAsia="en-AU"/>
              </w:rPr>
              <w:t>(</w:t>
            </w:r>
            <w:hyperlink r:id="rId25" w:anchor="target-d60297e447804" w:tooltip="Home based business - A dwelling used for a business activity where subordinate to the residential use." w:history="1">
              <w:r w:rsidRPr="003F0A60">
                <w:rPr>
                  <w:rFonts w:ascii="Arial" w:eastAsia="Times New Roman" w:hAnsi="Arial" w:cs="Arial"/>
                  <w:color w:val="0000FF"/>
                  <w:sz w:val="20"/>
                  <w:szCs w:val="20"/>
                  <w:vertAlign w:val="superscript"/>
                  <w:lang w:eastAsia="en-AU"/>
                </w:rPr>
                <w:t>35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occupies an area of the existing dwelling or on-site structure not greater than 40m</w:t>
            </w:r>
            <w:r w:rsidRPr="003F0A60">
              <w:rPr>
                <w:rFonts w:ascii="Arial" w:eastAsia="Times New Roman" w:hAnsi="Arial" w:cs="Arial"/>
                <w:sz w:val="20"/>
                <w:szCs w:val="20"/>
                <w:vertAlign w:val="superscript"/>
                <w:lang w:eastAsia="en-AU"/>
              </w:rPr>
              <w:t xml:space="preserve">2 </w:t>
            </w:r>
            <w:r w:rsidRPr="003F0A60">
              <w:rPr>
                <w:rFonts w:ascii="Arial" w:eastAsia="Times New Roman" w:hAnsi="Arial" w:cs="Arial"/>
                <w:sz w:val="20"/>
                <w:szCs w:val="20"/>
                <w:lang w:eastAsia="en-AU"/>
              </w:rPr>
              <w:t xml:space="preserve">gross floor area. </w:t>
            </w:r>
          </w:p>
        </w:tc>
        <w:tc>
          <w:tcPr>
            <w:tcW w:w="468" w:type="pct"/>
            <w:tcBorders>
              <w:top w:val="outset" w:sz="6" w:space="0" w:color="auto"/>
              <w:left w:val="outset" w:sz="6" w:space="0" w:color="auto"/>
              <w:bottom w:val="outset" w:sz="6" w:space="0" w:color="auto"/>
              <w:right w:val="outset" w:sz="6" w:space="0" w:color="auto"/>
            </w:tcBorders>
          </w:tcPr>
          <w:p w14:paraId="0AE2FBA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0DC813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F307907" w14:textId="77777777"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F83359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Major electricity infrastructure</w:t>
            </w:r>
            <w:r w:rsidRPr="003F0A60">
              <w:rPr>
                <w:rFonts w:ascii="Arial" w:eastAsia="Times New Roman" w:hAnsi="Arial" w:cs="Arial"/>
                <w:b/>
                <w:bCs/>
                <w:sz w:val="20"/>
                <w:szCs w:val="20"/>
                <w:vertAlign w:val="superscript"/>
                <w:lang w:eastAsia="en-AU"/>
              </w:rPr>
              <w:t>(</w:t>
            </w:r>
            <w:hyperlink r:id="rId2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Substation</w:t>
            </w:r>
            <w:r w:rsidRPr="003F0A60">
              <w:rPr>
                <w:rFonts w:ascii="Arial" w:eastAsia="Times New Roman" w:hAnsi="Arial" w:cs="Arial"/>
                <w:b/>
                <w:bCs/>
                <w:sz w:val="20"/>
                <w:szCs w:val="20"/>
                <w:vertAlign w:val="superscript"/>
                <w:lang w:eastAsia="en-AU"/>
              </w:rPr>
              <w:t>(</w:t>
            </w:r>
            <w:hyperlink r:id="rId2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b/>
                <w:bCs/>
                <w:sz w:val="20"/>
                <w:szCs w:val="20"/>
                <w:vertAlign w:val="superscript"/>
                <w:lang w:eastAsia="en-AU"/>
              </w:rPr>
              <w:t>)</w:t>
            </w:r>
            <w:r w:rsidRPr="003F0A60">
              <w:rPr>
                <w:rFonts w:ascii="Arial" w:eastAsia="Times New Roman" w:hAnsi="Arial" w:cs="Arial"/>
                <w:b/>
                <w:bCs/>
                <w:sz w:val="20"/>
                <w:szCs w:val="20"/>
                <w:lang w:eastAsia="en-AU"/>
              </w:rPr>
              <w:t xml:space="preserve"> and Utility installation</w:t>
            </w:r>
            <w:r w:rsidRPr="003F0A60">
              <w:rPr>
                <w:rFonts w:ascii="Arial" w:eastAsia="Times New Roman" w:hAnsi="Arial" w:cs="Arial"/>
                <w:b/>
                <w:bCs/>
                <w:sz w:val="20"/>
                <w:szCs w:val="20"/>
                <w:vertAlign w:val="superscript"/>
                <w:lang w:eastAsia="en-AU"/>
              </w:rPr>
              <w:t>(</w:t>
            </w:r>
            <w:hyperlink r:id="rId2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b/>
                <w:bCs/>
                <w:sz w:val="20"/>
                <w:szCs w:val="20"/>
                <w:vertAlign w:val="superscript"/>
                <w:lang w:eastAsia="en-AU"/>
              </w:rPr>
              <w:t>)</w:t>
            </w:r>
          </w:p>
        </w:tc>
        <w:tc>
          <w:tcPr>
            <w:tcW w:w="468" w:type="pct"/>
            <w:tcBorders>
              <w:top w:val="outset" w:sz="6" w:space="0" w:color="auto"/>
              <w:left w:val="outset" w:sz="6" w:space="0" w:color="auto"/>
              <w:bottom w:val="outset" w:sz="6" w:space="0" w:color="auto"/>
              <w:right w:val="outset" w:sz="6" w:space="0" w:color="auto"/>
            </w:tcBorders>
            <w:shd w:val="clear" w:color="auto" w:fill="CCCCCC"/>
          </w:tcPr>
          <w:p w14:paraId="37AB281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14:paraId="3C2DAC1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0DF8A412" w14:textId="77777777"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14:paraId="419FC6A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71</w:t>
            </w:r>
          </w:p>
          <w:p w14:paraId="2993D41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The development does not have an adverse impact on the visual amenity of a locality and is:</w:t>
            </w:r>
          </w:p>
          <w:p w14:paraId="273C931B" w14:textId="77777777"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14:paraId="59E44C59" w14:textId="77777777"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14:paraId="2651CE7F" w14:textId="77777777"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14:paraId="2B6BA1A6" w14:textId="77777777"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located behind the main building line;</w:t>
            </w:r>
          </w:p>
          <w:p w14:paraId="5B252A08" w14:textId="77777777"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14:paraId="3BCA4EBF" w14:textId="77777777"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camouflaged through the use of colours and materials which blend into the landscape;</w:t>
            </w:r>
          </w:p>
          <w:p w14:paraId="5B3BC70F" w14:textId="77777777"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14:paraId="1F5063D7" w14:textId="77777777"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14:paraId="6A12FD54" w14:textId="77777777" w:rsidR="003F0A60" w:rsidRPr="003F0A60" w:rsidRDefault="003F0A60" w:rsidP="00663EE9">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otherwise consistent with the amenity and character of the zone and surrounding area.</w:t>
            </w:r>
          </w:p>
        </w:tc>
        <w:tc>
          <w:tcPr>
            <w:tcW w:w="1993" w:type="pct"/>
            <w:tcBorders>
              <w:top w:val="outset" w:sz="6" w:space="0" w:color="auto"/>
              <w:left w:val="outset" w:sz="6" w:space="0" w:color="auto"/>
              <w:bottom w:val="outset" w:sz="6" w:space="0" w:color="auto"/>
              <w:right w:val="outset" w:sz="6" w:space="0" w:color="auto"/>
            </w:tcBorders>
            <w:hideMark/>
          </w:tcPr>
          <w:p w14:paraId="758D71A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B87668">
              <w:rPr>
                <w:rFonts w:ascii="Arial" w:eastAsia="Times New Roman" w:hAnsi="Arial" w:cs="Arial"/>
                <w:b/>
                <w:bCs/>
                <w:sz w:val="20"/>
                <w:szCs w:val="20"/>
                <w:lang w:eastAsia="en-AU"/>
              </w:rPr>
              <w:t>71</w:t>
            </w:r>
            <w:r w:rsidRPr="003F0A60">
              <w:rPr>
                <w:rFonts w:ascii="Arial" w:eastAsia="Times New Roman" w:hAnsi="Arial" w:cs="Arial"/>
                <w:b/>
                <w:bCs/>
                <w:sz w:val="20"/>
                <w:szCs w:val="20"/>
                <w:lang w:eastAsia="en-AU"/>
              </w:rPr>
              <w:t>.1</w:t>
            </w:r>
          </w:p>
          <w:p w14:paraId="4E4D1FD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is designed to minimise surrounding land use conflicts by ensuring infrastructure, buildings, structures and other equipment: </w:t>
            </w:r>
          </w:p>
          <w:p w14:paraId="7FCAE90B" w14:textId="77777777"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enclosed within buildings or structures;</w:t>
            </w:r>
          </w:p>
          <w:p w14:paraId="265B53D1" w14:textId="77777777"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located behind the main building line;</w:t>
            </w:r>
          </w:p>
          <w:p w14:paraId="18AB467B" w14:textId="77777777"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have a similar height, bulk and scale to the surrounding fabric;</w:t>
            </w:r>
          </w:p>
          <w:p w14:paraId="7DBB9015" w14:textId="77777777" w:rsidR="003F0A60" w:rsidRPr="003F0A60" w:rsidRDefault="003F0A60" w:rsidP="00663EE9">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have horizontal and vertical articulation applied to all exterior walls.</w:t>
            </w:r>
          </w:p>
        </w:tc>
        <w:tc>
          <w:tcPr>
            <w:tcW w:w="468" w:type="pct"/>
            <w:tcBorders>
              <w:top w:val="outset" w:sz="6" w:space="0" w:color="auto"/>
              <w:left w:val="outset" w:sz="6" w:space="0" w:color="auto"/>
              <w:bottom w:val="outset" w:sz="6" w:space="0" w:color="auto"/>
              <w:right w:val="outset" w:sz="6" w:space="0" w:color="auto"/>
            </w:tcBorders>
          </w:tcPr>
          <w:p w14:paraId="1F9366B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74D7983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0902F126" w14:textId="77777777"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14:paraId="16BB11B2"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21A2944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71</w:t>
            </w:r>
            <w:r w:rsidRPr="003F0A60">
              <w:rPr>
                <w:rFonts w:ascii="Arial" w:eastAsia="Times New Roman" w:hAnsi="Arial" w:cs="Arial"/>
                <w:b/>
                <w:bCs/>
                <w:sz w:val="20"/>
                <w:szCs w:val="20"/>
                <w:lang w:eastAsia="en-AU"/>
              </w:rPr>
              <w:t>.2</w:t>
            </w:r>
          </w:p>
          <w:p w14:paraId="751E837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68" w:type="pct"/>
            <w:tcBorders>
              <w:top w:val="outset" w:sz="6" w:space="0" w:color="auto"/>
              <w:left w:val="outset" w:sz="6" w:space="0" w:color="auto"/>
              <w:bottom w:val="outset" w:sz="6" w:space="0" w:color="auto"/>
              <w:right w:val="outset" w:sz="6" w:space="0" w:color="auto"/>
            </w:tcBorders>
          </w:tcPr>
          <w:p w14:paraId="2EA63DC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3A9BE09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4C4AB77" w14:textId="77777777"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14:paraId="50E9E37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72</w:t>
            </w:r>
          </w:p>
          <w:p w14:paraId="37C75F6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Infrastructure does not have an impact on pedestrian health and safety.</w:t>
            </w:r>
          </w:p>
        </w:tc>
        <w:tc>
          <w:tcPr>
            <w:tcW w:w="1993" w:type="pct"/>
            <w:tcBorders>
              <w:top w:val="outset" w:sz="6" w:space="0" w:color="auto"/>
              <w:left w:val="outset" w:sz="6" w:space="0" w:color="auto"/>
              <w:bottom w:val="outset" w:sz="6" w:space="0" w:color="auto"/>
              <w:right w:val="outset" w:sz="6" w:space="0" w:color="auto"/>
            </w:tcBorders>
            <w:hideMark/>
          </w:tcPr>
          <w:p w14:paraId="76A5090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72</w:t>
            </w:r>
          </w:p>
          <w:p w14:paraId="34592ED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 control arrangements:</w:t>
            </w:r>
          </w:p>
          <w:p w14:paraId="5C678091" w14:textId="77777777"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create dead-ends or dark alleyways adjacent to the infrastructure;</w:t>
            </w:r>
          </w:p>
          <w:p w14:paraId="09BC21EE" w14:textId="77777777"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 the number and width of crossovers and entry points;</w:t>
            </w:r>
          </w:p>
          <w:p w14:paraId="116E667B" w14:textId="77777777"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safe vehicular access to the site;</w:t>
            </w:r>
          </w:p>
          <w:p w14:paraId="535E26F1" w14:textId="77777777" w:rsidR="003F0A60" w:rsidRPr="003F0A60" w:rsidRDefault="003F0A60" w:rsidP="00663EE9">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 not utilise barbed wire or razor wire.</w:t>
            </w:r>
          </w:p>
        </w:tc>
        <w:tc>
          <w:tcPr>
            <w:tcW w:w="468" w:type="pct"/>
            <w:tcBorders>
              <w:top w:val="outset" w:sz="6" w:space="0" w:color="auto"/>
              <w:left w:val="outset" w:sz="6" w:space="0" w:color="auto"/>
              <w:bottom w:val="outset" w:sz="6" w:space="0" w:color="auto"/>
              <w:right w:val="outset" w:sz="6" w:space="0" w:color="auto"/>
            </w:tcBorders>
          </w:tcPr>
          <w:p w14:paraId="5E08D67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1418C18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7DECF323" w14:textId="77777777"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14:paraId="57F2A4C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B87668">
              <w:rPr>
                <w:rFonts w:ascii="Arial" w:eastAsia="Times New Roman" w:hAnsi="Arial" w:cs="Arial"/>
                <w:b/>
                <w:bCs/>
                <w:sz w:val="20"/>
                <w:szCs w:val="20"/>
                <w:lang w:eastAsia="en-AU"/>
              </w:rPr>
              <w:t>73</w:t>
            </w:r>
          </w:p>
          <w:p w14:paraId="12A8817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657BB940" w14:textId="77777777" w:rsidR="003F0A60" w:rsidRPr="003F0A60" w:rsidRDefault="003F0A60" w:rsidP="00663E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generates no audible sound at the site boundaries where in a residential setting; or</w:t>
            </w:r>
          </w:p>
          <w:p w14:paraId="567EB23A" w14:textId="77777777" w:rsidR="003F0A60" w:rsidRPr="003F0A60" w:rsidRDefault="003F0A60" w:rsidP="00663EE9">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meet the objectives as set out in the Environmental Protection (Noise) Policy 2008.</w:t>
            </w:r>
          </w:p>
        </w:tc>
        <w:tc>
          <w:tcPr>
            <w:tcW w:w="1993" w:type="pct"/>
            <w:tcBorders>
              <w:top w:val="outset" w:sz="6" w:space="0" w:color="auto"/>
              <w:left w:val="outset" w:sz="6" w:space="0" w:color="auto"/>
              <w:bottom w:val="outset" w:sz="6" w:space="0" w:color="auto"/>
              <w:right w:val="outset" w:sz="6" w:space="0" w:color="auto"/>
            </w:tcBorders>
            <w:hideMark/>
          </w:tcPr>
          <w:p w14:paraId="55883D1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73</w:t>
            </w:r>
          </w:p>
          <w:p w14:paraId="669BF23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468" w:type="pct"/>
            <w:tcBorders>
              <w:top w:val="outset" w:sz="6" w:space="0" w:color="auto"/>
              <w:left w:val="outset" w:sz="6" w:space="0" w:color="auto"/>
              <w:bottom w:val="outset" w:sz="6" w:space="0" w:color="auto"/>
              <w:right w:val="outset" w:sz="6" w:space="0" w:color="auto"/>
            </w:tcBorders>
          </w:tcPr>
          <w:p w14:paraId="07A832E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5AB5724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0F2DE4D1" w14:textId="77777777"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638898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Residential uses</w:t>
            </w:r>
          </w:p>
        </w:tc>
        <w:tc>
          <w:tcPr>
            <w:tcW w:w="468" w:type="pct"/>
            <w:tcBorders>
              <w:top w:val="outset" w:sz="6" w:space="0" w:color="auto"/>
              <w:left w:val="outset" w:sz="6" w:space="0" w:color="auto"/>
              <w:bottom w:val="outset" w:sz="6" w:space="0" w:color="auto"/>
              <w:right w:val="outset" w:sz="6" w:space="0" w:color="auto"/>
            </w:tcBorders>
            <w:shd w:val="clear" w:color="auto" w:fill="CCCCCC"/>
          </w:tcPr>
          <w:p w14:paraId="420053E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14:paraId="219FEC0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8944289" w14:textId="77777777"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14:paraId="6EAFE27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w:t>
            </w:r>
            <w:r w:rsidR="00B87668">
              <w:rPr>
                <w:rFonts w:ascii="Arial" w:eastAsia="Times New Roman" w:hAnsi="Arial" w:cs="Arial"/>
                <w:b/>
                <w:bCs/>
                <w:sz w:val="20"/>
                <w:szCs w:val="20"/>
                <w:lang w:eastAsia="en-AU"/>
              </w:rPr>
              <w:t>74</w:t>
            </w:r>
          </w:p>
          <w:p w14:paraId="6C8FE67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Caretaker's accommodation</w:t>
            </w:r>
            <w:r w:rsidRPr="003F0A60">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Dwelling units</w:t>
            </w:r>
            <w:r w:rsidRPr="003F0A60">
              <w:rPr>
                <w:rFonts w:ascii="Arial" w:eastAsia="Times New Roman" w:hAnsi="Arial" w:cs="Arial"/>
                <w:sz w:val="20"/>
                <w:szCs w:val="20"/>
                <w:vertAlign w:val="superscript"/>
                <w:lang w:eastAsia="en-AU"/>
              </w:rPr>
              <w:t>(</w:t>
            </w:r>
            <w:hyperlink r:id="rId30"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provided with adequate functional and attractive private open space that is: </w:t>
            </w:r>
          </w:p>
          <w:p w14:paraId="67885697" w14:textId="77777777"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14:paraId="746EBB17" w14:textId="77777777"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designed and constructed to achieve adequate privacy for occupants from other Dwelling units</w:t>
            </w:r>
            <w:r w:rsidRPr="003F0A60">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centre uses; </w:t>
            </w:r>
          </w:p>
          <w:p w14:paraId="570C5232" w14:textId="77777777"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accessible and readily identifiable for residents, visitors and emergency services;</w:t>
            </w:r>
          </w:p>
          <w:p w14:paraId="0EBA3749" w14:textId="77777777" w:rsidR="003F0A60" w:rsidRPr="003F0A60" w:rsidRDefault="003F0A60" w:rsidP="00663EE9">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located to not compromise active frontages.</w:t>
            </w:r>
          </w:p>
        </w:tc>
        <w:tc>
          <w:tcPr>
            <w:tcW w:w="1993" w:type="pct"/>
            <w:tcBorders>
              <w:top w:val="outset" w:sz="6" w:space="0" w:color="auto"/>
              <w:left w:val="outset" w:sz="6" w:space="0" w:color="auto"/>
              <w:bottom w:val="outset" w:sz="6" w:space="0" w:color="auto"/>
              <w:right w:val="outset" w:sz="6" w:space="0" w:color="auto"/>
            </w:tcBorders>
            <w:hideMark/>
          </w:tcPr>
          <w:p w14:paraId="18E7AD4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B87668">
              <w:rPr>
                <w:rFonts w:ascii="Arial" w:eastAsia="Times New Roman" w:hAnsi="Arial" w:cs="Arial"/>
                <w:b/>
                <w:bCs/>
                <w:sz w:val="20"/>
                <w:szCs w:val="20"/>
                <w:lang w:eastAsia="en-AU"/>
              </w:rPr>
              <w:t>74</w:t>
            </w:r>
          </w:p>
          <w:p w14:paraId="0AF0759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dwelling has a clearly defined, private outdoor living space that is:</w:t>
            </w:r>
          </w:p>
          <w:p w14:paraId="45DCA735" w14:textId="77777777" w:rsidR="003F0A60" w:rsidRPr="003F0A60" w:rsidRDefault="003F0A60" w:rsidP="00663EE9">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as per table-</w:t>
            </w:r>
          </w:p>
          <w:tbl>
            <w:tblPr>
              <w:tblW w:w="496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10"/>
              <w:gridCol w:w="1997"/>
              <w:gridCol w:w="2024"/>
            </w:tblGrid>
            <w:tr w:rsidR="003F0A60" w:rsidRPr="003F0A60" w14:paraId="6E971CA6" w14:textId="77777777" w:rsidTr="007E567A">
              <w:trPr>
                <w:tblCellSpacing w:w="15" w:type="dxa"/>
              </w:trPr>
              <w:tc>
                <w:tcPr>
                  <w:tcW w:w="1646" w:type="pct"/>
                  <w:tcBorders>
                    <w:top w:val="outset" w:sz="6" w:space="0" w:color="auto"/>
                    <w:left w:val="outset" w:sz="6" w:space="0" w:color="auto"/>
                    <w:bottom w:val="outset" w:sz="6" w:space="0" w:color="auto"/>
                    <w:right w:val="outset" w:sz="6" w:space="0" w:color="auto"/>
                  </w:tcBorders>
                  <w:shd w:val="clear" w:color="auto" w:fill="CCCCCC"/>
                  <w:hideMark/>
                </w:tcPr>
                <w:p w14:paraId="3D07654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Use</w:t>
                  </w:r>
                </w:p>
              </w:tc>
              <w:tc>
                <w:tcPr>
                  <w:tcW w:w="1647" w:type="pct"/>
                  <w:tcBorders>
                    <w:top w:val="outset" w:sz="6" w:space="0" w:color="auto"/>
                    <w:left w:val="outset" w:sz="6" w:space="0" w:color="auto"/>
                    <w:bottom w:val="outset" w:sz="6" w:space="0" w:color="auto"/>
                    <w:right w:val="outset" w:sz="6" w:space="0" w:color="auto"/>
                  </w:tcBorders>
                  <w:shd w:val="clear" w:color="auto" w:fill="CCCCCC"/>
                  <w:hideMark/>
                </w:tcPr>
                <w:p w14:paraId="5FC6655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Area</w:t>
                  </w:r>
                </w:p>
              </w:tc>
              <w:tc>
                <w:tcPr>
                  <w:tcW w:w="1608" w:type="pct"/>
                  <w:tcBorders>
                    <w:top w:val="outset" w:sz="6" w:space="0" w:color="auto"/>
                    <w:left w:val="outset" w:sz="6" w:space="0" w:color="auto"/>
                    <w:bottom w:val="outset" w:sz="6" w:space="0" w:color="auto"/>
                    <w:right w:val="outset" w:sz="6" w:space="0" w:color="auto"/>
                  </w:tcBorders>
                  <w:shd w:val="clear" w:color="auto" w:fill="CCCCCC"/>
                  <w:hideMark/>
                </w:tcPr>
                <w:p w14:paraId="592B563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Minimum Dimension in all directions</w:t>
                  </w:r>
                </w:p>
              </w:tc>
            </w:tr>
            <w:tr w:rsidR="003F0A60" w:rsidRPr="003F0A60" w14:paraId="5AD35E41" w14:textId="77777777"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14:paraId="3632EDA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dwellings</w:t>
                  </w:r>
                </w:p>
              </w:tc>
            </w:tr>
            <w:tr w:rsidR="003F0A60" w:rsidRPr="003F0A60" w14:paraId="0C3A0B25" w14:textId="77777777"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14:paraId="79D3CDD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dwelling types</w:t>
                  </w:r>
                </w:p>
              </w:tc>
              <w:tc>
                <w:tcPr>
                  <w:tcW w:w="1647" w:type="pct"/>
                  <w:tcBorders>
                    <w:top w:val="outset" w:sz="6" w:space="0" w:color="auto"/>
                    <w:left w:val="outset" w:sz="6" w:space="0" w:color="auto"/>
                    <w:bottom w:val="outset" w:sz="6" w:space="0" w:color="auto"/>
                    <w:right w:val="outset" w:sz="6" w:space="0" w:color="auto"/>
                  </w:tcBorders>
                  <w:hideMark/>
                </w:tcPr>
                <w:p w14:paraId="4D8D607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16m</w:t>
                  </w:r>
                  <w:r w:rsidRPr="003F0A60">
                    <w:rPr>
                      <w:rFonts w:ascii="Arial" w:eastAsia="Times New Roman" w:hAnsi="Arial" w:cs="Arial"/>
                      <w:sz w:val="20"/>
                      <w:szCs w:val="20"/>
                      <w:vertAlign w:val="superscript"/>
                      <w:lang w:eastAsia="en-AU"/>
                    </w:rPr>
                    <w:t>2</w:t>
                  </w:r>
                </w:p>
              </w:tc>
              <w:tc>
                <w:tcPr>
                  <w:tcW w:w="1608" w:type="pct"/>
                  <w:tcBorders>
                    <w:top w:val="outset" w:sz="6" w:space="0" w:color="auto"/>
                    <w:left w:val="outset" w:sz="6" w:space="0" w:color="auto"/>
                    <w:bottom w:val="outset" w:sz="6" w:space="0" w:color="auto"/>
                    <w:right w:val="outset" w:sz="6" w:space="0" w:color="auto"/>
                  </w:tcBorders>
                  <w:hideMark/>
                </w:tcPr>
                <w:p w14:paraId="43BB871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4m</w:t>
                  </w:r>
                </w:p>
              </w:tc>
            </w:tr>
            <w:tr w:rsidR="003F0A60" w:rsidRPr="003F0A60" w14:paraId="5123161C" w14:textId="77777777" w:rsidTr="007E567A">
              <w:trPr>
                <w:tblCellSpacing w:w="15" w:type="dxa"/>
              </w:trPr>
              <w:tc>
                <w:tcPr>
                  <w:tcW w:w="4950" w:type="pct"/>
                  <w:gridSpan w:val="3"/>
                  <w:tcBorders>
                    <w:top w:val="outset" w:sz="6" w:space="0" w:color="auto"/>
                    <w:left w:val="outset" w:sz="6" w:space="0" w:color="auto"/>
                    <w:bottom w:val="outset" w:sz="6" w:space="0" w:color="auto"/>
                    <w:right w:val="outset" w:sz="6" w:space="0" w:color="auto"/>
                  </w:tcBorders>
                  <w:hideMark/>
                </w:tcPr>
                <w:p w14:paraId="29CA4E1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Above 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dwellings</w:t>
                  </w:r>
                </w:p>
              </w:tc>
            </w:tr>
            <w:tr w:rsidR="003F0A60" w:rsidRPr="003F0A60" w14:paraId="6A124F6D" w14:textId="77777777"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14:paraId="4A1401C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 bedroom or studio,</w:t>
                  </w:r>
                </w:p>
              </w:tc>
              <w:tc>
                <w:tcPr>
                  <w:tcW w:w="1647" w:type="pct"/>
                  <w:tcBorders>
                    <w:top w:val="outset" w:sz="6" w:space="0" w:color="auto"/>
                    <w:left w:val="outset" w:sz="6" w:space="0" w:color="auto"/>
                    <w:bottom w:val="outset" w:sz="6" w:space="0" w:color="auto"/>
                    <w:right w:val="outset" w:sz="6" w:space="0" w:color="auto"/>
                  </w:tcBorders>
                  <w:hideMark/>
                </w:tcPr>
                <w:p w14:paraId="7C94B4F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8m²</w:t>
                  </w:r>
                </w:p>
              </w:tc>
              <w:tc>
                <w:tcPr>
                  <w:tcW w:w="1608" w:type="pct"/>
                  <w:tcBorders>
                    <w:top w:val="outset" w:sz="6" w:space="0" w:color="auto"/>
                    <w:left w:val="outset" w:sz="6" w:space="0" w:color="auto"/>
                    <w:bottom w:val="outset" w:sz="6" w:space="0" w:color="auto"/>
                    <w:right w:val="outset" w:sz="6" w:space="0" w:color="auto"/>
                  </w:tcBorders>
                  <w:hideMark/>
                </w:tcPr>
                <w:p w14:paraId="6FF0204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2.5m</w:t>
                  </w:r>
                </w:p>
              </w:tc>
            </w:tr>
            <w:tr w:rsidR="003F0A60" w:rsidRPr="003F0A60" w14:paraId="625CC6AE" w14:textId="77777777" w:rsidTr="007E567A">
              <w:trPr>
                <w:tblCellSpacing w:w="15" w:type="dxa"/>
              </w:trPr>
              <w:tc>
                <w:tcPr>
                  <w:tcW w:w="1646" w:type="pct"/>
                  <w:tcBorders>
                    <w:top w:val="outset" w:sz="6" w:space="0" w:color="auto"/>
                    <w:left w:val="outset" w:sz="6" w:space="0" w:color="auto"/>
                    <w:bottom w:val="outset" w:sz="6" w:space="0" w:color="auto"/>
                    <w:right w:val="outset" w:sz="6" w:space="0" w:color="auto"/>
                  </w:tcBorders>
                  <w:hideMark/>
                </w:tcPr>
                <w:p w14:paraId="5B7E058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 or more bedrooms</w:t>
                  </w:r>
                </w:p>
              </w:tc>
              <w:tc>
                <w:tcPr>
                  <w:tcW w:w="1647" w:type="pct"/>
                  <w:tcBorders>
                    <w:top w:val="outset" w:sz="6" w:space="0" w:color="auto"/>
                    <w:left w:val="outset" w:sz="6" w:space="0" w:color="auto"/>
                    <w:bottom w:val="outset" w:sz="6" w:space="0" w:color="auto"/>
                    <w:right w:val="outset" w:sz="6" w:space="0" w:color="auto"/>
                  </w:tcBorders>
                  <w:hideMark/>
                </w:tcPr>
                <w:p w14:paraId="0CA5F7D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12m²</w:t>
                  </w:r>
                </w:p>
              </w:tc>
              <w:tc>
                <w:tcPr>
                  <w:tcW w:w="1608" w:type="pct"/>
                  <w:tcBorders>
                    <w:top w:val="outset" w:sz="6" w:space="0" w:color="auto"/>
                    <w:left w:val="outset" w:sz="6" w:space="0" w:color="auto"/>
                    <w:bottom w:val="outset" w:sz="6" w:space="0" w:color="auto"/>
                    <w:right w:val="outset" w:sz="6" w:space="0" w:color="auto"/>
                  </w:tcBorders>
                  <w:hideMark/>
                </w:tcPr>
                <w:p w14:paraId="56219BA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w:t>
                  </w:r>
                </w:p>
              </w:tc>
            </w:tr>
          </w:tbl>
          <w:p w14:paraId="1C3EF4D4" w14:textId="77777777"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accessed from a living area;</w:t>
            </w:r>
          </w:p>
          <w:p w14:paraId="364326E8" w14:textId="77777777"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sufficiently screened or elevated for privacy;</w:t>
            </w:r>
          </w:p>
          <w:p w14:paraId="49386D78" w14:textId="77777777"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ground </w:t>
            </w:r>
            <w:r w:rsidR="00B87668">
              <w:rPr>
                <w:rFonts w:ascii="Arial" w:eastAsia="Times New Roman" w:hAnsi="Arial" w:cs="Arial"/>
                <w:sz w:val="20"/>
                <w:szCs w:val="20"/>
                <w:lang w:eastAsia="en-AU"/>
              </w:rPr>
              <w:t>floor</w:t>
            </w:r>
            <w:r w:rsidRPr="003F0A60">
              <w:rPr>
                <w:rFonts w:ascii="Arial" w:eastAsia="Times New Roman" w:hAnsi="Arial" w:cs="Arial"/>
                <w:sz w:val="20"/>
                <w:szCs w:val="20"/>
                <w:lang w:eastAsia="en-AU"/>
              </w:rPr>
              <w:t xml:space="preserve"> open space is located behind the main building line and not within the primary or secondary frontage setbacks;</w:t>
            </w:r>
          </w:p>
          <w:p w14:paraId="14CC709C" w14:textId="77777777"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balconies orientate to the street;</w:t>
            </w:r>
          </w:p>
          <w:p w14:paraId="0208C640" w14:textId="77777777" w:rsidR="003F0A60" w:rsidRPr="003F0A60" w:rsidRDefault="003F0A60" w:rsidP="00663EE9">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14:paraId="0D9431A7" w14:textId="77777777" w:rsidTr="003F0A60">
              <w:trPr>
                <w:tblCellSpacing w:w="15" w:type="dxa"/>
              </w:trPr>
              <w:tc>
                <w:tcPr>
                  <w:tcW w:w="5705" w:type="dxa"/>
                  <w:vAlign w:val="center"/>
                  <w:hideMark/>
                </w:tcPr>
                <w:p w14:paraId="25AA33D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14:paraId="09419D07"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tcPr>
          <w:p w14:paraId="3531C25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50F9C1F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9628945" w14:textId="77777777" w:rsidTr="00D56BCC">
        <w:trPr>
          <w:trHeight w:val="1239"/>
          <w:tblCellSpacing w:w="15" w:type="dxa"/>
        </w:trPr>
        <w:tc>
          <w:tcPr>
            <w:tcW w:w="1497" w:type="pct"/>
            <w:tcBorders>
              <w:top w:val="outset" w:sz="6" w:space="0" w:color="auto"/>
              <w:left w:val="outset" w:sz="6" w:space="0" w:color="auto"/>
              <w:bottom w:val="outset" w:sz="6" w:space="0" w:color="auto"/>
              <w:right w:val="outset" w:sz="6" w:space="0" w:color="auto"/>
            </w:tcBorders>
            <w:shd w:val="clear" w:color="auto" w:fill="FFFFFF"/>
            <w:hideMark/>
          </w:tcPr>
          <w:p w14:paraId="0AC92EA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PO</w:t>
            </w:r>
            <w:r w:rsidR="00B87668">
              <w:rPr>
                <w:rFonts w:ascii="Arial" w:eastAsia="Times New Roman" w:hAnsi="Arial" w:cs="Arial"/>
                <w:b/>
                <w:bCs/>
                <w:color w:val="000000"/>
                <w:sz w:val="20"/>
                <w:szCs w:val="20"/>
                <w:lang w:eastAsia="en-AU"/>
              </w:rPr>
              <w:t>75</w:t>
            </w:r>
          </w:p>
          <w:p w14:paraId="630F8EF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Caretaker's accommodation</w:t>
            </w:r>
            <w:r w:rsidRPr="003F0A60">
              <w:rPr>
                <w:rFonts w:ascii="Arial" w:eastAsia="Times New Roman" w:hAnsi="Arial" w:cs="Arial"/>
                <w:color w:val="000000"/>
                <w:sz w:val="20"/>
                <w:szCs w:val="20"/>
                <w:vertAlign w:val="superscript"/>
                <w:lang w:eastAsia="en-AU"/>
              </w:rPr>
              <w:t>(</w:t>
            </w:r>
            <w:hyperlink r:id="rId32" w:anchor="target-d60297e447244" w:tooltip="Caretaker’s accommodation - A dwelling provided for a caretaker of a non-residential use on the same premises." w:history="1">
              <w:r w:rsidRPr="003F0A60">
                <w:rPr>
                  <w:rFonts w:ascii="Arial" w:eastAsia="Times New Roman" w:hAnsi="Arial" w:cs="Arial"/>
                  <w:color w:val="0000FF"/>
                  <w:sz w:val="20"/>
                  <w:szCs w:val="20"/>
                  <w:vertAlign w:val="superscript"/>
                  <w:lang w:eastAsia="en-AU"/>
                </w:rPr>
                <w:t>10</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and Dwelling units</w:t>
            </w:r>
            <w:r w:rsidRPr="003F0A60">
              <w:rPr>
                <w:rFonts w:ascii="Arial" w:eastAsia="Times New Roman" w:hAnsi="Arial" w:cs="Arial"/>
                <w:color w:val="000000"/>
                <w:sz w:val="20"/>
                <w:szCs w:val="20"/>
                <w:vertAlign w:val="superscript"/>
                <w:lang w:eastAsia="en-AU"/>
              </w:rPr>
              <w:t>(</w:t>
            </w:r>
            <w:hyperlink r:id="rId33" w:anchor="target-d60297e447532" w:tooltip="Dwelling unit - A single dwelling within a premises containing non residential use(s)." w:history="1">
              <w:r w:rsidRPr="003F0A60">
                <w:rPr>
                  <w:rFonts w:ascii="Arial" w:eastAsia="Times New Roman" w:hAnsi="Arial" w:cs="Arial"/>
                  <w:color w:val="0000FF"/>
                  <w:sz w:val="20"/>
                  <w:szCs w:val="20"/>
                  <w:vertAlign w:val="superscript"/>
                  <w:lang w:eastAsia="en-AU"/>
                </w:rPr>
                <w:t>23</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are provided with a reasonable level of </w:t>
            </w:r>
            <w:r w:rsidRPr="003F0A60">
              <w:rPr>
                <w:rFonts w:ascii="Arial" w:eastAsia="Times New Roman" w:hAnsi="Arial" w:cs="Arial"/>
                <w:color w:val="000000"/>
                <w:sz w:val="20"/>
                <w:szCs w:val="20"/>
                <w:lang w:eastAsia="en-AU"/>
              </w:rPr>
              <w:lastRenderedPageBreak/>
              <w:t xml:space="preserve">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6"/>
            </w:tblGrid>
            <w:tr w:rsidR="003F0A60" w:rsidRPr="003F0A60" w14:paraId="7265EBFC" w14:textId="77777777" w:rsidTr="003F0A60">
              <w:trPr>
                <w:tblCellSpacing w:w="15" w:type="dxa"/>
              </w:trPr>
              <w:tc>
                <w:tcPr>
                  <w:tcW w:w="9273" w:type="dxa"/>
                  <w:vAlign w:val="center"/>
                  <w:hideMark/>
                </w:tcPr>
                <w:p w14:paraId="66EB77F5" w14:textId="77777777" w:rsidR="003F0A60" w:rsidRPr="00D56BCC" w:rsidRDefault="003F0A60" w:rsidP="00E024C2">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State Government standards for CPTED.</w:t>
                  </w:r>
                </w:p>
              </w:tc>
            </w:tr>
            <w:tr w:rsidR="003F0A60" w:rsidRPr="003F0A60" w14:paraId="696784A3" w14:textId="77777777" w:rsidTr="003F0A60">
              <w:trPr>
                <w:tblCellSpacing w:w="15" w:type="dxa"/>
              </w:trPr>
              <w:tc>
                <w:tcPr>
                  <w:tcW w:w="9273" w:type="dxa"/>
                  <w:vAlign w:val="center"/>
                  <w:hideMark/>
                </w:tcPr>
                <w:p w14:paraId="4B1B17A9" w14:textId="77777777"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Planning scheme policy - Residential design for details and examples.</w:t>
                  </w:r>
                </w:p>
              </w:tc>
            </w:tr>
          </w:tbl>
          <w:p w14:paraId="43583DAD" w14:textId="77777777"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shd w:val="clear" w:color="auto" w:fill="FFFFFF"/>
            <w:hideMark/>
          </w:tcPr>
          <w:p w14:paraId="2B42F53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lastRenderedPageBreak/>
              <w:t>E</w:t>
            </w:r>
            <w:r w:rsidR="00B87668">
              <w:rPr>
                <w:rFonts w:ascii="Arial" w:eastAsia="Times New Roman" w:hAnsi="Arial" w:cs="Arial"/>
                <w:b/>
                <w:bCs/>
                <w:color w:val="000000"/>
                <w:sz w:val="20"/>
                <w:szCs w:val="20"/>
                <w:lang w:eastAsia="en-AU"/>
              </w:rPr>
              <w:t>75</w:t>
            </w:r>
          </w:p>
          <w:p w14:paraId="42C6BB0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The dwelling:</w:t>
            </w:r>
          </w:p>
          <w:p w14:paraId="5D0249F8" w14:textId="77777777"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lastRenderedPageBreak/>
              <w:t xml:space="preserve">includes screening to a maximum external transparency of 50% for all habitable room windows that are visible from other dwellings and non-residential uses; </w:t>
            </w:r>
          </w:p>
          <w:p w14:paraId="3BDC990B" w14:textId="77777777"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clearly displays the street number at the entrance to the dwelling and at the front of the site to enable identification by emergency services</w:t>
            </w:r>
            <w:r w:rsidRPr="003F0A60">
              <w:rPr>
                <w:rFonts w:ascii="Arial" w:eastAsia="Times New Roman" w:hAnsi="Arial" w:cs="Arial"/>
                <w:color w:val="000000"/>
                <w:sz w:val="20"/>
                <w:szCs w:val="20"/>
                <w:vertAlign w:val="superscript"/>
                <w:lang w:eastAsia="en-AU"/>
              </w:rPr>
              <w:t>(</w:t>
            </w:r>
            <w:hyperlink r:id="rId34"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3F0A60">
                <w:rPr>
                  <w:rFonts w:ascii="Arial" w:eastAsia="Times New Roman" w:hAnsi="Arial" w:cs="Arial"/>
                  <w:color w:val="0000FF"/>
                  <w:sz w:val="20"/>
                  <w:szCs w:val="20"/>
                  <w:vertAlign w:val="superscript"/>
                  <w:lang w:eastAsia="en-AU"/>
                </w:rPr>
                <w:t>25</w:t>
              </w:r>
            </w:hyperlink>
            <w:r w:rsidRPr="003F0A60">
              <w:rPr>
                <w:rFonts w:ascii="Arial" w:eastAsia="Times New Roman" w:hAnsi="Arial" w:cs="Arial"/>
                <w:color w:val="000000"/>
                <w:sz w:val="20"/>
                <w:szCs w:val="20"/>
                <w:vertAlign w:val="superscript"/>
                <w:lang w:eastAsia="en-AU"/>
              </w:rPr>
              <w:t>)</w:t>
            </w:r>
            <w:r w:rsidRPr="003F0A60">
              <w:rPr>
                <w:rFonts w:ascii="Arial" w:eastAsia="Times New Roman" w:hAnsi="Arial" w:cs="Arial"/>
                <w:color w:val="000000"/>
                <w:sz w:val="20"/>
                <w:szCs w:val="20"/>
                <w:lang w:eastAsia="en-AU"/>
              </w:rPr>
              <w:t xml:space="preserve">; </w:t>
            </w:r>
          </w:p>
          <w:p w14:paraId="18E80EB2" w14:textId="77777777"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is provided with a separate entrance to that of any non-residential use on the site;</w:t>
            </w:r>
          </w:p>
          <w:p w14:paraId="19887205" w14:textId="77777777" w:rsidR="003F0A60" w:rsidRPr="003F0A60" w:rsidRDefault="003F0A60" w:rsidP="00663EE9">
            <w:pPr>
              <w:numPr>
                <w:ilvl w:val="0"/>
                <w:numId w:val="5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3F0A60">
              <w:rPr>
                <w:rFonts w:ascii="Arial" w:eastAsia="Times New Roman" w:hAnsi="Arial" w:cs="Arial"/>
                <w:color w:val="000000"/>
                <w:sz w:val="20"/>
                <w:szCs w:val="20"/>
                <w:lang w:eastAsia="en-AU"/>
              </w:rPr>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14:paraId="48ED2327" w14:textId="77777777" w:rsidTr="003F0A60">
              <w:trPr>
                <w:tblCellSpacing w:w="15" w:type="dxa"/>
              </w:trPr>
              <w:tc>
                <w:tcPr>
                  <w:tcW w:w="5705" w:type="dxa"/>
                  <w:vAlign w:val="center"/>
                  <w:hideMark/>
                </w:tcPr>
                <w:p w14:paraId="228AFBD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External fixed or movable screening, opaque glass and window tinting are considered acceptable forms of screening.</w:t>
                  </w:r>
                </w:p>
              </w:tc>
            </w:tr>
          </w:tbl>
          <w:p w14:paraId="4C6A6F27" w14:textId="77777777" w:rsidR="003F0A60" w:rsidRPr="003F0A60" w:rsidRDefault="003F0A60" w:rsidP="003F0A60">
            <w:pPr>
              <w:spacing w:before="100" w:beforeAutospacing="1" w:after="100" w:afterAutospacing="1" w:line="240" w:lineRule="auto"/>
              <w:rPr>
                <w:rFonts w:ascii="Arial" w:eastAsia="Times New Roman" w:hAnsi="Arial" w:cs="Arial"/>
                <w:color w:val="000000"/>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shd w:val="clear" w:color="auto" w:fill="FFFFFF"/>
          </w:tcPr>
          <w:p w14:paraId="2A36F8C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14:paraId="19F3647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B87668" w:rsidRPr="003F0A60" w14:paraId="2A38761C" w14:textId="77777777" w:rsidTr="00B87668">
        <w:trPr>
          <w:trHeight w:val="110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4438D397" w14:textId="77777777" w:rsidR="00B87668" w:rsidRDefault="00B8766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 xml:space="preserve">Service station </w:t>
            </w:r>
          </w:p>
          <w:p w14:paraId="531A122F" w14:textId="77777777" w:rsidR="00B87668" w:rsidRPr="003F0A60" w:rsidRDefault="00B8766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B87668">
              <w:rPr>
                <w:rFonts w:ascii="Arial" w:eastAsia="Times New Roman" w:hAnsi="Arial" w:cs="Arial"/>
                <w:bCs/>
                <w:color w:val="000000"/>
                <w:sz w:val="20"/>
                <w:szCs w:val="20"/>
                <w:lang w:eastAsia="en-AU"/>
              </w:rPr>
              <w:t>Note - Where the use specific outcomes relating to Service Stations are inconsistent with other examples or Performance Outcomes in this</w:t>
            </w:r>
            <w:r>
              <w:rPr>
                <w:rFonts w:ascii="Arial" w:eastAsia="Times New Roman" w:hAnsi="Arial" w:cs="Arial"/>
                <w:bCs/>
                <w:color w:val="000000"/>
                <w:sz w:val="20"/>
                <w:szCs w:val="20"/>
                <w:lang w:eastAsia="en-AU"/>
              </w:rPr>
              <w:t xml:space="preserve"> </w:t>
            </w:r>
            <w:r w:rsidRPr="00B87668">
              <w:rPr>
                <w:rFonts w:ascii="Arial" w:eastAsia="Times New Roman" w:hAnsi="Arial" w:cs="Arial"/>
                <w:bCs/>
                <w:color w:val="000000"/>
                <w:sz w:val="20"/>
                <w:szCs w:val="20"/>
                <w:lang w:eastAsia="en-AU"/>
              </w:rPr>
              <w:t>Code, the use specific outcomes below prevail.</w:t>
            </w:r>
          </w:p>
        </w:tc>
      </w:tr>
      <w:tr w:rsidR="00964BB2" w:rsidRPr="003F0A60" w14:paraId="710FB991" w14:textId="77777777" w:rsidTr="00D56BCC">
        <w:trPr>
          <w:trHeight w:val="530"/>
          <w:tblCellSpacing w:w="15" w:type="dxa"/>
        </w:trPr>
        <w:tc>
          <w:tcPr>
            <w:tcW w:w="1497" w:type="pct"/>
            <w:vMerge w:val="restart"/>
            <w:tcBorders>
              <w:top w:val="outset" w:sz="6" w:space="0" w:color="auto"/>
              <w:left w:val="outset" w:sz="6" w:space="0" w:color="auto"/>
              <w:right w:val="outset" w:sz="6" w:space="0" w:color="auto"/>
            </w:tcBorders>
            <w:shd w:val="clear" w:color="auto" w:fill="FFFFFF"/>
          </w:tcPr>
          <w:p w14:paraId="5317CC43" w14:textId="77777777" w:rsidR="00964BB2"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PO76</w:t>
            </w:r>
          </w:p>
          <w:p w14:paraId="53041A1A" w14:textId="77777777" w:rsidR="00964BB2" w:rsidRDefault="00964BB2" w:rsidP="003F0A60">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964BB2">
              <w:rPr>
                <w:rFonts w:ascii="Arial" w:eastAsia="Times New Roman" w:hAnsi="Arial" w:cs="Arial"/>
                <w:bCs/>
                <w:color w:val="000000"/>
                <w:sz w:val="20"/>
                <w:szCs w:val="20"/>
                <w:lang w:eastAsia="en-AU"/>
              </w:rPr>
              <w:t>Service stations are located, designed and orientated to:</w:t>
            </w:r>
          </w:p>
          <w:p w14:paraId="5F6A49A2" w14:textId="77777777"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establish on heavily trafficked roads where the</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 xml:space="preserve">amenity of surrounding residential uses </w:t>
            </w:r>
            <w:r w:rsidRPr="00964BB2">
              <w:rPr>
                <w:rFonts w:eastAsia="Times New Roman" w:cs="Arial"/>
                <w:bCs/>
                <w:color w:val="000000"/>
                <w:sz w:val="20"/>
                <w:szCs w:val="20"/>
                <w:lang w:eastAsia="en-AU"/>
              </w:rPr>
              <w:lastRenderedPageBreak/>
              <w:t>is already</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subject to impacts by road vehicle noise;</w:t>
            </w:r>
          </w:p>
          <w:p w14:paraId="0B97C52A" w14:textId="77777777"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establish outside of Key Sites;</w:t>
            </w:r>
          </w:p>
          <w:p w14:paraId="587392A8" w14:textId="77777777"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not negatively impact active streets, public spaces</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or hubs of activity where the pedestrian safety and</w:t>
            </w:r>
            <w:r>
              <w:rPr>
                <w:rFonts w:eastAsia="Times New Roman" w:cs="Arial"/>
                <w:bCs/>
                <w:color w:val="000000"/>
                <w:sz w:val="20"/>
                <w:szCs w:val="20"/>
                <w:lang w:eastAsia="en-AU"/>
              </w:rPr>
              <w:t xml:space="preserve"> </w:t>
            </w:r>
            <w:r w:rsidRPr="00964BB2">
              <w:rPr>
                <w:rFonts w:eastAsia="Times New Roman" w:cs="Arial"/>
                <w:bCs/>
                <w:color w:val="000000"/>
                <w:sz w:val="20"/>
                <w:szCs w:val="20"/>
                <w:lang w:eastAsia="en-AU"/>
              </w:rPr>
              <w:t>comfort is of high importance;</w:t>
            </w:r>
          </w:p>
          <w:p w14:paraId="64CE0BEC" w14:textId="77777777" w:rsidR="00964BB2" w:rsidRDefault="00964BB2"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964BB2">
              <w:rPr>
                <w:rFonts w:eastAsia="Times New Roman" w:cs="Arial"/>
                <w:bCs/>
                <w:color w:val="000000"/>
                <w:sz w:val="20"/>
                <w:szCs w:val="20"/>
                <w:lang w:eastAsia="en-AU"/>
              </w:rPr>
              <w:t>not result in the fragmentation of active streets (e.g.</w:t>
            </w:r>
            <w:r w:rsidR="00222BA1">
              <w:rPr>
                <w:rFonts w:eastAsia="Times New Roman" w:cs="Arial"/>
                <w:bCs/>
                <w:color w:val="000000"/>
                <w:sz w:val="20"/>
                <w:szCs w:val="20"/>
                <w:lang w:eastAsia="en-AU"/>
              </w:rPr>
              <w:t xml:space="preserve"> </w:t>
            </w:r>
            <w:r w:rsidR="00222BA1" w:rsidRPr="00222BA1">
              <w:rPr>
                <w:rFonts w:eastAsia="Times New Roman" w:cs="Arial"/>
                <w:bCs/>
                <w:color w:val="000000"/>
                <w:sz w:val="20"/>
                <w:szCs w:val="20"/>
                <w:lang w:eastAsia="en-AU"/>
              </w:rPr>
              <w:t>site where active uses are located on adjoining lots);</w:t>
            </w:r>
          </w:p>
          <w:p w14:paraId="4FAC5538" w14:textId="77777777"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ensure the amenity of adjoining properties is</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protected;</w:t>
            </w:r>
          </w:p>
          <w:p w14:paraId="214E222F" w14:textId="77777777"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reduce the visual impact of the Service station from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the streetscape while maintaining surveillance from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the site to the street;</w:t>
            </w:r>
          </w:p>
          <w:p w14:paraId="4D821A93" w14:textId="77777777" w:rsidR="00222BA1" w:rsidRDefault="00222BA1" w:rsidP="00663EE9">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minimise impacts on adjoining residential uses, to</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 level suitable relative to expected residential</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amenity of the area. (e.g. high order road in urban</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or next generation neighbourhood, likely to be noisy</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and not like suburban);</w:t>
            </w:r>
          </w:p>
          <w:p w14:paraId="13424768" w14:textId="77777777" w:rsidR="00D56BCC" w:rsidRPr="00D56BCC" w:rsidRDefault="00222BA1" w:rsidP="00D56BCC">
            <w:pPr>
              <w:pStyle w:val="ListParagraph"/>
              <w:numPr>
                <w:ilvl w:val="0"/>
                <w:numId w:val="102"/>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provide ancillary uses that meet the convenience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needs of users.</w:t>
            </w:r>
          </w:p>
        </w:tc>
        <w:tc>
          <w:tcPr>
            <w:tcW w:w="1993" w:type="pct"/>
            <w:tcBorders>
              <w:top w:val="outset" w:sz="6" w:space="0" w:color="auto"/>
              <w:left w:val="outset" w:sz="6" w:space="0" w:color="auto"/>
              <w:bottom w:val="outset" w:sz="6" w:space="0" w:color="auto"/>
              <w:right w:val="outset" w:sz="6" w:space="0" w:color="auto"/>
            </w:tcBorders>
            <w:shd w:val="clear" w:color="auto" w:fill="FFFFFF"/>
          </w:tcPr>
          <w:p w14:paraId="70BA17A0" w14:textId="77777777" w:rsidR="00964BB2" w:rsidRDefault="00222BA1"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lastRenderedPageBreak/>
              <w:t>E76.1</w:t>
            </w:r>
          </w:p>
          <w:p w14:paraId="2E2953D5" w14:textId="77777777" w:rsidR="00222BA1" w:rsidRPr="00222BA1" w:rsidRDefault="00222BA1" w:rsidP="00222BA1">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222BA1">
              <w:rPr>
                <w:rFonts w:ascii="Arial" w:eastAsia="Times New Roman" w:hAnsi="Arial" w:cs="Arial"/>
                <w:bCs/>
                <w:color w:val="000000"/>
                <w:sz w:val="20"/>
                <w:szCs w:val="20"/>
                <w:lang w:eastAsia="en-AU"/>
              </w:rPr>
              <w:t>Service stations are located:</w:t>
            </w:r>
          </w:p>
          <w:p w14:paraId="0281CBDA" w14:textId="77777777" w:rsid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on the periphery of the Centre adjoining or within 100m of land zoned other than Centre zone;</w:t>
            </w:r>
          </w:p>
          <w:p w14:paraId="487629E2" w14:textId="77777777" w:rsid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on the corner lot of an arterial or sub-arterial road;</w:t>
            </w:r>
          </w:p>
          <w:p w14:paraId="7831AC13" w14:textId="77777777" w:rsidR="00222BA1" w:rsidRPr="00222BA1" w:rsidRDefault="00222BA1" w:rsidP="00663EE9">
            <w:pPr>
              <w:pStyle w:val="ListParagraph"/>
              <w:numPr>
                <w:ilvl w:val="0"/>
                <w:numId w:val="103"/>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outside areas nominated as Key Sites.</w:t>
            </w:r>
          </w:p>
        </w:tc>
        <w:tc>
          <w:tcPr>
            <w:tcW w:w="468" w:type="pct"/>
            <w:tcBorders>
              <w:top w:val="outset" w:sz="6" w:space="0" w:color="auto"/>
              <w:left w:val="outset" w:sz="6" w:space="0" w:color="auto"/>
              <w:bottom w:val="outset" w:sz="6" w:space="0" w:color="auto"/>
              <w:right w:val="outset" w:sz="6" w:space="0" w:color="auto"/>
            </w:tcBorders>
            <w:shd w:val="clear" w:color="auto" w:fill="FFFFFF"/>
          </w:tcPr>
          <w:p w14:paraId="24A3581B" w14:textId="77777777"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14:paraId="2977B962" w14:textId="77777777"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964BB2" w:rsidRPr="003F0A60" w14:paraId="69E8F5C9" w14:textId="77777777" w:rsidTr="00964BB2">
        <w:trPr>
          <w:trHeight w:val="4425"/>
          <w:tblCellSpacing w:w="15" w:type="dxa"/>
        </w:trPr>
        <w:tc>
          <w:tcPr>
            <w:tcW w:w="1497" w:type="pct"/>
            <w:vMerge/>
            <w:tcBorders>
              <w:left w:val="outset" w:sz="6" w:space="0" w:color="auto"/>
              <w:bottom w:val="outset" w:sz="6" w:space="0" w:color="auto"/>
              <w:right w:val="outset" w:sz="6" w:space="0" w:color="auto"/>
            </w:tcBorders>
            <w:shd w:val="clear" w:color="auto" w:fill="FFFFFF"/>
          </w:tcPr>
          <w:p w14:paraId="034EEF22" w14:textId="77777777"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shd w:val="clear" w:color="auto" w:fill="FFFFFF"/>
          </w:tcPr>
          <w:p w14:paraId="06389DC8" w14:textId="77777777" w:rsidR="00964BB2" w:rsidRDefault="00222BA1"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E76.2</w:t>
            </w:r>
          </w:p>
          <w:p w14:paraId="4509BE80" w14:textId="77777777" w:rsidR="00222BA1" w:rsidRDefault="00222BA1" w:rsidP="003F0A60">
            <w:pPr>
              <w:spacing w:before="100" w:beforeAutospacing="1" w:after="100" w:afterAutospacing="1" w:line="240" w:lineRule="auto"/>
              <w:ind w:left="150" w:right="150"/>
              <w:rPr>
                <w:rFonts w:ascii="Arial" w:eastAsia="Times New Roman" w:hAnsi="Arial" w:cs="Arial"/>
                <w:bCs/>
                <w:color w:val="000000"/>
                <w:sz w:val="20"/>
                <w:szCs w:val="20"/>
                <w:lang w:eastAsia="en-AU"/>
              </w:rPr>
            </w:pPr>
            <w:r w:rsidRPr="00222BA1">
              <w:rPr>
                <w:rFonts w:ascii="Arial" w:eastAsia="Times New Roman" w:hAnsi="Arial" w:cs="Arial"/>
                <w:bCs/>
                <w:color w:val="000000"/>
                <w:sz w:val="20"/>
                <w:szCs w:val="20"/>
                <w:lang w:eastAsia="en-AU"/>
              </w:rPr>
              <w:t>Service stations are designed and orientated on site to:</w:t>
            </w:r>
          </w:p>
          <w:p w14:paraId="21DE11DA" w14:textId="77777777" w:rsidR="00222BA1" w:rsidRDefault="00222BA1" w:rsidP="00663EE9">
            <w:pPr>
              <w:pStyle w:val="ListParagraph"/>
              <w:numPr>
                <w:ilvl w:val="0"/>
                <w:numId w:val="104"/>
              </w:numPr>
              <w:spacing w:before="100" w:beforeAutospacing="1" w:after="100" w:afterAutospacing="1" w:line="240" w:lineRule="auto"/>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include a landscaping strip having a minimum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depth of 1m adjoining all road frontages;</w:t>
            </w:r>
          </w:p>
          <w:p w14:paraId="5F5FAF2F" w14:textId="77777777" w:rsid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buildings and structures (including fuel pump</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canopies) are setback a minimum of 3m from the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primary and secondary frontage and a minimum</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of 5m from side and rear boundaries;</w:t>
            </w:r>
          </w:p>
          <w:p w14:paraId="74D099DA" w14:textId="77777777" w:rsid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include a screen fence, of a height and standard</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in accordance with a noise impact assessment</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(Note - Noise impact assessments are to be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prepared in accordance with Planning scheme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policy - Noise), on side and rear boundaries where</w:t>
            </w:r>
            <w:r>
              <w:rPr>
                <w:rFonts w:eastAsia="Times New Roman" w:cs="Arial"/>
                <w:bCs/>
                <w:color w:val="000000"/>
                <w:sz w:val="20"/>
                <w:szCs w:val="20"/>
                <w:lang w:eastAsia="en-AU"/>
              </w:rPr>
              <w:t xml:space="preserve"> </w:t>
            </w:r>
            <w:r w:rsidRPr="00222BA1">
              <w:rPr>
                <w:rFonts w:eastAsia="Times New Roman" w:cs="Arial"/>
                <w:bCs/>
                <w:color w:val="000000"/>
                <w:sz w:val="20"/>
                <w:szCs w:val="20"/>
                <w:lang w:eastAsia="en-AU"/>
              </w:rPr>
              <w:t>adjoining land is able to contain a residential use;</w:t>
            </w:r>
            <w:r>
              <w:rPr>
                <w:rFonts w:eastAsia="Times New Roman" w:cs="Arial"/>
                <w:bCs/>
                <w:color w:val="000000"/>
                <w:sz w:val="20"/>
                <w:szCs w:val="20"/>
                <w:lang w:eastAsia="en-AU"/>
              </w:rPr>
              <w:t xml:space="preserve"> </w:t>
            </w:r>
          </w:p>
          <w:p w14:paraId="01AB4319" w14:textId="77777777" w:rsidR="00222BA1" w:rsidRPr="00222BA1" w:rsidRDefault="00222BA1" w:rsidP="00663EE9">
            <w:pPr>
              <w:pStyle w:val="ListParagraph"/>
              <w:numPr>
                <w:ilvl w:val="0"/>
                <w:numId w:val="104"/>
              </w:numPr>
              <w:spacing w:before="100" w:beforeAutospacing="1" w:after="100" w:afterAutospacing="1"/>
              <w:ind w:right="150"/>
              <w:rPr>
                <w:rFonts w:eastAsia="Times New Roman" w:cs="Arial"/>
                <w:bCs/>
                <w:color w:val="000000"/>
                <w:sz w:val="20"/>
                <w:szCs w:val="20"/>
                <w:lang w:eastAsia="en-AU"/>
              </w:rPr>
            </w:pPr>
            <w:r w:rsidRPr="00222BA1">
              <w:rPr>
                <w:rFonts w:eastAsia="Times New Roman" w:cs="Arial"/>
                <w:bCs/>
                <w:color w:val="000000"/>
                <w:sz w:val="20"/>
                <w:szCs w:val="20"/>
                <w:lang w:eastAsia="en-AU"/>
              </w:rPr>
              <w:t>not include more than 2 driveway crossovers.</w:t>
            </w:r>
            <w:r>
              <w:rPr>
                <w:rFonts w:eastAsia="Times New Roman" w:cs="Arial"/>
                <w:bCs/>
                <w:color w:val="000000"/>
                <w:sz w:val="20"/>
                <w:szCs w:val="20"/>
                <w:lang w:eastAsia="en-AU"/>
              </w:rPr>
              <w:t xml:space="preserve"> </w:t>
            </w:r>
          </w:p>
        </w:tc>
        <w:tc>
          <w:tcPr>
            <w:tcW w:w="468" w:type="pct"/>
            <w:tcBorders>
              <w:top w:val="outset" w:sz="6" w:space="0" w:color="auto"/>
              <w:left w:val="outset" w:sz="6" w:space="0" w:color="auto"/>
              <w:bottom w:val="outset" w:sz="6" w:space="0" w:color="auto"/>
              <w:right w:val="outset" w:sz="6" w:space="0" w:color="auto"/>
            </w:tcBorders>
            <w:shd w:val="clear" w:color="auto" w:fill="FFFFFF"/>
          </w:tcPr>
          <w:p w14:paraId="2239D626" w14:textId="77777777"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14:paraId="1FD92EE6" w14:textId="77777777" w:rsidR="00964BB2" w:rsidRPr="003F0A60" w:rsidRDefault="00964BB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14:paraId="414C8E7F" w14:textId="77777777"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929FDC2"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Telecommunications facility</w:t>
            </w:r>
            <w:r w:rsidRPr="003F0A60">
              <w:rPr>
                <w:rFonts w:ascii="Arial" w:eastAsia="Times New Roman" w:hAnsi="Arial" w:cs="Arial"/>
                <w:color w:val="000000"/>
                <w:sz w:val="20"/>
                <w:szCs w:val="20"/>
                <w:lang w:eastAsia="en-AU"/>
              </w:rPr>
              <w:t xml:space="preserve"> </w:t>
            </w:r>
            <w:r w:rsidRPr="003F0A60">
              <w:rPr>
                <w:rFonts w:ascii="Arial" w:eastAsia="Times New Roman" w:hAnsi="Arial" w:cs="Arial"/>
                <w:color w:val="000000"/>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14:paraId="42B2A8EC" w14:textId="77777777" w:rsidTr="003F0A60">
              <w:trPr>
                <w:tblCellSpacing w:w="15" w:type="dxa"/>
              </w:trPr>
              <w:tc>
                <w:tcPr>
                  <w:tcW w:w="15098" w:type="dxa"/>
                  <w:shd w:val="clear" w:color="auto" w:fill="CCCCCC"/>
                  <w:vAlign w:val="center"/>
                  <w:hideMark/>
                </w:tcPr>
                <w:p w14:paraId="4AF8B7DE"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In accordance with the Federal legislation Telecommunications facilities </w:t>
                  </w:r>
                  <w:r w:rsidRPr="003F0A60">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5B074771"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14:paraId="307308A6" w14:textId="77777777"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14:paraId="31036CD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77</w:t>
            </w:r>
          </w:p>
          <w:p w14:paraId="6B7236C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Telecommunications facilities</w:t>
            </w:r>
            <w:r w:rsidRPr="003F0A60">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with existing telecommunications facilities</w:t>
            </w:r>
            <w:r w:rsidRPr="003F0A60">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Utility installation</w:t>
            </w:r>
            <w:r w:rsidRPr="003F0A60">
              <w:rPr>
                <w:rFonts w:ascii="Arial" w:eastAsia="Times New Roman" w:hAnsi="Arial" w:cs="Arial"/>
                <w:sz w:val="20"/>
                <w:szCs w:val="20"/>
                <w:vertAlign w:val="superscript"/>
                <w:lang w:eastAsia="en-AU"/>
              </w:rPr>
              <w:t>(</w:t>
            </w:r>
            <w:hyperlink r:id="rId3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F0A60">
                <w:rPr>
                  <w:rFonts w:ascii="Arial" w:eastAsia="Times New Roman" w:hAnsi="Arial" w:cs="Arial"/>
                  <w:color w:val="0000FF"/>
                  <w:sz w:val="20"/>
                  <w:szCs w:val="20"/>
                  <w:vertAlign w:val="superscript"/>
                  <w:lang w:eastAsia="en-AU"/>
                </w:rPr>
                <w:t>86</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Major electricity infrastructure</w:t>
            </w:r>
            <w:r w:rsidRPr="003F0A60">
              <w:rPr>
                <w:rFonts w:ascii="Arial" w:eastAsia="Times New Roman" w:hAnsi="Arial" w:cs="Arial"/>
                <w:sz w:val="20"/>
                <w:szCs w:val="20"/>
                <w:vertAlign w:val="superscript"/>
                <w:lang w:eastAsia="en-AU"/>
              </w:rPr>
              <w:t>(</w:t>
            </w:r>
            <w:hyperlink r:id="rId4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F0A60">
                <w:rPr>
                  <w:rFonts w:ascii="Arial" w:eastAsia="Times New Roman" w:hAnsi="Arial" w:cs="Arial"/>
                  <w:color w:val="0000FF"/>
                  <w:sz w:val="20"/>
                  <w:szCs w:val="20"/>
                  <w:vertAlign w:val="superscript"/>
                  <w:lang w:eastAsia="en-AU"/>
                </w:rPr>
                <w:t>43</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or Substation</w:t>
            </w:r>
            <w:r w:rsidRPr="003F0A60">
              <w:rPr>
                <w:rFonts w:ascii="Arial" w:eastAsia="Times New Roman" w:hAnsi="Arial" w:cs="Arial"/>
                <w:sz w:val="20"/>
                <w:szCs w:val="20"/>
                <w:vertAlign w:val="superscript"/>
                <w:lang w:eastAsia="en-AU"/>
              </w:rPr>
              <w:t>(</w:t>
            </w:r>
            <w:hyperlink r:id="rId4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if there is already a facility in the same coverage area. </w:t>
            </w:r>
          </w:p>
        </w:tc>
        <w:tc>
          <w:tcPr>
            <w:tcW w:w="1993" w:type="pct"/>
            <w:tcBorders>
              <w:top w:val="outset" w:sz="6" w:space="0" w:color="auto"/>
              <w:left w:val="outset" w:sz="6" w:space="0" w:color="auto"/>
              <w:bottom w:val="outset" w:sz="6" w:space="0" w:color="auto"/>
              <w:right w:val="outset" w:sz="6" w:space="0" w:color="auto"/>
            </w:tcBorders>
            <w:hideMark/>
          </w:tcPr>
          <w:p w14:paraId="17ABB07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77</w:t>
            </w:r>
            <w:r w:rsidRPr="003F0A60">
              <w:rPr>
                <w:rFonts w:ascii="Arial" w:eastAsia="Times New Roman" w:hAnsi="Arial" w:cs="Arial"/>
                <w:b/>
                <w:bCs/>
                <w:sz w:val="20"/>
                <w:szCs w:val="20"/>
                <w:lang w:eastAsia="en-AU"/>
              </w:rPr>
              <w:t>.1</w:t>
            </w:r>
          </w:p>
          <w:p w14:paraId="309D354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New telecommunication facilities</w:t>
            </w:r>
            <w:r w:rsidRPr="003F0A60">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68" w:type="pct"/>
            <w:tcBorders>
              <w:top w:val="outset" w:sz="6" w:space="0" w:color="auto"/>
              <w:left w:val="outset" w:sz="6" w:space="0" w:color="auto"/>
              <w:bottom w:val="outset" w:sz="6" w:space="0" w:color="auto"/>
              <w:right w:val="outset" w:sz="6" w:space="0" w:color="auto"/>
            </w:tcBorders>
          </w:tcPr>
          <w:p w14:paraId="1A117DD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2C14AE6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4CC04B13" w14:textId="77777777"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14:paraId="481F855F"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7C4C68C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77</w:t>
            </w:r>
            <w:r w:rsidRPr="003F0A60">
              <w:rPr>
                <w:rFonts w:ascii="Arial" w:eastAsia="Times New Roman" w:hAnsi="Arial" w:cs="Arial"/>
                <w:b/>
                <w:bCs/>
                <w:sz w:val="20"/>
                <w:szCs w:val="20"/>
                <w:lang w:eastAsia="en-AU"/>
              </w:rPr>
              <w:t>.2</w:t>
            </w:r>
          </w:p>
          <w:p w14:paraId="1A5C56E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If not co-located with an existing facility, all co-location opportunities have been investigated and fully exhausted within a 2km radius of the site. </w:t>
            </w:r>
          </w:p>
        </w:tc>
        <w:tc>
          <w:tcPr>
            <w:tcW w:w="468" w:type="pct"/>
            <w:tcBorders>
              <w:top w:val="outset" w:sz="6" w:space="0" w:color="auto"/>
              <w:left w:val="outset" w:sz="6" w:space="0" w:color="auto"/>
              <w:bottom w:val="outset" w:sz="6" w:space="0" w:color="auto"/>
              <w:right w:val="outset" w:sz="6" w:space="0" w:color="auto"/>
            </w:tcBorders>
          </w:tcPr>
          <w:p w14:paraId="637F008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1A44641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C9D66DD" w14:textId="77777777"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14:paraId="080D02C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78</w:t>
            </w:r>
          </w:p>
          <w:p w14:paraId="762F5A5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new Telecommunications facility</w:t>
            </w:r>
            <w:r w:rsidRPr="003F0A60">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93" w:type="pct"/>
            <w:tcBorders>
              <w:top w:val="outset" w:sz="6" w:space="0" w:color="auto"/>
              <w:left w:val="outset" w:sz="6" w:space="0" w:color="auto"/>
              <w:bottom w:val="outset" w:sz="6" w:space="0" w:color="auto"/>
              <w:right w:val="outset" w:sz="6" w:space="0" w:color="auto"/>
            </w:tcBorders>
            <w:hideMark/>
          </w:tcPr>
          <w:p w14:paraId="11A9863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78</w:t>
            </w:r>
          </w:p>
          <w:p w14:paraId="2F8F825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w:t>
            </w:r>
            <w:r w:rsidR="0006389F">
              <w:rPr>
                <w:rFonts w:ascii="Arial" w:eastAsia="Times New Roman" w:hAnsi="Arial" w:cs="Arial"/>
                <w:sz w:val="20"/>
                <w:szCs w:val="20"/>
                <w:lang w:eastAsia="en-AU"/>
              </w:rPr>
              <w:t xml:space="preserve">area </w:t>
            </w:r>
            <w:r w:rsidRPr="003F0A60">
              <w:rPr>
                <w:rFonts w:ascii="Arial" w:eastAsia="Times New Roman" w:hAnsi="Arial" w:cs="Arial"/>
                <w:sz w:val="20"/>
                <w:szCs w:val="20"/>
                <w:lang w:eastAsia="en-AU"/>
              </w:rPr>
              <w:t>of 45m</w:t>
            </w:r>
            <w:r w:rsidRPr="003F0A60">
              <w:rPr>
                <w:rFonts w:ascii="Arial" w:eastAsia="Times New Roman" w:hAnsi="Arial" w:cs="Arial"/>
                <w:sz w:val="20"/>
                <w:szCs w:val="20"/>
                <w:vertAlign w:val="superscript"/>
                <w:lang w:eastAsia="en-AU"/>
              </w:rPr>
              <w:t>2</w:t>
            </w:r>
            <w:r w:rsidRPr="003F0A6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68" w:type="pct"/>
            <w:tcBorders>
              <w:top w:val="outset" w:sz="6" w:space="0" w:color="auto"/>
              <w:left w:val="outset" w:sz="6" w:space="0" w:color="auto"/>
              <w:bottom w:val="outset" w:sz="6" w:space="0" w:color="auto"/>
              <w:right w:val="outset" w:sz="6" w:space="0" w:color="auto"/>
            </w:tcBorders>
          </w:tcPr>
          <w:p w14:paraId="2F88159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12B09DA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B4F8792" w14:textId="77777777"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14:paraId="5D7FF98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PO7</w:t>
            </w:r>
            <w:r w:rsidR="0006389F">
              <w:rPr>
                <w:rFonts w:ascii="Arial" w:eastAsia="Times New Roman" w:hAnsi="Arial" w:cs="Arial"/>
                <w:b/>
                <w:bCs/>
                <w:sz w:val="20"/>
                <w:szCs w:val="20"/>
                <w:lang w:eastAsia="en-AU"/>
              </w:rPr>
              <w:t>9</w:t>
            </w:r>
          </w:p>
          <w:p w14:paraId="1194E10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Telecommunications facilities</w:t>
            </w:r>
            <w:r w:rsidRPr="003F0A60">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 not conflict with lawful existing land uses both on and adjoining the site. </w:t>
            </w:r>
          </w:p>
        </w:tc>
        <w:tc>
          <w:tcPr>
            <w:tcW w:w="1993" w:type="pct"/>
            <w:tcBorders>
              <w:top w:val="outset" w:sz="6" w:space="0" w:color="auto"/>
              <w:left w:val="outset" w:sz="6" w:space="0" w:color="auto"/>
              <w:bottom w:val="outset" w:sz="6" w:space="0" w:color="auto"/>
              <w:right w:val="outset" w:sz="6" w:space="0" w:color="auto"/>
            </w:tcBorders>
            <w:hideMark/>
          </w:tcPr>
          <w:p w14:paraId="17897E5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E7</w:t>
            </w:r>
            <w:r w:rsidR="0006389F">
              <w:rPr>
                <w:rFonts w:ascii="Arial" w:eastAsia="Times New Roman" w:hAnsi="Arial" w:cs="Arial"/>
                <w:b/>
                <w:bCs/>
                <w:sz w:val="20"/>
                <w:szCs w:val="20"/>
                <w:lang w:eastAsia="en-AU"/>
              </w:rPr>
              <w:t>9</w:t>
            </w:r>
          </w:p>
          <w:p w14:paraId="10C1B82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68" w:type="pct"/>
            <w:tcBorders>
              <w:top w:val="outset" w:sz="6" w:space="0" w:color="auto"/>
              <w:left w:val="outset" w:sz="6" w:space="0" w:color="auto"/>
              <w:bottom w:val="outset" w:sz="6" w:space="0" w:color="auto"/>
              <w:right w:val="outset" w:sz="6" w:space="0" w:color="auto"/>
            </w:tcBorders>
          </w:tcPr>
          <w:p w14:paraId="72C2D8D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3805385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E62A5BC" w14:textId="77777777" w:rsidTr="00964BB2">
        <w:trPr>
          <w:tblCellSpacing w:w="15" w:type="dxa"/>
        </w:trPr>
        <w:tc>
          <w:tcPr>
            <w:tcW w:w="1497" w:type="pct"/>
            <w:vMerge w:val="restart"/>
            <w:tcBorders>
              <w:top w:val="outset" w:sz="6" w:space="0" w:color="auto"/>
              <w:left w:val="outset" w:sz="6" w:space="0" w:color="auto"/>
              <w:bottom w:val="outset" w:sz="6" w:space="0" w:color="auto"/>
              <w:right w:val="outset" w:sz="6" w:space="0" w:color="auto"/>
            </w:tcBorders>
            <w:hideMark/>
          </w:tcPr>
          <w:p w14:paraId="7510D2B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80</w:t>
            </w:r>
          </w:p>
          <w:p w14:paraId="216FA44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Telecommunications facility</w:t>
            </w:r>
            <w:r w:rsidRPr="003F0A60">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does not have an adverse impact on the visual amenity of a locality and is: </w:t>
            </w:r>
          </w:p>
          <w:p w14:paraId="52FEC2E9" w14:textId="77777777"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high quality design and construction;</w:t>
            </w:r>
          </w:p>
          <w:p w14:paraId="1288538B" w14:textId="77777777"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visually integrated with the surrounding area;</w:t>
            </w:r>
          </w:p>
          <w:p w14:paraId="12F9A862" w14:textId="77777777"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visually dominant or intrusive;</w:t>
            </w:r>
          </w:p>
          <w:p w14:paraId="0EBD6383" w14:textId="77777777"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located behind the main building line;</w:t>
            </w:r>
          </w:p>
          <w:p w14:paraId="129F5D01" w14:textId="77777777"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below the level of the predominant tree canopy or the level of the surrounding buildings and structures;</w:t>
            </w:r>
          </w:p>
          <w:p w14:paraId="06BF9CA0" w14:textId="77777777"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camouflaged through the use of colours and materials which blend into the landscape;</w:t>
            </w:r>
          </w:p>
          <w:p w14:paraId="7FE84E82" w14:textId="77777777"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treated to eliminate glare and reflectivity;</w:t>
            </w:r>
          </w:p>
          <w:p w14:paraId="0E18CDC3" w14:textId="77777777"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landscaped;</w:t>
            </w:r>
          </w:p>
          <w:p w14:paraId="689A611E" w14:textId="77777777" w:rsidR="003F0A60" w:rsidRPr="003F0A60" w:rsidRDefault="003F0A60" w:rsidP="00663EE9">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otherwise consistent with the amenity and character of the zone and surrounding area.</w:t>
            </w:r>
          </w:p>
        </w:tc>
        <w:tc>
          <w:tcPr>
            <w:tcW w:w="1993" w:type="pct"/>
            <w:tcBorders>
              <w:top w:val="outset" w:sz="6" w:space="0" w:color="auto"/>
              <w:left w:val="outset" w:sz="6" w:space="0" w:color="auto"/>
              <w:bottom w:val="outset" w:sz="6" w:space="0" w:color="auto"/>
              <w:right w:val="outset" w:sz="6" w:space="0" w:color="auto"/>
            </w:tcBorders>
            <w:hideMark/>
          </w:tcPr>
          <w:p w14:paraId="058CAD5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.1</w:t>
            </w:r>
          </w:p>
          <w:p w14:paraId="00E2BC9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F0A60">
              <w:rPr>
                <w:rFonts w:ascii="Arial" w:eastAsia="Times New Roman" w:hAnsi="Arial" w:cs="Arial"/>
                <w:sz w:val="20"/>
                <w:szCs w:val="20"/>
                <w:lang w:eastAsia="en-AU"/>
              </w:rPr>
              <w:t>treeline</w:t>
            </w:r>
            <w:proofErr w:type="spellEnd"/>
            <w:r w:rsidRPr="003F0A60">
              <w:rPr>
                <w:rFonts w:ascii="Arial" w:eastAsia="Times New Roman" w:hAnsi="Arial" w:cs="Arial"/>
                <w:sz w:val="20"/>
                <w:szCs w:val="20"/>
                <w:lang w:eastAsia="en-AU"/>
              </w:rPr>
              <w:t xml:space="preserve">, prominent ridgeline or building rooftops in the surrounding townscape. </w:t>
            </w:r>
          </w:p>
        </w:tc>
        <w:tc>
          <w:tcPr>
            <w:tcW w:w="468" w:type="pct"/>
            <w:tcBorders>
              <w:top w:val="outset" w:sz="6" w:space="0" w:color="auto"/>
              <w:left w:val="outset" w:sz="6" w:space="0" w:color="auto"/>
              <w:bottom w:val="outset" w:sz="6" w:space="0" w:color="auto"/>
              <w:right w:val="outset" w:sz="6" w:space="0" w:color="auto"/>
            </w:tcBorders>
          </w:tcPr>
          <w:p w14:paraId="1569F2D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1C95802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58EA0E05" w14:textId="77777777"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14:paraId="197CF0A8"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6929269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.2</w:t>
            </w:r>
          </w:p>
          <w:p w14:paraId="6AB9A6C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 all other areas towers do not exceed 35m in height.</w:t>
            </w:r>
          </w:p>
        </w:tc>
        <w:tc>
          <w:tcPr>
            <w:tcW w:w="468" w:type="pct"/>
            <w:tcBorders>
              <w:top w:val="outset" w:sz="6" w:space="0" w:color="auto"/>
              <w:left w:val="outset" w:sz="6" w:space="0" w:color="auto"/>
              <w:bottom w:val="outset" w:sz="6" w:space="0" w:color="auto"/>
              <w:right w:val="outset" w:sz="6" w:space="0" w:color="auto"/>
            </w:tcBorders>
          </w:tcPr>
          <w:p w14:paraId="6F414DC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3751D1C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5DDAF90" w14:textId="77777777"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14:paraId="2628B547"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02BF280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.3</w:t>
            </w:r>
          </w:p>
          <w:p w14:paraId="7A6E859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Towers, equipment shelters and associated structures are of a design, colour and material to:</w:t>
            </w:r>
          </w:p>
          <w:p w14:paraId="7D076916" w14:textId="77777777" w:rsidR="003F0A60" w:rsidRPr="003F0A60" w:rsidRDefault="003F0A60" w:rsidP="00663E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reduce recognition in the landscape;</w:t>
            </w:r>
          </w:p>
          <w:p w14:paraId="20577E89" w14:textId="77777777" w:rsidR="003F0A60" w:rsidRPr="003F0A60" w:rsidRDefault="003F0A60" w:rsidP="00663EE9">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reduce glare and reflectivity.</w:t>
            </w:r>
          </w:p>
        </w:tc>
        <w:tc>
          <w:tcPr>
            <w:tcW w:w="468" w:type="pct"/>
            <w:tcBorders>
              <w:top w:val="outset" w:sz="6" w:space="0" w:color="auto"/>
              <w:left w:val="outset" w:sz="6" w:space="0" w:color="auto"/>
              <w:bottom w:val="outset" w:sz="6" w:space="0" w:color="auto"/>
              <w:right w:val="outset" w:sz="6" w:space="0" w:color="auto"/>
            </w:tcBorders>
          </w:tcPr>
          <w:p w14:paraId="579E05E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6454D78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7A32DDE9" w14:textId="77777777"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14:paraId="44A4E667"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0527D50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.4</w:t>
            </w:r>
          </w:p>
          <w:p w14:paraId="6423948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4405E0F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Where there is no established building line the facility is located at the rear of the site.</w:t>
            </w:r>
          </w:p>
        </w:tc>
        <w:tc>
          <w:tcPr>
            <w:tcW w:w="468" w:type="pct"/>
            <w:tcBorders>
              <w:top w:val="outset" w:sz="6" w:space="0" w:color="auto"/>
              <w:left w:val="outset" w:sz="6" w:space="0" w:color="auto"/>
              <w:bottom w:val="outset" w:sz="6" w:space="0" w:color="auto"/>
              <w:right w:val="outset" w:sz="6" w:space="0" w:color="auto"/>
            </w:tcBorders>
          </w:tcPr>
          <w:p w14:paraId="309499C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FDD5C8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EDD59AC" w14:textId="77777777"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14:paraId="0C782910"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78CBF03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.5</w:t>
            </w:r>
          </w:p>
          <w:p w14:paraId="42CAC6D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The facility is enclosed by security fencing or by other means to ensure public access is prohibited.</w:t>
            </w:r>
          </w:p>
        </w:tc>
        <w:tc>
          <w:tcPr>
            <w:tcW w:w="468" w:type="pct"/>
            <w:tcBorders>
              <w:top w:val="outset" w:sz="6" w:space="0" w:color="auto"/>
              <w:left w:val="outset" w:sz="6" w:space="0" w:color="auto"/>
              <w:bottom w:val="outset" w:sz="6" w:space="0" w:color="auto"/>
              <w:right w:val="outset" w:sz="6" w:space="0" w:color="auto"/>
            </w:tcBorders>
          </w:tcPr>
          <w:p w14:paraId="783C13A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33CBDCA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540685F4" w14:textId="77777777" w:rsidTr="00964BB2">
        <w:trPr>
          <w:tblCellSpacing w:w="15" w:type="dxa"/>
        </w:trPr>
        <w:tc>
          <w:tcPr>
            <w:tcW w:w="1497" w:type="pct"/>
            <w:vMerge/>
            <w:tcBorders>
              <w:top w:val="outset" w:sz="6" w:space="0" w:color="auto"/>
              <w:left w:val="outset" w:sz="6" w:space="0" w:color="auto"/>
              <w:bottom w:val="outset" w:sz="6" w:space="0" w:color="auto"/>
              <w:right w:val="outset" w:sz="6" w:space="0" w:color="auto"/>
            </w:tcBorders>
            <w:vAlign w:val="center"/>
            <w:hideMark/>
          </w:tcPr>
          <w:p w14:paraId="7CC5F53F"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515E62F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80</w:t>
            </w:r>
            <w:r w:rsidRPr="003F0A60">
              <w:rPr>
                <w:rFonts w:ascii="Arial" w:eastAsia="Times New Roman" w:hAnsi="Arial" w:cs="Arial"/>
                <w:b/>
                <w:bCs/>
                <w:sz w:val="20"/>
                <w:szCs w:val="20"/>
                <w:lang w:eastAsia="en-AU"/>
              </w:rPr>
              <w:t>.6</w:t>
            </w:r>
          </w:p>
          <w:p w14:paraId="2D07083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14:paraId="272B8EFC" w14:textId="77777777" w:rsidTr="003F0A60">
              <w:trPr>
                <w:tblCellSpacing w:w="15" w:type="dxa"/>
              </w:trPr>
              <w:tc>
                <w:tcPr>
                  <w:tcW w:w="5705" w:type="dxa"/>
                  <w:vAlign w:val="center"/>
                  <w:hideMark/>
                </w:tcPr>
                <w:p w14:paraId="01D36DE5" w14:textId="77777777"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Landscaping is provided in accordance with Planning scheme policy - Integrated design.</w:t>
                  </w:r>
                </w:p>
              </w:tc>
            </w:tr>
            <w:tr w:rsidR="003F0A60" w:rsidRPr="003F0A60" w14:paraId="56269B91" w14:textId="77777777" w:rsidTr="003F0A60">
              <w:trPr>
                <w:tblCellSpacing w:w="15" w:type="dxa"/>
              </w:trPr>
              <w:tc>
                <w:tcPr>
                  <w:tcW w:w="5705" w:type="dxa"/>
                  <w:vAlign w:val="center"/>
                  <w:hideMark/>
                </w:tcPr>
                <w:p w14:paraId="4D191425" w14:textId="77777777"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222AF87F"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8" w:type="pct"/>
            <w:tcBorders>
              <w:top w:val="outset" w:sz="6" w:space="0" w:color="auto"/>
              <w:left w:val="outset" w:sz="6" w:space="0" w:color="auto"/>
              <w:bottom w:val="outset" w:sz="6" w:space="0" w:color="auto"/>
              <w:right w:val="outset" w:sz="6" w:space="0" w:color="auto"/>
            </w:tcBorders>
          </w:tcPr>
          <w:p w14:paraId="658BEC6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3F974E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68BA41B2" w14:textId="77777777"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14:paraId="194DB8C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81</w:t>
            </w:r>
          </w:p>
          <w:p w14:paraId="55B6B40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Lawful access is </w:t>
            </w:r>
            <w:proofErr w:type="gramStart"/>
            <w:r w:rsidRPr="003F0A60">
              <w:rPr>
                <w:rFonts w:ascii="Arial" w:eastAsia="Times New Roman" w:hAnsi="Arial" w:cs="Arial"/>
                <w:sz w:val="20"/>
                <w:szCs w:val="20"/>
                <w:lang w:eastAsia="en-AU"/>
              </w:rPr>
              <w:t>maintained to the site at all times</w:t>
            </w:r>
            <w:proofErr w:type="gramEnd"/>
            <w:r w:rsidRPr="003F0A60">
              <w:rPr>
                <w:rFonts w:ascii="Arial" w:eastAsia="Times New Roman" w:hAnsi="Arial" w:cs="Arial"/>
                <w:sz w:val="20"/>
                <w:szCs w:val="20"/>
                <w:lang w:eastAsia="en-AU"/>
              </w:rPr>
              <w:t xml:space="preserve"> that does not alter the amenity of the landscape or surrounding uses.</w:t>
            </w:r>
          </w:p>
        </w:tc>
        <w:tc>
          <w:tcPr>
            <w:tcW w:w="1993" w:type="pct"/>
            <w:tcBorders>
              <w:top w:val="outset" w:sz="6" w:space="0" w:color="auto"/>
              <w:left w:val="outset" w:sz="6" w:space="0" w:color="auto"/>
              <w:bottom w:val="outset" w:sz="6" w:space="0" w:color="auto"/>
              <w:right w:val="outset" w:sz="6" w:space="0" w:color="auto"/>
            </w:tcBorders>
            <w:hideMark/>
          </w:tcPr>
          <w:p w14:paraId="5D24AB6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81</w:t>
            </w:r>
          </w:p>
          <w:p w14:paraId="62CFB5B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An Access and Landscape Plan demonstrates how </w:t>
            </w:r>
            <w:proofErr w:type="gramStart"/>
            <w:r w:rsidRPr="003F0A60">
              <w:rPr>
                <w:rFonts w:ascii="Arial" w:eastAsia="Times New Roman" w:hAnsi="Arial" w:cs="Arial"/>
                <w:sz w:val="20"/>
                <w:szCs w:val="20"/>
                <w:lang w:eastAsia="en-AU"/>
              </w:rPr>
              <w:t>24 hour</w:t>
            </w:r>
            <w:proofErr w:type="gramEnd"/>
            <w:r w:rsidRPr="003F0A60">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468" w:type="pct"/>
            <w:tcBorders>
              <w:top w:val="outset" w:sz="6" w:space="0" w:color="auto"/>
              <w:left w:val="outset" w:sz="6" w:space="0" w:color="auto"/>
              <w:bottom w:val="outset" w:sz="6" w:space="0" w:color="auto"/>
              <w:right w:val="outset" w:sz="6" w:space="0" w:color="auto"/>
            </w:tcBorders>
          </w:tcPr>
          <w:p w14:paraId="557A91D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5A39713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654B2E45" w14:textId="77777777"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14:paraId="4C77324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82</w:t>
            </w:r>
          </w:p>
          <w:p w14:paraId="13D0241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93" w:type="pct"/>
            <w:tcBorders>
              <w:top w:val="outset" w:sz="6" w:space="0" w:color="auto"/>
              <w:left w:val="outset" w:sz="6" w:space="0" w:color="auto"/>
              <w:bottom w:val="outset" w:sz="6" w:space="0" w:color="auto"/>
              <w:right w:val="outset" w:sz="6" w:space="0" w:color="auto"/>
            </w:tcBorders>
            <w:hideMark/>
          </w:tcPr>
          <w:p w14:paraId="3304269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06389F">
              <w:rPr>
                <w:rFonts w:ascii="Arial" w:eastAsia="Times New Roman" w:hAnsi="Arial" w:cs="Arial"/>
                <w:b/>
                <w:bCs/>
                <w:sz w:val="20"/>
                <w:szCs w:val="20"/>
                <w:lang w:eastAsia="en-AU"/>
              </w:rPr>
              <w:t>82</w:t>
            </w:r>
          </w:p>
          <w:p w14:paraId="414A6D1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All equipment comprising the Telecommunications facility</w:t>
            </w:r>
            <w:r w:rsidRPr="003F0A60">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3F0A60">
                <w:rPr>
                  <w:rFonts w:ascii="Arial" w:eastAsia="Times New Roman" w:hAnsi="Arial" w:cs="Arial"/>
                  <w:color w:val="0000FF"/>
                  <w:sz w:val="20"/>
                  <w:szCs w:val="20"/>
                  <w:vertAlign w:val="superscript"/>
                  <w:lang w:eastAsia="en-AU"/>
                </w:rPr>
                <w:t>81</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68" w:type="pct"/>
            <w:tcBorders>
              <w:top w:val="outset" w:sz="6" w:space="0" w:color="auto"/>
              <w:left w:val="outset" w:sz="6" w:space="0" w:color="auto"/>
              <w:bottom w:val="outset" w:sz="6" w:space="0" w:color="auto"/>
              <w:right w:val="outset" w:sz="6" w:space="0" w:color="auto"/>
            </w:tcBorders>
          </w:tcPr>
          <w:p w14:paraId="5F46EDB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3F1A0C0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464FCBF5" w14:textId="77777777" w:rsidTr="00964BB2">
        <w:trPr>
          <w:tblCellSpacing w:w="15" w:type="dxa"/>
        </w:trPr>
        <w:tc>
          <w:tcPr>
            <w:tcW w:w="350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03AF7D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Key sites</w:t>
            </w:r>
          </w:p>
        </w:tc>
        <w:tc>
          <w:tcPr>
            <w:tcW w:w="468" w:type="pct"/>
            <w:tcBorders>
              <w:top w:val="outset" w:sz="6" w:space="0" w:color="auto"/>
              <w:left w:val="outset" w:sz="6" w:space="0" w:color="auto"/>
              <w:bottom w:val="outset" w:sz="6" w:space="0" w:color="auto"/>
              <w:right w:val="outset" w:sz="6" w:space="0" w:color="auto"/>
            </w:tcBorders>
            <w:shd w:val="clear" w:color="auto" w:fill="CCCCCC"/>
          </w:tcPr>
          <w:p w14:paraId="4142C6B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14:paraId="39CE9C5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1A25517C" w14:textId="77777777" w:rsidTr="00964BB2">
        <w:trPr>
          <w:tblCellSpacing w:w="15" w:type="dxa"/>
        </w:trPr>
        <w:tc>
          <w:tcPr>
            <w:tcW w:w="1497" w:type="pct"/>
            <w:tcBorders>
              <w:top w:val="outset" w:sz="6" w:space="0" w:color="auto"/>
              <w:left w:val="outset" w:sz="6" w:space="0" w:color="auto"/>
              <w:bottom w:val="outset" w:sz="6" w:space="0" w:color="auto"/>
              <w:right w:val="outset" w:sz="6" w:space="0" w:color="auto"/>
            </w:tcBorders>
            <w:hideMark/>
          </w:tcPr>
          <w:p w14:paraId="7E504B7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83</w:t>
            </w:r>
          </w:p>
          <w:p w14:paraId="696D2AA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on the Morayfield Shopping Centre site (Lot 3 SP128123):</w:t>
            </w:r>
          </w:p>
          <w:p w14:paraId="1C09B7D0" w14:textId="77777777"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an appropriate mix of uses, with the main focus remaining on large format retail premises;</w:t>
            </w:r>
          </w:p>
          <w:p w14:paraId="3BDD5F0F" w14:textId="77777777"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does not include higher order retail, commercial and business uses which are more appropriately located in the Caboolture centre precinct; </w:t>
            </w:r>
          </w:p>
          <w:p w14:paraId="36949AA4" w14:textId="77777777"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achieves greater land use efficiency through a more intense built form;</w:t>
            </w:r>
          </w:p>
          <w:p w14:paraId="7DFD5765" w14:textId="77777777"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contributes to a high quality streetscape along Morayfield Road and the internal road network;</w:t>
            </w:r>
          </w:p>
          <w:p w14:paraId="7B0ECB61" w14:textId="77777777"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active frontages along Leda Boulevard, William Berry Drive and Dickson Road;</w:t>
            </w:r>
          </w:p>
          <w:p w14:paraId="019D34AA" w14:textId="77777777"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does not involve the location of large areas of surface car parking along major transport corridors;</w:t>
            </w:r>
          </w:p>
          <w:p w14:paraId="06FA0AF2" w14:textId="77777777"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supports the consolidation of vehicle access points and parking areas with adjoining properties;</w:t>
            </w:r>
          </w:p>
          <w:p w14:paraId="41828755" w14:textId="77777777" w:rsidR="003F0A60" w:rsidRPr="003F0A60" w:rsidRDefault="003F0A60" w:rsidP="00663EE9">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incorporates cross block (east-west) linkages to create a more permeable/connected site and encourage pedestrian movement.</w:t>
            </w:r>
          </w:p>
        </w:tc>
        <w:tc>
          <w:tcPr>
            <w:tcW w:w="1993" w:type="pct"/>
            <w:tcBorders>
              <w:top w:val="outset" w:sz="6" w:space="0" w:color="auto"/>
              <w:left w:val="outset" w:sz="6" w:space="0" w:color="auto"/>
              <w:bottom w:val="outset" w:sz="6" w:space="0" w:color="auto"/>
              <w:right w:val="outset" w:sz="6" w:space="0" w:color="auto"/>
            </w:tcBorders>
            <w:hideMark/>
          </w:tcPr>
          <w:p w14:paraId="478EADA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8" w:type="pct"/>
            <w:tcBorders>
              <w:top w:val="outset" w:sz="6" w:space="0" w:color="auto"/>
              <w:left w:val="outset" w:sz="6" w:space="0" w:color="auto"/>
              <w:bottom w:val="outset" w:sz="6" w:space="0" w:color="auto"/>
              <w:right w:val="outset" w:sz="6" w:space="0" w:color="auto"/>
            </w:tcBorders>
          </w:tcPr>
          <w:p w14:paraId="47A95CE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75EC7D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bl>
    <w:p w14:paraId="24B3B560" w14:textId="77777777" w:rsidR="00E024C2" w:rsidRDefault="00E024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32"/>
        <w:gridCol w:w="6153"/>
        <w:gridCol w:w="1437"/>
        <w:gridCol w:w="3251"/>
      </w:tblGrid>
      <w:tr w:rsidR="00E024C2" w:rsidRPr="003F0A60" w14:paraId="2750E440" w14:textId="77777777"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D41E79D" w14:textId="77777777" w:rsidR="00E024C2" w:rsidRPr="003F0A60" w:rsidRDefault="00E024C2" w:rsidP="003F0A60">
            <w:pPr>
              <w:spacing w:before="100" w:beforeAutospacing="1" w:after="100" w:afterAutospacing="1" w:line="240" w:lineRule="auto"/>
              <w:ind w:left="150" w:right="150"/>
              <w:jc w:val="center"/>
              <w:rPr>
                <w:rFonts w:ascii="Arial" w:eastAsia="Times New Roman" w:hAnsi="Arial" w:cs="Arial"/>
                <w:sz w:val="20"/>
                <w:szCs w:val="20"/>
                <w:lang w:eastAsia="en-AU"/>
              </w:rPr>
            </w:pPr>
            <w:r w:rsidRPr="003F0A6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14:paraId="5259D6D0" w14:textId="77777777" w:rsidTr="003F0A60">
              <w:trPr>
                <w:tblCellSpacing w:w="15" w:type="dxa"/>
              </w:trPr>
              <w:tc>
                <w:tcPr>
                  <w:tcW w:w="15098" w:type="dxa"/>
                  <w:shd w:val="clear" w:color="auto" w:fill="CCCCCC"/>
                  <w:vAlign w:val="center"/>
                  <w:hideMark/>
                </w:tcPr>
                <w:p w14:paraId="045F2D4F"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5B92BC5B" w14:textId="77777777" w:rsidR="00E024C2" w:rsidRPr="003F0A60" w:rsidRDefault="00E024C2" w:rsidP="003F0A6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024C2" w:rsidRPr="003F0A60" w14:paraId="42D31EA8" w14:textId="77777777" w:rsidTr="00E024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5512205"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024C2" w:rsidRPr="003F0A60" w14:paraId="4915321A" w14:textId="77777777" w:rsidTr="003F0A60">
              <w:trPr>
                <w:tblCellSpacing w:w="15" w:type="dxa"/>
              </w:trPr>
              <w:tc>
                <w:tcPr>
                  <w:tcW w:w="15098" w:type="dxa"/>
                  <w:shd w:val="clear" w:color="auto" w:fill="CCCCCC"/>
                  <w:vAlign w:val="center"/>
                  <w:hideMark/>
                </w:tcPr>
                <w:p w14:paraId="7493118D"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14:paraId="4D2FEE3B" w14:textId="77777777" w:rsidR="00E024C2" w:rsidRPr="003F0A60" w:rsidRDefault="00E024C2"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6472829"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384BE8F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06389F">
              <w:rPr>
                <w:rFonts w:ascii="Arial" w:eastAsia="Times New Roman" w:hAnsi="Arial" w:cs="Arial"/>
                <w:b/>
                <w:bCs/>
                <w:sz w:val="20"/>
                <w:szCs w:val="20"/>
                <w:lang w:eastAsia="en-AU"/>
              </w:rPr>
              <w:t>84</w:t>
            </w:r>
          </w:p>
          <w:p w14:paraId="53357F6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Development avoids disturbing acid sulfate soils. Where development disturbs acid sulfate soils, development:</w:t>
            </w:r>
          </w:p>
          <w:p w14:paraId="4665A8A6" w14:textId="77777777"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14:paraId="4503C969" w14:textId="77777777"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protects the environmental and ecological values and health of receiving waters;</w:t>
            </w:r>
          </w:p>
          <w:p w14:paraId="3D52AA92" w14:textId="77777777" w:rsidR="003F0A60" w:rsidRPr="003F0A60" w:rsidRDefault="003F0A60" w:rsidP="00663EE9">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protects buildings and infrastructure from the effects of acid sulfate soils.</w:t>
            </w:r>
          </w:p>
        </w:tc>
        <w:tc>
          <w:tcPr>
            <w:tcW w:w="1993" w:type="pct"/>
            <w:tcBorders>
              <w:top w:val="outset" w:sz="6" w:space="0" w:color="auto"/>
              <w:left w:val="outset" w:sz="6" w:space="0" w:color="auto"/>
              <w:bottom w:val="outset" w:sz="6" w:space="0" w:color="auto"/>
              <w:right w:val="outset" w:sz="6" w:space="0" w:color="auto"/>
            </w:tcBorders>
            <w:hideMark/>
          </w:tcPr>
          <w:p w14:paraId="27666C5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06389F">
              <w:rPr>
                <w:rFonts w:ascii="Arial" w:eastAsia="Times New Roman" w:hAnsi="Arial" w:cs="Arial"/>
                <w:b/>
                <w:bCs/>
                <w:sz w:val="20"/>
                <w:szCs w:val="20"/>
                <w:lang w:eastAsia="en-AU"/>
              </w:rPr>
              <w:t>84</w:t>
            </w:r>
          </w:p>
          <w:p w14:paraId="1F5651F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 involve:</w:t>
            </w:r>
          </w:p>
          <w:p w14:paraId="4D944CB2" w14:textId="77777777" w:rsidR="003F0A60" w:rsidRPr="003F0A60" w:rsidRDefault="003F0A60" w:rsidP="00663EE9">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excavation or otherwise removing of more than 100m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soil or sediment where below than 5m Australian Height datum AHD; or </w:t>
            </w:r>
          </w:p>
          <w:p w14:paraId="4D4F372F" w14:textId="77777777" w:rsidR="003F0A60" w:rsidRPr="003F0A60" w:rsidRDefault="003F0A60" w:rsidP="00663EE9">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filling of land of more than 500m</w:t>
            </w:r>
            <w:r w:rsidRPr="003F0A60">
              <w:rPr>
                <w:rFonts w:ascii="Arial" w:eastAsia="Times New Roman" w:hAnsi="Arial" w:cs="Arial"/>
                <w:sz w:val="20"/>
                <w:szCs w:val="20"/>
                <w:vertAlign w:val="superscript"/>
                <w:lang w:eastAsia="en-AU"/>
              </w:rPr>
              <w:t>3</w:t>
            </w:r>
            <w:r w:rsidRPr="003F0A60">
              <w:rPr>
                <w:rFonts w:ascii="Arial" w:eastAsia="Times New Roman" w:hAnsi="Arial" w:cs="Arial"/>
                <w:sz w:val="20"/>
                <w:szCs w:val="20"/>
                <w:lang w:eastAsia="en-AU"/>
              </w:rPr>
              <w:t xml:space="preserve"> of material with an average depth of 0.5m or greater where below the 5m Australian Height datum AHD. </w:t>
            </w:r>
          </w:p>
        </w:tc>
        <w:tc>
          <w:tcPr>
            <w:tcW w:w="460" w:type="pct"/>
            <w:tcBorders>
              <w:top w:val="outset" w:sz="6" w:space="0" w:color="auto"/>
              <w:left w:val="outset" w:sz="6" w:space="0" w:color="auto"/>
              <w:bottom w:val="outset" w:sz="6" w:space="0" w:color="auto"/>
              <w:right w:val="outset" w:sz="6" w:space="0" w:color="auto"/>
            </w:tcBorders>
          </w:tcPr>
          <w:p w14:paraId="7304DCD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C990AF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14:paraId="7D0B873A" w14:textId="77777777"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2DC72BA"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3F0A60">
              <w:rPr>
                <w:rFonts w:ascii="Arial" w:eastAsia="Times New Roman" w:hAnsi="Arial" w:cs="Arial"/>
                <w:b/>
                <w:bCs/>
                <w:color w:val="000000"/>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14:paraId="291AA0CD" w14:textId="77777777" w:rsidTr="003F0A60">
              <w:trPr>
                <w:tblCellSpacing w:w="15" w:type="dxa"/>
              </w:trPr>
              <w:tc>
                <w:tcPr>
                  <w:tcW w:w="15098" w:type="dxa"/>
                  <w:shd w:val="clear" w:color="auto" w:fill="CCCCCC"/>
                  <w:vAlign w:val="center"/>
                  <w:hideMark/>
                </w:tcPr>
                <w:p w14:paraId="3E2A2E80"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The following are excluded from the native vegetation clearing provisions of this planning scheme:</w:t>
                  </w:r>
                </w:p>
                <w:p w14:paraId="7346B1AC" w14:textId="77777777"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Clearing of native vegetation located within an approved development footprint;</w:t>
                  </w:r>
                </w:p>
                <w:p w14:paraId="7A1B1721" w14:textId="77777777"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7C5352BB" w14:textId="77777777"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2399D8FB" w14:textId="77777777"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6025D133" w14:textId="77777777"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25D77E53" w14:textId="77777777"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5716061A" w14:textId="77777777"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02F4E605" w14:textId="77777777"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Grazing of native pasture by stock;</w:t>
                  </w:r>
                </w:p>
                <w:p w14:paraId="082907BD" w14:textId="77777777" w:rsidR="00246A58" w:rsidRPr="003F0A60" w:rsidRDefault="00246A58" w:rsidP="00663EE9">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Native forest practice where accepted development under Part 1, 1.7.7 Accepted development.</w:t>
                  </w:r>
                </w:p>
              </w:tc>
            </w:tr>
            <w:tr w:rsidR="00246A58" w:rsidRPr="003F0A60" w14:paraId="787E96C9" w14:textId="77777777" w:rsidTr="003F0A60">
              <w:trPr>
                <w:tblCellSpacing w:w="15" w:type="dxa"/>
              </w:trPr>
              <w:tc>
                <w:tcPr>
                  <w:tcW w:w="15098" w:type="dxa"/>
                  <w:shd w:val="clear" w:color="auto" w:fill="CCCCCC"/>
                  <w:vAlign w:val="center"/>
                  <w:hideMark/>
                </w:tcPr>
                <w:p w14:paraId="7D979959"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Note - Definition for native vegetation is located in Schedule 1 Definitions.</w:t>
                  </w:r>
                </w:p>
                <w:p w14:paraId="3BE2E7D3"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0AE46EE2"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2B6B9030" w14:textId="77777777" w:rsidR="00246A58" w:rsidRPr="003F0A60" w:rsidRDefault="00246A58" w:rsidP="003F0A60">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14:paraId="5713FA86" w14:textId="77777777" w:rsidTr="003F0A60">
              <w:trPr>
                <w:tblCellSpacing w:w="15" w:type="dxa"/>
              </w:trPr>
              <w:tc>
                <w:tcPr>
                  <w:tcW w:w="15098" w:type="dxa"/>
                  <w:shd w:val="clear" w:color="auto" w:fill="CCCCCC"/>
                  <w:vAlign w:val="center"/>
                  <w:hideMark/>
                </w:tcPr>
                <w:p w14:paraId="58873BF5"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14:paraId="347EBC53"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024C2" w:rsidRPr="003F0A60" w14:paraId="4363A343" w14:textId="77777777"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E4FBC6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Vegetation clearing, ecological value and connectivity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14:paraId="13FC5AE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14:paraId="5338C17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5C2D54F5"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607B2CC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85</w:t>
            </w:r>
          </w:p>
          <w:p w14:paraId="707206F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61830E4C" w14:textId="77777777" w:rsidR="003F0A60" w:rsidRPr="003F0A60" w:rsidRDefault="003F0A60" w:rsidP="00663EE9">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14:paraId="7BC85325" w14:textId="77777777" w:rsidR="003F0A60" w:rsidRPr="003F0A60" w:rsidRDefault="003F0A60" w:rsidP="00663EE9">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346D51C1" w14:textId="77777777" w:rsidTr="003F0A60">
              <w:trPr>
                <w:tblCellSpacing w:w="15" w:type="dxa"/>
              </w:trPr>
              <w:tc>
                <w:tcPr>
                  <w:tcW w:w="9273" w:type="dxa"/>
                  <w:vAlign w:val="center"/>
                  <w:hideMark/>
                </w:tcPr>
                <w:p w14:paraId="4F2AB4F7"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Editor's note - This is not a requirement for an environmental offset under the Environmental Offsets Act 2014.</w:t>
                  </w:r>
                </w:p>
              </w:tc>
            </w:tr>
          </w:tbl>
          <w:p w14:paraId="60E633C6"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7A5D2AE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63433F3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25DE4C9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3D738B76"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522130D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86</w:t>
            </w:r>
          </w:p>
          <w:p w14:paraId="5E5C83C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provides for safe, unimpeded, convenient and ongoing wildlife movement </w:t>
            </w:r>
            <w:r w:rsidRPr="003F0A60">
              <w:rPr>
                <w:rFonts w:ascii="Arial" w:eastAsia="Times New Roman" w:hAnsi="Arial" w:cs="Arial"/>
                <w:sz w:val="20"/>
                <w:szCs w:val="20"/>
                <w:lang w:eastAsia="en-AU"/>
              </w:rPr>
              <w:lastRenderedPageBreak/>
              <w:t xml:space="preserve">and establishes and maintains habitat connectivity by: </w:t>
            </w:r>
          </w:p>
          <w:p w14:paraId="1E381594" w14:textId="77777777"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retaining habitat trees;</w:t>
            </w:r>
          </w:p>
          <w:p w14:paraId="68A08FA7" w14:textId="77777777"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14:paraId="72B3DF0B" w14:textId="77777777"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provide replacement and rehabilitation planting to improve connectivity;</w:t>
            </w:r>
          </w:p>
          <w:p w14:paraId="79809FFB" w14:textId="77777777"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14:paraId="56864B1B" w14:textId="77777777" w:rsidR="003F0A60" w:rsidRPr="003F0A60" w:rsidRDefault="003F0A60" w:rsidP="00663EE9">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7D41B886" w14:textId="77777777" w:rsidTr="003F0A60">
              <w:trPr>
                <w:tblCellSpacing w:w="15" w:type="dxa"/>
              </w:trPr>
              <w:tc>
                <w:tcPr>
                  <w:tcW w:w="9273" w:type="dxa"/>
                  <w:vAlign w:val="center"/>
                  <w:hideMark/>
                </w:tcPr>
                <w:p w14:paraId="78FC2C7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Editor's note - Wildlife movement infrastructure may include refuge poles, tree </w:t>
                  </w:r>
                  <w:proofErr w:type="spellStart"/>
                  <w:r w:rsidRPr="00D56BCC">
                    <w:rPr>
                      <w:rFonts w:ascii="Arial" w:eastAsia="Times New Roman" w:hAnsi="Arial" w:cs="Arial"/>
                      <w:sz w:val="18"/>
                      <w:szCs w:val="20"/>
                      <w:lang w:eastAsia="en-AU"/>
                    </w:rPr>
                    <w:t>boulevarding</w:t>
                  </w:r>
                  <w:proofErr w:type="spellEnd"/>
                  <w:r w:rsidRPr="00D56BCC">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14:paraId="5D50E5FD"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0393F7C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14:paraId="5E94363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76F2033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280D8615" w14:textId="77777777"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4BA063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habitat protection</w:t>
            </w:r>
          </w:p>
        </w:tc>
        <w:tc>
          <w:tcPr>
            <w:tcW w:w="460" w:type="pct"/>
            <w:tcBorders>
              <w:top w:val="outset" w:sz="6" w:space="0" w:color="auto"/>
              <w:left w:val="outset" w:sz="6" w:space="0" w:color="auto"/>
              <w:bottom w:val="outset" w:sz="6" w:space="0" w:color="auto"/>
              <w:right w:val="outset" w:sz="6" w:space="0" w:color="auto"/>
            </w:tcBorders>
            <w:shd w:val="clear" w:color="auto" w:fill="FFFFFF"/>
          </w:tcPr>
          <w:p w14:paraId="3F8CFF0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14:paraId="1F1FF52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5DE2969F"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29DD991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87</w:t>
            </w:r>
          </w:p>
          <w:p w14:paraId="3546C97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993" w:type="pct"/>
            <w:tcBorders>
              <w:top w:val="outset" w:sz="6" w:space="0" w:color="auto"/>
              <w:left w:val="outset" w:sz="6" w:space="0" w:color="auto"/>
              <w:bottom w:val="outset" w:sz="6" w:space="0" w:color="auto"/>
              <w:right w:val="outset" w:sz="6" w:space="0" w:color="auto"/>
            </w:tcBorders>
            <w:hideMark/>
          </w:tcPr>
          <w:p w14:paraId="77AAD5D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6FDA27C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F35614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640659FC"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58B92ED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88</w:t>
            </w:r>
          </w:p>
          <w:p w14:paraId="53461F0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44224416" w14:textId="77777777"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rehabilitate, revegetate, restore and enhance an area to ensure it continues to function as a viable and healthy habitat area;</w:t>
            </w:r>
          </w:p>
          <w:p w14:paraId="719ADE53" w14:textId="77777777"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14:paraId="5D500A4A" w14:textId="77777777" w:rsidR="003F0A60" w:rsidRPr="003F0A60" w:rsidRDefault="003F0A60" w:rsidP="00663EE9">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undertake rehabilitation, revegetation and restoration in accordance with the South </w:t>
            </w:r>
            <w:r w:rsidRPr="003F0A60">
              <w:rPr>
                <w:rFonts w:ascii="Arial" w:eastAsia="Times New Roman" w:hAnsi="Arial" w:cs="Arial"/>
                <w:sz w:val="20"/>
                <w:szCs w:val="20"/>
                <w:lang w:eastAsia="en-AU"/>
              </w:rPr>
              <w:lastRenderedPageBreak/>
              <w:t xml:space="preserve">East Queensland Ecological Restoration Framework. </w:t>
            </w:r>
          </w:p>
        </w:tc>
        <w:tc>
          <w:tcPr>
            <w:tcW w:w="1993" w:type="pct"/>
            <w:tcBorders>
              <w:top w:val="outset" w:sz="6" w:space="0" w:color="auto"/>
              <w:left w:val="outset" w:sz="6" w:space="0" w:color="auto"/>
              <w:bottom w:val="outset" w:sz="6" w:space="0" w:color="auto"/>
              <w:right w:val="outset" w:sz="6" w:space="0" w:color="auto"/>
            </w:tcBorders>
            <w:hideMark/>
          </w:tcPr>
          <w:p w14:paraId="62A7A7B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14:paraId="54D970A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34C4268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742749B7"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62B7160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89</w:t>
            </w:r>
          </w:p>
          <w:p w14:paraId="24D5D41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safe, unimpeded, convenient and ongoing wildlife movement and habitat connectivity by:</w:t>
            </w:r>
          </w:p>
          <w:p w14:paraId="3A35D790" w14:textId="77777777"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contiguous patches of habitat;</w:t>
            </w:r>
          </w:p>
          <w:p w14:paraId="3E9B700D" w14:textId="77777777"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the creation of fragmented and isolated patches of habitat;</w:t>
            </w:r>
          </w:p>
          <w:p w14:paraId="6C267A29" w14:textId="77777777"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wildlife movement infrastructure;</w:t>
            </w:r>
          </w:p>
          <w:p w14:paraId="1B297620" w14:textId="77777777" w:rsidR="003F0A60" w:rsidRPr="003F0A60" w:rsidRDefault="003F0A60" w:rsidP="00663EE9">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replacement and rehabilitation planting to improve connectivity.</w:t>
            </w:r>
          </w:p>
        </w:tc>
        <w:tc>
          <w:tcPr>
            <w:tcW w:w="1993" w:type="pct"/>
            <w:tcBorders>
              <w:top w:val="outset" w:sz="6" w:space="0" w:color="auto"/>
              <w:left w:val="outset" w:sz="6" w:space="0" w:color="auto"/>
              <w:bottom w:val="outset" w:sz="6" w:space="0" w:color="auto"/>
              <w:right w:val="outset" w:sz="6" w:space="0" w:color="auto"/>
            </w:tcBorders>
            <w:hideMark/>
          </w:tcPr>
          <w:p w14:paraId="20A56D9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0569E3A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4A4FD83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35FADB83" w14:textId="77777777"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243DC1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soil resource stability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14:paraId="205FBD9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14:paraId="13F841A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7B25EF2E"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73C40D8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90</w:t>
            </w:r>
          </w:p>
          <w:p w14:paraId="4346CA5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w:t>
            </w:r>
          </w:p>
          <w:p w14:paraId="0DCCE8D6" w14:textId="77777777" w:rsidR="003F0A60" w:rsidRPr="003F0A60" w:rsidRDefault="003F0A60" w:rsidP="00663E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result in soil erosion or land degradation;</w:t>
            </w:r>
          </w:p>
          <w:p w14:paraId="090D17F0" w14:textId="77777777" w:rsidR="003F0A60" w:rsidRPr="003F0A60" w:rsidRDefault="003F0A60" w:rsidP="00663EE9">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leave cleared land exposed for an unreasonable </w:t>
            </w:r>
            <w:proofErr w:type="gramStart"/>
            <w:r w:rsidRPr="003F0A60">
              <w:rPr>
                <w:rFonts w:ascii="Arial" w:eastAsia="Times New Roman" w:hAnsi="Arial" w:cs="Arial"/>
                <w:sz w:val="20"/>
                <w:szCs w:val="20"/>
                <w:lang w:eastAsia="en-AU"/>
              </w:rPr>
              <w:t>period of time</w:t>
            </w:r>
            <w:proofErr w:type="gramEnd"/>
            <w:r w:rsidRPr="003F0A60">
              <w:rPr>
                <w:rFonts w:ascii="Arial" w:eastAsia="Times New Roman" w:hAnsi="Arial" w:cs="Arial"/>
                <w:sz w:val="20"/>
                <w:szCs w:val="20"/>
                <w:lang w:eastAsia="en-AU"/>
              </w:rPr>
              <w:t xml:space="preserve"> but is rehabilitated in a timely manner.</w:t>
            </w:r>
          </w:p>
        </w:tc>
        <w:tc>
          <w:tcPr>
            <w:tcW w:w="1993" w:type="pct"/>
            <w:tcBorders>
              <w:top w:val="outset" w:sz="6" w:space="0" w:color="auto"/>
              <w:left w:val="outset" w:sz="6" w:space="0" w:color="auto"/>
              <w:bottom w:val="outset" w:sz="6" w:space="0" w:color="auto"/>
              <w:right w:val="outset" w:sz="6" w:space="0" w:color="auto"/>
            </w:tcBorders>
            <w:hideMark/>
          </w:tcPr>
          <w:p w14:paraId="565BFC8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21F36C3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28B0AB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0D0CFB7F" w14:textId="77777777"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955B17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water quality</w:t>
            </w:r>
          </w:p>
        </w:tc>
        <w:tc>
          <w:tcPr>
            <w:tcW w:w="460" w:type="pct"/>
            <w:tcBorders>
              <w:top w:val="outset" w:sz="6" w:space="0" w:color="auto"/>
              <w:left w:val="outset" w:sz="6" w:space="0" w:color="auto"/>
              <w:bottom w:val="outset" w:sz="6" w:space="0" w:color="auto"/>
              <w:right w:val="outset" w:sz="6" w:space="0" w:color="auto"/>
            </w:tcBorders>
            <w:shd w:val="clear" w:color="auto" w:fill="FFFFFF"/>
          </w:tcPr>
          <w:p w14:paraId="678628E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14:paraId="20DB02F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69A21877"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4618FB1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91</w:t>
            </w:r>
          </w:p>
          <w:p w14:paraId="4765BE4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maintains or improves the quality of groundwater and surface water within, and downstream, of a site by:</w:t>
            </w:r>
          </w:p>
          <w:p w14:paraId="2540AB17" w14:textId="77777777"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14:paraId="3CF06547" w14:textId="77777777"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avoiding or minimising changes to landforms to maintain hydrological water flows;</w:t>
            </w:r>
          </w:p>
          <w:p w14:paraId="6D6A190D" w14:textId="77777777" w:rsidR="003F0A60" w:rsidRPr="003F0A60" w:rsidRDefault="003F0A60" w:rsidP="00663EE9">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adopting suitable measures to exclude livestock from entering a waterbody where a site is being used for animal husbandry</w:t>
            </w:r>
            <w:r w:rsidRPr="003F0A60">
              <w:rPr>
                <w:rFonts w:ascii="Arial" w:eastAsia="Times New Roman" w:hAnsi="Arial" w:cs="Arial"/>
                <w:sz w:val="20"/>
                <w:szCs w:val="20"/>
                <w:vertAlign w:val="superscript"/>
                <w:lang w:eastAsia="en-AU"/>
              </w:rPr>
              <w:t>(</w:t>
            </w:r>
            <w:hyperlink r:id="rId4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F0A60">
                <w:rPr>
                  <w:rFonts w:ascii="Arial" w:eastAsia="Times New Roman" w:hAnsi="Arial" w:cs="Arial"/>
                  <w:color w:val="0000FF"/>
                  <w:sz w:val="20"/>
                  <w:szCs w:val="20"/>
                  <w:vertAlign w:val="superscript"/>
                  <w:lang w:eastAsia="en-AU"/>
                </w:rPr>
                <w:t>4</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and animal keeping</w:t>
            </w:r>
            <w:r w:rsidRPr="003F0A60">
              <w:rPr>
                <w:rFonts w:ascii="Arial" w:eastAsia="Times New Roman" w:hAnsi="Arial" w:cs="Arial"/>
                <w:sz w:val="20"/>
                <w:szCs w:val="20"/>
                <w:vertAlign w:val="superscript"/>
                <w:lang w:eastAsia="en-AU"/>
              </w:rPr>
              <w:t>(</w:t>
            </w:r>
            <w:hyperlink r:id="rId48" w:anchor="target-d60297e447140" w:tooltip="Animal keeping - Premises used for boarding, breeding or training of animals.  The use may include ancillary temporary or permanent holding facilities on the same site and ancillary repair and servicing of machinery." w:history="1">
              <w:r w:rsidRPr="003F0A60">
                <w:rPr>
                  <w:rFonts w:ascii="Arial" w:eastAsia="Times New Roman" w:hAnsi="Arial" w:cs="Arial"/>
                  <w:color w:val="0000FF"/>
                  <w:sz w:val="20"/>
                  <w:szCs w:val="20"/>
                  <w:vertAlign w:val="superscript"/>
                  <w:lang w:eastAsia="en-AU"/>
                </w:rPr>
                <w:t>5</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activities. </w:t>
            </w:r>
          </w:p>
        </w:tc>
        <w:tc>
          <w:tcPr>
            <w:tcW w:w="1993" w:type="pct"/>
            <w:tcBorders>
              <w:top w:val="outset" w:sz="6" w:space="0" w:color="auto"/>
              <w:left w:val="outset" w:sz="6" w:space="0" w:color="auto"/>
              <w:bottom w:val="outset" w:sz="6" w:space="0" w:color="auto"/>
              <w:right w:val="outset" w:sz="6" w:space="0" w:color="auto"/>
            </w:tcBorders>
            <w:hideMark/>
          </w:tcPr>
          <w:p w14:paraId="1A4FF3C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14:paraId="0847A3B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3F603A1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5D64D155"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0A91745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92</w:t>
            </w:r>
          </w:p>
          <w:p w14:paraId="0928B85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adverse impacts of stormwater run-off on water quality by:</w:t>
            </w:r>
          </w:p>
          <w:p w14:paraId="7A33FAA7" w14:textId="77777777"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flow velocity to reduce erosion;</w:t>
            </w:r>
          </w:p>
          <w:p w14:paraId="3723C2D8" w14:textId="77777777"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hard surface areas;</w:t>
            </w:r>
          </w:p>
          <w:p w14:paraId="71F69AC7" w14:textId="77777777"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maximising the use of permeable surfaces;</w:t>
            </w:r>
          </w:p>
          <w:p w14:paraId="1C9CBAFB" w14:textId="77777777"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incorporating sediment retention devices;</w:t>
            </w:r>
          </w:p>
          <w:p w14:paraId="43BDFE3C" w14:textId="77777777" w:rsidR="003F0A60" w:rsidRPr="003F0A60" w:rsidRDefault="003F0A60" w:rsidP="00663EE9">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minimising channelled flow.</w:t>
            </w:r>
          </w:p>
        </w:tc>
        <w:tc>
          <w:tcPr>
            <w:tcW w:w="1993" w:type="pct"/>
            <w:tcBorders>
              <w:top w:val="outset" w:sz="6" w:space="0" w:color="auto"/>
              <w:left w:val="outset" w:sz="6" w:space="0" w:color="auto"/>
              <w:bottom w:val="outset" w:sz="6" w:space="0" w:color="auto"/>
              <w:right w:val="outset" w:sz="6" w:space="0" w:color="auto"/>
            </w:tcBorders>
            <w:hideMark/>
          </w:tcPr>
          <w:p w14:paraId="6ACF0F7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2491805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7CF4FB9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516C4108" w14:textId="77777777"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FBF7EE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access, edge effects and urban heat island effects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14:paraId="707503C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14:paraId="541F577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49FFE118"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4107BBF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93</w:t>
            </w:r>
          </w:p>
          <w:p w14:paraId="60C256A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993" w:type="pct"/>
            <w:tcBorders>
              <w:top w:val="outset" w:sz="6" w:space="0" w:color="auto"/>
              <w:left w:val="outset" w:sz="6" w:space="0" w:color="auto"/>
              <w:bottom w:val="outset" w:sz="6" w:space="0" w:color="auto"/>
              <w:right w:val="outset" w:sz="6" w:space="0" w:color="auto"/>
            </w:tcBorders>
            <w:hideMark/>
          </w:tcPr>
          <w:p w14:paraId="1A825A4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15CDE59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6EE2B4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4FF85C82"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786B316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94</w:t>
            </w:r>
          </w:p>
          <w:p w14:paraId="43542F6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minimises potential adverse ‘edge effects’ on ecological values by:</w:t>
            </w:r>
          </w:p>
          <w:p w14:paraId="0FAACE7F" w14:textId="77777777"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dense planting buffers of native vegetation between a development and environmental areas;</w:t>
            </w:r>
          </w:p>
          <w:p w14:paraId="26C09656" w14:textId="77777777"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45541D8F" w14:textId="77777777"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restoring, rehabilitating and increasing the size of existing patches of native vegetation;</w:t>
            </w:r>
          </w:p>
          <w:p w14:paraId="46FED941" w14:textId="77777777"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ensuring that buildings and access (public and vehicle) are setback as far as possible from environmental areas and corridors;</w:t>
            </w:r>
          </w:p>
          <w:p w14:paraId="39E17871" w14:textId="77777777" w:rsidR="003F0A60" w:rsidRPr="003F0A60" w:rsidRDefault="003F0A60" w:rsidP="00663EE9">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4F728675" w14:textId="77777777" w:rsidTr="003F0A60">
              <w:trPr>
                <w:tblCellSpacing w:w="15" w:type="dxa"/>
              </w:trPr>
              <w:tc>
                <w:tcPr>
                  <w:tcW w:w="9273" w:type="dxa"/>
                  <w:shd w:val="clear" w:color="auto" w:fill="FFFFFF"/>
                  <w:vAlign w:val="center"/>
                  <w:hideMark/>
                </w:tcPr>
                <w:p w14:paraId="19D65B1F"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r w:rsidRPr="003F0A60">
                    <w:rPr>
                      <w:rFonts w:ascii="Arial" w:eastAsia="Times New Roman" w:hAnsi="Arial" w:cs="Arial"/>
                      <w:sz w:val="20"/>
                      <w:szCs w:val="20"/>
                      <w:lang w:eastAsia="en-AU"/>
                    </w:rPr>
                    <w:t xml:space="preserve">. </w:t>
                  </w:r>
                </w:p>
              </w:tc>
            </w:tr>
          </w:tbl>
          <w:p w14:paraId="779D1A4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6107207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14:paraId="69745D8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3033D82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4DAFA1AB"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0601C93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95</w:t>
            </w:r>
          </w:p>
          <w:p w14:paraId="0D91CCC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14:paraId="2D68C64E" w14:textId="77777777"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pervious surfaces;</w:t>
            </w:r>
          </w:p>
          <w:p w14:paraId="278C6F09" w14:textId="77777777"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providing deeply planted vegetation buffers and green linkage opportunities;</w:t>
            </w:r>
          </w:p>
          <w:p w14:paraId="518C77CC" w14:textId="77777777"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landscaping with local native plant species to achieve well-shaded urban places;</w:t>
            </w:r>
          </w:p>
          <w:p w14:paraId="14DCAA8C" w14:textId="77777777" w:rsidR="003F0A60" w:rsidRPr="003F0A60" w:rsidRDefault="003F0A60" w:rsidP="00663EE9">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increasing the service extent of the urban forest canopy.</w:t>
            </w:r>
          </w:p>
        </w:tc>
        <w:tc>
          <w:tcPr>
            <w:tcW w:w="1993" w:type="pct"/>
            <w:tcBorders>
              <w:top w:val="outset" w:sz="6" w:space="0" w:color="auto"/>
              <w:left w:val="outset" w:sz="6" w:space="0" w:color="auto"/>
              <w:bottom w:val="outset" w:sz="6" w:space="0" w:color="auto"/>
              <w:right w:val="outset" w:sz="6" w:space="0" w:color="auto"/>
            </w:tcBorders>
            <w:hideMark/>
          </w:tcPr>
          <w:p w14:paraId="708783B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19D5E36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3D82602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0AF92487" w14:textId="77777777"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5D9ED5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Vegetation clearing and Matters of Local Environmental Significance (MLES) environmental offsets</w:t>
            </w:r>
          </w:p>
        </w:tc>
        <w:tc>
          <w:tcPr>
            <w:tcW w:w="460" w:type="pct"/>
            <w:tcBorders>
              <w:top w:val="outset" w:sz="6" w:space="0" w:color="auto"/>
              <w:left w:val="outset" w:sz="6" w:space="0" w:color="auto"/>
              <w:bottom w:val="outset" w:sz="6" w:space="0" w:color="auto"/>
              <w:right w:val="outset" w:sz="6" w:space="0" w:color="auto"/>
            </w:tcBorders>
            <w:shd w:val="clear" w:color="auto" w:fill="FFFFFF"/>
          </w:tcPr>
          <w:p w14:paraId="74741D9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FFFFFF"/>
          </w:tcPr>
          <w:p w14:paraId="25A02005"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2429BD62"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12FB182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96</w:t>
            </w:r>
          </w:p>
          <w:p w14:paraId="45DB349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57D1BACC" w14:textId="77777777" w:rsidTr="003F0A60">
              <w:trPr>
                <w:tblCellSpacing w:w="15" w:type="dxa"/>
              </w:trPr>
              <w:tc>
                <w:tcPr>
                  <w:tcW w:w="9273" w:type="dxa"/>
                  <w:vAlign w:val="center"/>
                  <w:hideMark/>
                </w:tcPr>
                <w:p w14:paraId="057E42B5"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lastRenderedPageBreak/>
                    <w:t xml:space="preserve">Editor's note - For MSES Koala Offsets, the environmental offset provisions in Schedule 11 of the Regulation, in combination with the requirements of the Environmental Offsets Act 2014, apply. </w:t>
                  </w:r>
                </w:p>
              </w:tc>
            </w:tr>
          </w:tbl>
          <w:p w14:paraId="23F801EC"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7C6E7E1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14:paraId="35E843D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2A80A43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69DB41E1" w14:textId="77777777"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05330CA"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14:paraId="5A5971D5" w14:textId="77777777" w:rsidTr="003F0A60">
              <w:trPr>
                <w:tblCellSpacing w:w="15" w:type="dxa"/>
              </w:trPr>
              <w:tc>
                <w:tcPr>
                  <w:tcW w:w="15098" w:type="dxa"/>
                  <w:shd w:val="clear" w:color="auto" w:fill="CCCCCC"/>
                  <w:vAlign w:val="center"/>
                  <w:hideMark/>
                </w:tcPr>
                <w:p w14:paraId="4283AD91"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14:paraId="50A67B00"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14:paraId="1DC99B59"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3470E3AD"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6CF577F0"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1B7B535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97</w:t>
            </w:r>
          </w:p>
          <w:p w14:paraId="653A15F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will:</w:t>
            </w:r>
          </w:p>
          <w:p w14:paraId="00687B66" w14:textId="77777777"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4352980D" w14:textId="77777777"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protect the fabric and setting of the heritage site, object or building;</w:t>
            </w:r>
          </w:p>
          <w:p w14:paraId="529FF3B4" w14:textId="77777777"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be consistent with the form, scale and style of the heritage site, object or building;</w:t>
            </w:r>
          </w:p>
          <w:p w14:paraId="5D552578" w14:textId="77777777"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utilise similar materials to those existing, or where this is not reasonable or practicable, neutral materials and finishes;</w:t>
            </w:r>
          </w:p>
          <w:p w14:paraId="268B47B5" w14:textId="77777777"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incorporate complementary elements, detailing and ornamentation to those present on the heritage site, object or building;</w:t>
            </w:r>
          </w:p>
          <w:p w14:paraId="484ABFCC" w14:textId="77777777" w:rsidR="003F0A60" w:rsidRPr="003F0A60" w:rsidRDefault="003F0A60" w:rsidP="00663EE9">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retain public access where this is currently provided.</w:t>
            </w:r>
          </w:p>
        </w:tc>
        <w:tc>
          <w:tcPr>
            <w:tcW w:w="1993" w:type="pct"/>
            <w:tcBorders>
              <w:top w:val="outset" w:sz="6" w:space="0" w:color="auto"/>
              <w:left w:val="outset" w:sz="6" w:space="0" w:color="auto"/>
              <w:bottom w:val="outset" w:sz="6" w:space="0" w:color="auto"/>
              <w:right w:val="outset" w:sz="6" w:space="0" w:color="auto"/>
            </w:tcBorders>
            <w:hideMark/>
          </w:tcPr>
          <w:p w14:paraId="76ACD52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97</w:t>
            </w:r>
          </w:p>
          <w:p w14:paraId="5F7AA73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14:paraId="3144FF0C" w14:textId="77777777" w:rsidTr="003F0A60">
              <w:trPr>
                <w:tblCellSpacing w:w="15" w:type="dxa"/>
              </w:trPr>
              <w:tc>
                <w:tcPr>
                  <w:tcW w:w="5705" w:type="dxa"/>
                  <w:vAlign w:val="center"/>
                  <w:hideMark/>
                </w:tcPr>
                <w:p w14:paraId="7F6DC5AA"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3EF9459A"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14:paraId="7BF0016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4172D22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5ABE0CC"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2007147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98</w:t>
            </w:r>
          </w:p>
          <w:p w14:paraId="4AAA0B9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Demolition and removal </w:t>
            </w:r>
            <w:proofErr w:type="gramStart"/>
            <w:r w:rsidRPr="003F0A60">
              <w:rPr>
                <w:rFonts w:ascii="Arial" w:eastAsia="Times New Roman" w:hAnsi="Arial" w:cs="Arial"/>
                <w:sz w:val="20"/>
                <w:szCs w:val="20"/>
                <w:lang w:eastAsia="en-AU"/>
              </w:rPr>
              <w:t>is</w:t>
            </w:r>
            <w:proofErr w:type="gramEnd"/>
            <w:r w:rsidRPr="003F0A60">
              <w:rPr>
                <w:rFonts w:ascii="Arial" w:eastAsia="Times New Roman" w:hAnsi="Arial" w:cs="Arial"/>
                <w:sz w:val="20"/>
                <w:szCs w:val="20"/>
                <w:lang w:eastAsia="en-AU"/>
              </w:rPr>
              <w:t xml:space="preserve"> only considered where:</w:t>
            </w:r>
          </w:p>
          <w:p w14:paraId="788BE703" w14:textId="77777777"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2A2A56A7" w14:textId="77777777"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354B022F" w14:textId="77777777"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limited demolition is performed in the course of repairs, maintenance or restoration; or</w:t>
            </w:r>
          </w:p>
          <w:p w14:paraId="199FA3C9" w14:textId="77777777" w:rsidR="003F0A60" w:rsidRPr="003F0A60" w:rsidRDefault="003F0A60" w:rsidP="00663EE9">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demolition is performed following a catastrophic event which substantially destroys the building or object.</w:t>
            </w:r>
          </w:p>
        </w:tc>
        <w:tc>
          <w:tcPr>
            <w:tcW w:w="1993" w:type="pct"/>
            <w:tcBorders>
              <w:top w:val="outset" w:sz="6" w:space="0" w:color="auto"/>
              <w:left w:val="outset" w:sz="6" w:space="0" w:color="auto"/>
              <w:bottom w:val="outset" w:sz="6" w:space="0" w:color="auto"/>
              <w:right w:val="outset" w:sz="6" w:space="0" w:color="auto"/>
            </w:tcBorders>
            <w:hideMark/>
          </w:tcPr>
          <w:p w14:paraId="1C5B204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14:paraId="6EF1F77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53B0835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7301F05D"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1DDBC86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PO9</w:t>
            </w:r>
            <w:r w:rsidR="00107A58">
              <w:rPr>
                <w:rFonts w:ascii="Arial" w:eastAsia="Times New Roman" w:hAnsi="Arial" w:cs="Arial"/>
                <w:b/>
                <w:bCs/>
                <w:sz w:val="20"/>
                <w:szCs w:val="20"/>
                <w:lang w:eastAsia="en-AU"/>
              </w:rPr>
              <w:t>9</w:t>
            </w:r>
          </w:p>
          <w:p w14:paraId="13A4E10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93" w:type="pct"/>
            <w:tcBorders>
              <w:top w:val="outset" w:sz="6" w:space="0" w:color="auto"/>
              <w:left w:val="outset" w:sz="6" w:space="0" w:color="auto"/>
              <w:bottom w:val="outset" w:sz="6" w:space="0" w:color="auto"/>
              <w:right w:val="outset" w:sz="6" w:space="0" w:color="auto"/>
            </w:tcBorders>
            <w:hideMark/>
          </w:tcPr>
          <w:p w14:paraId="3759A4C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051455D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782D0AB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3EE7E7CD"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2C6F1BC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100</w:t>
            </w:r>
          </w:p>
          <w:p w14:paraId="3D8A05E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7311298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w:t>
            </w:r>
            <w:r w:rsidRPr="003F0A60">
              <w:rPr>
                <w:rFonts w:ascii="Arial" w:eastAsia="Times New Roman" w:hAnsi="Arial" w:cs="Arial"/>
                <w:sz w:val="20"/>
                <w:szCs w:val="20"/>
                <w:lang w:eastAsia="en-AU"/>
              </w:rPr>
              <w:lastRenderedPageBreak/>
              <w:t xml:space="preserve">by a suitably qualified arborist confirming a tree's state of health is required to demonstrate achievement of this performance outcome. </w:t>
            </w:r>
          </w:p>
        </w:tc>
        <w:tc>
          <w:tcPr>
            <w:tcW w:w="1993" w:type="pct"/>
            <w:tcBorders>
              <w:top w:val="outset" w:sz="6" w:space="0" w:color="auto"/>
              <w:left w:val="outset" w:sz="6" w:space="0" w:color="auto"/>
              <w:bottom w:val="outset" w:sz="6" w:space="0" w:color="auto"/>
              <w:right w:val="outset" w:sz="6" w:space="0" w:color="auto"/>
            </w:tcBorders>
            <w:hideMark/>
          </w:tcPr>
          <w:p w14:paraId="7472621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07A58">
              <w:rPr>
                <w:rFonts w:ascii="Arial" w:eastAsia="Times New Roman" w:hAnsi="Arial" w:cs="Arial"/>
                <w:b/>
                <w:bCs/>
                <w:sz w:val="20"/>
                <w:szCs w:val="20"/>
                <w:lang w:eastAsia="en-AU"/>
              </w:rPr>
              <w:t>100</w:t>
            </w:r>
          </w:p>
          <w:p w14:paraId="63296AD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w:t>
            </w:r>
          </w:p>
          <w:p w14:paraId="46F572C8" w14:textId="77777777"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result in the removal of a significant tree;</w:t>
            </w:r>
          </w:p>
          <w:p w14:paraId="51413BF8" w14:textId="77777777"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not occur within 20m of a protected tree;</w:t>
            </w:r>
          </w:p>
          <w:p w14:paraId="4EA686B7" w14:textId="77777777" w:rsidR="003F0A60" w:rsidRPr="003F0A60" w:rsidRDefault="003F0A60" w:rsidP="00663EE9">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involve pruning of a tree in accordance with Australian Standard AS 4373-2007 – Pruning of Amenity Trees.</w:t>
            </w:r>
          </w:p>
        </w:tc>
        <w:tc>
          <w:tcPr>
            <w:tcW w:w="460" w:type="pct"/>
            <w:tcBorders>
              <w:top w:val="outset" w:sz="6" w:space="0" w:color="auto"/>
              <w:left w:val="outset" w:sz="6" w:space="0" w:color="auto"/>
              <w:bottom w:val="outset" w:sz="6" w:space="0" w:color="auto"/>
              <w:right w:val="outset" w:sz="6" w:space="0" w:color="auto"/>
            </w:tcBorders>
          </w:tcPr>
          <w:p w14:paraId="658AEA5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D4D70A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46A58" w:rsidRPr="003F0A60" w14:paraId="60C2DF91" w14:textId="77777777"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1B4663B"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r w:rsidRPr="003F0A60">
              <w:rPr>
                <w:rFonts w:ascii="Arial" w:eastAsia="Times New Roman" w:hAnsi="Arial" w:cs="Arial"/>
                <w:b/>
                <w:bCs/>
                <w:sz w:val="20"/>
                <w:szCs w:val="20"/>
                <w:lang w:eastAsia="en-AU"/>
              </w:rPr>
              <w:t>Infrastructure buffers (refer Overlay map - Infrastructure buffers to determine if the following requirements apply)</w:t>
            </w:r>
          </w:p>
        </w:tc>
      </w:tr>
      <w:tr w:rsidR="00E024C2" w:rsidRPr="003F0A60" w14:paraId="5617B876"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2F079A5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101</w:t>
            </w:r>
          </w:p>
          <w:p w14:paraId="51B9AFB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located a sufficient distance from substations</w:t>
            </w:r>
            <w:r w:rsidRPr="003F0A60">
              <w:rPr>
                <w:rFonts w:ascii="Arial" w:eastAsia="Times New Roman" w:hAnsi="Arial" w:cs="Arial"/>
                <w:sz w:val="20"/>
                <w:szCs w:val="20"/>
                <w:vertAlign w:val="superscript"/>
                <w:lang w:eastAsia="en-AU"/>
              </w:rPr>
              <w:t>(</w:t>
            </w:r>
            <w:hyperlink r:id="rId4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3ED238E2" w14:textId="77777777" w:rsidTr="003F0A60">
              <w:trPr>
                <w:tblCellSpacing w:w="15" w:type="dxa"/>
              </w:trPr>
              <w:tc>
                <w:tcPr>
                  <w:tcW w:w="9273" w:type="dxa"/>
                  <w:vAlign w:val="center"/>
                  <w:hideMark/>
                </w:tcPr>
                <w:p w14:paraId="5B96AF5C" w14:textId="77777777"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14:paraId="21DD157D"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398E18A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101</w:t>
            </w:r>
          </w:p>
          <w:p w14:paraId="1B549A0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w:t>
            </w:r>
          </w:p>
          <w:p w14:paraId="17A50251" w14:textId="77777777" w:rsidR="003F0A60" w:rsidRPr="003F0A60" w:rsidRDefault="003F0A60" w:rsidP="00663E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are not located within an Electricity supply substation buffer; and</w:t>
            </w:r>
          </w:p>
          <w:p w14:paraId="30568AC2" w14:textId="77777777" w:rsidR="003F0A60" w:rsidRPr="003F0A60" w:rsidRDefault="003F0A60" w:rsidP="00663EE9">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proposed on a site subject to an Electricity supply </w:t>
            </w:r>
            <w:proofErr w:type="spellStart"/>
            <w:r w:rsidRPr="003F0A60">
              <w:rPr>
                <w:rFonts w:ascii="Arial" w:eastAsia="Times New Roman" w:hAnsi="Arial" w:cs="Arial"/>
                <w:sz w:val="20"/>
                <w:szCs w:val="20"/>
                <w:lang w:eastAsia="en-AU"/>
              </w:rPr>
              <w:t>supply</w:t>
            </w:r>
            <w:proofErr w:type="spellEnd"/>
            <w:r w:rsidRPr="003F0A60">
              <w:rPr>
                <w:rFonts w:ascii="Arial" w:eastAsia="Times New Roman" w:hAnsi="Arial" w:cs="Arial"/>
                <w:sz w:val="20"/>
                <w:szCs w:val="20"/>
                <w:lang w:eastAsia="en-AU"/>
              </w:rPr>
              <w:t xml:space="preserve"> substation</w:t>
            </w:r>
            <w:r w:rsidRPr="003F0A60">
              <w:rPr>
                <w:rFonts w:ascii="Arial" w:eastAsia="Times New Roman" w:hAnsi="Arial" w:cs="Arial"/>
                <w:sz w:val="20"/>
                <w:szCs w:val="20"/>
                <w:vertAlign w:val="superscript"/>
                <w:lang w:eastAsia="en-AU"/>
              </w:rPr>
              <w:t>(</w:t>
            </w:r>
            <w:hyperlink r:id="rId5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14:paraId="7F91F235" w14:textId="77777777" w:rsidTr="003F0A60">
              <w:trPr>
                <w:tblCellSpacing w:w="15" w:type="dxa"/>
              </w:trPr>
              <w:tc>
                <w:tcPr>
                  <w:tcW w:w="5705" w:type="dxa"/>
                  <w:vAlign w:val="center"/>
                  <w:hideMark/>
                </w:tcPr>
                <w:p w14:paraId="03160A33"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14:paraId="1D05D77D"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14:paraId="0428A71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269FA8B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57EDD0AA"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670C741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102</w:t>
            </w:r>
          </w:p>
          <w:p w14:paraId="63CF4FE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Habitable rooms within an Electricity supply substation buffer are acoustically insulated from the noise of a substation</w:t>
            </w:r>
            <w:r w:rsidRPr="003F0A60">
              <w:rPr>
                <w:rFonts w:ascii="Arial" w:eastAsia="Times New Roman" w:hAnsi="Arial" w:cs="Arial"/>
                <w:sz w:val="20"/>
                <w:szCs w:val="20"/>
                <w:vertAlign w:val="superscript"/>
                <w:lang w:eastAsia="en-AU"/>
              </w:rPr>
              <w:t>(</w:t>
            </w:r>
            <w:hyperlink r:id="rId5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F0A60">
                <w:rPr>
                  <w:rFonts w:ascii="Arial" w:eastAsia="Times New Roman" w:hAnsi="Arial" w:cs="Arial"/>
                  <w:color w:val="0000FF"/>
                  <w:sz w:val="20"/>
                  <w:szCs w:val="20"/>
                  <w:vertAlign w:val="superscript"/>
                  <w:lang w:eastAsia="en-AU"/>
                </w:rPr>
                <w:t>80</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0C5CABA8" w14:textId="77777777" w:rsidTr="003F0A60">
              <w:trPr>
                <w:tblCellSpacing w:w="15" w:type="dxa"/>
              </w:trPr>
              <w:tc>
                <w:tcPr>
                  <w:tcW w:w="9273" w:type="dxa"/>
                  <w:vAlign w:val="center"/>
                  <w:hideMark/>
                </w:tcPr>
                <w:p w14:paraId="233A3DAC" w14:textId="77777777"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D56BCC">
                    <w:rPr>
                      <w:rFonts w:ascii="Arial" w:eastAsia="Times New Roman" w:hAnsi="Arial" w:cs="Arial"/>
                      <w:sz w:val="18"/>
                      <w:szCs w:val="20"/>
                      <w:lang w:eastAsia="en-AU"/>
                    </w:rPr>
                    <w:t>an</w:t>
                  </w:r>
                  <w:proofErr w:type="gramEnd"/>
                  <w:r w:rsidRPr="00D56BCC">
                    <w:rPr>
                      <w:rFonts w:ascii="Arial" w:eastAsia="Times New Roman" w:hAnsi="Arial" w:cs="Arial"/>
                      <w:sz w:val="18"/>
                      <w:szCs w:val="20"/>
                      <w:lang w:eastAsia="en-AU"/>
                    </w:rPr>
                    <w:t xml:space="preserve"> noise impact assessment report is provided in Planning scheme policy – Noise. </w:t>
                  </w:r>
                </w:p>
              </w:tc>
            </w:tr>
            <w:tr w:rsidR="003F0A60" w:rsidRPr="003F0A60" w14:paraId="4A521957" w14:textId="77777777" w:rsidTr="003F0A60">
              <w:trPr>
                <w:tblCellSpacing w:w="15" w:type="dxa"/>
              </w:trPr>
              <w:tc>
                <w:tcPr>
                  <w:tcW w:w="9273" w:type="dxa"/>
                  <w:vAlign w:val="center"/>
                  <w:hideMark/>
                </w:tcPr>
                <w:p w14:paraId="5A31FA09" w14:textId="77777777"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Habitable room is defined in the Building Code of Australia (Volume 1)</w:t>
                  </w:r>
                </w:p>
              </w:tc>
            </w:tr>
          </w:tbl>
          <w:p w14:paraId="4AA2F1ED"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6827EA5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5E55CBE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C7BE43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246A58" w:rsidRPr="003F0A60" w14:paraId="17EBB6DA" w14:textId="77777777" w:rsidTr="00246A5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96AF1AF"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Overland flow path (refer Overlay map - Overland flow path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46A58" w:rsidRPr="003F0A60" w14:paraId="3CA5F873" w14:textId="77777777" w:rsidTr="003F0A60">
              <w:trPr>
                <w:tblCellSpacing w:w="15" w:type="dxa"/>
              </w:trPr>
              <w:tc>
                <w:tcPr>
                  <w:tcW w:w="15098" w:type="dxa"/>
                  <w:vAlign w:val="center"/>
                  <w:hideMark/>
                </w:tcPr>
                <w:p w14:paraId="76C69DF0"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Note - The applicable river and creek flood planning levels associated with defined flood event (DFE) within the inundation area can be obtained by requesting a flood check property report from Council. </w:t>
                  </w:r>
                </w:p>
              </w:tc>
            </w:tr>
          </w:tbl>
          <w:p w14:paraId="46391BC9" w14:textId="77777777" w:rsidR="00246A58" w:rsidRPr="003F0A60" w:rsidRDefault="00246A58"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06773B2F"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48D291F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PO</w:t>
            </w:r>
            <w:r w:rsidR="00107A58">
              <w:rPr>
                <w:rFonts w:ascii="Arial" w:eastAsia="Times New Roman" w:hAnsi="Arial" w:cs="Arial"/>
                <w:b/>
                <w:bCs/>
                <w:sz w:val="20"/>
                <w:szCs w:val="20"/>
                <w:lang w:eastAsia="en-AU"/>
              </w:rPr>
              <w:t>103</w:t>
            </w:r>
          </w:p>
          <w:p w14:paraId="5135FF6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14:paraId="1F94E4DF" w14:textId="77777777" w:rsidR="003F0A60" w:rsidRPr="003F0A60" w:rsidRDefault="003F0A60" w:rsidP="00663E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minimises the risk to persons from overland flow;</w:t>
            </w:r>
          </w:p>
          <w:p w14:paraId="2E1D048C" w14:textId="77777777" w:rsidR="003F0A60" w:rsidRPr="003F0A60" w:rsidRDefault="003F0A60" w:rsidP="00663EE9">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993" w:type="pct"/>
            <w:tcBorders>
              <w:top w:val="outset" w:sz="6" w:space="0" w:color="auto"/>
              <w:left w:val="outset" w:sz="6" w:space="0" w:color="auto"/>
              <w:bottom w:val="outset" w:sz="6" w:space="0" w:color="auto"/>
              <w:right w:val="outset" w:sz="6" w:space="0" w:color="auto"/>
            </w:tcBorders>
            <w:hideMark/>
          </w:tcPr>
          <w:p w14:paraId="2A4437E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p w14:paraId="1621E9AC"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14:paraId="2E0E20E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6F1151A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3955EF62"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27262BC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104</w:t>
            </w:r>
          </w:p>
          <w:p w14:paraId="7E694EF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w:t>
            </w:r>
          </w:p>
          <w:p w14:paraId="29087C35" w14:textId="77777777" w:rsidR="003F0A60" w:rsidRPr="003F0A60" w:rsidRDefault="003F0A60" w:rsidP="00663E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4591C290" w14:textId="77777777" w:rsidR="003F0A60" w:rsidRPr="003F0A60" w:rsidRDefault="003F0A60" w:rsidP="00663EE9">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0CADD0AE" w14:textId="77777777" w:rsidTr="003F0A60">
              <w:trPr>
                <w:tblCellSpacing w:w="15" w:type="dxa"/>
              </w:trPr>
              <w:tc>
                <w:tcPr>
                  <w:tcW w:w="9273" w:type="dxa"/>
                  <w:vAlign w:val="center"/>
                  <w:hideMark/>
                </w:tcPr>
                <w:p w14:paraId="03E1E8D4" w14:textId="77777777"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F0A60" w:rsidRPr="003F0A60" w14:paraId="30C90E30" w14:textId="77777777" w:rsidTr="003F0A60">
              <w:trPr>
                <w:tblCellSpacing w:w="15" w:type="dxa"/>
              </w:trPr>
              <w:tc>
                <w:tcPr>
                  <w:tcW w:w="9273" w:type="dxa"/>
                  <w:vAlign w:val="center"/>
                  <w:hideMark/>
                </w:tcPr>
                <w:p w14:paraId="032B5784" w14:textId="77777777"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Note - Reporting to be prepared in accordance with Planning scheme policy – Flood hazard, Coastal hazard and Overland flow.</w:t>
                  </w:r>
                </w:p>
              </w:tc>
            </w:tr>
          </w:tbl>
          <w:p w14:paraId="2C3219DD"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1916F64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20F29DB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69A525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77132BE9"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14:paraId="30CD4E4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105</w:t>
            </w:r>
          </w:p>
          <w:p w14:paraId="4F40E52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does not:</w:t>
            </w:r>
          </w:p>
          <w:p w14:paraId="07A46144" w14:textId="77777777" w:rsidR="003F0A60" w:rsidRPr="003F0A60" w:rsidRDefault="003F0A60" w:rsidP="00663E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directly, indirectly or cumulatively cause any increase in overland flow velocity or level;</w:t>
            </w:r>
          </w:p>
          <w:p w14:paraId="48341B7C" w14:textId="77777777" w:rsidR="003F0A60" w:rsidRPr="003F0A60" w:rsidRDefault="003F0A60" w:rsidP="00663EE9">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6DAC204C" w14:textId="77777777" w:rsidTr="003F0A60">
              <w:trPr>
                <w:tblCellSpacing w:w="15" w:type="dxa"/>
              </w:trPr>
              <w:tc>
                <w:tcPr>
                  <w:tcW w:w="9273" w:type="dxa"/>
                  <w:vAlign w:val="center"/>
                  <w:hideMark/>
                </w:tcPr>
                <w:p w14:paraId="120F3D37"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14:paraId="7F600216"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213CF73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No example provided.</w:t>
            </w:r>
          </w:p>
        </w:tc>
        <w:tc>
          <w:tcPr>
            <w:tcW w:w="460" w:type="pct"/>
            <w:tcBorders>
              <w:top w:val="outset" w:sz="6" w:space="0" w:color="auto"/>
              <w:left w:val="outset" w:sz="6" w:space="0" w:color="auto"/>
              <w:bottom w:val="outset" w:sz="6" w:space="0" w:color="auto"/>
              <w:right w:val="outset" w:sz="6" w:space="0" w:color="auto"/>
            </w:tcBorders>
          </w:tcPr>
          <w:p w14:paraId="3AE497C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6E9F79D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63C9FA61"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358889F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106</w:t>
            </w:r>
          </w:p>
          <w:p w14:paraId="5222DB5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93" w:type="pct"/>
            <w:tcBorders>
              <w:top w:val="outset" w:sz="6" w:space="0" w:color="auto"/>
              <w:left w:val="outset" w:sz="6" w:space="0" w:color="auto"/>
              <w:bottom w:val="outset" w:sz="6" w:space="0" w:color="auto"/>
              <w:right w:val="outset" w:sz="6" w:space="0" w:color="auto"/>
            </w:tcBorders>
            <w:hideMark/>
          </w:tcPr>
          <w:p w14:paraId="1E44B0E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106</w:t>
            </w:r>
          </w:p>
          <w:p w14:paraId="4C437F2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14:paraId="13EA4C16" w14:textId="77777777" w:rsidTr="003F0A60">
              <w:trPr>
                <w:tblCellSpacing w:w="15" w:type="dxa"/>
              </w:trPr>
              <w:tc>
                <w:tcPr>
                  <w:tcW w:w="5705" w:type="dxa"/>
                  <w:vAlign w:val="center"/>
                  <w:hideMark/>
                </w:tcPr>
                <w:p w14:paraId="547126CC"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r w:rsidRPr="00D56BCC">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14:paraId="1E7591A8"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14:paraId="1F618D3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7C73066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00812B69"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56974E6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107</w:t>
            </w:r>
          </w:p>
          <w:p w14:paraId="05A7A63B"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93" w:type="pct"/>
            <w:tcBorders>
              <w:top w:val="outset" w:sz="6" w:space="0" w:color="auto"/>
              <w:left w:val="outset" w:sz="6" w:space="0" w:color="auto"/>
              <w:bottom w:val="outset" w:sz="6" w:space="0" w:color="auto"/>
              <w:right w:val="outset" w:sz="6" w:space="0" w:color="auto"/>
            </w:tcBorders>
            <w:hideMark/>
          </w:tcPr>
          <w:p w14:paraId="0BA0CCA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107</w:t>
            </w:r>
          </w:p>
          <w:p w14:paraId="32D6C98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60" w:type="pct"/>
            <w:tcBorders>
              <w:top w:val="outset" w:sz="6" w:space="0" w:color="auto"/>
              <w:left w:val="outset" w:sz="6" w:space="0" w:color="auto"/>
              <w:bottom w:val="outset" w:sz="6" w:space="0" w:color="auto"/>
              <w:right w:val="outset" w:sz="6" w:space="0" w:color="auto"/>
            </w:tcBorders>
          </w:tcPr>
          <w:p w14:paraId="74FE0ABE"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50EF1EE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4806588" w14:textId="77777777" w:rsidTr="00246A58">
        <w:trPr>
          <w:tblCellSpacing w:w="15" w:type="dxa"/>
        </w:trPr>
        <w:tc>
          <w:tcPr>
            <w:tcW w:w="1468" w:type="pct"/>
            <w:vMerge w:val="restart"/>
            <w:tcBorders>
              <w:top w:val="outset" w:sz="6" w:space="0" w:color="auto"/>
              <w:left w:val="outset" w:sz="6" w:space="0" w:color="auto"/>
              <w:bottom w:val="outset" w:sz="6" w:space="0" w:color="auto"/>
              <w:right w:val="outset" w:sz="6" w:space="0" w:color="auto"/>
            </w:tcBorders>
            <w:hideMark/>
          </w:tcPr>
          <w:p w14:paraId="766B040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w:t>
            </w:r>
            <w:r w:rsidR="00107A58">
              <w:rPr>
                <w:rFonts w:ascii="Arial" w:eastAsia="Times New Roman" w:hAnsi="Arial" w:cs="Arial"/>
                <w:b/>
                <w:bCs/>
                <w:sz w:val="20"/>
                <w:szCs w:val="20"/>
                <w:lang w:eastAsia="en-AU"/>
              </w:rPr>
              <w:t>108</w:t>
            </w:r>
          </w:p>
          <w:p w14:paraId="02876DA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3F0A60">
              <w:rPr>
                <w:rFonts w:ascii="Arial" w:eastAsia="Times New Roman" w:hAnsi="Arial" w:cs="Arial"/>
                <w:sz w:val="20"/>
                <w:szCs w:val="20"/>
                <w:lang w:eastAsia="en-AU"/>
              </w:rPr>
              <w:t>are able to</w:t>
            </w:r>
            <w:proofErr w:type="gramEnd"/>
            <w:r w:rsidRPr="003F0A60">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7B731C12" w14:textId="77777777" w:rsidTr="003F0A60">
              <w:trPr>
                <w:tblCellSpacing w:w="15" w:type="dxa"/>
              </w:trPr>
              <w:tc>
                <w:tcPr>
                  <w:tcW w:w="9273" w:type="dxa"/>
                  <w:vAlign w:val="center"/>
                  <w:hideMark/>
                </w:tcPr>
                <w:p w14:paraId="208723BF" w14:textId="77777777"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F0A60" w:rsidRPr="003F0A60" w14:paraId="0E9B7020" w14:textId="77777777" w:rsidTr="003F0A60">
              <w:trPr>
                <w:tblCellSpacing w:w="15" w:type="dxa"/>
              </w:trPr>
              <w:tc>
                <w:tcPr>
                  <w:tcW w:w="9273" w:type="dxa"/>
                  <w:vAlign w:val="center"/>
                  <w:hideMark/>
                </w:tcPr>
                <w:p w14:paraId="0A08CC8A" w14:textId="77777777" w:rsidR="003F0A60" w:rsidRPr="00D56BCC" w:rsidRDefault="003F0A60" w:rsidP="003F0A60">
                  <w:pPr>
                    <w:spacing w:before="100" w:beforeAutospacing="1" w:after="100" w:afterAutospacing="1" w:line="240" w:lineRule="auto"/>
                    <w:rPr>
                      <w:rFonts w:ascii="Arial" w:eastAsia="Times New Roman" w:hAnsi="Arial" w:cs="Arial"/>
                      <w:sz w:val="18"/>
                      <w:szCs w:val="20"/>
                      <w:lang w:eastAsia="en-AU"/>
                    </w:rPr>
                  </w:pPr>
                  <w:r w:rsidRPr="00D56BCC">
                    <w:rPr>
                      <w:rFonts w:ascii="Arial" w:eastAsia="Times New Roman" w:hAnsi="Arial" w:cs="Arial"/>
                      <w:sz w:val="18"/>
                      <w:szCs w:val="20"/>
                      <w:lang w:eastAsia="en-AU"/>
                    </w:rPr>
                    <w:lastRenderedPageBreak/>
                    <w:t>Note - Reporting to be prepared in accordance with Planning scheme policy – Flood hazard, Coastal hazard and Overland flow</w:t>
                  </w:r>
                </w:p>
              </w:tc>
            </w:tr>
          </w:tbl>
          <w:p w14:paraId="7C29329E"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5387E40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w:t>
            </w:r>
            <w:r w:rsidR="00107A58">
              <w:rPr>
                <w:rFonts w:ascii="Arial" w:eastAsia="Times New Roman" w:hAnsi="Arial" w:cs="Arial"/>
                <w:b/>
                <w:bCs/>
                <w:sz w:val="20"/>
                <w:szCs w:val="20"/>
                <w:lang w:eastAsia="en-AU"/>
              </w:rPr>
              <w:t>108</w:t>
            </w:r>
            <w:r w:rsidRPr="003F0A60">
              <w:rPr>
                <w:rFonts w:ascii="Arial" w:eastAsia="Times New Roman" w:hAnsi="Arial" w:cs="Arial"/>
                <w:b/>
                <w:bCs/>
                <w:sz w:val="20"/>
                <w:szCs w:val="20"/>
                <w:lang w:eastAsia="en-AU"/>
              </w:rPr>
              <w:t>.1</w:t>
            </w:r>
          </w:p>
          <w:p w14:paraId="1F442B3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153B1083" w14:textId="77777777"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Urban area – Level III;</w:t>
            </w:r>
          </w:p>
          <w:p w14:paraId="15F52D29" w14:textId="77777777"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Rural area – N/A;</w:t>
            </w:r>
          </w:p>
          <w:p w14:paraId="79D240E1" w14:textId="77777777"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Industrial area – Level V;</w:t>
            </w:r>
          </w:p>
          <w:p w14:paraId="120FE06B" w14:textId="77777777" w:rsidR="003F0A60" w:rsidRPr="003F0A60" w:rsidRDefault="003F0A60" w:rsidP="00663EE9">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F0A60">
              <w:rPr>
                <w:rFonts w:ascii="Arial" w:eastAsia="Times New Roman" w:hAnsi="Arial" w:cs="Arial"/>
                <w:sz w:val="20"/>
                <w:szCs w:val="20"/>
                <w:lang w:eastAsia="en-AU"/>
              </w:rPr>
              <w:t>Commercial area – Level V.</w:t>
            </w:r>
          </w:p>
        </w:tc>
        <w:tc>
          <w:tcPr>
            <w:tcW w:w="460" w:type="pct"/>
            <w:tcBorders>
              <w:top w:val="outset" w:sz="6" w:space="0" w:color="auto"/>
              <w:left w:val="outset" w:sz="6" w:space="0" w:color="auto"/>
              <w:bottom w:val="outset" w:sz="6" w:space="0" w:color="auto"/>
              <w:right w:val="outset" w:sz="6" w:space="0" w:color="auto"/>
            </w:tcBorders>
          </w:tcPr>
          <w:p w14:paraId="062112E9"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3DDF244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5D0095DE" w14:textId="77777777" w:rsidTr="00246A58">
        <w:trPr>
          <w:tblCellSpacing w:w="15" w:type="dxa"/>
        </w:trPr>
        <w:tc>
          <w:tcPr>
            <w:tcW w:w="1468" w:type="pct"/>
            <w:vMerge/>
            <w:tcBorders>
              <w:top w:val="outset" w:sz="6" w:space="0" w:color="auto"/>
              <w:left w:val="outset" w:sz="6" w:space="0" w:color="auto"/>
              <w:bottom w:val="outset" w:sz="6" w:space="0" w:color="auto"/>
              <w:right w:val="outset" w:sz="6" w:space="0" w:color="auto"/>
            </w:tcBorders>
            <w:vAlign w:val="center"/>
            <w:hideMark/>
          </w:tcPr>
          <w:p w14:paraId="3CC3D7CA"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403A41D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w:t>
            </w:r>
            <w:r w:rsidR="00107A58">
              <w:rPr>
                <w:rFonts w:ascii="Arial" w:eastAsia="Times New Roman" w:hAnsi="Arial" w:cs="Arial"/>
                <w:b/>
                <w:bCs/>
                <w:sz w:val="20"/>
                <w:szCs w:val="20"/>
                <w:lang w:eastAsia="en-AU"/>
              </w:rPr>
              <w:t>108</w:t>
            </w:r>
            <w:r w:rsidRPr="003F0A60">
              <w:rPr>
                <w:rFonts w:ascii="Arial" w:eastAsia="Times New Roman" w:hAnsi="Arial" w:cs="Arial"/>
                <w:b/>
                <w:bCs/>
                <w:sz w:val="20"/>
                <w:szCs w:val="20"/>
                <w:lang w:eastAsia="en-AU"/>
              </w:rPr>
              <w:t>.2</w:t>
            </w:r>
          </w:p>
          <w:p w14:paraId="15FDA131"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ensures that inter-allotment drainage infrastructure is designed to accommodate any event up to and including the 1% AEP for the fully developed upstream catchment. </w:t>
            </w:r>
          </w:p>
        </w:tc>
        <w:tc>
          <w:tcPr>
            <w:tcW w:w="460" w:type="pct"/>
            <w:tcBorders>
              <w:top w:val="outset" w:sz="6" w:space="0" w:color="auto"/>
              <w:left w:val="outset" w:sz="6" w:space="0" w:color="auto"/>
              <w:bottom w:val="outset" w:sz="6" w:space="0" w:color="auto"/>
              <w:right w:val="outset" w:sz="6" w:space="0" w:color="auto"/>
            </w:tcBorders>
          </w:tcPr>
          <w:p w14:paraId="3E1D897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0E2FDB6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72EE3024"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14:paraId="7A82603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PO10</w:t>
            </w:r>
            <w:r w:rsidR="00107A58">
              <w:rPr>
                <w:rFonts w:ascii="Arial" w:eastAsia="Times New Roman" w:hAnsi="Arial" w:cs="Arial"/>
                <w:b/>
                <w:bCs/>
                <w:sz w:val="20"/>
                <w:szCs w:val="20"/>
                <w:lang w:eastAsia="en-AU"/>
              </w:rPr>
              <w:t>9</w:t>
            </w:r>
          </w:p>
          <w:p w14:paraId="76B2979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protects the conveyance of overland flow such that an easement for drainage purposes is provided over:</w:t>
            </w:r>
          </w:p>
          <w:p w14:paraId="3C6D7150" w14:textId="77777777"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 stormwater pipe if the nominal pipe diameter exceeds 300mm;</w:t>
            </w:r>
          </w:p>
          <w:p w14:paraId="4DA0E998" w14:textId="77777777"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an overland flow path where it crosses more than one premises;</w:t>
            </w:r>
          </w:p>
          <w:p w14:paraId="312E5CC3" w14:textId="77777777" w:rsidR="003F0A60" w:rsidRPr="003F0A60" w:rsidRDefault="003F0A60" w:rsidP="00663EE9">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7"/>
            </w:tblGrid>
            <w:tr w:rsidR="003F0A60" w:rsidRPr="003F0A60" w14:paraId="326AF686" w14:textId="77777777" w:rsidTr="003F0A60">
              <w:trPr>
                <w:tblCellSpacing w:w="15" w:type="dxa"/>
              </w:trPr>
              <w:tc>
                <w:tcPr>
                  <w:tcW w:w="9273" w:type="dxa"/>
                  <w:vAlign w:val="center"/>
                  <w:hideMark/>
                </w:tcPr>
                <w:p w14:paraId="5AA977EF" w14:textId="77777777"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Refer to Planning scheme policy - Integrated design for details and examples.</w:t>
                  </w:r>
                </w:p>
              </w:tc>
            </w:tr>
            <w:tr w:rsidR="003F0A60" w:rsidRPr="003F0A60" w14:paraId="6F0A72BF" w14:textId="77777777" w:rsidTr="003F0A60">
              <w:trPr>
                <w:tblCellSpacing w:w="15" w:type="dxa"/>
              </w:trPr>
              <w:tc>
                <w:tcPr>
                  <w:tcW w:w="9273" w:type="dxa"/>
                  <w:vAlign w:val="center"/>
                  <w:hideMark/>
                </w:tcPr>
                <w:p w14:paraId="4C803F55" w14:textId="77777777" w:rsidR="003F0A60" w:rsidRPr="00D56BCC" w:rsidRDefault="003F0A60" w:rsidP="003F0A60">
                  <w:pPr>
                    <w:spacing w:before="100" w:beforeAutospacing="1" w:after="100" w:afterAutospacing="1" w:line="240" w:lineRule="auto"/>
                    <w:ind w:left="150" w:right="150"/>
                    <w:rPr>
                      <w:rFonts w:ascii="Arial" w:eastAsia="Times New Roman" w:hAnsi="Arial" w:cs="Arial"/>
                      <w:sz w:val="18"/>
                      <w:szCs w:val="20"/>
                      <w:lang w:eastAsia="en-AU"/>
                    </w:rPr>
                  </w:pPr>
                  <w:r w:rsidRPr="00D56BCC">
                    <w:rPr>
                      <w:rFonts w:ascii="Arial" w:eastAsia="Times New Roman" w:hAnsi="Arial" w:cs="Arial"/>
                      <w:sz w:val="18"/>
                      <w:szCs w:val="20"/>
                      <w:lang w:eastAsia="en-AU"/>
                    </w:rPr>
                    <w:t>Note - Stormwater Drainage easement dimensions are provided in accordance with Section 3.8.5 of QUDM.</w:t>
                  </w:r>
                </w:p>
              </w:tc>
            </w:tr>
          </w:tbl>
          <w:p w14:paraId="7EE1058A"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1993" w:type="pct"/>
            <w:tcBorders>
              <w:top w:val="outset" w:sz="6" w:space="0" w:color="auto"/>
              <w:left w:val="outset" w:sz="6" w:space="0" w:color="auto"/>
              <w:bottom w:val="outset" w:sz="6" w:space="0" w:color="auto"/>
              <w:right w:val="outset" w:sz="6" w:space="0" w:color="auto"/>
            </w:tcBorders>
            <w:hideMark/>
          </w:tcPr>
          <w:p w14:paraId="199E7E9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No example provided.</w:t>
            </w:r>
          </w:p>
        </w:tc>
        <w:tc>
          <w:tcPr>
            <w:tcW w:w="460" w:type="pct"/>
            <w:tcBorders>
              <w:top w:val="outset" w:sz="6" w:space="0" w:color="auto"/>
              <w:left w:val="outset" w:sz="6" w:space="0" w:color="auto"/>
              <w:bottom w:val="outset" w:sz="6" w:space="0" w:color="auto"/>
              <w:right w:val="outset" w:sz="6" w:space="0" w:color="auto"/>
            </w:tcBorders>
          </w:tcPr>
          <w:p w14:paraId="706B194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57B5C25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p>
        </w:tc>
      </w:tr>
      <w:tr w:rsidR="00E024C2" w:rsidRPr="003F0A60" w14:paraId="3740FC2B" w14:textId="77777777"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vAlign w:val="center"/>
            <w:hideMark/>
          </w:tcPr>
          <w:p w14:paraId="36B9C46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Additional criteria for development for a Park</w:t>
            </w:r>
            <w:r w:rsidRPr="003F0A60">
              <w:rPr>
                <w:rFonts w:ascii="Arial" w:eastAsia="Times New Roman" w:hAnsi="Arial" w:cs="Arial"/>
                <w:b/>
                <w:bCs/>
                <w:sz w:val="20"/>
                <w:szCs w:val="20"/>
                <w:vertAlign w:val="superscript"/>
                <w:lang w:eastAsia="en-AU"/>
              </w:rPr>
              <w:t>(</w:t>
            </w:r>
            <w:hyperlink r:id="rId5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b/>
                <w:bCs/>
                <w:sz w:val="20"/>
                <w:szCs w:val="20"/>
                <w:vertAlign w:val="superscript"/>
                <w:lang w:eastAsia="en-AU"/>
              </w:rPr>
              <w:t>)</w:t>
            </w:r>
          </w:p>
        </w:tc>
        <w:tc>
          <w:tcPr>
            <w:tcW w:w="460" w:type="pct"/>
            <w:tcBorders>
              <w:top w:val="outset" w:sz="6" w:space="0" w:color="auto"/>
              <w:left w:val="outset" w:sz="6" w:space="0" w:color="auto"/>
              <w:bottom w:val="outset" w:sz="6" w:space="0" w:color="auto"/>
              <w:right w:val="outset" w:sz="6" w:space="0" w:color="auto"/>
            </w:tcBorders>
          </w:tcPr>
          <w:p w14:paraId="0FB13A1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1D0DD8C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36F90C86"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vAlign w:val="center"/>
            <w:hideMark/>
          </w:tcPr>
          <w:p w14:paraId="5316BCDC"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107A58">
              <w:rPr>
                <w:rFonts w:ascii="Arial" w:eastAsia="Times New Roman" w:hAnsi="Arial" w:cs="Arial"/>
                <w:b/>
                <w:bCs/>
                <w:sz w:val="20"/>
                <w:szCs w:val="20"/>
                <w:lang w:eastAsia="en-AU"/>
              </w:rPr>
              <w:t>10</w:t>
            </w:r>
          </w:p>
          <w:p w14:paraId="2A58297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that the design and layout responds to the nature of the overland flow affecting the premises such that: </w:t>
            </w:r>
          </w:p>
          <w:p w14:paraId="133AFF57" w14:textId="77777777"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public benefit and enjoyment is maximised;</w:t>
            </w:r>
          </w:p>
          <w:p w14:paraId="596268EC" w14:textId="77777777"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impacts on the asset life and integrity of park structures is minimised;</w:t>
            </w:r>
          </w:p>
          <w:p w14:paraId="2F60080B" w14:textId="77777777" w:rsidR="003F0A60" w:rsidRPr="003F0A60" w:rsidRDefault="003F0A60" w:rsidP="00663EE9">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maintenance and replacement costs are minimised.</w:t>
            </w:r>
          </w:p>
        </w:tc>
        <w:tc>
          <w:tcPr>
            <w:tcW w:w="1993" w:type="pct"/>
            <w:tcBorders>
              <w:top w:val="outset" w:sz="6" w:space="0" w:color="auto"/>
              <w:left w:val="outset" w:sz="6" w:space="0" w:color="auto"/>
              <w:bottom w:val="outset" w:sz="6" w:space="0" w:color="auto"/>
              <w:right w:val="outset" w:sz="6" w:space="0" w:color="auto"/>
            </w:tcBorders>
            <w:hideMark/>
          </w:tcPr>
          <w:p w14:paraId="12214D77"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E1</w:t>
            </w:r>
            <w:r w:rsidR="00107A58">
              <w:rPr>
                <w:rFonts w:ascii="Arial" w:eastAsia="Times New Roman" w:hAnsi="Arial" w:cs="Arial"/>
                <w:b/>
                <w:bCs/>
                <w:sz w:val="20"/>
                <w:szCs w:val="20"/>
                <w:lang w:eastAsia="en-AU"/>
              </w:rPr>
              <w:t>10</w:t>
            </w:r>
          </w:p>
          <w:p w14:paraId="22A57BF0"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t>Development for a Park</w:t>
            </w:r>
            <w:r w:rsidRPr="003F0A60">
              <w:rPr>
                <w:rFonts w:ascii="Arial" w:eastAsia="Times New Roman" w:hAnsi="Arial" w:cs="Arial"/>
                <w:sz w:val="20"/>
                <w:szCs w:val="20"/>
                <w:vertAlign w:val="superscript"/>
                <w:lang w:eastAsia="en-AU"/>
              </w:rPr>
              <w:t>(</w:t>
            </w:r>
            <w:hyperlink r:id="rId5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F0A60">
                <w:rPr>
                  <w:rFonts w:ascii="Arial" w:eastAsia="Times New Roman" w:hAnsi="Arial" w:cs="Arial"/>
                  <w:color w:val="0000FF"/>
                  <w:sz w:val="20"/>
                  <w:szCs w:val="20"/>
                  <w:vertAlign w:val="superscript"/>
                  <w:lang w:eastAsia="en-AU"/>
                </w:rPr>
                <w:t>57</w:t>
              </w:r>
            </w:hyperlink>
            <w:r w:rsidRPr="003F0A60">
              <w:rPr>
                <w:rFonts w:ascii="Arial" w:eastAsia="Times New Roman" w:hAnsi="Arial" w:cs="Arial"/>
                <w:sz w:val="20"/>
                <w:szCs w:val="20"/>
                <w:vertAlign w:val="superscript"/>
                <w:lang w:eastAsia="en-AU"/>
              </w:rPr>
              <w:t>)</w:t>
            </w:r>
            <w:r w:rsidRPr="003F0A6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60" w:type="pct"/>
            <w:tcBorders>
              <w:top w:val="outset" w:sz="6" w:space="0" w:color="auto"/>
              <w:left w:val="outset" w:sz="6" w:space="0" w:color="auto"/>
              <w:bottom w:val="outset" w:sz="6" w:space="0" w:color="auto"/>
              <w:right w:val="outset" w:sz="6" w:space="0" w:color="auto"/>
            </w:tcBorders>
          </w:tcPr>
          <w:p w14:paraId="41907862"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5E672B6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0853A92E" w14:textId="77777777" w:rsidTr="00246A58">
        <w:trPr>
          <w:tblCellSpacing w:w="15" w:type="dxa"/>
        </w:trPr>
        <w:tc>
          <w:tcPr>
            <w:tcW w:w="347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B623F0F"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Riparian and wetland setbacks</w:t>
            </w:r>
          </w:p>
        </w:tc>
        <w:tc>
          <w:tcPr>
            <w:tcW w:w="460" w:type="pct"/>
            <w:tcBorders>
              <w:top w:val="outset" w:sz="6" w:space="0" w:color="auto"/>
              <w:left w:val="outset" w:sz="6" w:space="0" w:color="auto"/>
              <w:bottom w:val="outset" w:sz="6" w:space="0" w:color="auto"/>
              <w:right w:val="outset" w:sz="6" w:space="0" w:color="auto"/>
            </w:tcBorders>
            <w:shd w:val="clear" w:color="auto" w:fill="CCCCCC"/>
          </w:tcPr>
          <w:p w14:paraId="5319D5C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14:paraId="212AF70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E024C2" w:rsidRPr="003F0A60" w14:paraId="0E47A904" w14:textId="77777777" w:rsidTr="00246A58">
        <w:trPr>
          <w:tblCellSpacing w:w="15" w:type="dxa"/>
        </w:trPr>
        <w:tc>
          <w:tcPr>
            <w:tcW w:w="1468" w:type="pct"/>
            <w:tcBorders>
              <w:top w:val="outset" w:sz="6" w:space="0" w:color="auto"/>
              <w:left w:val="outset" w:sz="6" w:space="0" w:color="auto"/>
              <w:bottom w:val="outset" w:sz="6" w:space="0" w:color="auto"/>
              <w:right w:val="outset" w:sz="6" w:space="0" w:color="auto"/>
            </w:tcBorders>
            <w:hideMark/>
          </w:tcPr>
          <w:p w14:paraId="0C8DF0D4"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t>PO1</w:t>
            </w:r>
            <w:r w:rsidR="00107A58">
              <w:rPr>
                <w:rFonts w:ascii="Arial" w:eastAsia="Times New Roman" w:hAnsi="Arial" w:cs="Arial"/>
                <w:b/>
                <w:bCs/>
                <w:sz w:val="20"/>
                <w:szCs w:val="20"/>
                <w:lang w:eastAsia="en-AU"/>
              </w:rPr>
              <w:t>11</w:t>
            </w:r>
          </w:p>
          <w:p w14:paraId="3C5CA173"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 xml:space="preserve">Development provides and maintains a suitable setback from waterways and wetlands that protects natural and environmental values.  This is achieved by recognising and responding to the following matters: </w:t>
            </w:r>
          </w:p>
          <w:p w14:paraId="48AA879A" w14:textId="77777777"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fauna habitats;</w:t>
            </w:r>
          </w:p>
          <w:p w14:paraId="5120FC15" w14:textId="77777777"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wildlife corridors and connectivity;</w:t>
            </w:r>
          </w:p>
          <w:p w14:paraId="797382FF" w14:textId="77777777"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on stream integrity;</w:t>
            </w:r>
          </w:p>
          <w:p w14:paraId="5F757AE1" w14:textId="77777777"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impact of opportunities for revegetation and rehabilitation planting;</w:t>
            </w:r>
          </w:p>
          <w:p w14:paraId="38F7E886" w14:textId="77777777" w:rsidR="003F0A60" w:rsidRPr="003F0A60" w:rsidRDefault="003F0A60" w:rsidP="00663EE9">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edge effects.</w:t>
            </w:r>
          </w:p>
        </w:tc>
        <w:tc>
          <w:tcPr>
            <w:tcW w:w="1993" w:type="pct"/>
            <w:tcBorders>
              <w:top w:val="outset" w:sz="6" w:space="0" w:color="auto"/>
              <w:left w:val="outset" w:sz="6" w:space="0" w:color="auto"/>
              <w:bottom w:val="outset" w:sz="6" w:space="0" w:color="auto"/>
              <w:right w:val="outset" w:sz="6" w:space="0" w:color="auto"/>
            </w:tcBorders>
            <w:hideMark/>
          </w:tcPr>
          <w:p w14:paraId="19A02DE8"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b/>
                <w:bCs/>
                <w:sz w:val="20"/>
                <w:szCs w:val="20"/>
                <w:lang w:eastAsia="en-AU"/>
              </w:rPr>
              <w:lastRenderedPageBreak/>
              <w:t>E1</w:t>
            </w:r>
            <w:r w:rsidR="00107A58">
              <w:rPr>
                <w:rFonts w:ascii="Arial" w:eastAsia="Times New Roman" w:hAnsi="Arial" w:cs="Arial"/>
                <w:b/>
                <w:bCs/>
                <w:sz w:val="20"/>
                <w:szCs w:val="20"/>
                <w:lang w:eastAsia="en-AU"/>
              </w:rPr>
              <w:t>11</w:t>
            </w:r>
          </w:p>
          <w:p w14:paraId="310DCCD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3F0A60">
              <w:rPr>
                <w:rFonts w:ascii="Arial" w:eastAsia="Times New Roman" w:hAnsi="Arial" w:cs="Arial"/>
                <w:sz w:val="20"/>
                <w:szCs w:val="20"/>
                <w:lang w:eastAsia="en-AU"/>
              </w:rPr>
              <w:lastRenderedPageBreak/>
              <w:t>Development does not occur within:</w:t>
            </w:r>
          </w:p>
          <w:p w14:paraId="7978FADF" w14:textId="77777777"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50m from top of bank for W1 waterway and drainage line</w:t>
            </w:r>
          </w:p>
          <w:p w14:paraId="313D2CE2" w14:textId="77777777"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30m from top of bank for W2 waterway and drainage line</w:t>
            </w:r>
          </w:p>
          <w:p w14:paraId="12EF94EC" w14:textId="77777777"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20m from top of bank for W3 waterway and drainage line</w:t>
            </w:r>
          </w:p>
          <w:p w14:paraId="0C30EBC4" w14:textId="77777777" w:rsidR="003F0A60" w:rsidRPr="003F0A60" w:rsidRDefault="003F0A60" w:rsidP="00663EE9">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3F0A6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3"/>
            </w:tblGrid>
            <w:tr w:rsidR="003F0A60" w:rsidRPr="003F0A60" w14:paraId="3FA9535D" w14:textId="77777777" w:rsidTr="003F0A60">
              <w:trPr>
                <w:tblCellSpacing w:w="15" w:type="dxa"/>
              </w:trPr>
              <w:tc>
                <w:tcPr>
                  <w:tcW w:w="5705" w:type="dxa"/>
                  <w:vAlign w:val="center"/>
                  <w:hideMark/>
                </w:tcPr>
                <w:p w14:paraId="4BD1835D"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sz w:val="20"/>
                      <w:szCs w:val="20"/>
                      <w:lang w:eastAsia="en-AU"/>
                    </w:rPr>
                  </w:pPr>
                  <w:r w:rsidRPr="00D56BCC">
                    <w:rPr>
                      <w:rFonts w:ascii="Arial" w:eastAsia="Times New Roman" w:hAnsi="Arial" w:cs="Arial"/>
                      <w:sz w:val="18"/>
                      <w:szCs w:val="20"/>
                      <w:lang w:eastAsia="en-AU"/>
                    </w:rPr>
                    <w:t>Note - W1, W2 and W3 waterway and drainage lines, and wetlands are mapped on Schedule 2, Section 2.5 Overlay Maps – Riparian and wetland setbacks</w:t>
                  </w:r>
                  <w:r w:rsidRPr="003F0A60">
                    <w:rPr>
                      <w:rFonts w:ascii="Arial" w:eastAsia="Times New Roman" w:hAnsi="Arial" w:cs="Arial"/>
                      <w:sz w:val="20"/>
                      <w:szCs w:val="20"/>
                      <w:lang w:eastAsia="en-AU"/>
                    </w:rPr>
                    <w:t xml:space="preserve">. </w:t>
                  </w:r>
                </w:p>
              </w:tc>
            </w:tr>
          </w:tbl>
          <w:p w14:paraId="5DEFE2B0" w14:textId="77777777" w:rsidR="003F0A60" w:rsidRPr="003F0A60" w:rsidRDefault="003F0A60" w:rsidP="003F0A60">
            <w:pPr>
              <w:spacing w:before="100" w:beforeAutospacing="1" w:after="100" w:afterAutospacing="1" w:line="240" w:lineRule="auto"/>
              <w:rPr>
                <w:rFonts w:ascii="Arial" w:eastAsia="Times New Roman" w:hAnsi="Arial" w:cs="Arial"/>
                <w:sz w:val="20"/>
                <w:szCs w:val="20"/>
                <w:lang w:eastAsia="en-AU"/>
              </w:rPr>
            </w:pPr>
          </w:p>
        </w:tc>
        <w:tc>
          <w:tcPr>
            <w:tcW w:w="460" w:type="pct"/>
            <w:tcBorders>
              <w:top w:val="outset" w:sz="6" w:space="0" w:color="auto"/>
              <w:left w:val="outset" w:sz="6" w:space="0" w:color="auto"/>
              <w:bottom w:val="outset" w:sz="6" w:space="0" w:color="auto"/>
              <w:right w:val="outset" w:sz="6" w:space="0" w:color="auto"/>
            </w:tcBorders>
          </w:tcPr>
          <w:p w14:paraId="56D853DA"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14:paraId="4415AAD6" w14:textId="77777777" w:rsidR="003F0A60" w:rsidRPr="003F0A60" w:rsidRDefault="003F0A60" w:rsidP="003F0A60">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6E2BA6B0" w14:textId="77777777" w:rsidR="00151155" w:rsidRPr="003F0A60" w:rsidRDefault="00151155" w:rsidP="003F0A60">
      <w:pPr>
        <w:spacing w:before="100" w:beforeAutospacing="1" w:after="100" w:afterAutospacing="1" w:line="240" w:lineRule="auto"/>
        <w:rPr>
          <w:rFonts w:ascii="Arial" w:hAnsi="Arial" w:cs="Arial"/>
          <w:sz w:val="20"/>
          <w:szCs w:val="20"/>
        </w:rPr>
      </w:pPr>
    </w:p>
    <w:sectPr w:rsidR="00151155" w:rsidRPr="003F0A60" w:rsidSect="003F0A60">
      <w:headerReference w:type="even" r:id="rId55"/>
      <w:headerReference w:type="default" r:id="rId56"/>
      <w:footerReference w:type="even" r:id="rId57"/>
      <w:footerReference w:type="default" r:id="rId58"/>
      <w:headerReference w:type="first" r:id="rId59"/>
      <w:footerReference w:type="first" r:id="rId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7A0E" w14:textId="77777777" w:rsidR="005D1207" w:rsidRDefault="005D1207" w:rsidP="00246A58">
      <w:pPr>
        <w:spacing w:after="0" w:line="240" w:lineRule="auto"/>
      </w:pPr>
      <w:r>
        <w:separator/>
      </w:r>
    </w:p>
  </w:endnote>
  <w:endnote w:type="continuationSeparator" w:id="0">
    <w:p w14:paraId="32B17CBA" w14:textId="77777777" w:rsidR="005D1207" w:rsidRDefault="005D1207" w:rsidP="0024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061A" w14:textId="77777777" w:rsidR="0046782D" w:rsidRDefault="00467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4C56" w14:textId="407C32E1" w:rsidR="00844E05" w:rsidRPr="00246A58" w:rsidRDefault="00844E05" w:rsidP="0046782D">
    <w:pPr>
      <w:pStyle w:val="Footer"/>
      <w:rPr>
        <w:rFonts w:ascii="Arial" w:hAnsi="Arial" w:cs="Arial"/>
        <w:i/>
        <w:sz w:val="20"/>
        <w:szCs w:val="20"/>
      </w:rPr>
    </w:pPr>
    <w:r w:rsidRPr="00246A58">
      <w:rPr>
        <w:rFonts w:ascii="Arial" w:hAnsi="Arial" w:cs="Arial"/>
        <w:i/>
        <w:sz w:val="20"/>
        <w:szCs w:val="20"/>
      </w:rPr>
      <w:t>MBRC Planning Scheme</w:t>
    </w:r>
    <w:r>
      <w:rPr>
        <w:rFonts w:ascii="Arial" w:hAnsi="Arial" w:cs="Arial"/>
        <w:i/>
        <w:sz w:val="20"/>
        <w:szCs w:val="20"/>
      </w:rPr>
      <w:t xml:space="preserve"> Version </w:t>
    </w:r>
    <w:r w:rsidR="0046782D">
      <w:rPr>
        <w:rFonts w:ascii="Arial" w:hAnsi="Arial" w:cs="Arial"/>
        <w:i/>
        <w:sz w:val="20"/>
        <w:szCs w:val="20"/>
      </w:rPr>
      <w:t>7</w:t>
    </w:r>
    <w:r w:rsidRPr="00246A58">
      <w:rPr>
        <w:rFonts w:ascii="Arial" w:hAnsi="Arial" w:cs="Arial"/>
        <w:i/>
        <w:sz w:val="20"/>
        <w:szCs w:val="20"/>
      </w:rPr>
      <w:t xml:space="preserve"> - Centre zone - Morayfield centre precinct - Assessable </w:t>
    </w:r>
    <w:r w:rsidRPr="00246A58">
      <w:rPr>
        <w:rFonts w:ascii="Arial" w:hAnsi="Arial" w:cs="Arial"/>
        <w:i/>
        <w:sz w:val="20"/>
        <w:szCs w:val="20"/>
      </w:rPr>
      <w:tab/>
    </w:r>
    <w:r w:rsidR="0046782D">
      <w:rPr>
        <w:rFonts w:ascii="Arial" w:hAnsi="Arial" w:cs="Arial"/>
        <w:i/>
        <w:sz w:val="20"/>
        <w:szCs w:val="20"/>
      </w:rPr>
      <w:tab/>
    </w:r>
    <w:r w:rsidR="0046782D">
      <w:rPr>
        <w:rFonts w:ascii="Arial" w:hAnsi="Arial" w:cs="Arial"/>
        <w:i/>
        <w:sz w:val="20"/>
        <w:szCs w:val="20"/>
      </w:rPr>
      <w:tab/>
    </w:r>
    <w:r w:rsidR="0046782D">
      <w:rPr>
        <w:rFonts w:ascii="Arial" w:hAnsi="Arial" w:cs="Arial"/>
        <w:i/>
        <w:sz w:val="20"/>
        <w:szCs w:val="20"/>
      </w:rPr>
      <w:tab/>
    </w:r>
    <w:r w:rsidR="0046782D">
      <w:rPr>
        <w:rFonts w:ascii="Arial" w:hAnsi="Arial" w:cs="Arial"/>
        <w:i/>
        <w:sz w:val="20"/>
        <w:szCs w:val="20"/>
      </w:rPr>
      <w:tab/>
    </w:r>
    <w:r w:rsidR="0046782D">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r w:rsidRPr="00246A58">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46A58">
          <w:rPr>
            <w:rFonts w:ascii="Arial" w:hAnsi="Arial" w:cs="Arial"/>
            <w:sz w:val="20"/>
            <w:szCs w:val="20"/>
          </w:rPr>
          <w:fldChar w:fldCharType="begin"/>
        </w:r>
        <w:r w:rsidRPr="00246A58">
          <w:rPr>
            <w:rFonts w:ascii="Arial" w:hAnsi="Arial" w:cs="Arial"/>
            <w:sz w:val="20"/>
            <w:szCs w:val="20"/>
          </w:rPr>
          <w:instrText xml:space="preserve"> PAGE   \* MERGEFORMAT </w:instrText>
        </w:r>
        <w:r w:rsidRPr="00246A58">
          <w:rPr>
            <w:rFonts w:ascii="Arial" w:hAnsi="Arial" w:cs="Arial"/>
            <w:sz w:val="20"/>
            <w:szCs w:val="20"/>
          </w:rPr>
          <w:fldChar w:fldCharType="separate"/>
        </w:r>
        <w:r>
          <w:rPr>
            <w:rFonts w:ascii="Arial" w:hAnsi="Arial" w:cs="Arial"/>
            <w:noProof/>
            <w:sz w:val="20"/>
            <w:szCs w:val="20"/>
          </w:rPr>
          <w:t>21</w:t>
        </w:r>
        <w:r w:rsidRPr="00246A58">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85C56" w14:textId="77777777" w:rsidR="0046782D" w:rsidRDefault="00467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53CC7" w14:textId="77777777" w:rsidR="005D1207" w:rsidRDefault="005D1207" w:rsidP="00246A58">
      <w:pPr>
        <w:spacing w:after="0" w:line="240" w:lineRule="auto"/>
      </w:pPr>
      <w:r>
        <w:separator/>
      </w:r>
    </w:p>
  </w:footnote>
  <w:footnote w:type="continuationSeparator" w:id="0">
    <w:p w14:paraId="48A6715B" w14:textId="77777777" w:rsidR="005D1207" w:rsidRDefault="005D1207" w:rsidP="00246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19956" w14:textId="77777777" w:rsidR="0046782D" w:rsidRDefault="004678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A659" w14:textId="77777777" w:rsidR="0046782D" w:rsidRDefault="004678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0CF8" w14:textId="77777777" w:rsidR="0046782D" w:rsidRDefault="00467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777B"/>
    <w:multiLevelType w:val="hybridMultilevel"/>
    <w:tmpl w:val="1AEC519C"/>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 w15:restartNumberingAfterBreak="0">
    <w:nsid w:val="01293FFB"/>
    <w:multiLevelType w:val="hybridMultilevel"/>
    <w:tmpl w:val="84EE06C4"/>
    <w:lvl w:ilvl="0" w:tplc="0C09001B">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57014E"/>
    <w:multiLevelType w:val="multilevel"/>
    <w:tmpl w:val="8DD6E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1A7E4E"/>
    <w:multiLevelType w:val="multilevel"/>
    <w:tmpl w:val="88B4D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414F9B"/>
    <w:multiLevelType w:val="hybridMultilevel"/>
    <w:tmpl w:val="B096DD18"/>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 w15:restartNumberingAfterBreak="0">
    <w:nsid w:val="08D74993"/>
    <w:multiLevelType w:val="multilevel"/>
    <w:tmpl w:val="93BE8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F1224A"/>
    <w:multiLevelType w:val="multilevel"/>
    <w:tmpl w:val="49C80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75E7C"/>
    <w:multiLevelType w:val="multilevel"/>
    <w:tmpl w:val="2DAED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515944"/>
    <w:multiLevelType w:val="multilevel"/>
    <w:tmpl w:val="986CD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334B8A"/>
    <w:multiLevelType w:val="hybridMultilevel"/>
    <w:tmpl w:val="6BD649E6"/>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0" w15:restartNumberingAfterBreak="0">
    <w:nsid w:val="15DF3224"/>
    <w:multiLevelType w:val="multilevel"/>
    <w:tmpl w:val="944CB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236C5C"/>
    <w:multiLevelType w:val="hybridMultilevel"/>
    <w:tmpl w:val="3F7E285E"/>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7DE4D5C"/>
    <w:multiLevelType w:val="multilevel"/>
    <w:tmpl w:val="1CF66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A1D7EA6"/>
    <w:multiLevelType w:val="multilevel"/>
    <w:tmpl w:val="D59672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CFF13C4"/>
    <w:multiLevelType w:val="multilevel"/>
    <w:tmpl w:val="D930B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7F36EB"/>
    <w:multiLevelType w:val="hybridMultilevel"/>
    <w:tmpl w:val="D2989312"/>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7" w15:restartNumberingAfterBreak="0">
    <w:nsid w:val="1FBE76DA"/>
    <w:multiLevelType w:val="multilevel"/>
    <w:tmpl w:val="9EF22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FC44EA3"/>
    <w:multiLevelType w:val="multilevel"/>
    <w:tmpl w:val="16062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0980EDC"/>
    <w:multiLevelType w:val="multilevel"/>
    <w:tmpl w:val="61CAE8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1393289"/>
    <w:multiLevelType w:val="multilevel"/>
    <w:tmpl w:val="C7382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20A2158"/>
    <w:multiLevelType w:val="multilevel"/>
    <w:tmpl w:val="B606A0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44E6CBA"/>
    <w:multiLevelType w:val="multilevel"/>
    <w:tmpl w:val="B3545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5641C80"/>
    <w:multiLevelType w:val="multilevel"/>
    <w:tmpl w:val="24E26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B934A6"/>
    <w:multiLevelType w:val="multilevel"/>
    <w:tmpl w:val="14C40E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2459AE"/>
    <w:multiLevelType w:val="multilevel"/>
    <w:tmpl w:val="77021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9526A42"/>
    <w:multiLevelType w:val="multilevel"/>
    <w:tmpl w:val="74D0BEE6"/>
    <w:lvl w:ilvl="0">
      <w:start w:val="1"/>
      <w:numFmt w:val="lowerLetter"/>
      <w:lvlText w:val="%1."/>
      <w:lvlJc w:val="left"/>
      <w:pPr>
        <w:tabs>
          <w:tab w:val="num" w:pos="510"/>
        </w:tabs>
        <w:ind w:left="510" w:hanging="360"/>
      </w:pPr>
    </w:lvl>
    <w:lvl w:ilvl="1" w:tentative="1">
      <w:start w:val="1"/>
      <w:numFmt w:val="lowerLetter"/>
      <w:lvlText w:val="%2."/>
      <w:lvlJc w:val="left"/>
      <w:pPr>
        <w:tabs>
          <w:tab w:val="num" w:pos="1230"/>
        </w:tabs>
        <w:ind w:left="1230" w:hanging="360"/>
      </w:pPr>
    </w:lvl>
    <w:lvl w:ilvl="2" w:tentative="1">
      <w:start w:val="1"/>
      <w:numFmt w:val="lowerLetter"/>
      <w:lvlText w:val="%3."/>
      <w:lvlJc w:val="left"/>
      <w:pPr>
        <w:tabs>
          <w:tab w:val="num" w:pos="1950"/>
        </w:tabs>
        <w:ind w:left="1950" w:hanging="360"/>
      </w:pPr>
    </w:lvl>
    <w:lvl w:ilvl="3" w:tentative="1">
      <w:start w:val="1"/>
      <w:numFmt w:val="lowerLetter"/>
      <w:lvlText w:val="%4."/>
      <w:lvlJc w:val="left"/>
      <w:pPr>
        <w:tabs>
          <w:tab w:val="num" w:pos="2670"/>
        </w:tabs>
        <w:ind w:left="2670" w:hanging="360"/>
      </w:pPr>
    </w:lvl>
    <w:lvl w:ilvl="4" w:tentative="1">
      <w:start w:val="1"/>
      <w:numFmt w:val="lowerLetter"/>
      <w:lvlText w:val="%5."/>
      <w:lvlJc w:val="left"/>
      <w:pPr>
        <w:tabs>
          <w:tab w:val="num" w:pos="3390"/>
        </w:tabs>
        <w:ind w:left="3390" w:hanging="360"/>
      </w:pPr>
    </w:lvl>
    <w:lvl w:ilvl="5" w:tentative="1">
      <w:start w:val="1"/>
      <w:numFmt w:val="lowerLetter"/>
      <w:lvlText w:val="%6."/>
      <w:lvlJc w:val="left"/>
      <w:pPr>
        <w:tabs>
          <w:tab w:val="num" w:pos="4110"/>
        </w:tabs>
        <w:ind w:left="4110" w:hanging="360"/>
      </w:pPr>
    </w:lvl>
    <w:lvl w:ilvl="6" w:tentative="1">
      <w:start w:val="1"/>
      <w:numFmt w:val="lowerLetter"/>
      <w:lvlText w:val="%7."/>
      <w:lvlJc w:val="left"/>
      <w:pPr>
        <w:tabs>
          <w:tab w:val="num" w:pos="4830"/>
        </w:tabs>
        <w:ind w:left="4830" w:hanging="360"/>
      </w:pPr>
    </w:lvl>
    <w:lvl w:ilvl="7" w:tentative="1">
      <w:start w:val="1"/>
      <w:numFmt w:val="lowerLetter"/>
      <w:lvlText w:val="%8."/>
      <w:lvlJc w:val="left"/>
      <w:pPr>
        <w:tabs>
          <w:tab w:val="num" w:pos="5550"/>
        </w:tabs>
        <w:ind w:left="5550" w:hanging="360"/>
      </w:pPr>
    </w:lvl>
    <w:lvl w:ilvl="8" w:tentative="1">
      <w:start w:val="1"/>
      <w:numFmt w:val="lowerLetter"/>
      <w:lvlText w:val="%9."/>
      <w:lvlJc w:val="left"/>
      <w:pPr>
        <w:tabs>
          <w:tab w:val="num" w:pos="6270"/>
        </w:tabs>
        <w:ind w:left="6270" w:hanging="360"/>
      </w:pPr>
    </w:lvl>
  </w:abstractNum>
  <w:abstractNum w:abstractNumId="27" w15:restartNumberingAfterBreak="0">
    <w:nsid w:val="2A4E2055"/>
    <w:multiLevelType w:val="multilevel"/>
    <w:tmpl w:val="1E90F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A5D7ACF"/>
    <w:multiLevelType w:val="multilevel"/>
    <w:tmpl w:val="3DCAC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ED7FED"/>
    <w:multiLevelType w:val="multilevel"/>
    <w:tmpl w:val="D616A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AF113A0"/>
    <w:multiLevelType w:val="multilevel"/>
    <w:tmpl w:val="2C5AEF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064AFD"/>
    <w:multiLevelType w:val="multilevel"/>
    <w:tmpl w:val="251AB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E4423FB"/>
    <w:multiLevelType w:val="multilevel"/>
    <w:tmpl w:val="FAB22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0C52CCD"/>
    <w:multiLevelType w:val="multilevel"/>
    <w:tmpl w:val="06262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2134348"/>
    <w:multiLevelType w:val="multilevel"/>
    <w:tmpl w:val="C86A1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127EBF"/>
    <w:multiLevelType w:val="multilevel"/>
    <w:tmpl w:val="78666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3586A01"/>
    <w:multiLevelType w:val="multilevel"/>
    <w:tmpl w:val="DDE63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3F333AB"/>
    <w:multiLevelType w:val="hybridMultilevel"/>
    <w:tmpl w:val="CEF8ADE2"/>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8" w15:restartNumberingAfterBreak="0">
    <w:nsid w:val="34D62E0D"/>
    <w:multiLevelType w:val="hybridMultilevel"/>
    <w:tmpl w:val="B4F24864"/>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9" w15:restartNumberingAfterBreak="0">
    <w:nsid w:val="36772EFE"/>
    <w:multiLevelType w:val="multilevel"/>
    <w:tmpl w:val="E4B6CB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6A772D8"/>
    <w:multiLevelType w:val="hybridMultilevel"/>
    <w:tmpl w:val="AF32A208"/>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41" w15:restartNumberingAfterBreak="0">
    <w:nsid w:val="36E77894"/>
    <w:multiLevelType w:val="multilevel"/>
    <w:tmpl w:val="50C05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6EB2476"/>
    <w:multiLevelType w:val="multilevel"/>
    <w:tmpl w:val="DF08F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7D532AE"/>
    <w:multiLevelType w:val="hybridMultilevel"/>
    <w:tmpl w:val="1C52BFB4"/>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44" w15:restartNumberingAfterBreak="0">
    <w:nsid w:val="38857C74"/>
    <w:multiLevelType w:val="multilevel"/>
    <w:tmpl w:val="9774B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635CC6"/>
    <w:multiLevelType w:val="multilevel"/>
    <w:tmpl w:val="CAACB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9D31D66"/>
    <w:multiLevelType w:val="multilevel"/>
    <w:tmpl w:val="315271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591BA1"/>
    <w:multiLevelType w:val="multilevel"/>
    <w:tmpl w:val="6F94094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AB4415C"/>
    <w:multiLevelType w:val="multilevel"/>
    <w:tmpl w:val="9B103AF0"/>
    <w:lvl w:ilvl="0">
      <w:start w:val="1"/>
      <w:numFmt w:val="lowerRoman"/>
      <w:lvlText w:val="%1."/>
      <w:lvlJc w:val="right"/>
      <w:pPr>
        <w:tabs>
          <w:tab w:val="num" w:pos="1080"/>
        </w:tabs>
        <w:ind w:left="1080" w:hanging="360"/>
      </w:pPr>
      <w:rPr>
        <w:rFonts w:asciiTheme="minorHAnsi" w:eastAsia="Times New Roman" w:hAnsiTheme="minorHAnsi" w:cs="Arial"/>
      </w:rPr>
    </w:lvl>
    <w:lvl w:ilvl="1">
      <w:start w:val="1"/>
      <w:numFmt w:val="lowerRoman"/>
      <w:lvlText w:val="%2."/>
      <w:lvlJc w:val="righ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9" w15:restartNumberingAfterBreak="0">
    <w:nsid w:val="3AD71B7C"/>
    <w:multiLevelType w:val="multilevel"/>
    <w:tmpl w:val="3ACE4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BAA1E10"/>
    <w:multiLevelType w:val="multilevel"/>
    <w:tmpl w:val="1E062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BB003B2"/>
    <w:multiLevelType w:val="hybridMultilevel"/>
    <w:tmpl w:val="DDE8C840"/>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2" w15:restartNumberingAfterBreak="0">
    <w:nsid w:val="3BC24970"/>
    <w:multiLevelType w:val="multilevel"/>
    <w:tmpl w:val="103AEB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BCD78B0"/>
    <w:multiLevelType w:val="multilevel"/>
    <w:tmpl w:val="7AFA32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C69537B"/>
    <w:multiLevelType w:val="multilevel"/>
    <w:tmpl w:val="7644A8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DA22041"/>
    <w:multiLevelType w:val="hybridMultilevel"/>
    <w:tmpl w:val="056E8C48"/>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56" w15:restartNumberingAfterBreak="0">
    <w:nsid w:val="3E616217"/>
    <w:multiLevelType w:val="multilevel"/>
    <w:tmpl w:val="D5D4C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EA04A86"/>
    <w:multiLevelType w:val="multilevel"/>
    <w:tmpl w:val="5B1A5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F0D0887"/>
    <w:multiLevelType w:val="multilevel"/>
    <w:tmpl w:val="A2C27F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F182BEA"/>
    <w:multiLevelType w:val="multilevel"/>
    <w:tmpl w:val="BF2EE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1D96A33"/>
    <w:multiLevelType w:val="multilevel"/>
    <w:tmpl w:val="03A67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3C47AD6"/>
    <w:multiLevelType w:val="multilevel"/>
    <w:tmpl w:val="4E384C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5157A14"/>
    <w:multiLevelType w:val="hybridMultilevel"/>
    <w:tmpl w:val="569621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668393F"/>
    <w:multiLevelType w:val="multilevel"/>
    <w:tmpl w:val="ECBEB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760622B"/>
    <w:multiLevelType w:val="multilevel"/>
    <w:tmpl w:val="C554A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88F5A3B"/>
    <w:multiLevelType w:val="multilevel"/>
    <w:tmpl w:val="C1FA4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FE13065"/>
    <w:multiLevelType w:val="multilevel"/>
    <w:tmpl w:val="8FE2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2E02C32"/>
    <w:multiLevelType w:val="multilevel"/>
    <w:tmpl w:val="67AA3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51A181A"/>
    <w:multiLevelType w:val="multilevel"/>
    <w:tmpl w:val="953ED05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66A7A25"/>
    <w:multiLevelType w:val="multilevel"/>
    <w:tmpl w:val="6018E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7B03D3A"/>
    <w:multiLevelType w:val="multilevel"/>
    <w:tmpl w:val="52F01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81A378D"/>
    <w:multiLevelType w:val="multilevel"/>
    <w:tmpl w:val="B762D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553227"/>
    <w:multiLevelType w:val="multilevel"/>
    <w:tmpl w:val="5A62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A565E06"/>
    <w:multiLevelType w:val="hybridMultilevel"/>
    <w:tmpl w:val="AF32A208"/>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74" w15:restartNumberingAfterBreak="0">
    <w:nsid w:val="5C3E7F4E"/>
    <w:multiLevelType w:val="multilevel"/>
    <w:tmpl w:val="4CD04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CA3158D"/>
    <w:multiLevelType w:val="multilevel"/>
    <w:tmpl w:val="DD1AB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F8A7396"/>
    <w:multiLevelType w:val="multilevel"/>
    <w:tmpl w:val="381E5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07F3093"/>
    <w:multiLevelType w:val="multilevel"/>
    <w:tmpl w:val="7BA85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1793795"/>
    <w:multiLevelType w:val="multilevel"/>
    <w:tmpl w:val="07466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3D23994"/>
    <w:multiLevelType w:val="multilevel"/>
    <w:tmpl w:val="41363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55717B4"/>
    <w:multiLevelType w:val="hybridMultilevel"/>
    <w:tmpl w:val="06FC6778"/>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81" w15:restartNumberingAfterBreak="0">
    <w:nsid w:val="678521BB"/>
    <w:multiLevelType w:val="multilevel"/>
    <w:tmpl w:val="81EA4E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8E6CA2"/>
    <w:multiLevelType w:val="multilevel"/>
    <w:tmpl w:val="7D8CE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8C529DB"/>
    <w:multiLevelType w:val="hybridMultilevel"/>
    <w:tmpl w:val="AED6DA96"/>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94E2EED"/>
    <w:multiLevelType w:val="hybridMultilevel"/>
    <w:tmpl w:val="10803E7A"/>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85" w15:restartNumberingAfterBreak="0">
    <w:nsid w:val="6B027D84"/>
    <w:multiLevelType w:val="multilevel"/>
    <w:tmpl w:val="0354F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CFC3ECF"/>
    <w:multiLevelType w:val="multilevel"/>
    <w:tmpl w:val="BD866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AE2516"/>
    <w:multiLevelType w:val="hybridMultilevel"/>
    <w:tmpl w:val="DBFA9D8E"/>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88" w15:restartNumberingAfterBreak="0">
    <w:nsid w:val="6FE90A00"/>
    <w:multiLevelType w:val="multilevel"/>
    <w:tmpl w:val="BDAAD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EF705F"/>
    <w:multiLevelType w:val="multilevel"/>
    <w:tmpl w:val="96BAE8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4D0B43"/>
    <w:multiLevelType w:val="multilevel"/>
    <w:tmpl w:val="650CD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4B11FE"/>
    <w:multiLevelType w:val="hybridMultilevel"/>
    <w:tmpl w:val="3F7E285E"/>
    <w:lvl w:ilvl="0" w:tplc="0C090019">
      <w:start w:val="1"/>
      <w:numFmt w:val="lowerLetter"/>
      <w:lvlText w:val="%1."/>
      <w:lvlJc w:val="left"/>
      <w:pPr>
        <w:ind w:left="510" w:hanging="360"/>
      </w:pPr>
    </w:lvl>
    <w:lvl w:ilvl="1" w:tplc="0C090019">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92" w15:restartNumberingAfterBreak="0">
    <w:nsid w:val="723C27DE"/>
    <w:multiLevelType w:val="multilevel"/>
    <w:tmpl w:val="76F89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79469A"/>
    <w:multiLevelType w:val="multilevel"/>
    <w:tmpl w:val="9B440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7B47A5C"/>
    <w:multiLevelType w:val="multilevel"/>
    <w:tmpl w:val="E0FCC2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7C22732"/>
    <w:multiLevelType w:val="multilevel"/>
    <w:tmpl w:val="AF363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7C62AB0"/>
    <w:multiLevelType w:val="multilevel"/>
    <w:tmpl w:val="DDE4EE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B52593E"/>
    <w:multiLevelType w:val="multilevel"/>
    <w:tmpl w:val="EA3CA6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B622D73"/>
    <w:multiLevelType w:val="hybridMultilevel"/>
    <w:tmpl w:val="A2B4756C"/>
    <w:lvl w:ilvl="0" w:tplc="0C090019">
      <w:start w:val="1"/>
      <w:numFmt w:val="lowerLetter"/>
      <w:lvlText w:val="%1."/>
      <w:lvlJc w:val="left"/>
      <w:pPr>
        <w:ind w:left="510" w:hanging="360"/>
      </w:p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99" w15:restartNumberingAfterBreak="0">
    <w:nsid w:val="7B8B4DE4"/>
    <w:multiLevelType w:val="multilevel"/>
    <w:tmpl w:val="D78A7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E0131EB"/>
    <w:multiLevelType w:val="multilevel"/>
    <w:tmpl w:val="8F763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E0A2611"/>
    <w:multiLevelType w:val="multilevel"/>
    <w:tmpl w:val="0CF429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2A7860"/>
    <w:multiLevelType w:val="hybridMultilevel"/>
    <w:tmpl w:val="BC4895FE"/>
    <w:lvl w:ilvl="0" w:tplc="0C09001B">
      <w:start w:val="1"/>
      <w:numFmt w:val="lowerRoman"/>
      <w:lvlText w:val="%1."/>
      <w:lvlJc w:val="right"/>
      <w:pPr>
        <w:ind w:left="1230" w:hanging="360"/>
      </w:pPr>
    </w:lvl>
    <w:lvl w:ilvl="1" w:tplc="0C090019">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103" w15:restartNumberingAfterBreak="0">
    <w:nsid w:val="7F8B4B2D"/>
    <w:multiLevelType w:val="multilevel"/>
    <w:tmpl w:val="9CB43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45339560">
    <w:abstractNumId w:val="71"/>
  </w:num>
  <w:num w:numId="2" w16cid:durableId="2030981031">
    <w:abstractNumId w:val="50"/>
  </w:num>
  <w:num w:numId="3" w16cid:durableId="25639495">
    <w:abstractNumId w:val="64"/>
  </w:num>
  <w:num w:numId="4" w16cid:durableId="610095053">
    <w:abstractNumId w:val="17"/>
  </w:num>
  <w:num w:numId="5" w16cid:durableId="1070080231">
    <w:abstractNumId w:val="45"/>
  </w:num>
  <w:num w:numId="6" w16cid:durableId="1149175860">
    <w:abstractNumId w:val="44"/>
  </w:num>
  <w:num w:numId="7" w16cid:durableId="1603226225">
    <w:abstractNumId w:val="29"/>
  </w:num>
  <w:num w:numId="8" w16cid:durableId="707071876">
    <w:abstractNumId w:val="49"/>
  </w:num>
  <w:num w:numId="9" w16cid:durableId="1001159638">
    <w:abstractNumId w:val="7"/>
  </w:num>
  <w:num w:numId="10" w16cid:durableId="1117603808">
    <w:abstractNumId w:val="41"/>
  </w:num>
  <w:num w:numId="11" w16cid:durableId="953903773">
    <w:abstractNumId w:val="46"/>
  </w:num>
  <w:num w:numId="12" w16cid:durableId="1230650773">
    <w:abstractNumId w:val="97"/>
  </w:num>
  <w:num w:numId="13" w16cid:durableId="702024744">
    <w:abstractNumId w:val="8"/>
  </w:num>
  <w:num w:numId="14" w16cid:durableId="1856798578">
    <w:abstractNumId w:val="68"/>
  </w:num>
  <w:num w:numId="15" w16cid:durableId="916550992">
    <w:abstractNumId w:val="60"/>
  </w:num>
  <w:num w:numId="16" w16cid:durableId="9839867">
    <w:abstractNumId w:val="75"/>
  </w:num>
  <w:num w:numId="17" w16cid:durableId="1958556930">
    <w:abstractNumId w:val="18"/>
  </w:num>
  <w:num w:numId="18" w16cid:durableId="1587838405">
    <w:abstractNumId w:val="34"/>
  </w:num>
  <w:num w:numId="19" w16cid:durableId="931863104">
    <w:abstractNumId w:val="78"/>
  </w:num>
  <w:num w:numId="20" w16cid:durableId="1560945927">
    <w:abstractNumId w:val="54"/>
  </w:num>
  <w:num w:numId="21" w16cid:durableId="463699312">
    <w:abstractNumId w:val="19"/>
  </w:num>
  <w:num w:numId="22" w16cid:durableId="278028014">
    <w:abstractNumId w:val="81"/>
  </w:num>
  <w:num w:numId="23" w16cid:durableId="2116095390">
    <w:abstractNumId w:val="24"/>
  </w:num>
  <w:num w:numId="24" w16cid:durableId="1373074511">
    <w:abstractNumId w:val="67"/>
  </w:num>
  <w:num w:numId="25" w16cid:durableId="479270619">
    <w:abstractNumId w:val="88"/>
  </w:num>
  <w:num w:numId="26" w16cid:durableId="1192232622">
    <w:abstractNumId w:val="6"/>
  </w:num>
  <w:num w:numId="27" w16cid:durableId="1739018192">
    <w:abstractNumId w:val="63"/>
  </w:num>
  <w:num w:numId="28" w16cid:durableId="90931125">
    <w:abstractNumId w:val="66"/>
  </w:num>
  <w:num w:numId="29" w16cid:durableId="1785734251">
    <w:abstractNumId w:val="22"/>
  </w:num>
  <w:num w:numId="30" w16cid:durableId="1226335938">
    <w:abstractNumId w:val="13"/>
  </w:num>
  <w:num w:numId="31" w16cid:durableId="1480609090">
    <w:abstractNumId w:val="15"/>
  </w:num>
  <w:num w:numId="32" w16cid:durableId="800422823">
    <w:abstractNumId w:val="77"/>
  </w:num>
  <w:num w:numId="33" w16cid:durableId="1632595034">
    <w:abstractNumId w:val="26"/>
  </w:num>
  <w:num w:numId="34" w16cid:durableId="2100561543">
    <w:abstractNumId w:val="25"/>
  </w:num>
  <w:num w:numId="35" w16cid:durableId="999234584">
    <w:abstractNumId w:val="35"/>
  </w:num>
  <w:num w:numId="36" w16cid:durableId="2099595984">
    <w:abstractNumId w:val="65"/>
  </w:num>
  <w:num w:numId="37" w16cid:durableId="277218820">
    <w:abstractNumId w:val="93"/>
  </w:num>
  <w:num w:numId="38" w16cid:durableId="1876574266">
    <w:abstractNumId w:val="21"/>
  </w:num>
  <w:num w:numId="39" w16cid:durableId="444888846">
    <w:abstractNumId w:val="58"/>
  </w:num>
  <w:num w:numId="40" w16cid:durableId="1458571410">
    <w:abstractNumId w:val="47"/>
  </w:num>
  <w:num w:numId="41" w16cid:durableId="1564750601">
    <w:abstractNumId w:val="52"/>
  </w:num>
  <w:num w:numId="42" w16cid:durableId="203836170">
    <w:abstractNumId w:val="61"/>
  </w:num>
  <w:num w:numId="43" w16cid:durableId="2107383646">
    <w:abstractNumId w:val="74"/>
  </w:num>
  <w:num w:numId="44" w16cid:durableId="826868823">
    <w:abstractNumId w:val="14"/>
  </w:num>
  <w:num w:numId="45" w16cid:durableId="1542865761">
    <w:abstractNumId w:val="5"/>
  </w:num>
  <w:num w:numId="46" w16cid:durableId="1177040774">
    <w:abstractNumId w:val="76"/>
  </w:num>
  <w:num w:numId="47" w16cid:durableId="394159064">
    <w:abstractNumId w:val="72"/>
  </w:num>
  <w:num w:numId="48" w16cid:durableId="1841433423">
    <w:abstractNumId w:val="57"/>
  </w:num>
  <w:num w:numId="49" w16cid:durableId="449669115">
    <w:abstractNumId w:val="86"/>
  </w:num>
  <w:num w:numId="50" w16cid:durableId="1072266404">
    <w:abstractNumId w:val="85"/>
  </w:num>
  <w:num w:numId="51" w16cid:durableId="1571227816">
    <w:abstractNumId w:val="82"/>
  </w:num>
  <w:num w:numId="52" w16cid:durableId="1337416227">
    <w:abstractNumId w:val="20"/>
  </w:num>
  <w:num w:numId="53" w16cid:durableId="1549610280">
    <w:abstractNumId w:val="94"/>
  </w:num>
  <w:num w:numId="54" w16cid:durableId="1728066121">
    <w:abstractNumId w:val="96"/>
  </w:num>
  <w:num w:numId="55" w16cid:durableId="1321731597">
    <w:abstractNumId w:val="23"/>
  </w:num>
  <w:num w:numId="56" w16cid:durableId="341862396">
    <w:abstractNumId w:val="53"/>
  </w:num>
  <w:num w:numId="57" w16cid:durableId="953707831">
    <w:abstractNumId w:val="2"/>
  </w:num>
  <w:num w:numId="58" w16cid:durableId="813332325">
    <w:abstractNumId w:val="99"/>
  </w:num>
  <w:num w:numId="59" w16cid:durableId="476579310">
    <w:abstractNumId w:val="42"/>
  </w:num>
  <w:num w:numId="60" w16cid:durableId="791023344">
    <w:abstractNumId w:val="33"/>
  </w:num>
  <w:num w:numId="61" w16cid:durableId="174809341">
    <w:abstractNumId w:val="3"/>
  </w:num>
  <w:num w:numId="62" w16cid:durableId="342972496">
    <w:abstractNumId w:val="89"/>
  </w:num>
  <w:num w:numId="63" w16cid:durableId="1156872403">
    <w:abstractNumId w:val="10"/>
  </w:num>
  <w:num w:numId="64" w16cid:durableId="1977485983">
    <w:abstractNumId w:val="79"/>
  </w:num>
  <w:num w:numId="65" w16cid:durableId="867180638">
    <w:abstractNumId w:val="90"/>
  </w:num>
  <w:num w:numId="66" w16cid:durableId="761730447">
    <w:abstractNumId w:val="70"/>
  </w:num>
  <w:num w:numId="67" w16cid:durableId="1105033468">
    <w:abstractNumId w:val="39"/>
  </w:num>
  <w:num w:numId="68" w16cid:durableId="1872063179">
    <w:abstractNumId w:val="30"/>
  </w:num>
  <w:num w:numId="69" w16cid:durableId="1405176438">
    <w:abstractNumId w:val="101"/>
  </w:num>
  <w:num w:numId="70" w16cid:durableId="3367012">
    <w:abstractNumId w:val="92"/>
  </w:num>
  <w:num w:numId="71" w16cid:durableId="723604312">
    <w:abstractNumId w:val="95"/>
  </w:num>
  <w:num w:numId="72" w16cid:durableId="1425373058">
    <w:abstractNumId w:val="27"/>
  </w:num>
  <w:num w:numId="73" w16cid:durableId="599873324">
    <w:abstractNumId w:val="56"/>
  </w:num>
  <w:num w:numId="74" w16cid:durableId="1726568188">
    <w:abstractNumId w:val="100"/>
  </w:num>
  <w:num w:numId="75" w16cid:durableId="1146436555">
    <w:abstractNumId w:val="36"/>
  </w:num>
  <w:num w:numId="76" w16cid:durableId="1100881783">
    <w:abstractNumId w:val="32"/>
  </w:num>
  <w:num w:numId="77" w16cid:durableId="1985238247">
    <w:abstractNumId w:val="103"/>
  </w:num>
  <w:num w:numId="78" w16cid:durableId="284390694">
    <w:abstractNumId w:val="31"/>
  </w:num>
  <w:num w:numId="79" w16cid:durableId="323247518">
    <w:abstractNumId w:val="28"/>
  </w:num>
  <w:num w:numId="80" w16cid:durableId="352146692">
    <w:abstractNumId w:val="69"/>
  </w:num>
  <w:num w:numId="81" w16cid:durableId="426855174">
    <w:abstractNumId w:val="59"/>
  </w:num>
  <w:num w:numId="82" w16cid:durableId="316883510">
    <w:abstractNumId w:val="12"/>
  </w:num>
  <w:num w:numId="83" w16cid:durableId="2091733053">
    <w:abstractNumId w:val="16"/>
  </w:num>
  <w:num w:numId="84" w16cid:durableId="1814904204">
    <w:abstractNumId w:val="102"/>
  </w:num>
  <w:num w:numId="85" w16cid:durableId="717245800">
    <w:abstractNumId w:val="40"/>
  </w:num>
  <w:num w:numId="86" w16cid:durableId="357243991">
    <w:abstractNumId w:val="9"/>
  </w:num>
  <w:num w:numId="87" w16cid:durableId="997616962">
    <w:abstractNumId w:val="43"/>
  </w:num>
  <w:num w:numId="88" w16cid:durableId="215286292">
    <w:abstractNumId w:val="87"/>
  </w:num>
  <w:num w:numId="89" w16cid:durableId="1917202389">
    <w:abstractNumId w:val="4"/>
  </w:num>
  <w:num w:numId="90" w16cid:durableId="852644268">
    <w:abstractNumId w:val="48"/>
  </w:num>
  <w:num w:numId="91" w16cid:durableId="2055885623">
    <w:abstractNumId w:val="73"/>
  </w:num>
  <w:num w:numId="92" w16cid:durableId="1763064086">
    <w:abstractNumId w:val="84"/>
  </w:num>
  <w:num w:numId="93" w16cid:durableId="1076898884">
    <w:abstractNumId w:val="83"/>
  </w:num>
  <w:num w:numId="94" w16cid:durableId="522207185">
    <w:abstractNumId w:val="91"/>
  </w:num>
  <w:num w:numId="95" w16cid:durableId="871380347">
    <w:abstractNumId w:val="1"/>
  </w:num>
  <w:num w:numId="96" w16cid:durableId="419181415">
    <w:abstractNumId w:val="11"/>
  </w:num>
  <w:num w:numId="97" w16cid:durableId="712384861">
    <w:abstractNumId w:val="62"/>
  </w:num>
  <w:num w:numId="98" w16cid:durableId="1056465118">
    <w:abstractNumId w:val="51"/>
  </w:num>
  <w:num w:numId="99" w16cid:durableId="1410423297">
    <w:abstractNumId w:val="37"/>
  </w:num>
  <w:num w:numId="100" w16cid:durableId="1344553777">
    <w:abstractNumId w:val="0"/>
  </w:num>
  <w:num w:numId="101" w16cid:durableId="1425808662">
    <w:abstractNumId w:val="80"/>
  </w:num>
  <w:num w:numId="102" w16cid:durableId="1548835979">
    <w:abstractNumId w:val="38"/>
  </w:num>
  <w:num w:numId="103" w16cid:durableId="322244669">
    <w:abstractNumId w:val="55"/>
  </w:num>
  <w:num w:numId="104" w16cid:durableId="1225870552">
    <w:abstractNumId w:val="9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60"/>
    <w:rsid w:val="0006389F"/>
    <w:rsid w:val="00107A58"/>
    <w:rsid w:val="00145220"/>
    <w:rsid w:val="00151155"/>
    <w:rsid w:val="00184E0A"/>
    <w:rsid w:val="001B468E"/>
    <w:rsid w:val="001E7394"/>
    <w:rsid w:val="00222BA1"/>
    <w:rsid w:val="00246A58"/>
    <w:rsid w:val="00331331"/>
    <w:rsid w:val="003F0A60"/>
    <w:rsid w:val="00435EFB"/>
    <w:rsid w:val="00452BA7"/>
    <w:rsid w:val="0046782D"/>
    <w:rsid w:val="0059177D"/>
    <w:rsid w:val="005D1207"/>
    <w:rsid w:val="00663EE9"/>
    <w:rsid w:val="006C34B8"/>
    <w:rsid w:val="006D07A7"/>
    <w:rsid w:val="006D5972"/>
    <w:rsid w:val="006D6E54"/>
    <w:rsid w:val="006D78D7"/>
    <w:rsid w:val="007D7B00"/>
    <w:rsid w:val="007E567A"/>
    <w:rsid w:val="00844E05"/>
    <w:rsid w:val="00853145"/>
    <w:rsid w:val="008D3945"/>
    <w:rsid w:val="00964BB2"/>
    <w:rsid w:val="00AB7847"/>
    <w:rsid w:val="00B87668"/>
    <w:rsid w:val="00BD2588"/>
    <w:rsid w:val="00D2239A"/>
    <w:rsid w:val="00D56BCC"/>
    <w:rsid w:val="00E024C2"/>
    <w:rsid w:val="00E83A14"/>
    <w:rsid w:val="00ED0923"/>
    <w:rsid w:val="00F07811"/>
    <w:rsid w:val="00F93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D426"/>
  <w15:chartTrackingRefBased/>
  <w15:docId w15:val="{52CF14DA-68A2-4019-BDFA-68AB33F6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0A6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F0A6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F0A6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F0A6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F0A6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F0A6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A6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F0A6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F0A6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F0A6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F0A6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F0A60"/>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3F0A60"/>
    <w:rPr>
      <w:i/>
      <w:iCs/>
    </w:rPr>
  </w:style>
  <w:style w:type="paragraph" w:customStyle="1" w:styleId="error">
    <w:name w:val="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F0A6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F0A6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F0A6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F0A6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F0A6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F0A6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F0A6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F0A6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F0A6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F0A6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F0A6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F0A6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F0A6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F0A6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F0A6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F0A6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F0A6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F0A6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F0A6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F0A6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F0A6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F0A6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F0A6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F0A6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F0A6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F0A6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F0A6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F0A6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F0A6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F0A6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F0A6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F0A6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F0A6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F0A6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F0A6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F0A6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F0A6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F0A6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F0A6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F0A6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F0A6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F0A6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F0A6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F0A6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F0A6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F0A6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F0A6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F0A6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F0A6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F0A6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F0A6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F0A6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F0A6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F0A6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F0A6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F0A6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F0A6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F0A6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F0A6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F0A6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F0A6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F0A6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F0A6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F0A6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F0A6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F0A6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F0A6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F0A6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F0A6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F0A6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F0A6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F0A6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F0A6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F0A6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F0A6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F0A6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F0A6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F0A6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F0A60"/>
    <w:rPr>
      <w:bdr w:val="single" w:sz="6" w:space="0" w:color="FFFFFF" w:frame="1"/>
    </w:rPr>
  </w:style>
  <w:style w:type="character" w:customStyle="1" w:styleId="pagingicon1">
    <w:name w:val="pagingicon1"/>
    <w:basedOn w:val="DefaultParagraphFont"/>
    <w:rsid w:val="003F0A60"/>
  </w:style>
  <w:style w:type="character" w:customStyle="1" w:styleId="mapclearicon">
    <w:name w:val="mapclearicon"/>
    <w:basedOn w:val="DefaultParagraphFont"/>
    <w:rsid w:val="003F0A60"/>
    <w:rPr>
      <w:sz w:val="24"/>
      <w:szCs w:val="24"/>
    </w:rPr>
  </w:style>
  <w:style w:type="character" w:customStyle="1" w:styleId="mapokicon">
    <w:name w:val="mapokicon"/>
    <w:basedOn w:val="DefaultParagraphFont"/>
    <w:rsid w:val="003F0A60"/>
    <w:rPr>
      <w:sz w:val="24"/>
      <w:szCs w:val="24"/>
    </w:rPr>
  </w:style>
  <w:style w:type="character" w:customStyle="1" w:styleId="mapstepbackicon">
    <w:name w:val="mapstepbackicon"/>
    <w:basedOn w:val="DefaultParagraphFont"/>
    <w:rsid w:val="003F0A60"/>
    <w:rPr>
      <w:sz w:val="24"/>
      <w:szCs w:val="24"/>
    </w:rPr>
  </w:style>
  <w:style w:type="character" w:customStyle="1" w:styleId="mapok">
    <w:name w:val="mapok"/>
    <w:basedOn w:val="DefaultParagraphFont"/>
    <w:rsid w:val="003F0A60"/>
    <w:rPr>
      <w:sz w:val="24"/>
      <w:szCs w:val="24"/>
    </w:rPr>
  </w:style>
  <w:style w:type="character" w:customStyle="1" w:styleId="addnew">
    <w:name w:val="addnew"/>
    <w:basedOn w:val="DefaultParagraphFont"/>
    <w:rsid w:val="003F0A60"/>
    <w:rPr>
      <w:sz w:val="24"/>
      <w:szCs w:val="24"/>
    </w:rPr>
  </w:style>
  <w:style w:type="character" w:customStyle="1" w:styleId="cancelbtn">
    <w:name w:val="cancelbtn"/>
    <w:basedOn w:val="DefaultParagraphFont"/>
    <w:rsid w:val="003F0A60"/>
    <w:rPr>
      <w:sz w:val="24"/>
      <w:szCs w:val="24"/>
    </w:rPr>
  </w:style>
  <w:style w:type="character" w:customStyle="1" w:styleId="nexticon1">
    <w:name w:val="nexticon1"/>
    <w:basedOn w:val="DefaultParagraphFont"/>
    <w:rsid w:val="003F0A60"/>
  </w:style>
  <w:style w:type="character" w:customStyle="1" w:styleId="previcon">
    <w:name w:val="previcon"/>
    <w:basedOn w:val="DefaultParagraphFont"/>
    <w:rsid w:val="003F0A60"/>
  </w:style>
  <w:style w:type="character" w:customStyle="1" w:styleId="answer">
    <w:name w:val="answer"/>
    <w:basedOn w:val="DefaultParagraphFont"/>
    <w:rsid w:val="003F0A60"/>
  </w:style>
  <w:style w:type="character" w:customStyle="1" w:styleId="featurename">
    <w:name w:val="featurename"/>
    <w:basedOn w:val="DefaultParagraphFont"/>
    <w:rsid w:val="003F0A60"/>
  </w:style>
  <w:style w:type="character" w:customStyle="1" w:styleId="question1">
    <w:name w:val="question1"/>
    <w:basedOn w:val="DefaultParagraphFont"/>
    <w:rsid w:val="003F0A60"/>
  </w:style>
  <w:style w:type="character" w:customStyle="1" w:styleId="delete">
    <w:name w:val="delete"/>
    <w:basedOn w:val="DefaultParagraphFont"/>
    <w:rsid w:val="003F0A60"/>
  </w:style>
  <w:style w:type="paragraph" w:customStyle="1" w:styleId="firstnode1">
    <w:name w:val="firstnod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F0A6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F0A6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F0A6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F0A6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F0A6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F0A6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F0A6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F0A6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F0A6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F0A6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F0A6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F0A6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F0A6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F0A6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F0A6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F0A6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F0A6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F0A6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F0A6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F0A6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F0A6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F0A6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F0A6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F0A6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F0A6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F0A6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F0A6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F0A6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F0A6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F0A6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F0A6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F0A60"/>
  </w:style>
  <w:style w:type="character" w:customStyle="1" w:styleId="previcon1">
    <w:name w:val="previcon1"/>
    <w:basedOn w:val="DefaultParagraphFont"/>
    <w:rsid w:val="003F0A60"/>
  </w:style>
  <w:style w:type="paragraph" w:customStyle="1" w:styleId="eventnavtitle1">
    <w:name w:val="eventnavtitle1"/>
    <w:basedOn w:val="Normal"/>
    <w:rsid w:val="003F0A6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F0A6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F0A6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F0A6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F0A6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F0A6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F0A6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F0A6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F0A6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F0A6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F0A6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F0A6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F0A60"/>
    <w:rPr>
      <w:b/>
      <w:bCs/>
      <w:vanish w:val="0"/>
      <w:webHidden w:val="0"/>
      <w:specVanish w:val="0"/>
    </w:rPr>
  </w:style>
  <w:style w:type="paragraph" w:customStyle="1" w:styleId="questionbody1">
    <w:name w:val="questionbody1"/>
    <w:basedOn w:val="Normal"/>
    <w:rsid w:val="003F0A6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F0A60"/>
    <w:rPr>
      <w:vanish w:val="0"/>
      <w:webHidden w:val="0"/>
      <w:specVanish w:val="0"/>
    </w:rPr>
  </w:style>
  <w:style w:type="paragraph" w:customStyle="1" w:styleId="title10">
    <w:name w:val="title1"/>
    <w:basedOn w:val="Normal"/>
    <w:rsid w:val="003F0A6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F0A6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F0A6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F0A6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F0A6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F0A6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F0A6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F0A6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F0A6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F0A6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F0A6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F0A6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F0A6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F0A6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F0A6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F0A6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F0A6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F0A6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F0A6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F0A6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F0A6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F0A6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F0A6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F0A6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F0A6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F0A6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F0A6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F0A6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F0A60"/>
    <w:rPr>
      <w:vanish w:val="0"/>
      <w:webHidden w:val="0"/>
      <w:specVanish w:val="0"/>
    </w:rPr>
  </w:style>
  <w:style w:type="paragraph" w:customStyle="1" w:styleId="select1">
    <w:name w:val="select1"/>
    <w:basedOn w:val="Normal"/>
    <w:rsid w:val="003F0A6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F0A60"/>
    <w:rPr>
      <w:vanish w:val="0"/>
      <w:webHidden w:val="0"/>
      <w:specVanish w:val="0"/>
    </w:rPr>
  </w:style>
  <w:style w:type="paragraph" w:customStyle="1" w:styleId="back2">
    <w:name w:val="back2"/>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F0A6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F0A6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F0A6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F0A6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F0A6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F0A6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F0A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F0A6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F0A6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F0A6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F0A6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F0A6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F0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F0A60"/>
    <w:rPr>
      <w:b/>
      <w:bCs/>
    </w:rPr>
  </w:style>
  <w:style w:type="character" w:customStyle="1" w:styleId="number">
    <w:name w:val="number"/>
    <w:basedOn w:val="DefaultParagraphFont"/>
    <w:rsid w:val="003F0A60"/>
  </w:style>
  <w:style w:type="character" w:customStyle="1" w:styleId="newwindow">
    <w:name w:val="newwindow"/>
    <w:basedOn w:val="DefaultParagraphFont"/>
    <w:rsid w:val="003F0A60"/>
  </w:style>
  <w:style w:type="paragraph" w:styleId="ListParagraph">
    <w:name w:val="List Paragraph"/>
    <w:basedOn w:val="Normal"/>
    <w:uiPriority w:val="34"/>
    <w:qFormat/>
    <w:rsid w:val="00BD2588"/>
    <w:pPr>
      <w:spacing w:after="200" w:line="276" w:lineRule="auto"/>
      <w:ind w:left="720"/>
      <w:contextualSpacing/>
    </w:pPr>
    <w:rPr>
      <w:rFonts w:ascii="Arial" w:hAnsi="Arial"/>
    </w:rPr>
  </w:style>
  <w:style w:type="paragraph" w:styleId="Header">
    <w:name w:val="header"/>
    <w:basedOn w:val="Normal"/>
    <w:link w:val="HeaderChar"/>
    <w:uiPriority w:val="99"/>
    <w:unhideWhenUsed/>
    <w:rsid w:val="00246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A58"/>
  </w:style>
  <w:style w:type="paragraph" w:styleId="Footer">
    <w:name w:val="footer"/>
    <w:basedOn w:val="Normal"/>
    <w:link w:val="FooterChar"/>
    <w:uiPriority w:val="99"/>
    <w:unhideWhenUsed/>
    <w:rsid w:val="00246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A58"/>
  </w:style>
  <w:style w:type="paragraph" w:styleId="BalloonText">
    <w:name w:val="Balloon Text"/>
    <w:basedOn w:val="Normal"/>
    <w:link w:val="BalloonTextChar"/>
    <w:uiPriority w:val="99"/>
    <w:semiHidden/>
    <w:unhideWhenUsed/>
    <w:rsid w:val="00D22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757698">
      <w:bodyDiv w:val="1"/>
      <w:marLeft w:val="0"/>
      <w:marRight w:val="0"/>
      <w:marTop w:val="0"/>
      <w:marBottom w:val="0"/>
      <w:divBdr>
        <w:top w:val="none" w:sz="0" w:space="0" w:color="auto"/>
        <w:left w:val="none" w:sz="0" w:space="0" w:color="auto"/>
        <w:bottom w:val="none" w:sz="0" w:space="0" w:color="auto"/>
        <w:right w:val="none" w:sz="0" w:space="0" w:color="auto"/>
      </w:divBdr>
      <w:divsChild>
        <w:div w:id="276569043">
          <w:marLeft w:val="0"/>
          <w:marRight w:val="0"/>
          <w:marTop w:val="0"/>
          <w:marBottom w:val="0"/>
          <w:divBdr>
            <w:top w:val="none" w:sz="0" w:space="0" w:color="auto"/>
            <w:left w:val="none" w:sz="0" w:space="0" w:color="auto"/>
            <w:bottom w:val="none" w:sz="0" w:space="0" w:color="auto"/>
            <w:right w:val="none" w:sz="0" w:space="0" w:color="auto"/>
          </w:divBdr>
          <w:divsChild>
            <w:div w:id="623192080">
              <w:marLeft w:val="0"/>
              <w:marRight w:val="0"/>
              <w:marTop w:val="150"/>
              <w:marBottom w:val="0"/>
              <w:divBdr>
                <w:top w:val="none" w:sz="0" w:space="0" w:color="auto"/>
                <w:left w:val="none" w:sz="0" w:space="0" w:color="auto"/>
                <w:bottom w:val="none" w:sz="0" w:space="0" w:color="auto"/>
                <w:right w:val="none" w:sz="0" w:space="0" w:color="auto"/>
              </w:divBdr>
              <w:divsChild>
                <w:div w:id="2037852586">
                  <w:marLeft w:val="3300"/>
                  <w:marRight w:val="0"/>
                  <w:marTop w:val="0"/>
                  <w:marBottom w:val="0"/>
                  <w:divBdr>
                    <w:top w:val="none" w:sz="0" w:space="0" w:color="auto"/>
                    <w:left w:val="none" w:sz="0" w:space="0" w:color="auto"/>
                    <w:bottom w:val="none" w:sz="0" w:space="0" w:color="auto"/>
                    <w:right w:val="none" w:sz="0" w:space="0" w:color="auto"/>
                  </w:divBdr>
                  <w:divsChild>
                    <w:div w:id="1525943220">
                      <w:marLeft w:val="0"/>
                      <w:marRight w:val="0"/>
                      <w:marTop w:val="0"/>
                      <w:marBottom w:val="0"/>
                      <w:divBdr>
                        <w:top w:val="single" w:sz="6" w:space="7" w:color="A8A8A8"/>
                        <w:left w:val="single" w:sz="2" w:space="14" w:color="A8A8A8"/>
                        <w:bottom w:val="single" w:sz="6" w:space="7" w:color="A8A8A8"/>
                        <w:right w:val="single" w:sz="2" w:space="14" w:color="A8A8A8"/>
                      </w:divBdr>
                      <w:divsChild>
                        <w:div w:id="275137556">
                          <w:marLeft w:val="0"/>
                          <w:marRight w:val="0"/>
                          <w:marTop w:val="0"/>
                          <w:marBottom w:val="0"/>
                          <w:divBdr>
                            <w:top w:val="none" w:sz="0" w:space="0" w:color="auto"/>
                            <w:left w:val="none" w:sz="0" w:space="0" w:color="auto"/>
                            <w:bottom w:val="none" w:sz="0" w:space="0" w:color="auto"/>
                            <w:right w:val="none" w:sz="0" w:space="0" w:color="auto"/>
                          </w:divBdr>
                          <w:divsChild>
                            <w:div w:id="674187256">
                              <w:marLeft w:val="0"/>
                              <w:marRight w:val="0"/>
                              <w:marTop w:val="0"/>
                              <w:marBottom w:val="0"/>
                              <w:divBdr>
                                <w:top w:val="none" w:sz="0" w:space="0" w:color="auto"/>
                                <w:left w:val="none" w:sz="0" w:space="0" w:color="auto"/>
                                <w:bottom w:val="none" w:sz="0" w:space="0" w:color="auto"/>
                                <w:right w:val="none" w:sz="0" w:space="0" w:color="auto"/>
                              </w:divBdr>
                              <w:divsChild>
                                <w:div w:id="841238324">
                                  <w:marLeft w:val="0"/>
                                  <w:marRight w:val="0"/>
                                  <w:marTop w:val="0"/>
                                  <w:marBottom w:val="0"/>
                                  <w:divBdr>
                                    <w:top w:val="none" w:sz="0" w:space="0" w:color="auto"/>
                                    <w:left w:val="none" w:sz="0" w:space="0" w:color="auto"/>
                                    <w:bottom w:val="none" w:sz="0" w:space="0" w:color="auto"/>
                                    <w:right w:val="none" w:sz="0" w:space="0" w:color="auto"/>
                                  </w:divBdr>
                                  <w:divsChild>
                                    <w:div w:id="2133552314">
                                      <w:marLeft w:val="0"/>
                                      <w:marRight w:val="0"/>
                                      <w:marTop w:val="0"/>
                                      <w:marBottom w:val="0"/>
                                      <w:divBdr>
                                        <w:top w:val="none" w:sz="0" w:space="0" w:color="auto"/>
                                        <w:left w:val="none" w:sz="0" w:space="0" w:color="auto"/>
                                        <w:bottom w:val="none" w:sz="0" w:space="0" w:color="auto"/>
                                        <w:right w:val="none" w:sz="0" w:space="0" w:color="auto"/>
                                      </w:divBdr>
                                      <w:divsChild>
                                        <w:div w:id="1689718425">
                                          <w:marLeft w:val="0"/>
                                          <w:marRight w:val="0"/>
                                          <w:marTop w:val="0"/>
                                          <w:marBottom w:val="0"/>
                                          <w:divBdr>
                                            <w:top w:val="none" w:sz="0" w:space="0" w:color="auto"/>
                                            <w:left w:val="none" w:sz="0" w:space="0" w:color="auto"/>
                                            <w:bottom w:val="none" w:sz="0" w:space="0" w:color="auto"/>
                                            <w:right w:val="none" w:sz="0" w:space="0" w:color="auto"/>
                                          </w:divBdr>
                                          <w:divsChild>
                                            <w:div w:id="224612300">
                                              <w:marLeft w:val="0"/>
                                              <w:marRight w:val="0"/>
                                              <w:marTop w:val="0"/>
                                              <w:marBottom w:val="0"/>
                                              <w:divBdr>
                                                <w:top w:val="none" w:sz="0" w:space="0" w:color="auto"/>
                                                <w:left w:val="none" w:sz="0" w:space="0" w:color="auto"/>
                                                <w:bottom w:val="none" w:sz="0" w:space="0" w:color="auto"/>
                                                <w:right w:val="none" w:sz="0" w:space="0" w:color="auto"/>
                                              </w:divBdr>
                                              <w:divsChild>
                                                <w:div w:id="1677074129">
                                                  <w:marLeft w:val="0"/>
                                                  <w:marRight w:val="0"/>
                                                  <w:marTop w:val="0"/>
                                                  <w:marBottom w:val="0"/>
                                                  <w:divBdr>
                                                    <w:top w:val="none" w:sz="0" w:space="0" w:color="auto"/>
                                                    <w:left w:val="none" w:sz="0" w:space="0" w:color="auto"/>
                                                    <w:bottom w:val="none" w:sz="0" w:space="0" w:color="auto"/>
                                                    <w:right w:val="none" w:sz="0" w:space="0" w:color="auto"/>
                                                  </w:divBdr>
                                                  <w:divsChild>
                                                    <w:div w:id="1762335038">
                                                      <w:marLeft w:val="0"/>
                                                      <w:marRight w:val="0"/>
                                                      <w:marTop w:val="0"/>
                                                      <w:marBottom w:val="0"/>
                                                      <w:divBdr>
                                                        <w:top w:val="none" w:sz="0" w:space="0" w:color="auto"/>
                                                        <w:left w:val="none" w:sz="0" w:space="0" w:color="auto"/>
                                                        <w:bottom w:val="none" w:sz="0" w:space="0" w:color="auto"/>
                                                        <w:right w:val="none" w:sz="0" w:space="0" w:color="auto"/>
                                                      </w:divBdr>
                                                    </w:div>
                                                  </w:divsChild>
                                                </w:div>
                                                <w:div w:id="15663682">
                                                  <w:marLeft w:val="0"/>
                                                  <w:marRight w:val="0"/>
                                                  <w:marTop w:val="0"/>
                                                  <w:marBottom w:val="0"/>
                                                  <w:divBdr>
                                                    <w:top w:val="none" w:sz="0" w:space="0" w:color="auto"/>
                                                    <w:left w:val="none" w:sz="0" w:space="0" w:color="auto"/>
                                                    <w:bottom w:val="none" w:sz="0" w:space="0" w:color="auto"/>
                                                    <w:right w:val="none" w:sz="0" w:space="0" w:color="auto"/>
                                                  </w:divBdr>
                                                  <w:divsChild>
                                                    <w:div w:id="6295029">
                                                      <w:marLeft w:val="0"/>
                                                      <w:marRight w:val="0"/>
                                                      <w:marTop w:val="45"/>
                                                      <w:marBottom w:val="45"/>
                                                      <w:divBdr>
                                                        <w:top w:val="none" w:sz="0" w:space="0" w:color="auto"/>
                                                        <w:left w:val="none" w:sz="0" w:space="0" w:color="auto"/>
                                                        <w:bottom w:val="none" w:sz="0" w:space="0" w:color="auto"/>
                                                        <w:right w:val="none" w:sz="0" w:space="0" w:color="auto"/>
                                                      </w:divBdr>
                                                    </w:div>
                                                  </w:divsChild>
                                                </w:div>
                                                <w:div w:id="848449359">
                                                  <w:marLeft w:val="0"/>
                                                  <w:marRight w:val="0"/>
                                                  <w:marTop w:val="0"/>
                                                  <w:marBottom w:val="0"/>
                                                  <w:divBdr>
                                                    <w:top w:val="none" w:sz="0" w:space="0" w:color="auto"/>
                                                    <w:left w:val="none" w:sz="0" w:space="0" w:color="auto"/>
                                                    <w:bottom w:val="none" w:sz="0" w:space="0" w:color="auto"/>
                                                    <w:right w:val="none" w:sz="0" w:space="0" w:color="auto"/>
                                                  </w:divBdr>
                                                  <w:divsChild>
                                                    <w:div w:id="59642802">
                                                      <w:marLeft w:val="0"/>
                                                      <w:marRight w:val="0"/>
                                                      <w:marTop w:val="0"/>
                                                      <w:marBottom w:val="0"/>
                                                      <w:divBdr>
                                                        <w:top w:val="none" w:sz="0" w:space="0" w:color="auto"/>
                                                        <w:left w:val="none" w:sz="0" w:space="0" w:color="auto"/>
                                                        <w:bottom w:val="none" w:sz="0" w:space="0" w:color="auto"/>
                                                        <w:right w:val="none" w:sz="0" w:space="0" w:color="auto"/>
                                                      </w:divBdr>
                                                    </w:div>
                                                  </w:divsChild>
                                                </w:div>
                                                <w:div w:id="1868832464">
                                                  <w:marLeft w:val="0"/>
                                                  <w:marRight w:val="0"/>
                                                  <w:marTop w:val="0"/>
                                                  <w:marBottom w:val="0"/>
                                                  <w:divBdr>
                                                    <w:top w:val="none" w:sz="0" w:space="0" w:color="auto"/>
                                                    <w:left w:val="none" w:sz="0" w:space="0" w:color="auto"/>
                                                    <w:bottom w:val="none" w:sz="0" w:space="0" w:color="auto"/>
                                                    <w:right w:val="none" w:sz="0" w:space="0" w:color="auto"/>
                                                  </w:divBdr>
                                                  <w:divsChild>
                                                    <w:div w:id="2087262149">
                                                      <w:marLeft w:val="0"/>
                                                      <w:marRight w:val="0"/>
                                                      <w:marTop w:val="0"/>
                                                      <w:marBottom w:val="0"/>
                                                      <w:divBdr>
                                                        <w:top w:val="none" w:sz="0" w:space="0" w:color="auto"/>
                                                        <w:left w:val="none" w:sz="0" w:space="0" w:color="auto"/>
                                                        <w:bottom w:val="none" w:sz="0" w:space="0" w:color="auto"/>
                                                        <w:right w:val="none" w:sz="0" w:space="0" w:color="auto"/>
                                                      </w:divBdr>
                                                    </w:div>
                                                  </w:divsChild>
                                                </w:div>
                                                <w:div w:id="1830709318">
                                                  <w:marLeft w:val="0"/>
                                                  <w:marRight w:val="0"/>
                                                  <w:marTop w:val="0"/>
                                                  <w:marBottom w:val="0"/>
                                                  <w:divBdr>
                                                    <w:top w:val="none" w:sz="0" w:space="0" w:color="auto"/>
                                                    <w:left w:val="none" w:sz="0" w:space="0" w:color="auto"/>
                                                    <w:bottom w:val="none" w:sz="0" w:space="0" w:color="auto"/>
                                                    <w:right w:val="none" w:sz="0" w:space="0" w:color="auto"/>
                                                  </w:divBdr>
                                                  <w:divsChild>
                                                    <w:div w:id="104272910">
                                                      <w:marLeft w:val="0"/>
                                                      <w:marRight w:val="0"/>
                                                      <w:marTop w:val="0"/>
                                                      <w:marBottom w:val="0"/>
                                                      <w:divBdr>
                                                        <w:top w:val="none" w:sz="0" w:space="0" w:color="auto"/>
                                                        <w:left w:val="none" w:sz="0" w:space="0" w:color="auto"/>
                                                        <w:bottom w:val="none" w:sz="0" w:space="0" w:color="auto"/>
                                                        <w:right w:val="none" w:sz="0" w:space="0" w:color="auto"/>
                                                      </w:divBdr>
                                                    </w:div>
                                                  </w:divsChild>
                                                </w:div>
                                                <w:div w:id="482508529">
                                                  <w:marLeft w:val="0"/>
                                                  <w:marRight w:val="0"/>
                                                  <w:marTop w:val="0"/>
                                                  <w:marBottom w:val="0"/>
                                                  <w:divBdr>
                                                    <w:top w:val="none" w:sz="0" w:space="0" w:color="auto"/>
                                                    <w:left w:val="none" w:sz="0" w:space="0" w:color="auto"/>
                                                    <w:bottom w:val="none" w:sz="0" w:space="0" w:color="auto"/>
                                                    <w:right w:val="none" w:sz="0" w:space="0" w:color="auto"/>
                                                  </w:divBdr>
                                                  <w:divsChild>
                                                    <w:div w:id="254873001">
                                                      <w:marLeft w:val="0"/>
                                                      <w:marRight w:val="0"/>
                                                      <w:marTop w:val="0"/>
                                                      <w:marBottom w:val="0"/>
                                                      <w:divBdr>
                                                        <w:top w:val="none" w:sz="0" w:space="0" w:color="auto"/>
                                                        <w:left w:val="none" w:sz="0" w:space="0" w:color="auto"/>
                                                        <w:bottom w:val="none" w:sz="0" w:space="0" w:color="auto"/>
                                                        <w:right w:val="none" w:sz="0" w:space="0" w:color="auto"/>
                                                      </w:divBdr>
                                                    </w:div>
                                                  </w:divsChild>
                                                </w:div>
                                                <w:div w:id="1636834758">
                                                  <w:marLeft w:val="0"/>
                                                  <w:marRight w:val="0"/>
                                                  <w:marTop w:val="0"/>
                                                  <w:marBottom w:val="0"/>
                                                  <w:divBdr>
                                                    <w:top w:val="none" w:sz="0" w:space="0" w:color="auto"/>
                                                    <w:left w:val="none" w:sz="0" w:space="0" w:color="auto"/>
                                                    <w:bottom w:val="none" w:sz="0" w:space="0" w:color="auto"/>
                                                    <w:right w:val="none" w:sz="0" w:space="0" w:color="auto"/>
                                                  </w:divBdr>
                                                  <w:divsChild>
                                                    <w:div w:id="1448744293">
                                                      <w:marLeft w:val="0"/>
                                                      <w:marRight w:val="0"/>
                                                      <w:marTop w:val="0"/>
                                                      <w:marBottom w:val="0"/>
                                                      <w:divBdr>
                                                        <w:top w:val="none" w:sz="0" w:space="0" w:color="auto"/>
                                                        <w:left w:val="none" w:sz="0" w:space="0" w:color="auto"/>
                                                        <w:bottom w:val="none" w:sz="0" w:space="0" w:color="auto"/>
                                                        <w:right w:val="none" w:sz="0" w:space="0" w:color="auto"/>
                                                      </w:divBdr>
                                                    </w:div>
                                                  </w:divsChild>
                                                </w:div>
                                                <w:div w:id="445469664">
                                                  <w:marLeft w:val="0"/>
                                                  <w:marRight w:val="0"/>
                                                  <w:marTop w:val="0"/>
                                                  <w:marBottom w:val="0"/>
                                                  <w:divBdr>
                                                    <w:top w:val="none" w:sz="0" w:space="0" w:color="auto"/>
                                                    <w:left w:val="none" w:sz="0" w:space="0" w:color="auto"/>
                                                    <w:bottom w:val="none" w:sz="0" w:space="0" w:color="auto"/>
                                                    <w:right w:val="none" w:sz="0" w:space="0" w:color="auto"/>
                                                  </w:divBdr>
                                                  <w:divsChild>
                                                    <w:div w:id="91753170">
                                                      <w:marLeft w:val="0"/>
                                                      <w:marRight w:val="0"/>
                                                      <w:marTop w:val="0"/>
                                                      <w:marBottom w:val="0"/>
                                                      <w:divBdr>
                                                        <w:top w:val="none" w:sz="0" w:space="0" w:color="auto"/>
                                                        <w:left w:val="none" w:sz="0" w:space="0" w:color="auto"/>
                                                        <w:bottom w:val="none" w:sz="0" w:space="0" w:color="auto"/>
                                                        <w:right w:val="none" w:sz="0" w:space="0" w:color="auto"/>
                                                      </w:divBdr>
                                                    </w:div>
                                                  </w:divsChild>
                                                </w:div>
                                                <w:div w:id="1641226581">
                                                  <w:marLeft w:val="0"/>
                                                  <w:marRight w:val="0"/>
                                                  <w:marTop w:val="0"/>
                                                  <w:marBottom w:val="0"/>
                                                  <w:divBdr>
                                                    <w:top w:val="none" w:sz="0" w:space="0" w:color="auto"/>
                                                    <w:left w:val="none" w:sz="0" w:space="0" w:color="auto"/>
                                                    <w:bottom w:val="none" w:sz="0" w:space="0" w:color="auto"/>
                                                    <w:right w:val="none" w:sz="0" w:space="0" w:color="auto"/>
                                                  </w:divBdr>
                                                  <w:divsChild>
                                                    <w:div w:id="834105024">
                                                      <w:marLeft w:val="0"/>
                                                      <w:marRight w:val="0"/>
                                                      <w:marTop w:val="0"/>
                                                      <w:marBottom w:val="0"/>
                                                      <w:divBdr>
                                                        <w:top w:val="none" w:sz="0" w:space="0" w:color="auto"/>
                                                        <w:left w:val="none" w:sz="0" w:space="0" w:color="auto"/>
                                                        <w:bottom w:val="none" w:sz="0" w:space="0" w:color="auto"/>
                                                        <w:right w:val="none" w:sz="0" w:space="0" w:color="auto"/>
                                                      </w:divBdr>
                                                    </w:div>
                                                  </w:divsChild>
                                                </w:div>
                                                <w:div w:id="1994525478">
                                                  <w:marLeft w:val="0"/>
                                                  <w:marRight w:val="0"/>
                                                  <w:marTop w:val="0"/>
                                                  <w:marBottom w:val="0"/>
                                                  <w:divBdr>
                                                    <w:top w:val="none" w:sz="0" w:space="0" w:color="auto"/>
                                                    <w:left w:val="none" w:sz="0" w:space="0" w:color="auto"/>
                                                    <w:bottom w:val="none" w:sz="0" w:space="0" w:color="auto"/>
                                                    <w:right w:val="none" w:sz="0" w:space="0" w:color="auto"/>
                                                  </w:divBdr>
                                                  <w:divsChild>
                                                    <w:div w:id="1823694491">
                                                      <w:marLeft w:val="0"/>
                                                      <w:marRight w:val="0"/>
                                                      <w:marTop w:val="0"/>
                                                      <w:marBottom w:val="0"/>
                                                      <w:divBdr>
                                                        <w:top w:val="none" w:sz="0" w:space="0" w:color="auto"/>
                                                        <w:left w:val="none" w:sz="0" w:space="0" w:color="auto"/>
                                                        <w:bottom w:val="none" w:sz="0" w:space="0" w:color="auto"/>
                                                        <w:right w:val="none" w:sz="0" w:space="0" w:color="auto"/>
                                                      </w:divBdr>
                                                    </w:div>
                                                  </w:divsChild>
                                                </w:div>
                                                <w:div w:id="1374573927">
                                                  <w:marLeft w:val="0"/>
                                                  <w:marRight w:val="0"/>
                                                  <w:marTop w:val="0"/>
                                                  <w:marBottom w:val="0"/>
                                                  <w:divBdr>
                                                    <w:top w:val="none" w:sz="0" w:space="0" w:color="auto"/>
                                                    <w:left w:val="none" w:sz="0" w:space="0" w:color="auto"/>
                                                    <w:bottom w:val="none" w:sz="0" w:space="0" w:color="auto"/>
                                                    <w:right w:val="none" w:sz="0" w:space="0" w:color="auto"/>
                                                  </w:divBdr>
                                                  <w:divsChild>
                                                    <w:div w:id="1141535714">
                                                      <w:marLeft w:val="0"/>
                                                      <w:marRight w:val="0"/>
                                                      <w:marTop w:val="0"/>
                                                      <w:marBottom w:val="0"/>
                                                      <w:divBdr>
                                                        <w:top w:val="none" w:sz="0" w:space="0" w:color="auto"/>
                                                        <w:left w:val="none" w:sz="0" w:space="0" w:color="auto"/>
                                                        <w:bottom w:val="none" w:sz="0" w:space="0" w:color="auto"/>
                                                        <w:right w:val="none" w:sz="0" w:space="0" w:color="auto"/>
                                                      </w:divBdr>
                                                    </w:div>
                                                  </w:divsChild>
                                                </w:div>
                                                <w:div w:id="1617174784">
                                                  <w:marLeft w:val="0"/>
                                                  <w:marRight w:val="0"/>
                                                  <w:marTop w:val="0"/>
                                                  <w:marBottom w:val="0"/>
                                                  <w:divBdr>
                                                    <w:top w:val="none" w:sz="0" w:space="0" w:color="auto"/>
                                                    <w:left w:val="none" w:sz="0" w:space="0" w:color="auto"/>
                                                    <w:bottom w:val="none" w:sz="0" w:space="0" w:color="auto"/>
                                                    <w:right w:val="none" w:sz="0" w:space="0" w:color="auto"/>
                                                  </w:divBdr>
                                                  <w:divsChild>
                                                    <w:div w:id="2134059720">
                                                      <w:marLeft w:val="0"/>
                                                      <w:marRight w:val="0"/>
                                                      <w:marTop w:val="0"/>
                                                      <w:marBottom w:val="0"/>
                                                      <w:divBdr>
                                                        <w:top w:val="none" w:sz="0" w:space="0" w:color="auto"/>
                                                        <w:left w:val="none" w:sz="0" w:space="0" w:color="auto"/>
                                                        <w:bottom w:val="none" w:sz="0" w:space="0" w:color="auto"/>
                                                        <w:right w:val="none" w:sz="0" w:space="0" w:color="auto"/>
                                                      </w:divBdr>
                                                    </w:div>
                                                  </w:divsChild>
                                                </w:div>
                                                <w:div w:id="1968927184">
                                                  <w:marLeft w:val="0"/>
                                                  <w:marRight w:val="0"/>
                                                  <w:marTop w:val="0"/>
                                                  <w:marBottom w:val="0"/>
                                                  <w:divBdr>
                                                    <w:top w:val="none" w:sz="0" w:space="0" w:color="auto"/>
                                                    <w:left w:val="none" w:sz="0" w:space="0" w:color="auto"/>
                                                    <w:bottom w:val="none" w:sz="0" w:space="0" w:color="auto"/>
                                                    <w:right w:val="none" w:sz="0" w:space="0" w:color="auto"/>
                                                  </w:divBdr>
                                                  <w:divsChild>
                                                    <w:div w:id="1556235008">
                                                      <w:marLeft w:val="0"/>
                                                      <w:marRight w:val="0"/>
                                                      <w:marTop w:val="0"/>
                                                      <w:marBottom w:val="0"/>
                                                      <w:divBdr>
                                                        <w:top w:val="none" w:sz="0" w:space="0" w:color="auto"/>
                                                        <w:left w:val="none" w:sz="0" w:space="0" w:color="auto"/>
                                                        <w:bottom w:val="none" w:sz="0" w:space="0" w:color="auto"/>
                                                        <w:right w:val="none" w:sz="0" w:space="0" w:color="auto"/>
                                                      </w:divBdr>
                                                    </w:div>
                                                  </w:divsChild>
                                                </w:div>
                                                <w:div w:id="212738098">
                                                  <w:marLeft w:val="0"/>
                                                  <w:marRight w:val="0"/>
                                                  <w:marTop w:val="0"/>
                                                  <w:marBottom w:val="0"/>
                                                  <w:divBdr>
                                                    <w:top w:val="none" w:sz="0" w:space="0" w:color="auto"/>
                                                    <w:left w:val="none" w:sz="0" w:space="0" w:color="auto"/>
                                                    <w:bottom w:val="none" w:sz="0" w:space="0" w:color="auto"/>
                                                    <w:right w:val="none" w:sz="0" w:space="0" w:color="auto"/>
                                                  </w:divBdr>
                                                  <w:divsChild>
                                                    <w:div w:id="869145375">
                                                      <w:marLeft w:val="0"/>
                                                      <w:marRight w:val="0"/>
                                                      <w:marTop w:val="0"/>
                                                      <w:marBottom w:val="0"/>
                                                      <w:divBdr>
                                                        <w:top w:val="none" w:sz="0" w:space="0" w:color="auto"/>
                                                        <w:left w:val="none" w:sz="0" w:space="0" w:color="auto"/>
                                                        <w:bottom w:val="none" w:sz="0" w:space="0" w:color="auto"/>
                                                        <w:right w:val="none" w:sz="0" w:space="0" w:color="auto"/>
                                                      </w:divBdr>
                                                    </w:div>
                                                  </w:divsChild>
                                                </w:div>
                                                <w:div w:id="1250697064">
                                                  <w:marLeft w:val="0"/>
                                                  <w:marRight w:val="0"/>
                                                  <w:marTop w:val="0"/>
                                                  <w:marBottom w:val="0"/>
                                                  <w:divBdr>
                                                    <w:top w:val="none" w:sz="0" w:space="0" w:color="auto"/>
                                                    <w:left w:val="none" w:sz="0" w:space="0" w:color="auto"/>
                                                    <w:bottom w:val="none" w:sz="0" w:space="0" w:color="auto"/>
                                                    <w:right w:val="none" w:sz="0" w:space="0" w:color="auto"/>
                                                  </w:divBdr>
                                                  <w:divsChild>
                                                    <w:div w:id="2067757063">
                                                      <w:marLeft w:val="0"/>
                                                      <w:marRight w:val="0"/>
                                                      <w:marTop w:val="0"/>
                                                      <w:marBottom w:val="0"/>
                                                      <w:divBdr>
                                                        <w:top w:val="none" w:sz="0" w:space="0" w:color="auto"/>
                                                        <w:left w:val="none" w:sz="0" w:space="0" w:color="auto"/>
                                                        <w:bottom w:val="none" w:sz="0" w:space="0" w:color="auto"/>
                                                        <w:right w:val="none" w:sz="0" w:space="0" w:color="auto"/>
                                                      </w:divBdr>
                                                    </w:div>
                                                  </w:divsChild>
                                                </w:div>
                                                <w:div w:id="1731004038">
                                                  <w:marLeft w:val="0"/>
                                                  <w:marRight w:val="0"/>
                                                  <w:marTop w:val="0"/>
                                                  <w:marBottom w:val="0"/>
                                                  <w:divBdr>
                                                    <w:top w:val="none" w:sz="0" w:space="0" w:color="auto"/>
                                                    <w:left w:val="none" w:sz="0" w:space="0" w:color="auto"/>
                                                    <w:bottom w:val="none" w:sz="0" w:space="0" w:color="auto"/>
                                                    <w:right w:val="none" w:sz="0" w:space="0" w:color="auto"/>
                                                  </w:divBdr>
                                                  <w:divsChild>
                                                    <w:div w:id="716011841">
                                                      <w:marLeft w:val="0"/>
                                                      <w:marRight w:val="0"/>
                                                      <w:marTop w:val="0"/>
                                                      <w:marBottom w:val="0"/>
                                                      <w:divBdr>
                                                        <w:top w:val="none" w:sz="0" w:space="0" w:color="auto"/>
                                                        <w:left w:val="none" w:sz="0" w:space="0" w:color="auto"/>
                                                        <w:bottom w:val="none" w:sz="0" w:space="0" w:color="auto"/>
                                                        <w:right w:val="none" w:sz="0" w:space="0" w:color="auto"/>
                                                      </w:divBdr>
                                                    </w:div>
                                                  </w:divsChild>
                                                </w:div>
                                                <w:div w:id="1250830">
                                                  <w:marLeft w:val="0"/>
                                                  <w:marRight w:val="0"/>
                                                  <w:marTop w:val="0"/>
                                                  <w:marBottom w:val="0"/>
                                                  <w:divBdr>
                                                    <w:top w:val="none" w:sz="0" w:space="0" w:color="auto"/>
                                                    <w:left w:val="none" w:sz="0" w:space="0" w:color="auto"/>
                                                    <w:bottom w:val="none" w:sz="0" w:space="0" w:color="auto"/>
                                                    <w:right w:val="none" w:sz="0" w:space="0" w:color="auto"/>
                                                  </w:divBdr>
                                                  <w:divsChild>
                                                    <w:div w:id="243144565">
                                                      <w:marLeft w:val="0"/>
                                                      <w:marRight w:val="0"/>
                                                      <w:marTop w:val="0"/>
                                                      <w:marBottom w:val="0"/>
                                                      <w:divBdr>
                                                        <w:top w:val="none" w:sz="0" w:space="0" w:color="auto"/>
                                                        <w:left w:val="none" w:sz="0" w:space="0" w:color="auto"/>
                                                        <w:bottom w:val="none" w:sz="0" w:space="0" w:color="auto"/>
                                                        <w:right w:val="none" w:sz="0" w:space="0" w:color="auto"/>
                                                      </w:divBdr>
                                                    </w:div>
                                                  </w:divsChild>
                                                </w:div>
                                                <w:div w:id="457845715">
                                                  <w:marLeft w:val="0"/>
                                                  <w:marRight w:val="0"/>
                                                  <w:marTop w:val="0"/>
                                                  <w:marBottom w:val="0"/>
                                                  <w:divBdr>
                                                    <w:top w:val="none" w:sz="0" w:space="0" w:color="auto"/>
                                                    <w:left w:val="none" w:sz="0" w:space="0" w:color="auto"/>
                                                    <w:bottom w:val="none" w:sz="0" w:space="0" w:color="auto"/>
                                                    <w:right w:val="none" w:sz="0" w:space="0" w:color="auto"/>
                                                  </w:divBdr>
                                                  <w:divsChild>
                                                    <w:div w:id="1962690048">
                                                      <w:marLeft w:val="0"/>
                                                      <w:marRight w:val="0"/>
                                                      <w:marTop w:val="0"/>
                                                      <w:marBottom w:val="0"/>
                                                      <w:divBdr>
                                                        <w:top w:val="none" w:sz="0" w:space="0" w:color="auto"/>
                                                        <w:left w:val="none" w:sz="0" w:space="0" w:color="auto"/>
                                                        <w:bottom w:val="none" w:sz="0" w:space="0" w:color="auto"/>
                                                        <w:right w:val="none" w:sz="0" w:space="0" w:color="auto"/>
                                                      </w:divBdr>
                                                    </w:div>
                                                  </w:divsChild>
                                                </w:div>
                                                <w:div w:id="569385297">
                                                  <w:marLeft w:val="0"/>
                                                  <w:marRight w:val="0"/>
                                                  <w:marTop w:val="0"/>
                                                  <w:marBottom w:val="0"/>
                                                  <w:divBdr>
                                                    <w:top w:val="none" w:sz="0" w:space="0" w:color="auto"/>
                                                    <w:left w:val="none" w:sz="0" w:space="0" w:color="auto"/>
                                                    <w:bottom w:val="none" w:sz="0" w:space="0" w:color="auto"/>
                                                    <w:right w:val="none" w:sz="0" w:space="0" w:color="auto"/>
                                                  </w:divBdr>
                                                  <w:divsChild>
                                                    <w:div w:id="473067392">
                                                      <w:marLeft w:val="0"/>
                                                      <w:marRight w:val="0"/>
                                                      <w:marTop w:val="0"/>
                                                      <w:marBottom w:val="0"/>
                                                      <w:divBdr>
                                                        <w:top w:val="none" w:sz="0" w:space="0" w:color="auto"/>
                                                        <w:left w:val="none" w:sz="0" w:space="0" w:color="auto"/>
                                                        <w:bottom w:val="none" w:sz="0" w:space="0" w:color="auto"/>
                                                        <w:right w:val="none" w:sz="0" w:space="0" w:color="auto"/>
                                                      </w:divBdr>
                                                    </w:div>
                                                  </w:divsChild>
                                                </w:div>
                                                <w:div w:id="1544250349">
                                                  <w:marLeft w:val="0"/>
                                                  <w:marRight w:val="0"/>
                                                  <w:marTop w:val="0"/>
                                                  <w:marBottom w:val="0"/>
                                                  <w:divBdr>
                                                    <w:top w:val="none" w:sz="0" w:space="0" w:color="auto"/>
                                                    <w:left w:val="none" w:sz="0" w:space="0" w:color="auto"/>
                                                    <w:bottom w:val="none" w:sz="0" w:space="0" w:color="auto"/>
                                                    <w:right w:val="none" w:sz="0" w:space="0" w:color="auto"/>
                                                  </w:divBdr>
                                                  <w:divsChild>
                                                    <w:div w:id="601304890">
                                                      <w:marLeft w:val="0"/>
                                                      <w:marRight w:val="0"/>
                                                      <w:marTop w:val="0"/>
                                                      <w:marBottom w:val="0"/>
                                                      <w:divBdr>
                                                        <w:top w:val="none" w:sz="0" w:space="0" w:color="auto"/>
                                                        <w:left w:val="none" w:sz="0" w:space="0" w:color="auto"/>
                                                        <w:bottom w:val="none" w:sz="0" w:space="0" w:color="auto"/>
                                                        <w:right w:val="none" w:sz="0" w:space="0" w:color="auto"/>
                                                      </w:divBdr>
                                                    </w:div>
                                                  </w:divsChild>
                                                </w:div>
                                                <w:div w:id="830605038">
                                                  <w:marLeft w:val="0"/>
                                                  <w:marRight w:val="0"/>
                                                  <w:marTop w:val="0"/>
                                                  <w:marBottom w:val="0"/>
                                                  <w:divBdr>
                                                    <w:top w:val="none" w:sz="0" w:space="0" w:color="auto"/>
                                                    <w:left w:val="none" w:sz="0" w:space="0" w:color="auto"/>
                                                    <w:bottom w:val="none" w:sz="0" w:space="0" w:color="auto"/>
                                                    <w:right w:val="none" w:sz="0" w:space="0" w:color="auto"/>
                                                  </w:divBdr>
                                                  <w:divsChild>
                                                    <w:div w:id="1325007019">
                                                      <w:marLeft w:val="0"/>
                                                      <w:marRight w:val="0"/>
                                                      <w:marTop w:val="0"/>
                                                      <w:marBottom w:val="0"/>
                                                      <w:divBdr>
                                                        <w:top w:val="none" w:sz="0" w:space="0" w:color="auto"/>
                                                        <w:left w:val="none" w:sz="0" w:space="0" w:color="auto"/>
                                                        <w:bottom w:val="none" w:sz="0" w:space="0" w:color="auto"/>
                                                        <w:right w:val="none" w:sz="0" w:space="0" w:color="auto"/>
                                                      </w:divBdr>
                                                    </w:div>
                                                  </w:divsChild>
                                                </w:div>
                                                <w:div w:id="137646241">
                                                  <w:marLeft w:val="0"/>
                                                  <w:marRight w:val="0"/>
                                                  <w:marTop w:val="0"/>
                                                  <w:marBottom w:val="0"/>
                                                  <w:divBdr>
                                                    <w:top w:val="none" w:sz="0" w:space="0" w:color="auto"/>
                                                    <w:left w:val="none" w:sz="0" w:space="0" w:color="auto"/>
                                                    <w:bottom w:val="none" w:sz="0" w:space="0" w:color="auto"/>
                                                    <w:right w:val="none" w:sz="0" w:space="0" w:color="auto"/>
                                                  </w:divBdr>
                                                  <w:divsChild>
                                                    <w:div w:id="1860242970">
                                                      <w:marLeft w:val="0"/>
                                                      <w:marRight w:val="0"/>
                                                      <w:marTop w:val="0"/>
                                                      <w:marBottom w:val="0"/>
                                                      <w:divBdr>
                                                        <w:top w:val="none" w:sz="0" w:space="0" w:color="auto"/>
                                                        <w:left w:val="none" w:sz="0" w:space="0" w:color="auto"/>
                                                        <w:bottom w:val="none" w:sz="0" w:space="0" w:color="auto"/>
                                                        <w:right w:val="none" w:sz="0" w:space="0" w:color="auto"/>
                                                      </w:divBdr>
                                                    </w:div>
                                                  </w:divsChild>
                                                </w:div>
                                                <w:div w:id="377971333">
                                                  <w:marLeft w:val="0"/>
                                                  <w:marRight w:val="0"/>
                                                  <w:marTop w:val="0"/>
                                                  <w:marBottom w:val="0"/>
                                                  <w:divBdr>
                                                    <w:top w:val="none" w:sz="0" w:space="0" w:color="auto"/>
                                                    <w:left w:val="none" w:sz="0" w:space="0" w:color="auto"/>
                                                    <w:bottom w:val="none" w:sz="0" w:space="0" w:color="auto"/>
                                                    <w:right w:val="none" w:sz="0" w:space="0" w:color="auto"/>
                                                  </w:divBdr>
                                                  <w:divsChild>
                                                    <w:div w:id="300697125">
                                                      <w:marLeft w:val="0"/>
                                                      <w:marRight w:val="0"/>
                                                      <w:marTop w:val="0"/>
                                                      <w:marBottom w:val="0"/>
                                                      <w:divBdr>
                                                        <w:top w:val="none" w:sz="0" w:space="0" w:color="auto"/>
                                                        <w:left w:val="none" w:sz="0" w:space="0" w:color="auto"/>
                                                        <w:bottom w:val="none" w:sz="0" w:space="0" w:color="auto"/>
                                                        <w:right w:val="none" w:sz="0" w:space="0" w:color="auto"/>
                                                      </w:divBdr>
                                                    </w:div>
                                                  </w:divsChild>
                                                </w:div>
                                                <w:div w:id="560483437">
                                                  <w:marLeft w:val="0"/>
                                                  <w:marRight w:val="0"/>
                                                  <w:marTop w:val="0"/>
                                                  <w:marBottom w:val="0"/>
                                                  <w:divBdr>
                                                    <w:top w:val="none" w:sz="0" w:space="0" w:color="auto"/>
                                                    <w:left w:val="none" w:sz="0" w:space="0" w:color="auto"/>
                                                    <w:bottom w:val="none" w:sz="0" w:space="0" w:color="auto"/>
                                                    <w:right w:val="none" w:sz="0" w:space="0" w:color="auto"/>
                                                  </w:divBdr>
                                                  <w:divsChild>
                                                    <w:div w:id="361512965">
                                                      <w:marLeft w:val="0"/>
                                                      <w:marRight w:val="0"/>
                                                      <w:marTop w:val="0"/>
                                                      <w:marBottom w:val="0"/>
                                                      <w:divBdr>
                                                        <w:top w:val="none" w:sz="0" w:space="0" w:color="auto"/>
                                                        <w:left w:val="none" w:sz="0" w:space="0" w:color="auto"/>
                                                        <w:bottom w:val="none" w:sz="0" w:space="0" w:color="auto"/>
                                                        <w:right w:val="none" w:sz="0" w:space="0" w:color="auto"/>
                                                      </w:divBdr>
                                                    </w:div>
                                                  </w:divsChild>
                                                </w:div>
                                                <w:div w:id="464785673">
                                                  <w:marLeft w:val="0"/>
                                                  <w:marRight w:val="0"/>
                                                  <w:marTop w:val="0"/>
                                                  <w:marBottom w:val="0"/>
                                                  <w:divBdr>
                                                    <w:top w:val="none" w:sz="0" w:space="0" w:color="auto"/>
                                                    <w:left w:val="none" w:sz="0" w:space="0" w:color="auto"/>
                                                    <w:bottom w:val="none" w:sz="0" w:space="0" w:color="auto"/>
                                                    <w:right w:val="none" w:sz="0" w:space="0" w:color="auto"/>
                                                  </w:divBdr>
                                                  <w:divsChild>
                                                    <w:div w:id="274559111">
                                                      <w:marLeft w:val="0"/>
                                                      <w:marRight w:val="0"/>
                                                      <w:marTop w:val="0"/>
                                                      <w:marBottom w:val="0"/>
                                                      <w:divBdr>
                                                        <w:top w:val="none" w:sz="0" w:space="0" w:color="auto"/>
                                                        <w:left w:val="none" w:sz="0" w:space="0" w:color="auto"/>
                                                        <w:bottom w:val="none" w:sz="0" w:space="0" w:color="auto"/>
                                                        <w:right w:val="none" w:sz="0" w:space="0" w:color="auto"/>
                                                      </w:divBdr>
                                                    </w:div>
                                                  </w:divsChild>
                                                </w:div>
                                                <w:div w:id="1596670898">
                                                  <w:marLeft w:val="0"/>
                                                  <w:marRight w:val="0"/>
                                                  <w:marTop w:val="0"/>
                                                  <w:marBottom w:val="0"/>
                                                  <w:divBdr>
                                                    <w:top w:val="none" w:sz="0" w:space="0" w:color="auto"/>
                                                    <w:left w:val="none" w:sz="0" w:space="0" w:color="auto"/>
                                                    <w:bottom w:val="none" w:sz="0" w:space="0" w:color="auto"/>
                                                    <w:right w:val="none" w:sz="0" w:space="0" w:color="auto"/>
                                                  </w:divBdr>
                                                  <w:divsChild>
                                                    <w:div w:id="345639268">
                                                      <w:marLeft w:val="0"/>
                                                      <w:marRight w:val="0"/>
                                                      <w:marTop w:val="0"/>
                                                      <w:marBottom w:val="0"/>
                                                      <w:divBdr>
                                                        <w:top w:val="none" w:sz="0" w:space="0" w:color="auto"/>
                                                        <w:left w:val="none" w:sz="0" w:space="0" w:color="auto"/>
                                                        <w:bottom w:val="none" w:sz="0" w:space="0" w:color="auto"/>
                                                        <w:right w:val="none" w:sz="0" w:space="0" w:color="auto"/>
                                                      </w:divBdr>
                                                    </w:div>
                                                  </w:divsChild>
                                                </w:div>
                                                <w:div w:id="908149836">
                                                  <w:marLeft w:val="0"/>
                                                  <w:marRight w:val="0"/>
                                                  <w:marTop w:val="0"/>
                                                  <w:marBottom w:val="0"/>
                                                  <w:divBdr>
                                                    <w:top w:val="none" w:sz="0" w:space="0" w:color="auto"/>
                                                    <w:left w:val="none" w:sz="0" w:space="0" w:color="auto"/>
                                                    <w:bottom w:val="none" w:sz="0" w:space="0" w:color="auto"/>
                                                    <w:right w:val="none" w:sz="0" w:space="0" w:color="auto"/>
                                                  </w:divBdr>
                                                  <w:divsChild>
                                                    <w:div w:id="1424229798">
                                                      <w:marLeft w:val="0"/>
                                                      <w:marRight w:val="0"/>
                                                      <w:marTop w:val="0"/>
                                                      <w:marBottom w:val="0"/>
                                                      <w:divBdr>
                                                        <w:top w:val="none" w:sz="0" w:space="0" w:color="auto"/>
                                                        <w:left w:val="none" w:sz="0" w:space="0" w:color="auto"/>
                                                        <w:bottom w:val="none" w:sz="0" w:space="0" w:color="auto"/>
                                                        <w:right w:val="none" w:sz="0" w:space="0" w:color="auto"/>
                                                      </w:divBdr>
                                                    </w:div>
                                                  </w:divsChild>
                                                </w:div>
                                                <w:div w:id="129520239">
                                                  <w:marLeft w:val="0"/>
                                                  <w:marRight w:val="0"/>
                                                  <w:marTop w:val="0"/>
                                                  <w:marBottom w:val="0"/>
                                                  <w:divBdr>
                                                    <w:top w:val="none" w:sz="0" w:space="0" w:color="auto"/>
                                                    <w:left w:val="none" w:sz="0" w:space="0" w:color="auto"/>
                                                    <w:bottom w:val="none" w:sz="0" w:space="0" w:color="auto"/>
                                                    <w:right w:val="none" w:sz="0" w:space="0" w:color="auto"/>
                                                  </w:divBdr>
                                                  <w:divsChild>
                                                    <w:div w:id="1850682007">
                                                      <w:marLeft w:val="0"/>
                                                      <w:marRight w:val="0"/>
                                                      <w:marTop w:val="0"/>
                                                      <w:marBottom w:val="0"/>
                                                      <w:divBdr>
                                                        <w:top w:val="none" w:sz="0" w:space="0" w:color="auto"/>
                                                        <w:left w:val="none" w:sz="0" w:space="0" w:color="auto"/>
                                                        <w:bottom w:val="none" w:sz="0" w:space="0" w:color="auto"/>
                                                        <w:right w:val="none" w:sz="0" w:space="0" w:color="auto"/>
                                                      </w:divBdr>
                                                    </w:div>
                                                  </w:divsChild>
                                                </w:div>
                                                <w:div w:id="1342463723">
                                                  <w:marLeft w:val="0"/>
                                                  <w:marRight w:val="0"/>
                                                  <w:marTop w:val="0"/>
                                                  <w:marBottom w:val="0"/>
                                                  <w:divBdr>
                                                    <w:top w:val="none" w:sz="0" w:space="0" w:color="auto"/>
                                                    <w:left w:val="none" w:sz="0" w:space="0" w:color="auto"/>
                                                    <w:bottom w:val="none" w:sz="0" w:space="0" w:color="auto"/>
                                                    <w:right w:val="none" w:sz="0" w:space="0" w:color="auto"/>
                                                  </w:divBdr>
                                                  <w:divsChild>
                                                    <w:div w:id="2028829106">
                                                      <w:marLeft w:val="0"/>
                                                      <w:marRight w:val="0"/>
                                                      <w:marTop w:val="0"/>
                                                      <w:marBottom w:val="0"/>
                                                      <w:divBdr>
                                                        <w:top w:val="none" w:sz="0" w:space="0" w:color="auto"/>
                                                        <w:left w:val="none" w:sz="0" w:space="0" w:color="auto"/>
                                                        <w:bottom w:val="none" w:sz="0" w:space="0" w:color="auto"/>
                                                        <w:right w:val="none" w:sz="0" w:space="0" w:color="auto"/>
                                                      </w:divBdr>
                                                    </w:div>
                                                  </w:divsChild>
                                                </w:div>
                                                <w:div w:id="1328050333">
                                                  <w:marLeft w:val="0"/>
                                                  <w:marRight w:val="0"/>
                                                  <w:marTop w:val="0"/>
                                                  <w:marBottom w:val="0"/>
                                                  <w:divBdr>
                                                    <w:top w:val="none" w:sz="0" w:space="0" w:color="auto"/>
                                                    <w:left w:val="none" w:sz="0" w:space="0" w:color="auto"/>
                                                    <w:bottom w:val="none" w:sz="0" w:space="0" w:color="auto"/>
                                                    <w:right w:val="none" w:sz="0" w:space="0" w:color="auto"/>
                                                  </w:divBdr>
                                                  <w:divsChild>
                                                    <w:div w:id="1777209127">
                                                      <w:marLeft w:val="0"/>
                                                      <w:marRight w:val="0"/>
                                                      <w:marTop w:val="0"/>
                                                      <w:marBottom w:val="0"/>
                                                      <w:divBdr>
                                                        <w:top w:val="none" w:sz="0" w:space="0" w:color="auto"/>
                                                        <w:left w:val="none" w:sz="0" w:space="0" w:color="auto"/>
                                                        <w:bottom w:val="none" w:sz="0" w:space="0" w:color="auto"/>
                                                        <w:right w:val="none" w:sz="0" w:space="0" w:color="auto"/>
                                                      </w:divBdr>
                                                    </w:div>
                                                  </w:divsChild>
                                                </w:div>
                                                <w:div w:id="1306592940">
                                                  <w:marLeft w:val="0"/>
                                                  <w:marRight w:val="0"/>
                                                  <w:marTop w:val="0"/>
                                                  <w:marBottom w:val="0"/>
                                                  <w:divBdr>
                                                    <w:top w:val="none" w:sz="0" w:space="0" w:color="auto"/>
                                                    <w:left w:val="none" w:sz="0" w:space="0" w:color="auto"/>
                                                    <w:bottom w:val="none" w:sz="0" w:space="0" w:color="auto"/>
                                                    <w:right w:val="none" w:sz="0" w:space="0" w:color="auto"/>
                                                  </w:divBdr>
                                                  <w:divsChild>
                                                    <w:div w:id="1688214328">
                                                      <w:marLeft w:val="0"/>
                                                      <w:marRight w:val="0"/>
                                                      <w:marTop w:val="0"/>
                                                      <w:marBottom w:val="0"/>
                                                      <w:divBdr>
                                                        <w:top w:val="none" w:sz="0" w:space="0" w:color="auto"/>
                                                        <w:left w:val="none" w:sz="0" w:space="0" w:color="auto"/>
                                                        <w:bottom w:val="none" w:sz="0" w:space="0" w:color="auto"/>
                                                        <w:right w:val="none" w:sz="0" w:space="0" w:color="auto"/>
                                                      </w:divBdr>
                                                    </w:div>
                                                  </w:divsChild>
                                                </w:div>
                                                <w:div w:id="724137891">
                                                  <w:marLeft w:val="0"/>
                                                  <w:marRight w:val="0"/>
                                                  <w:marTop w:val="0"/>
                                                  <w:marBottom w:val="0"/>
                                                  <w:divBdr>
                                                    <w:top w:val="none" w:sz="0" w:space="0" w:color="auto"/>
                                                    <w:left w:val="none" w:sz="0" w:space="0" w:color="auto"/>
                                                    <w:bottom w:val="none" w:sz="0" w:space="0" w:color="auto"/>
                                                    <w:right w:val="none" w:sz="0" w:space="0" w:color="auto"/>
                                                  </w:divBdr>
                                                  <w:divsChild>
                                                    <w:div w:id="1957322146">
                                                      <w:marLeft w:val="0"/>
                                                      <w:marRight w:val="0"/>
                                                      <w:marTop w:val="0"/>
                                                      <w:marBottom w:val="0"/>
                                                      <w:divBdr>
                                                        <w:top w:val="none" w:sz="0" w:space="0" w:color="auto"/>
                                                        <w:left w:val="none" w:sz="0" w:space="0" w:color="auto"/>
                                                        <w:bottom w:val="none" w:sz="0" w:space="0" w:color="auto"/>
                                                        <w:right w:val="none" w:sz="0" w:space="0" w:color="auto"/>
                                                      </w:divBdr>
                                                    </w:div>
                                                  </w:divsChild>
                                                </w:div>
                                                <w:div w:id="1459109602">
                                                  <w:marLeft w:val="0"/>
                                                  <w:marRight w:val="0"/>
                                                  <w:marTop w:val="0"/>
                                                  <w:marBottom w:val="0"/>
                                                  <w:divBdr>
                                                    <w:top w:val="none" w:sz="0" w:space="0" w:color="auto"/>
                                                    <w:left w:val="none" w:sz="0" w:space="0" w:color="auto"/>
                                                    <w:bottom w:val="none" w:sz="0" w:space="0" w:color="auto"/>
                                                    <w:right w:val="none" w:sz="0" w:space="0" w:color="auto"/>
                                                  </w:divBdr>
                                                  <w:divsChild>
                                                    <w:div w:id="1960721411">
                                                      <w:marLeft w:val="0"/>
                                                      <w:marRight w:val="0"/>
                                                      <w:marTop w:val="0"/>
                                                      <w:marBottom w:val="0"/>
                                                      <w:divBdr>
                                                        <w:top w:val="none" w:sz="0" w:space="0" w:color="auto"/>
                                                        <w:left w:val="none" w:sz="0" w:space="0" w:color="auto"/>
                                                        <w:bottom w:val="none" w:sz="0" w:space="0" w:color="auto"/>
                                                        <w:right w:val="none" w:sz="0" w:space="0" w:color="auto"/>
                                                      </w:divBdr>
                                                    </w:div>
                                                  </w:divsChild>
                                                </w:div>
                                                <w:div w:id="1661546290">
                                                  <w:marLeft w:val="0"/>
                                                  <w:marRight w:val="0"/>
                                                  <w:marTop w:val="0"/>
                                                  <w:marBottom w:val="0"/>
                                                  <w:divBdr>
                                                    <w:top w:val="none" w:sz="0" w:space="0" w:color="auto"/>
                                                    <w:left w:val="none" w:sz="0" w:space="0" w:color="auto"/>
                                                    <w:bottom w:val="none" w:sz="0" w:space="0" w:color="auto"/>
                                                    <w:right w:val="none" w:sz="0" w:space="0" w:color="auto"/>
                                                  </w:divBdr>
                                                  <w:divsChild>
                                                    <w:div w:id="1034384254">
                                                      <w:marLeft w:val="0"/>
                                                      <w:marRight w:val="0"/>
                                                      <w:marTop w:val="0"/>
                                                      <w:marBottom w:val="0"/>
                                                      <w:divBdr>
                                                        <w:top w:val="none" w:sz="0" w:space="0" w:color="auto"/>
                                                        <w:left w:val="none" w:sz="0" w:space="0" w:color="auto"/>
                                                        <w:bottom w:val="none" w:sz="0" w:space="0" w:color="auto"/>
                                                        <w:right w:val="none" w:sz="0" w:space="0" w:color="auto"/>
                                                      </w:divBdr>
                                                    </w:div>
                                                  </w:divsChild>
                                                </w:div>
                                                <w:div w:id="170727017">
                                                  <w:marLeft w:val="0"/>
                                                  <w:marRight w:val="0"/>
                                                  <w:marTop w:val="0"/>
                                                  <w:marBottom w:val="0"/>
                                                  <w:divBdr>
                                                    <w:top w:val="none" w:sz="0" w:space="0" w:color="auto"/>
                                                    <w:left w:val="none" w:sz="0" w:space="0" w:color="auto"/>
                                                    <w:bottom w:val="none" w:sz="0" w:space="0" w:color="auto"/>
                                                    <w:right w:val="none" w:sz="0" w:space="0" w:color="auto"/>
                                                  </w:divBdr>
                                                  <w:divsChild>
                                                    <w:div w:id="1128282810">
                                                      <w:marLeft w:val="0"/>
                                                      <w:marRight w:val="0"/>
                                                      <w:marTop w:val="0"/>
                                                      <w:marBottom w:val="0"/>
                                                      <w:divBdr>
                                                        <w:top w:val="none" w:sz="0" w:space="0" w:color="auto"/>
                                                        <w:left w:val="none" w:sz="0" w:space="0" w:color="auto"/>
                                                        <w:bottom w:val="none" w:sz="0" w:space="0" w:color="auto"/>
                                                        <w:right w:val="none" w:sz="0" w:space="0" w:color="auto"/>
                                                      </w:divBdr>
                                                    </w:div>
                                                  </w:divsChild>
                                                </w:div>
                                                <w:div w:id="696125992">
                                                  <w:marLeft w:val="0"/>
                                                  <w:marRight w:val="0"/>
                                                  <w:marTop w:val="0"/>
                                                  <w:marBottom w:val="0"/>
                                                  <w:divBdr>
                                                    <w:top w:val="none" w:sz="0" w:space="0" w:color="auto"/>
                                                    <w:left w:val="none" w:sz="0" w:space="0" w:color="auto"/>
                                                    <w:bottom w:val="none" w:sz="0" w:space="0" w:color="auto"/>
                                                    <w:right w:val="none" w:sz="0" w:space="0" w:color="auto"/>
                                                  </w:divBdr>
                                                  <w:divsChild>
                                                    <w:div w:id="1649283544">
                                                      <w:marLeft w:val="0"/>
                                                      <w:marRight w:val="0"/>
                                                      <w:marTop w:val="0"/>
                                                      <w:marBottom w:val="0"/>
                                                      <w:divBdr>
                                                        <w:top w:val="none" w:sz="0" w:space="0" w:color="auto"/>
                                                        <w:left w:val="none" w:sz="0" w:space="0" w:color="auto"/>
                                                        <w:bottom w:val="none" w:sz="0" w:space="0" w:color="auto"/>
                                                        <w:right w:val="none" w:sz="0" w:space="0" w:color="auto"/>
                                                      </w:divBdr>
                                                    </w:div>
                                                  </w:divsChild>
                                                </w:div>
                                                <w:div w:id="1622109669">
                                                  <w:marLeft w:val="0"/>
                                                  <w:marRight w:val="0"/>
                                                  <w:marTop w:val="0"/>
                                                  <w:marBottom w:val="0"/>
                                                  <w:divBdr>
                                                    <w:top w:val="none" w:sz="0" w:space="0" w:color="auto"/>
                                                    <w:left w:val="none" w:sz="0" w:space="0" w:color="auto"/>
                                                    <w:bottom w:val="none" w:sz="0" w:space="0" w:color="auto"/>
                                                    <w:right w:val="none" w:sz="0" w:space="0" w:color="auto"/>
                                                  </w:divBdr>
                                                  <w:divsChild>
                                                    <w:div w:id="341862003">
                                                      <w:marLeft w:val="0"/>
                                                      <w:marRight w:val="0"/>
                                                      <w:marTop w:val="0"/>
                                                      <w:marBottom w:val="0"/>
                                                      <w:divBdr>
                                                        <w:top w:val="none" w:sz="0" w:space="0" w:color="auto"/>
                                                        <w:left w:val="none" w:sz="0" w:space="0" w:color="auto"/>
                                                        <w:bottom w:val="none" w:sz="0" w:space="0" w:color="auto"/>
                                                        <w:right w:val="none" w:sz="0" w:space="0" w:color="auto"/>
                                                      </w:divBdr>
                                                    </w:div>
                                                  </w:divsChild>
                                                </w:div>
                                                <w:div w:id="384909655">
                                                  <w:marLeft w:val="0"/>
                                                  <w:marRight w:val="0"/>
                                                  <w:marTop w:val="0"/>
                                                  <w:marBottom w:val="0"/>
                                                  <w:divBdr>
                                                    <w:top w:val="none" w:sz="0" w:space="0" w:color="auto"/>
                                                    <w:left w:val="none" w:sz="0" w:space="0" w:color="auto"/>
                                                    <w:bottom w:val="none" w:sz="0" w:space="0" w:color="auto"/>
                                                    <w:right w:val="none" w:sz="0" w:space="0" w:color="auto"/>
                                                  </w:divBdr>
                                                  <w:divsChild>
                                                    <w:div w:id="307127567">
                                                      <w:marLeft w:val="0"/>
                                                      <w:marRight w:val="0"/>
                                                      <w:marTop w:val="0"/>
                                                      <w:marBottom w:val="0"/>
                                                      <w:divBdr>
                                                        <w:top w:val="none" w:sz="0" w:space="0" w:color="auto"/>
                                                        <w:left w:val="none" w:sz="0" w:space="0" w:color="auto"/>
                                                        <w:bottom w:val="none" w:sz="0" w:space="0" w:color="auto"/>
                                                        <w:right w:val="none" w:sz="0" w:space="0" w:color="auto"/>
                                                      </w:divBdr>
                                                    </w:div>
                                                  </w:divsChild>
                                                </w:div>
                                                <w:div w:id="1583299459">
                                                  <w:marLeft w:val="0"/>
                                                  <w:marRight w:val="0"/>
                                                  <w:marTop w:val="0"/>
                                                  <w:marBottom w:val="0"/>
                                                  <w:divBdr>
                                                    <w:top w:val="none" w:sz="0" w:space="0" w:color="auto"/>
                                                    <w:left w:val="none" w:sz="0" w:space="0" w:color="auto"/>
                                                    <w:bottom w:val="none" w:sz="0" w:space="0" w:color="auto"/>
                                                    <w:right w:val="none" w:sz="0" w:space="0" w:color="auto"/>
                                                  </w:divBdr>
                                                  <w:divsChild>
                                                    <w:div w:id="45877778">
                                                      <w:marLeft w:val="0"/>
                                                      <w:marRight w:val="0"/>
                                                      <w:marTop w:val="0"/>
                                                      <w:marBottom w:val="0"/>
                                                      <w:divBdr>
                                                        <w:top w:val="none" w:sz="0" w:space="0" w:color="auto"/>
                                                        <w:left w:val="none" w:sz="0" w:space="0" w:color="auto"/>
                                                        <w:bottom w:val="none" w:sz="0" w:space="0" w:color="auto"/>
                                                        <w:right w:val="none" w:sz="0" w:space="0" w:color="auto"/>
                                                      </w:divBdr>
                                                    </w:div>
                                                  </w:divsChild>
                                                </w:div>
                                                <w:div w:id="1241596261">
                                                  <w:marLeft w:val="0"/>
                                                  <w:marRight w:val="0"/>
                                                  <w:marTop w:val="0"/>
                                                  <w:marBottom w:val="0"/>
                                                  <w:divBdr>
                                                    <w:top w:val="none" w:sz="0" w:space="0" w:color="auto"/>
                                                    <w:left w:val="none" w:sz="0" w:space="0" w:color="auto"/>
                                                    <w:bottom w:val="none" w:sz="0" w:space="0" w:color="auto"/>
                                                    <w:right w:val="none" w:sz="0" w:space="0" w:color="auto"/>
                                                  </w:divBdr>
                                                  <w:divsChild>
                                                    <w:div w:id="136537370">
                                                      <w:marLeft w:val="0"/>
                                                      <w:marRight w:val="0"/>
                                                      <w:marTop w:val="0"/>
                                                      <w:marBottom w:val="0"/>
                                                      <w:divBdr>
                                                        <w:top w:val="none" w:sz="0" w:space="0" w:color="auto"/>
                                                        <w:left w:val="none" w:sz="0" w:space="0" w:color="auto"/>
                                                        <w:bottom w:val="none" w:sz="0" w:space="0" w:color="auto"/>
                                                        <w:right w:val="none" w:sz="0" w:space="0" w:color="auto"/>
                                                      </w:divBdr>
                                                    </w:div>
                                                  </w:divsChild>
                                                </w:div>
                                                <w:div w:id="131213621">
                                                  <w:marLeft w:val="0"/>
                                                  <w:marRight w:val="0"/>
                                                  <w:marTop w:val="0"/>
                                                  <w:marBottom w:val="0"/>
                                                  <w:divBdr>
                                                    <w:top w:val="none" w:sz="0" w:space="0" w:color="auto"/>
                                                    <w:left w:val="none" w:sz="0" w:space="0" w:color="auto"/>
                                                    <w:bottom w:val="none" w:sz="0" w:space="0" w:color="auto"/>
                                                    <w:right w:val="none" w:sz="0" w:space="0" w:color="auto"/>
                                                  </w:divBdr>
                                                  <w:divsChild>
                                                    <w:div w:id="88745543">
                                                      <w:marLeft w:val="0"/>
                                                      <w:marRight w:val="0"/>
                                                      <w:marTop w:val="0"/>
                                                      <w:marBottom w:val="0"/>
                                                      <w:divBdr>
                                                        <w:top w:val="none" w:sz="0" w:space="0" w:color="auto"/>
                                                        <w:left w:val="none" w:sz="0" w:space="0" w:color="auto"/>
                                                        <w:bottom w:val="none" w:sz="0" w:space="0" w:color="auto"/>
                                                        <w:right w:val="none" w:sz="0" w:space="0" w:color="auto"/>
                                                      </w:divBdr>
                                                    </w:div>
                                                  </w:divsChild>
                                                </w:div>
                                                <w:div w:id="313729304">
                                                  <w:marLeft w:val="0"/>
                                                  <w:marRight w:val="0"/>
                                                  <w:marTop w:val="0"/>
                                                  <w:marBottom w:val="0"/>
                                                  <w:divBdr>
                                                    <w:top w:val="none" w:sz="0" w:space="0" w:color="auto"/>
                                                    <w:left w:val="none" w:sz="0" w:space="0" w:color="auto"/>
                                                    <w:bottom w:val="none" w:sz="0" w:space="0" w:color="auto"/>
                                                    <w:right w:val="none" w:sz="0" w:space="0" w:color="auto"/>
                                                  </w:divBdr>
                                                  <w:divsChild>
                                                    <w:div w:id="1494562306">
                                                      <w:marLeft w:val="0"/>
                                                      <w:marRight w:val="0"/>
                                                      <w:marTop w:val="0"/>
                                                      <w:marBottom w:val="0"/>
                                                      <w:divBdr>
                                                        <w:top w:val="none" w:sz="0" w:space="0" w:color="auto"/>
                                                        <w:left w:val="none" w:sz="0" w:space="0" w:color="auto"/>
                                                        <w:bottom w:val="none" w:sz="0" w:space="0" w:color="auto"/>
                                                        <w:right w:val="none" w:sz="0" w:space="0" w:color="auto"/>
                                                      </w:divBdr>
                                                    </w:div>
                                                  </w:divsChild>
                                                </w:div>
                                                <w:div w:id="1385642195">
                                                  <w:marLeft w:val="0"/>
                                                  <w:marRight w:val="0"/>
                                                  <w:marTop w:val="0"/>
                                                  <w:marBottom w:val="0"/>
                                                  <w:divBdr>
                                                    <w:top w:val="none" w:sz="0" w:space="0" w:color="auto"/>
                                                    <w:left w:val="none" w:sz="0" w:space="0" w:color="auto"/>
                                                    <w:bottom w:val="none" w:sz="0" w:space="0" w:color="auto"/>
                                                    <w:right w:val="none" w:sz="0" w:space="0" w:color="auto"/>
                                                  </w:divBdr>
                                                  <w:divsChild>
                                                    <w:div w:id="1527788960">
                                                      <w:marLeft w:val="0"/>
                                                      <w:marRight w:val="0"/>
                                                      <w:marTop w:val="0"/>
                                                      <w:marBottom w:val="0"/>
                                                      <w:divBdr>
                                                        <w:top w:val="none" w:sz="0" w:space="0" w:color="auto"/>
                                                        <w:left w:val="none" w:sz="0" w:space="0" w:color="auto"/>
                                                        <w:bottom w:val="none" w:sz="0" w:space="0" w:color="auto"/>
                                                        <w:right w:val="none" w:sz="0" w:space="0" w:color="auto"/>
                                                      </w:divBdr>
                                                    </w:div>
                                                  </w:divsChild>
                                                </w:div>
                                                <w:div w:id="1378772490">
                                                  <w:marLeft w:val="0"/>
                                                  <w:marRight w:val="0"/>
                                                  <w:marTop w:val="0"/>
                                                  <w:marBottom w:val="0"/>
                                                  <w:divBdr>
                                                    <w:top w:val="none" w:sz="0" w:space="0" w:color="auto"/>
                                                    <w:left w:val="none" w:sz="0" w:space="0" w:color="auto"/>
                                                    <w:bottom w:val="none" w:sz="0" w:space="0" w:color="auto"/>
                                                    <w:right w:val="none" w:sz="0" w:space="0" w:color="auto"/>
                                                  </w:divBdr>
                                                  <w:divsChild>
                                                    <w:div w:id="1034694575">
                                                      <w:marLeft w:val="0"/>
                                                      <w:marRight w:val="0"/>
                                                      <w:marTop w:val="0"/>
                                                      <w:marBottom w:val="0"/>
                                                      <w:divBdr>
                                                        <w:top w:val="none" w:sz="0" w:space="0" w:color="auto"/>
                                                        <w:left w:val="none" w:sz="0" w:space="0" w:color="auto"/>
                                                        <w:bottom w:val="none" w:sz="0" w:space="0" w:color="auto"/>
                                                        <w:right w:val="none" w:sz="0" w:space="0" w:color="auto"/>
                                                      </w:divBdr>
                                                    </w:div>
                                                  </w:divsChild>
                                                </w:div>
                                                <w:div w:id="1497644948">
                                                  <w:marLeft w:val="0"/>
                                                  <w:marRight w:val="0"/>
                                                  <w:marTop w:val="0"/>
                                                  <w:marBottom w:val="0"/>
                                                  <w:divBdr>
                                                    <w:top w:val="none" w:sz="0" w:space="0" w:color="auto"/>
                                                    <w:left w:val="none" w:sz="0" w:space="0" w:color="auto"/>
                                                    <w:bottom w:val="none" w:sz="0" w:space="0" w:color="auto"/>
                                                    <w:right w:val="none" w:sz="0" w:space="0" w:color="auto"/>
                                                  </w:divBdr>
                                                  <w:divsChild>
                                                    <w:div w:id="2041007178">
                                                      <w:marLeft w:val="0"/>
                                                      <w:marRight w:val="0"/>
                                                      <w:marTop w:val="0"/>
                                                      <w:marBottom w:val="0"/>
                                                      <w:divBdr>
                                                        <w:top w:val="none" w:sz="0" w:space="0" w:color="auto"/>
                                                        <w:left w:val="none" w:sz="0" w:space="0" w:color="auto"/>
                                                        <w:bottom w:val="none" w:sz="0" w:space="0" w:color="auto"/>
                                                        <w:right w:val="none" w:sz="0" w:space="0" w:color="auto"/>
                                                      </w:divBdr>
                                                    </w:div>
                                                  </w:divsChild>
                                                </w:div>
                                                <w:div w:id="1320381660">
                                                  <w:marLeft w:val="0"/>
                                                  <w:marRight w:val="0"/>
                                                  <w:marTop w:val="0"/>
                                                  <w:marBottom w:val="0"/>
                                                  <w:divBdr>
                                                    <w:top w:val="none" w:sz="0" w:space="0" w:color="auto"/>
                                                    <w:left w:val="none" w:sz="0" w:space="0" w:color="auto"/>
                                                    <w:bottom w:val="none" w:sz="0" w:space="0" w:color="auto"/>
                                                    <w:right w:val="none" w:sz="0" w:space="0" w:color="auto"/>
                                                  </w:divBdr>
                                                  <w:divsChild>
                                                    <w:div w:id="1702627220">
                                                      <w:marLeft w:val="0"/>
                                                      <w:marRight w:val="0"/>
                                                      <w:marTop w:val="0"/>
                                                      <w:marBottom w:val="0"/>
                                                      <w:divBdr>
                                                        <w:top w:val="none" w:sz="0" w:space="0" w:color="auto"/>
                                                        <w:left w:val="none" w:sz="0" w:space="0" w:color="auto"/>
                                                        <w:bottom w:val="none" w:sz="0" w:space="0" w:color="auto"/>
                                                        <w:right w:val="none" w:sz="0" w:space="0" w:color="auto"/>
                                                      </w:divBdr>
                                                    </w:div>
                                                  </w:divsChild>
                                                </w:div>
                                                <w:div w:id="1408724273">
                                                  <w:marLeft w:val="0"/>
                                                  <w:marRight w:val="0"/>
                                                  <w:marTop w:val="0"/>
                                                  <w:marBottom w:val="0"/>
                                                  <w:divBdr>
                                                    <w:top w:val="none" w:sz="0" w:space="0" w:color="auto"/>
                                                    <w:left w:val="none" w:sz="0" w:space="0" w:color="auto"/>
                                                    <w:bottom w:val="none" w:sz="0" w:space="0" w:color="auto"/>
                                                    <w:right w:val="none" w:sz="0" w:space="0" w:color="auto"/>
                                                  </w:divBdr>
                                                  <w:divsChild>
                                                    <w:div w:id="1911235198">
                                                      <w:marLeft w:val="0"/>
                                                      <w:marRight w:val="0"/>
                                                      <w:marTop w:val="0"/>
                                                      <w:marBottom w:val="0"/>
                                                      <w:divBdr>
                                                        <w:top w:val="none" w:sz="0" w:space="0" w:color="auto"/>
                                                        <w:left w:val="none" w:sz="0" w:space="0" w:color="auto"/>
                                                        <w:bottom w:val="none" w:sz="0" w:space="0" w:color="auto"/>
                                                        <w:right w:val="none" w:sz="0" w:space="0" w:color="auto"/>
                                                      </w:divBdr>
                                                    </w:div>
                                                  </w:divsChild>
                                                </w:div>
                                                <w:div w:id="304356044">
                                                  <w:marLeft w:val="0"/>
                                                  <w:marRight w:val="0"/>
                                                  <w:marTop w:val="0"/>
                                                  <w:marBottom w:val="0"/>
                                                  <w:divBdr>
                                                    <w:top w:val="none" w:sz="0" w:space="0" w:color="auto"/>
                                                    <w:left w:val="none" w:sz="0" w:space="0" w:color="auto"/>
                                                    <w:bottom w:val="none" w:sz="0" w:space="0" w:color="auto"/>
                                                    <w:right w:val="none" w:sz="0" w:space="0" w:color="auto"/>
                                                  </w:divBdr>
                                                  <w:divsChild>
                                                    <w:div w:id="580137811">
                                                      <w:marLeft w:val="0"/>
                                                      <w:marRight w:val="0"/>
                                                      <w:marTop w:val="0"/>
                                                      <w:marBottom w:val="0"/>
                                                      <w:divBdr>
                                                        <w:top w:val="none" w:sz="0" w:space="0" w:color="auto"/>
                                                        <w:left w:val="none" w:sz="0" w:space="0" w:color="auto"/>
                                                        <w:bottom w:val="none" w:sz="0" w:space="0" w:color="auto"/>
                                                        <w:right w:val="none" w:sz="0" w:space="0" w:color="auto"/>
                                                      </w:divBdr>
                                                    </w:div>
                                                  </w:divsChild>
                                                </w:div>
                                                <w:div w:id="1653948979">
                                                  <w:marLeft w:val="0"/>
                                                  <w:marRight w:val="0"/>
                                                  <w:marTop w:val="0"/>
                                                  <w:marBottom w:val="0"/>
                                                  <w:divBdr>
                                                    <w:top w:val="none" w:sz="0" w:space="0" w:color="auto"/>
                                                    <w:left w:val="none" w:sz="0" w:space="0" w:color="auto"/>
                                                    <w:bottom w:val="none" w:sz="0" w:space="0" w:color="auto"/>
                                                    <w:right w:val="none" w:sz="0" w:space="0" w:color="auto"/>
                                                  </w:divBdr>
                                                  <w:divsChild>
                                                    <w:div w:id="187448864">
                                                      <w:marLeft w:val="0"/>
                                                      <w:marRight w:val="0"/>
                                                      <w:marTop w:val="45"/>
                                                      <w:marBottom w:val="45"/>
                                                      <w:divBdr>
                                                        <w:top w:val="none" w:sz="0" w:space="0" w:color="auto"/>
                                                        <w:left w:val="none" w:sz="0" w:space="0" w:color="auto"/>
                                                        <w:bottom w:val="none" w:sz="0" w:space="0" w:color="auto"/>
                                                        <w:right w:val="none" w:sz="0" w:space="0" w:color="auto"/>
                                                      </w:divBdr>
                                                    </w:div>
                                                  </w:divsChild>
                                                </w:div>
                                                <w:div w:id="912351141">
                                                  <w:marLeft w:val="0"/>
                                                  <w:marRight w:val="0"/>
                                                  <w:marTop w:val="0"/>
                                                  <w:marBottom w:val="0"/>
                                                  <w:divBdr>
                                                    <w:top w:val="none" w:sz="0" w:space="0" w:color="auto"/>
                                                    <w:left w:val="none" w:sz="0" w:space="0" w:color="auto"/>
                                                    <w:bottom w:val="none" w:sz="0" w:space="0" w:color="auto"/>
                                                    <w:right w:val="none" w:sz="0" w:space="0" w:color="auto"/>
                                                  </w:divBdr>
                                                  <w:divsChild>
                                                    <w:div w:id="1249459653">
                                                      <w:marLeft w:val="0"/>
                                                      <w:marRight w:val="0"/>
                                                      <w:marTop w:val="0"/>
                                                      <w:marBottom w:val="0"/>
                                                      <w:divBdr>
                                                        <w:top w:val="none" w:sz="0" w:space="0" w:color="auto"/>
                                                        <w:left w:val="none" w:sz="0" w:space="0" w:color="auto"/>
                                                        <w:bottom w:val="none" w:sz="0" w:space="0" w:color="auto"/>
                                                        <w:right w:val="none" w:sz="0" w:space="0" w:color="auto"/>
                                                      </w:divBdr>
                                                    </w:div>
                                                  </w:divsChild>
                                                </w:div>
                                                <w:div w:id="2044942584">
                                                  <w:marLeft w:val="0"/>
                                                  <w:marRight w:val="0"/>
                                                  <w:marTop w:val="0"/>
                                                  <w:marBottom w:val="0"/>
                                                  <w:divBdr>
                                                    <w:top w:val="none" w:sz="0" w:space="0" w:color="auto"/>
                                                    <w:left w:val="none" w:sz="0" w:space="0" w:color="auto"/>
                                                    <w:bottom w:val="none" w:sz="0" w:space="0" w:color="auto"/>
                                                    <w:right w:val="none" w:sz="0" w:space="0" w:color="auto"/>
                                                  </w:divBdr>
                                                  <w:divsChild>
                                                    <w:div w:id="82074520">
                                                      <w:marLeft w:val="0"/>
                                                      <w:marRight w:val="0"/>
                                                      <w:marTop w:val="0"/>
                                                      <w:marBottom w:val="0"/>
                                                      <w:divBdr>
                                                        <w:top w:val="none" w:sz="0" w:space="0" w:color="auto"/>
                                                        <w:left w:val="none" w:sz="0" w:space="0" w:color="auto"/>
                                                        <w:bottom w:val="none" w:sz="0" w:space="0" w:color="auto"/>
                                                        <w:right w:val="none" w:sz="0" w:space="0" w:color="auto"/>
                                                      </w:divBdr>
                                                    </w:div>
                                                  </w:divsChild>
                                                </w:div>
                                                <w:div w:id="1744255142">
                                                  <w:marLeft w:val="0"/>
                                                  <w:marRight w:val="0"/>
                                                  <w:marTop w:val="0"/>
                                                  <w:marBottom w:val="0"/>
                                                  <w:divBdr>
                                                    <w:top w:val="none" w:sz="0" w:space="0" w:color="auto"/>
                                                    <w:left w:val="none" w:sz="0" w:space="0" w:color="auto"/>
                                                    <w:bottom w:val="none" w:sz="0" w:space="0" w:color="auto"/>
                                                    <w:right w:val="none" w:sz="0" w:space="0" w:color="auto"/>
                                                  </w:divBdr>
                                                  <w:divsChild>
                                                    <w:div w:id="880942088">
                                                      <w:marLeft w:val="0"/>
                                                      <w:marRight w:val="0"/>
                                                      <w:marTop w:val="0"/>
                                                      <w:marBottom w:val="0"/>
                                                      <w:divBdr>
                                                        <w:top w:val="none" w:sz="0" w:space="0" w:color="auto"/>
                                                        <w:left w:val="none" w:sz="0" w:space="0" w:color="auto"/>
                                                        <w:bottom w:val="none" w:sz="0" w:space="0" w:color="auto"/>
                                                        <w:right w:val="none" w:sz="0" w:space="0" w:color="auto"/>
                                                      </w:divBdr>
                                                    </w:div>
                                                  </w:divsChild>
                                                </w:div>
                                                <w:div w:id="1833983124">
                                                  <w:marLeft w:val="0"/>
                                                  <w:marRight w:val="0"/>
                                                  <w:marTop w:val="0"/>
                                                  <w:marBottom w:val="0"/>
                                                  <w:divBdr>
                                                    <w:top w:val="none" w:sz="0" w:space="0" w:color="auto"/>
                                                    <w:left w:val="none" w:sz="0" w:space="0" w:color="auto"/>
                                                    <w:bottom w:val="none" w:sz="0" w:space="0" w:color="auto"/>
                                                    <w:right w:val="none" w:sz="0" w:space="0" w:color="auto"/>
                                                  </w:divBdr>
                                                  <w:divsChild>
                                                    <w:div w:id="1560510416">
                                                      <w:marLeft w:val="0"/>
                                                      <w:marRight w:val="0"/>
                                                      <w:marTop w:val="0"/>
                                                      <w:marBottom w:val="0"/>
                                                      <w:divBdr>
                                                        <w:top w:val="none" w:sz="0" w:space="0" w:color="auto"/>
                                                        <w:left w:val="none" w:sz="0" w:space="0" w:color="auto"/>
                                                        <w:bottom w:val="none" w:sz="0" w:space="0" w:color="auto"/>
                                                        <w:right w:val="none" w:sz="0" w:space="0" w:color="auto"/>
                                                      </w:divBdr>
                                                    </w:div>
                                                  </w:divsChild>
                                                </w:div>
                                                <w:div w:id="777138826">
                                                  <w:marLeft w:val="0"/>
                                                  <w:marRight w:val="0"/>
                                                  <w:marTop w:val="0"/>
                                                  <w:marBottom w:val="0"/>
                                                  <w:divBdr>
                                                    <w:top w:val="none" w:sz="0" w:space="0" w:color="auto"/>
                                                    <w:left w:val="none" w:sz="0" w:space="0" w:color="auto"/>
                                                    <w:bottom w:val="none" w:sz="0" w:space="0" w:color="auto"/>
                                                    <w:right w:val="none" w:sz="0" w:space="0" w:color="auto"/>
                                                  </w:divBdr>
                                                  <w:divsChild>
                                                    <w:div w:id="1068186943">
                                                      <w:marLeft w:val="0"/>
                                                      <w:marRight w:val="0"/>
                                                      <w:marTop w:val="0"/>
                                                      <w:marBottom w:val="0"/>
                                                      <w:divBdr>
                                                        <w:top w:val="none" w:sz="0" w:space="0" w:color="auto"/>
                                                        <w:left w:val="none" w:sz="0" w:space="0" w:color="auto"/>
                                                        <w:bottom w:val="none" w:sz="0" w:space="0" w:color="auto"/>
                                                        <w:right w:val="none" w:sz="0" w:space="0" w:color="auto"/>
                                                      </w:divBdr>
                                                    </w:div>
                                                  </w:divsChild>
                                                </w:div>
                                                <w:div w:id="1112285070">
                                                  <w:marLeft w:val="0"/>
                                                  <w:marRight w:val="0"/>
                                                  <w:marTop w:val="0"/>
                                                  <w:marBottom w:val="0"/>
                                                  <w:divBdr>
                                                    <w:top w:val="none" w:sz="0" w:space="0" w:color="auto"/>
                                                    <w:left w:val="none" w:sz="0" w:space="0" w:color="auto"/>
                                                    <w:bottom w:val="none" w:sz="0" w:space="0" w:color="auto"/>
                                                    <w:right w:val="none" w:sz="0" w:space="0" w:color="auto"/>
                                                  </w:divBdr>
                                                  <w:divsChild>
                                                    <w:div w:id="755370323">
                                                      <w:marLeft w:val="0"/>
                                                      <w:marRight w:val="0"/>
                                                      <w:marTop w:val="45"/>
                                                      <w:marBottom w:val="45"/>
                                                      <w:divBdr>
                                                        <w:top w:val="none" w:sz="0" w:space="0" w:color="auto"/>
                                                        <w:left w:val="none" w:sz="0" w:space="0" w:color="auto"/>
                                                        <w:bottom w:val="none" w:sz="0" w:space="0" w:color="auto"/>
                                                        <w:right w:val="none" w:sz="0" w:space="0" w:color="auto"/>
                                                      </w:divBdr>
                                                    </w:div>
                                                  </w:divsChild>
                                                </w:div>
                                                <w:div w:id="1657764254">
                                                  <w:marLeft w:val="0"/>
                                                  <w:marRight w:val="0"/>
                                                  <w:marTop w:val="0"/>
                                                  <w:marBottom w:val="0"/>
                                                  <w:divBdr>
                                                    <w:top w:val="none" w:sz="0" w:space="0" w:color="auto"/>
                                                    <w:left w:val="none" w:sz="0" w:space="0" w:color="auto"/>
                                                    <w:bottom w:val="none" w:sz="0" w:space="0" w:color="auto"/>
                                                    <w:right w:val="none" w:sz="0" w:space="0" w:color="auto"/>
                                                  </w:divBdr>
                                                  <w:divsChild>
                                                    <w:div w:id="401414455">
                                                      <w:marLeft w:val="0"/>
                                                      <w:marRight w:val="0"/>
                                                      <w:marTop w:val="45"/>
                                                      <w:marBottom w:val="45"/>
                                                      <w:divBdr>
                                                        <w:top w:val="none" w:sz="0" w:space="0" w:color="auto"/>
                                                        <w:left w:val="none" w:sz="0" w:space="0" w:color="auto"/>
                                                        <w:bottom w:val="none" w:sz="0" w:space="0" w:color="auto"/>
                                                        <w:right w:val="none" w:sz="0" w:space="0" w:color="auto"/>
                                                      </w:divBdr>
                                                    </w:div>
                                                  </w:divsChild>
                                                </w:div>
                                                <w:div w:id="651181275">
                                                  <w:marLeft w:val="0"/>
                                                  <w:marRight w:val="0"/>
                                                  <w:marTop w:val="0"/>
                                                  <w:marBottom w:val="0"/>
                                                  <w:divBdr>
                                                    <w:top w:val="none" w:sz="0" w:space="0" w:color="auto"/>
                                                    <w:left w:val="none" w:sz="0" w:space="0" w:color="auto"/>
                                                    <w:bottom w:val="none" w:sz="0" w:space="0" w:color="auto"/>
                                                    <w:right w:val="none" w:sz="0" w:space="0" w:color="auto"/>
                                                  </w:divBdr>
                                                  <w:divsChild>
                                                    <w:div w:id="1060858632">
                                                      <w:marLeft w:val="0"/>
                                                      <w:marRight w:val="0"/>
                                                      <w:marTop w:val="45"/>
                                                      <w:marBottom w:val="45"/>
                                                      <w:divBdr>
                                                        <w:top w:val="none" w:sz="0" w:space="0" w:color="auto"/>
                                                        <w:left w:val="none" w:sz="0" w:space="0" w:color="auto"/>
                                                        <w:bottom w:val="none" w:sz="0" w:space="0" w:color="auto"/>
                                                        <w:right w:val="none" w:sz="0" w:space="0" w:color="auto"/>
                                                      </w:divBdr>
                                                    </w:div>
                                                  </w:divsChild>
                                                </w:div>
                                                <w:div w:id="1806506535">
                                                  <w:marLeft w:val="0"/>
                                                  <w:marRight w:val="0"/>
                                                  <w:marTop w:val="0"/>
                                                  <w:marBottom w:val="0"/>
                                                  <w:divBdr>
                                                    <w:top w:val="none" w:sz="0" w:space="0" w:color="auto"/>
                                                    <w:left w:val="none" w:sz="0" w:space="0" w:color="auto"/>
                                                    <w:bottom w:val="none" w:sz="0" w:space="0" w:color="auto"/>
                                                    <w:right w:val="none" w:sz="0" w:space="0" w:color="auto"/>
                                                  </w:divBdr>
                                                  <w:divsChild>
                                                    <w:div w:id="500005225">
                                                      <w:marLeft w:val="0"/>
                                                      <w:marRight w:val="0"/>
                                                      <w:marTop w:val="0"/>
                                                      <w:marBottom w:val="0"/>
                                                      <w:divBdr>
                                                        <w:top w:val="none" w:sz="0" w:space="0" w:color="auto"/>
                                                        <w:left w:val="none" w:sz="0" w:space="0" w:color="auto"/>
                                                        <w:bottom w:val="none" w:sz="0" w:space="0" w:color="auto"/>
                                                        <w:right w:val="none" w:sz="0" w:space="0" w:color="auto"/>
                                                      </w:divBdr>
                                                    </w:div>
                                                  </w:divsChild>
                                                </w:div>
                                                <w:div w:id="113445447">
                                                  <w:marLeft w:val="0"/>
                                                  <w:marRight w:val="0"/>
                                                  <w:marTop w:val="0"/>
                                                  <w:marBottom w:val="0"/>
                                                  <w:divBdr>
                                                    <w:top w:val="none" w:sz="0" w:space="0" w:color="auto"/>
                                                    <w:left w:val="none" w:sz="0" w:space="0" w:color="auto"/>
                                                    <w:bottom w:val="none" w:sz="0" w:space="0" w:color="auto"/>
                                                    <w:right w:val="none" w:sz="0" w:space="0" w:color="auto"/>
                                                  </w:divBdr>
                                                  <w:divsChild>
                                                    <w:div w:id="568539337">
                                                      <w:marLeft w:val="0"/>
                                                      <w:marRight w:val="0"/>
                                                      <w:marTop w:val="0"/>
                                                      <w:marBottom w:val="0"/>
                                                      <w:divBdr>
                                                        <w:top w:val="none" w:sz="0" w:space="0" w:color="auto"/>
                                                        <w:left w:val="none" w:sz="0" w:space="0" w:color="auto"/>
                                                        <w:bottom w:val="none" w:sz="0" w:space="0" w:color="auto"/>
                                                        <w:right w:val="none" w:sz="0" w:space="0" w:color="auto"/>
                                                      </w:divBdr>
                                                    </w:div>
                                                  </w:divsChild>
                                                </w:div>
                                                <w:div w:id="1444303156">
                                                  <w:marLeft w:val="0"/>
                                                  <w:marRight w:val="0"/>
                                                  <w:marTop w:val="0"/>
                                                  <w:marBottom w:val="0"/>
                                                  <w:divBdr>
                                                    <w:top w:val="none" w:sz="0" w:space="0" w:color="auto"/>
                                                    <w:left w:val="none" w:sz="0" w:space="0" w:color="auto"/>
                                                    <w:bottom w:val="none" w:sz="0" w:space="0" w:color="auto"/>
                                                    <w:right w:val="none" w:sz="0" w:space="0" w:color="auto"/>
                                                  </w:divBdr>
                                                  <w:divsChild>
                                                    <w:div w:id="714889615">
                                                      <w:marLeft w:val="0"/>
                                                      <w:marRight w:val="0"/>
                                                      <w:marTop w:val="0"/>
                                                      <w:marBottom w:val="0"/>
                                                      <w:divBdr>
                                                        <w:top w:val="none" w:sz="0" w:space="0" w:color="auto"/>
                                                        <w:left w:val="none" w:sz="0" w:space="0" w:color="auto"/>
                                                        <w:bottom w:val="none" w:sz="0" w:space="0" w:color="auto"/>
                                                        <w:right w:val="none" w:sz="0" w:space="0" w:color="auto"/>
                                                      </w:divBdr>
                                                    </w:div>
                                                  </w:divsChild>
                                                </w:div>
                                                <w:div w:id="1526478818">
                                                  <w:marLeft w:val="0"/>
                                                  <w:marRight w:val="0"/>
                                                  <w:marTop w:val="0"/>
                                                  <w:marBottom w:val="0"/>
                                                  <w:divBdr>
                                                    <w:top w:val="none" w:sz="0" w:space="0" w:color="auto"/>
                                                    <w:left w:val="none" w:sz="0" w:space="0" w:color="auto"/>
                                                    <w:bottom w:val="none" w:sz="0" w:space="0" w:color="auto"/>
                                                    <w:right w:val="none" w:sz="0" w:space="0" w:color="auto"/>
                                                  </w:divBdr>
                                                  <w:divsChild>
                                                    <w:div w:id="454301550">
                                                      <w:marLeft w:val="0"/>
                                                      <w:marRight w:val="0"/>
                                                      <w:marTop w:val="0"/>
                                                      <w:marBottom w:val="0"/>
                                                      <w:divBdr>
                                                        <w:top w:val="none" w:sz="0" w:space="0" w:color="auto"/>
                                                        <w:left w:val="none" w:sz="0" w:space="0" w:color="auto"/>
                                                        <w:bottom w:val="none" w:sz="0" w:space="0" w:color="auto"/>
                                                        <w:right w:val="none" w:sz="0" w:space="0" w:color="auto"/>
                                                      </w:divBdr>
                                                    </w:div>
                                                  </w:divsChild>
                                                </w:div>
                                                <w:div w:id="379323251">
                                                  <w:marLeft w:val="0"/>
                                                  <w:marRight w:val="0"/>
                                                  <w:marTop w:val="0"/>
                                                  <w:marBottom w:val="0"/>
                                                  <w:divBdr>
                                                    <w:top w:val="none" w:sz="0" w:space="0" w:color="auto"/>
                                                    <w:left w:val="none" w:sz="0" w:space="0" w:color="auto"/>
                                                    <w:bottom w:val="none" w:sz="0" w:space="0" w:color="auto"/>
                                                    <w:right w:val="none" w:sz="0" w:space="0" w:color="auto"/>
                                                  </w:divBdr>
                                                  <w:divsChild>
                                                    <w:div w:id="1586527148">
                                                      <w:marLeft w:val="0"/>
                                                      <w:marRight w:val="0"/>
                                                      <w:marTop w:val="0"/>
                                                      <w:marBottom w:val="0"/>
                                                      <w:divBdr>
                                                        <w:top w:val="none" w:sz="0" w:space="0" w:color="auto"/>
                                                        <w:left w:val="none" w:sz="0" w:space="0" w:color="auto"/>
                                                        <w:bottom w:val="none" w:sz="0" w:space="0" w:color="auto"/>
                                                        <w:right w:val="none" w:sz="0" w:space="0" w:color="auto"/>
                                                      </w:divBdr>
                                                    </w:div>
                                                  </w:divsChild>
                                                </w:div>
                                                <w:div w:id="54354600">
                                                  <w:marLeft w:val="0"/>
                                                  <w:marRight w:val="0"/>
                                                  <w:marTop w:val="0"/>
                                                  <w:marBottom w:val="0"/>
                                                  <w:divBdr>
                                                    <w:top w:val="none" w:sz="0" w:space="0" w:color="auto"/>
                                                    <w:left w:val="none" w:sz="0" w:space="0" w:color="auto"/>
                                                    <w:bottom w:val="none" w:sz="0" w:space="0" w:color="auto"/>
                                                    <w:right w:val="none" w:sz="0" w:space="0" w:color="auto"/>
                                                  </w:divBdr>
                                                  <w:divsChild>
                                                    <w:div w:id="983002390">
                                                      <w:marLeft w:val="0"/>
                                                      <w:marRight w:val="0"/>
                                                      <w:marTop w:val="0"/>
                                                      <w:marBottom w:val="0"/>
                                                      <w:divBdr>
                                                        <w:top w:val="none" w:sz="0" w:space="0" w:color="auto"/>
                                                        <w:left w:val="none" w:sz="0" w:space="0" w:color="auto"/>
                                                        <w:bottom w:val="none" w:sz="0" w:space="0" w:color="auto"/>
                                                        <w:right w:val="none" w:sz="0" w:space="0" w:color="auto"/>
                                                      </w:divBdr>
                                                    </w:div>
                                                  </w:divsChild>
                                                </w:div>
                                                <w:div w:id="120660204">
                                                  <w:marLeft w:val="0"/>
                                                  <w:marRight w:val="0"/>
                                                  <w:marTop w:val="0"/>
                                                  <w:marBottom w:val="0"/>
                                                  <w:divBdr>
                                                    <w:top w:val="none" w:sz="0" w:space="0" w:color="auto"/>
                                                    <w:left w:val="none" w:sz="0" w:space="0" w:color="auto"/>
                                                    <w:bottom w:val="none" w:sz="0" w:space="0" w:color="auto"/>
                                                    <w:right w:val="none" w:sz="0" w:space="0" w:color="auto"/>
                                                  </w:divBdr>
                                                  <w:divsChild>
                                                    <w:div w:id="1017923119">
                                                      <w:marLeft w:val="0"/>
                                                      <w:marRight w:val="0"/>
                                                      <w:marTop w:val="0"/>
                                                      <w:marBottom w:val="0"/>
                                                      <w:divBdr>
                                                        <w:top w:val="none" w:sz="0" w:space="0" w:color="auto"/>
                                                        <w:left w:val="none" w:sz="0" w:space="0" w:color="auto"/>
                                                        <w:bottom w:val="none" w:sz="0" w:space="0" w:color="auto"/>
                                                        <w:right w:val="none" w:sz="0" w:space="0" w:color="auto"/>
                                                      </w:divBdr>
                                                    </w:div>
                                                  </w:divsChild>
                                                </w:div>
                                                <w:div w:id="2050719569">
                                                  <w:marLeft w:val="0"/>
                                                  <w:marRight w:val="0"/>
                                                  <w:marTop w:val="0"/>
                                                  <w:marBottom w:val="0"/>
                                                  <w:divBdr>
                                                    <w:top w:val="none" w:sz="0" w:space="0" w:color="auto"/>
                                                    <w:left w:val="none" w:sz="0" w:space="0" w:color="auto"/>
                                                    <w:bottom w:val="none" w:sz="0" w:space="0" w:color="auto"/>
                                                    <w:right w:val="none" w:sz="0" w:space="0" w:color="auto"/>
                                                  </w:divBdr>
                                                  <w:divsChild>
                                                    <w:div w:id="487942895">
                                                      <w:marLeft w:val="0"/>
                                                      <w:marRight w:val="0"/>
                                                      <w:marTop w:val="0"/>
                                                      <w:marBottom w:val="0"/>
                                                      <w:divBdr>
                                                        <w:top w:val="none" w:sz="0" w:space="0" w:color="auto"/>
                                                        <w:left w:val="none" w:sz="0" w:space="0" w:color="auto"/>
                                                        <w:bottom w:val="none" w:sz="0" w:space="0" w:color="auto"/>
                                                        <w:right w:val="none" w:sz="0" w:space="0" w:color="auto"/>
                                                      </w:divBdr>
                                                    </w:div>
                                                  </w:divsChild>
                                                </w:div>
                                                <w:div w:id="107820825">
                                                  <w:marLeft w:val="0"/>
                                                  <w:marRight w:val="0"/>
                                                  <w:marTop w:val="0"/>
                                                  <w:marBottom w:val="0"/>
                                                  <w:divBdr>
                                                    <w:top w:val="none" w:sz="0" w:space="0" w:color="auto"/>
                                                    <w:left w:val="none" w:sz="0" w:space="0" w:color="auto"/>
                                                    <w:bottom w:val="none" w:sz="0" w:space="0" w:color="auto"/>
                                                    <w:right w:val="none" w:sz="0" w:space="0" w:color="auto"/>
                                                  </w:divBdr>
                                                  <w:divsChild>
                                                    <w:div w:id="756365900">
                                                      <w:marLeft w:val="0"/>
                                                      <w:marRight w:val="0"/>
                                                      <w:marTop w:val="0"/>
                                                      <w:marBottom w:val="0"/>
                                                      <w:divBdr>
                                                        <w:top w:val="none" w:sz="0" w:space="0" w:color="auto"/>
                                                        <w:left w:val="none" w:sz="0" w:space="0" w:color="auto"/>
                                                        <w:bottom w:val="none" w:sz="0" w:space="0" w:color="auto"/>
                                                        <w:right w:val="none" w:sz="0" w:space="0" w:color="auto"/>
                                                      </w:divBdr>
                                                    </w:div>
                                                  </w:divsChild>
                                                </w:div>
                                                <w:div w:id="754280513">
                                                  <w:marLeft w:val="0"/>
                                                  <w:marRight w:val="0"/>
                                                  <w:marTop w:val="0"/>
                                                  <w:marBottom w:val="0"/>
                                                  <w:divBdr>
                                                    <w:top w:val="none" w:sz="0" w:space="0" w:color="auto"/>
                                                    <w:left w:val="none" w:sz="0" w:space="0" w:color="auto"/>
                                                    <w:bottom w:val="none" w:sz="0" w:space="0" w:color="auto"/>
                                                    <w:right w:val="none" w:sz="0" w:space="0" w:color="auto"/>
                                                  </w:divBdr>
                                                  <w:divsChild>
                                                    <w:div w:id="1972324418">
                                                      <w:marLeft w:val="0"/>
                                                      <w:marRight w:val="0"/>
                                                      <w:marTop w:val="0"/>
                                                      <w:marBottom w:val="0"/>
                                                      <w:divBdr>
                                                        <w:top w:val="none" w:sz="0" w:space="0" w:color="auto"/>
                                                        <w:left w:val="none" w:sz="0" w:space="0" w:color="auto"/>
                                                        <w:bottom w:val="none" w:sz="0" w:space="0" w:color="auto"/>
                                                        <w:right w:val="none" w:sz="0" w:space="0" w:color="auto"/>
                                                      </w:divBdr>
                                                    </w:div>
                                                  </w:divsChild>
                                                </w:div>
                                                <w:div w:id="1405683908">
                                                  <w:marLeft w:val="0"/>
                                                  <w:marRight w:val="0"/>
                                                  <w:marTop w:val="0"/>
                                                  <w:marBottom w:val="0"/>
                                                  <w:divBdr>
                                                    <w:top w:val="none" w:sz="0" w:space="0" w:color="auto"/>
                                                    <w:left w:val="none" w:sz="0" w:space="0" w:color="auto"/>
                                                    <w:bottom w:val="none" w:sz="0" w:space="0" w:color="auto"/>
                                                    <w:right w:val="none" w:sz="0" w:space="0" w:color="auto"/>
                                                  </w:divBdr>
                                                  <w:divsChild>
                                                    <w:div w:id="831407057">
                                                      <w:marLeft w:val="0"/>
                                                      <w:marRight w:val="0"/>
                                                      <w:marTop w:val="0"/>
                                                      <w:marBottom w:val="0"/>
                                                      <w:divBdr>
                                                        <w:top w:val="none" w:sz="0" w:space="0" w:color="auto"/>
                                                        <w:left w:val="none" w:sz="0" w:space="0" w:color="auto"/>
                                                        <w:bottom w:val="none" w:sz="0" w:space="0" w:color="auto"/>
                                                        <w:right w:val="none" w:sz="0" w:space="0" w:color="auto"/>
                                                      </w:divBdr>
                                                    </w:div>
                                                  </w:divsChild>
                                                </w:div>
                                                <w:div w:id="1661301444">
                                                  <w:marLeft w:val="0"/>
                                                  <w:marRight w:val="0"/>
                                                  <w:marTop w:val="0"/>
                                                  <w:marBottom w:val="0"/>
                                                  <w:divBdr>
                                                    <w:top w:val="none" w:sz="0" w:space="0" w:color="auto"/>
                                                    <w:left w:val="none" w:sz="0" w:space="0" w:color="auto"/>
                                                    <w:bottom w:val="none" w:sz="0" w:space="0" w:color="auto"/>
                                                    <w:right w:val="none" w:sz="0" w:space="0" w:color="auto"/>
                                                  </w:divBdr>
                                                  <w:divsChild>
                                                    <w:div w:id="776677455">
                                                      <w:marLeft w:val="0"/>
                                                      <w:marRight w:val="0"/>
                                                      <w:marTop w:val="0"/>
                                                      <w:marBottom w:val="0"/>
                                                      <w:divBdr>
                                                        <w:top w:val="none" w:sz="0" w:space="0" w:color="auto"/>
                                                        <w:left w:val="none" w:sz="0" w:space="0" w:color="auto"/>
                                                        <w:bottom w:val="none" w:sz="0" w:space="0" w:color="auto"/>
                                                        <w:right w:val="none" w:sz="0" w:space="0" w:color="auto"/>
                                                      </w:divBdr>
                                                    </w:div>
                                                  </w:divsChild>
                                                </w:div>
                                                <w:div w:id="733771908">
                                                  <w:marLeft w:val="0"/>
                                                  <w:marRight w:val="0"/>
                                                  <w:marTop w:val="0"/>
                                                  <w:marBottom w:val="0"/>
                                                  <w:divBdr>
                                                    <w:top w:val="none" w:sz="0" w:space="0" w:color="auto"/>
                                                    <w:left w:val="none" w:sz="0" w:space="0" w:color="auto"/>
                                                    <w:bottom w:val="none" w:sz="0" w:space="0" w:color="auto"/>
                                                    <w:right w:val="none" w:sz="0" w:space="0" w:color="auto"/>
                                                  </w:divBdr>
                                                  <w:divsChild>
                                                    <w:div w:id="529610383">
                                                      <w:marLeft w:val="0"/>
                                                      <w:marRight w:val="0"/>
                                                      <w:marTop w:val="0"/>
                                                      <w:marBottom w:val="0"/>
                                                      <w:divBdr>
                                                        <w:top w:val="none" w:sz="0" w:space="0" w:color="auto"/>
                                                        <w:left w:val="none" w:sz="0" w:space="0" w:color="auto"/>
                                                        <w:bottom w:val="none" w:sz="0" w:space="0" w:color="auto"/>
                                                        <w:right w:val="none" w:sz="0" w:space="0" w:color="auto"/>
                                                      </w:divBdr>
                                                    </w:div>
                                                  </w:divsChild>
                                                </w:div>
                                                <w:div w:id="259728651">
                                                  <w:marLeft w:val="0"/>
                                                  <w:marRight w:val="0"/>
                                                  <w:marTop w:val="0"/>
                                                  <w:marBottom w:val="0"/>
                                                  <w:divBdr>
                                                    <w:top w:val="none" w:sz="0" w:space="0" w:color="auto"/>
                                                    <w:left w:val="none" w:sz="0" w:space="0" w:color="auto"/>
                                                    <w:bottom w:val="none" w:sz="0" w:space="0" w:color="auto"/>
                                                    <w:right w:val="none" w:sz="0" w:space="0" w:color="auto"/>
                                                  </w:divBdr>
                                                  <w:divsChild>
                                                    <w:div w:id="68385154">
                                                      <w:marLeft w:val="0"/>
                                                      <w:marRight w:val="0"/>
                                                      <w:marTop w:val="0"/>
                                                      <w:marBottom w:val="0"/>
                                                      <w:divBdr>
                                                        <w:top w:val="none" w:sz="0" w:space="0" w:color="auto"/>
                                                        <w:left w:val="none" w:sz="0" w:space="0" w:color="auto"/>
                                                        <w:bottom w:val="none" w:sz="0" w:space="0" w:color="auto"/>
                                                        <w:right w:val="none" w:sz="0" w:space="0" w:color="auto"/>
                                                      </w:divBdr>
                                                    </w:div>
                                                  </w:divsChild>
                                                </w:div>
                                                <w:div w:id="1483740702">
                                                  <w:marLeft w:val="0"/>
                                                  <w:marRight w:val="0"/>
                                                  <w:marTop w:val="0"/>
                                                  <w:marBottom w:val="0"/>
                                                  <w:divBdr>
                                                    <w:top w:val="none" w:sz="0" w:space="0" w:color="auto"/>
                                                    <w:left w:val="none" w:sz="0" w:space="0" w:color="auto"/>
                                                    <w:bottom w:val="none" w:sz="0" w:space="0" w:color="auto"/>
                                                    <w:right w:val="none" w:sz="0" w:space="0" w:color="auto"/>
                                                  </w:divBdr>
                                                  <w:divsChild>
                                                    <w:div w:id="1490363717">
                                                      <w:marLeft w:val="0"/>
                                                      <w:marRight w:val="0"/>
                                                      <w:marTop w:val="0"/>
                                                      <w:marBottom w:val="0"/>
                                                      <w:divBdr>
                                                        <w:top w:val="none" w:sz="0" w:space="0" w:color="auto"/>
                                                        <w:left w:val="none" w:sz="0" w:space="0" w:color="auto"/>
                                                        <w:bottom w:val="none" w:sz="0" w:space="0" w:color="auto"/>
                                                        <w:right w:val="none" w:sz="0" w:space="0" w:color="auto"/>
                                                      </w:divBdr>
                                                    </w:div>
                                                  </w:divsChild>
                                                </w:div>
                                                <w:div w:id="806626820">
                                                  <w:marLeft w:val="0"/>
                                                  <w:marRight w:val="0"/>
                                                  <w:marTop w:val="0"/>
                                                  <w:marBottom w:val="0"/>
                                                  <w:divBdr>
                                                    <w:top w:val="none" w:sz="0" w:space="0" w:color="auto"/>
                                                    <w:left w:val="none" w:sz="0" w:space="0" w:color="auto"/>
                                                    <w:bottom w:val="none" w:sz="0" w:space="0" w:color="auto"/>
                                                    <w:right w:val="none" w:sz="0" w:space="0" w:color="auto"/>
                                                  </w:divBdr>
                                                  <w:divsChild>
                                                    <w:div w:id="347945025">
                                                      <w:marLeft w:val="0"/>
                                                      <w:marRight w:val="0"/>
                                                      <w:marTop w:val="0"/>
                                                      <w:marBottom w:val="0"/>
                                                      <w:divBdr>
                                                        <w:top w:val="none" w:sz="0" w:space="0" w:color="auto"/>
                                                        <w:left w:val="none" w:sz="0" w:space="0" w:color="auto"/>
                                                        <w:bottom w:val="none" w:sz="0" w:space="0" w:color="auto"/>
                                                        <w:right w:val="none" w:sz="0" w:space="0" w:color="auto"/>
                                                      </w:divBdr>
                                                    </w:div>
                                                  </w:divsChild>
                                                </w:div>
                                                <w:div w:id="1708678955">
                                                  <w:marLeft w:val="0"/>
                                                  <w:marRight w:val="0"/>
                                                  <w:marTop w:val="0"/>
                                                  <w:marBottom w:val="0"/>
                                                  <w:divBdr>
                                                    <w:top w:val="none" w:sz="0" w:space="0" w:color="auto"/>
                                                    <w:left w:val="none" w:sz="0" w:space="0" w:color="auto"/>
                                                    <w:bottom w:val="none" w:sz="0" w:space="0" w:color="auto"/>
                                                    <w:right w:val="none" w:sz="0" w:space="0" w:color="auto"/>
                                                  </w:divBdr>
                                                  <w:divsChild>
                                                    <w:div w:id="79298769">
                                                      <w:marLeft w:val="0"/>
                                                      <w:marRight w:val="0"/>
                                                      <w:marTop w:val="0"/>
                                                      <w:marBottom w:val="0"/>
                                                      <w:divBdr>
                                                        <w:top w:val="none" w:sz="0" w:space="0" w:color="auto"/>
                                                        <w:left w:val="none" w:sz="0" w:space="0" w:color="auto"/>
                                                        <w:bottom w:val="none" w:sz="0" w:space="0" w:color="auto"/>
                                                        <w:right w:val="none" w:sz="0" w:space="0" w:color="auto"/>
                                                      </w:divBdr>
                                                    </w:div>
                                                  </w:divsChild>
                                                </w:div>
                                                <w:div w:id="1500123948">
                                                  <w:marLeft w:val="0"/>
                                                  <w:marRight w:val="0"/>
                                                  <w:marTop w:val="0"/>
                                                  <w:marBottom w:val="0"/>
                                                  <w:divBdr>
                                                    <w:top w:val="none" w:sz="0" w:space="0" w:color="auto"/>
                                                    <w:left w:val="none" w:sz="0" w:space="0" w:color="auto"/>
                                                    <w:bottom w:val="none" w:sz="0" w:space="0" w:color="auto"/>
                                                    <w:right w:val="none" w:sz="0" w:space="0" w:color="auto"/>
                                                  </w:divBdr>
                                                  <w:divsChild>
                                                    <w:div w:id="2036030609">
                                                      <w:marLeft w:val="0"/>
                                                      <w:marRight w:val="0"/>
                                                      <w:marTop w:val="0"/>
                                                      <w:marBottom w:val="0"/>
                                                      <w:divBdr>
                                                        <w:top w:val="none" w:sz="0" w:space="0" w:color="auto"/>
                                                        <w:left w:val="none" w:sz="0" w:space="0" w:color="auto"/>
                                                        <w:bottom w:val="none" w:sz="0" w:space="0" w:color="auto"/>
                                                        <w:right w:val="none" w:sz="0" w:space="0" w:color="auto"/>
                                                      </w:divBdr>
                                                    </w:div>
                                                  </w:divsChild>
                                                </w:div>
                                                <w:div w:id="54743393">
                                                  <w:marLeft w:val="0"/>
                                                  <w:marRight w:val="0"/>
                                                  <w:marTop w:val="0"/>
                                                  <w:marBottom w:val="0"/>
                                                  <w:divBdr>
                                                    <w:top w:val="none" w:sz="0" w:space="0" w:color="auto"/>
                                                    <w:left w:val="none" w:sz="0" w:space="0" w:color="auto"/>
                                                    <w:bottom w:val="none" w:sz="0" w:space="0" w:color="auto"/>
                                                    <w:right w:val="none" w:sz="0" w:space="0" w:color="auto"/>
                                                  </w:divBdr>
                                                  <w:divsChild>
                                                    <w:div w:id="375814903">
                                                      <w:marLeft w:val="0"/>
                                                      <w:marRight w:val="0"/>
                                                      <w:marTop w:val="0"/>
                                                      <w:marBottom w:val="0"/>
                                                      <w:divBdr>
                                                        <w:top w:val="none" w:sz="0" w:space="0" w:color="auto"/>
                                                        <w:left w:val="none" w:sz="0" w:space="0" w:color="auto"/>
                                                        <w:bottom w:val="none" w:sz="0" w:space="0" w:color="auto"/>
                                                        <w:right w:val="none" w:sz="0" w:space="0" w:color="auto"/>
                                                      </w:divBdr>
                                                    </w:div>
                                                  </w:divsChild>
                                                </w:div>
                                                <w:div w:id="1068529935">
                                                  <w:marLeft w:val="0"/>
                                                  <w:marRight w:val="0"/>
                                                  <w:marTop w:val="0"/>
                                                  <w:marBottom w:val="0"/>
                                                  <w:divBdr>
                                                    <w:top w:val="none" w:sz="0" w:space="0" w:color="auto"/>
                                                    <w:left w:val="none" w:sz="0" w:space="0" w:color="auto"/>
                                                    <w:bottom w:val="none" w:sz="0" w:space="0" w:color="auto"/>
                                                    <w:right w:val="none" w:sz="0" w:space="0" w:color="auto"/>
                                                  </w:divBdr>
                                                  <w:divsChild>
                                                    <w:div w:id="18090063">
                                                      <w:marLeft w:val="0"/>
                                                      <w:marRight w:val="0"/>
                                                      <w:marTop w:val="0"/>
                                                      <w:marBottom w:val="0"/>
                                                      <w:divBdr>
                                                        <w:top w:val="none" w:sz="0" w:space="0" w:color="auto"/>
                                                        <w:left w:val="none" w:sz="0" w:space="0" w:color="auto"/>
                                                        <w:bottom w:val="none" w:sz="0" w:space="0" w:color="auto"/>
                                                        <w:right w:val="none" w:sz="0" w:space="0" w:color="auto"/>
                                                      </w:divBdr>
                                                    </w:div>
                                                  </w:divsChild>
                                                </w:div>
                                                <w:div w:id="444084581">
                                                  <w:marLeft w:val="0"/>
                                                  <w:marRight w:val="0"/>
                                                  <w:marTop w:val="0"/>
                                                  <w:marBottom w:val="0"/>
                                                  <w:divBdr>
                                                    <w:top w:val="none" w:sz="0" w:space="0" w:color="auto"/>
                                                    <w:left w:val="none" w:sz="0" w:space="0" w:color="auto"/>
                                                    <w:bottom w:val="none" w:sz="0" w:space="0" w:color="auto"/>
                                                    <w:right w:val="none" w:sz="0" w:space="0" w:color="auto"/>
                                                  </w:divBdr>
                                                  <w:divsChild>
                                                    <w:div w:id="472719733">
                                                      <w:marLeft w:val="0"/>
                                                      <w:marRight w:val="0"/>
                                                      <w:marTop w:val="0"/>
                                                      <w:marBottom w:val="0"/>
                                                      <w:divBdr>
                                                        <w:top w:val="none" w:sz="0" w:space="0" w:color="auto"/>
                                                        <w:left w:val="none" w:sz="0" w:space="0" w:color="auto"/>
                                                        <w:bottom w:val="none" w:sz="0" w:space="0" w:color="auto"/>
                                                        <w:right w:val="none" w:sz="0" w:space="0" w:color="auto"/>
                                                      </w:divBdr>
                                                    </w:div>
                                                  </w:divsChild>
                                                </w:div>
                                                <w:div w:id="1611204920">
                                                  <w:marLeft w:val="0"/>
                                                  <w:marRight w:val="0"/>
                                                  <w:marTop w:val="0"/>
                                                  <w:marBottom w:val="0"/>
                                                  <w:divBdr>
                                                    <w:top w:val="none" w:sz="0" w:space="0" w:color="auto"/>
                                                    <w:left w:val="none" w:sz="0" w:space="0" w:color="auto"/>
                                                    <w:bottom w:val="none" w:sz="0" w:space="0" w:color="auto"/>
                                                    <w:right w:val="none" w:sz="0" w:space="0" w:color="auto"/>
                                                  </w:divBdr>
                                                  <w:divsChild>
                                                    <w:div w:id="467472791">
                                                      <w:marLeft w:val="0"/>
                                                      <w:marRight w:val="0"/>
                                                      <w:marTop w:val="0"/>
                                                      <w:marBottom w:val="0"/>
                                                      <w:divBdr>
                                                        <w:top w:val="none" w:sz="0" w:space="0" w:color="auto"/>
                                                        <w:left w:val="none" w:sz="0" w:space="0" w:color="auto"/>
                                                        <w:bottom w:val="none" w:sz="0" w:space="0" w:color="auto"/>
                                                        <w:right w:val="none" w:sz="0" w:space="0" w:color="auto"/>
                                                      </w:divBdr>
                                                    </w:div>
                                                  </w:divsChild>
                                                </w:div>
                                                <w:div w:id="433018107">
                                                  <w:marLeft w:val="0"/>
                                                  <w:marRight w:val="0"/>
                                                  <w:marTop w:val="0"/>
                                                  <w:marBottom w:val="0"/>
                                                  <w:divBdr>
                                                    <w:top w:val="none" w:sz="0" w:space="0" w:color="auto"/>
                                                    <w:left w:val="none" w:sz="0" w:space="0" w:color="auto"/>
                                                    <w:bottom w:val="none" w:sz="0" w:space="0" w:color="auto"/>
                                                    <w:right w:val="none" w:sz="0" w:space="0" w:color="auto"/>
                                                  </w:divBdr>
                                                  <w:divsChild>
                                                    <w:div w:id="2054842349">
                                                      <w:marLeft w:val="0"/>
                                                      <w:marRight w:val="0"/>
                                                      <w:marTop w:val="0"/>
                                                      <w:marBottom w:val="0"/>
                                                      <w:divBdr>
                                                        <w:top w:val="none" w:sz="0" w:space="0" w:color="auto"/>
                                                        <w:left w:val="none" w:sz="0" w:space="0" w:color="auto"/>
                                                        <w:bottom w:val="none" w:sz="0" w:space="0" w:color="auto"/>
                                                        <w:right w:val="none" w:sz="0" w:space="0" w:color="auto"/>
                                                      </w:divBdr>
                                                    </w:div>
                                                  </w:divsChild>
                                                </w:div>
                                                <w:div w:id="1809860126">
                                                  <w:marLeft w:val="0"/>
                                                  <w:marRight w:val="0"/>
                                                  <w:marTop w:val="0"/>
                                                  <w:marBottom w:val="0"/>
                                                  <w:divBdr>
                                                    <w:top w:val="none" w:sz="0" w:space="0" w:color="auto"/>
                                                    <w:left w:val="none" w:sz="0" w:space="0" w:color="auto"/>
                                                    <w:bottom w:val="none" w:sz="0" w:space="0" w:color="auto"/>
                                                    <w:right w:val="none" w:sz="0" w:space="0" w:color="auto"/>
                                                  </w:divBdr>
                                                  <w:divsChild>
                                                    <w:div w:id="1337223552">
                                                      <w:marLeft w:val="0"/>
                                                      <w:marRight w:val="0"/>
                                                      <w:marTop w:val="0"/>
                                                      <w:marBottom w:val="0"/>
                                                      <w:divBdr>
                                                        <w:top w:val="none" w:sz="0" w:space="0" w:color="auto"/>
                                                        <w:left w:val="none" w:sz="0" w:space="0" w:color="auto"/>
                                                        <w:bottom w:val="none" w:sz="0" w:space="0" w:color="auto"/>
                                                        <w:right w:val="none" w:sz="0" w:space="0" w:color="auto"/>
                                                      </w:divBdr>
                                                    </w:div>
                                                  </w:divsChild>
                                                </w:div>
                                                <w:div w:id="1066563712">
                                                  <w:marLeft w:val="0"/>
                                                  <w:marRight w:val="0"/>
                                                  <w:marTop w:val="0"/>
                                                  <w:marBottom w:val="0"/>
                                                  <w:divBdr>
                                                    <w:top w:val="none" w:sz="0" w:space="0" w:color="auto"/>
                                                    <w:left w:val="none" w:sz="0" w:space="0" w:color="auto"/>
                                                    <w:bottom w:val="none" w:sz="0" w:space="0" w:color="auto"/>
                                                    <w:right w:val="none" w:sz="0" w:space="0" w:color="auto"/>
                                                  </w:divBdr>
                                                  <w:divsChild>
                                                    <w:div w:id="902714913">
                                                      <w:marLeft w:val="0"/>
                                                      <w:marRight w:val="0"/>
                                                      <w:marTop w:val="0"/>
                                                      <w:marBottom w:val="0"/>
                                                      <w:divBdr>
                                                        <w:top w:val="none" w:sz="0" w:space="0" w:color="auto"/>
                                                        <w:left w:val="none" w:sz="0" w:space="0" w:color="auto"/>
                                                        <w:bottom w:val="none" w:sz="0" w:space="0" w:color="auto"/>
                                                        <w:right w:val="none" w:sz="0" w:space="0" w:color="auto"/>
                                                      </w:divBdr>
                                                    </w:div>
                                                  </w:divsChild>
                                                </w:div>
                                                <w:div w:id="1977367191">
                                                  <w:marLeft w:val="0"/>
                                                  <w:marRight w:val="0"/>
                                                  <w:marTop w:val="0"/>
                                                  <w:marBottom w:val="0"/>
                                                  <w:divBdr>
                                                    <w:top w:val="none" w:sz="0" w:space="0" w:color="auto"/>
                                                    <w:left w:val="none" w:sz="0" w:space="0" w:color="auto"/>
                                                    <w:bottom w:val="none" w:sz="0" w:space="0" w:color="auto"/>
                                                    <w:right w:val="none" w:sz="0" w:space="0" w:color="auto"/>
                                                  </w:divBdr>
                                                  <w:divsChild>
                                                    <w:div w:id="25256173">
                                                      <w:marLeft w:val="0"/>
                                                      <w:marRight w:val="0"/>
                                                      <w:marTop w:val="0"/>
                                                      <w:marBottom w:val="0"/>
                                                      <w:divBdr>
                                                        <w:top w:val="none" w:sz="0" w:space="0" w:color="auto"/>
                                                        <w:left w:val="none" w:sz="0" w:space="0" w:color="auto"/>
                                                        <w:bottom w:val="none" w:sz="0" w:space="0" w:color="auto"/>
                                                        <w:right w:val="none" w:sz="0" w:space="0" w:color="auto"/>
                                                      </w:divBdr>
                                                    </w:div>
                                                  </w:divsChild>
                                                </w:div>
                                                <w:div w:id="1504588971">
                                                  <w:marLeft w:val="0"/>
                                                  <w:marRight w:val="0"/>
                                                  <w:marTop w:val="0"/>
                                                  <w:marBottom w:val="0"/>
                                                  <w:divBdr>
                                                    <w:top w:val="none" w:sz="0" w:space="0" w:color="auto"/>
                                                    <w:left w:val="none" w:sz="0" w:space="0" w:color="auto"/>
                                                    <w:bottom w:val="none" w:sz="0" w:space="0" w:color="auto"/>
                                                    <w:right w:val="none" w:sz="0" w:space="0" w:color="auto"/>
                                                  </w:divBdr>
                                                  <w:divsChild>
                                                    <w:div w:id="1964338563">
                                                      <w:marLeft w:val="0"/>
                                                      <w:marRight w:val="0"/>
                                                      <w:marTop w:val="0"/>
                                                      <w:marBottom w:val="0"/>
                                                      <w:divBdr>
                                                        <w:top w:val="none" w:sz="0" w:space="0" w:color="auto"/>
                                                        <w:left w:val="none" w:sz="0" w:space="0" w:color="auto"/>
                                                        <w:bottom w:val="none" w:sz="0" w:space="0" w:color="auto"/>
                                                        <w:right w:val="none" w:sz="0" w:space="0" w:color="auto"/>
                                                      </w:divBdr>
                                                    </w:div>
                                                  </w:divsChild>
                                                </w:div>
                                                <w:div w:id="426467921">
                                                  <w:marLeft w:val="0"/>
                                                  <w:marRight w:val="0"/>
                                                  <w:marTop w:val="0"/>
                                                  <w:marBottom w:val="0"/>
                                                  <w:divBdr>
                                                    <w:top w:val="none" w:sz="0" w:space="0" w:color="auto"/>
                                                    <w:left w:val="none" w:sz="0" w:space="0" w:color="auto"/>
                                                    <w:bottom w:val="none" w:sz="0" w:space="0" w:color="auto"/>
                                                    <w:right w:val="none" w:sz="0" w:space="0" w:color="auto"/>
                                                  </w:divBdr>
                                                  <w:divsChild>
                                                    <w:div w:id="560485739">
                                                      <w:marLeft w:val="0"/>
                                                      <w:marRight w:val="0"/>
                                                      <w:marTop w:val="0"/>
                                                      <w:marBottom w:val="0"/>
                                                      <w:divBdr>
                                                        <w:top w:val="none" w:sz="0" w:space="0" w:color="auto"/>
                                                        <w:left w:val="none" w:sz="0" w:space="0" w:color="auto"/>
                                                        <w:bottom w:val="none" w:sz="0" w:space="0" w:color="auto"/>
                                                        <w:right w:val="none" w:sz="0" w:space="0" w:color="auto"/>
                                                      </w:divBdr>
                                                    </w:div>
                                                  </w:divsChild>
                                                </w:div>
                                                <w:div w:id="2126121052">
                                                  <w:marLeft w:val="0"/>
                                                  <w:marRight w:val="0"/>
                                                  <w:marTop w:val="0"/>
                                                  <w:marBottom w:val="0"/>
                                                  <w:divBdr>
                                                    <w:top w:val="none" w:sz="0" w:space="0" w:color="auto"/>
                                                    <w:left w:val="none" w:sz="0" w:space="0" w:color="auto"/>
                                                    <w:bottom w:val="none" w:sz="0" w:space="0" w:color="auto"/>
                                                    <w:right w:val="none" w:sz="0" w:space="0" w:color="auto"/>
                                                  </w:divBdr>
                                                  <w:divsChild>
                                                    <w:div w:id="904608405">
                                                      <w:marLeft w:val="0"/>
                                                      <w:marRight w:val="0"/>
                                                      <w:marTop w:val="0"/>
                                                      <w:marBottom w:val="0"/>
                                                      <w:divBdr>
                                                        <w:top w:val="none" w:sz="0" w:space="0" w:color="auto"/>
                                                        <w:left w:val="none" w:sz="0" w:space="0" w:color="auto"/>
                                                        <w:bottom w:val="none" w:sz="0" w:space="0" w:color="auto"/>
                                                        <w:right w:val="none" w:sz="0" w:space="0" w:color="auto"/>
                                                      </w:divBdr>
                                                    </w:div>
                                                  </w:divsChild>
                                                </w:div>
                                                <w:div w:id="1279796811">
                                                  <w:marLeft w:val="0"/>
                                                  <w:marRight w:val="0"/>
                                                  <w:marTop w:val="0"/>
                                                  <w:marBottom w:val="0"/>
                                                  <w:divBdr>
                                                    <w:top w:val="none" w:sz="0" w:space="0" w:color="auto"/>
                                                    <w:left w:val="none" w:sz="0" w:space="0" w:color="auto"/>
                                                    <w:bottom w:val="none" w:sz="0" w:space="0" w:color="auto"/>
                                                    <w:right w:val="none" w:sz="0" w:space="0" w:color="auto"/>
                                                  </w:divBdr>
                                                  <w:divsChild>
                                                    <w:div w:id="1392193992">
                                                      <w:marLeft w:val="0"/>
                                                      <w:marRight w:val="0"/>
                                                      <w:marTop w:val="0"/>
                                                      <w:marBottom w:val="0"/>
                                                      <w:divBdr>
                                                        <w:top w:val="none" w:sz="0" w:space="0" w:color="auto"/>
                                                        <w:left w:val="none" w:sz="0" w:space="0" w:color="auto"/>
                                                        <w:bottom w:val="none" w:sz="0" w:space="0" w:color="auto"/>
                                                        <w:right w:val="none" w:sz="0" w:space="0" w:color="auto"/>
                                                      </w:divBdr>
                                                    </w:div>
                                                  </w:divsChild>
                                                </w:div>
                                                <w:div w:id="435250643">
                                                  <w:marLeft w:val="0"/>
                                                  <w:marRight w:val="0"/>
                                                  <w:marTop w:val="0"/>
                                                  <w:marBottom w:val="0"/>
                                                  <w:divBdr>
                                                    <w:top w:val="none" w:sz="0" w:space="0" w:color="auto"/>
                                                    <w:left w:val="none" w:sz="0" w:space="0" w:color="auto"/>
                                                    <w:bottom w:val="none" w:sz="0" w:space="0" w:color="auto"/>
                                                    <w:right w:val="none" w:sz="0" w:space="0" w:color="auto"/>
                                                  </w:divBdr>
                                                  <w:divsChild>
                                                    <w:div w:id="6830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4579">
                  <w:marLeft w:val="3300"/>
                  <w:marRight w:val="0"/>
                  <w:marTop w:val="0"/>
                  <w:marBottom w:val="0"/>
                  <w:divBdr>
                    <w:top w:val="single" w:sz="2" w:space="0" w:color="A8A8A8"/>
                    <w:left w:val="single" w:sz="6" w:space="0" w:color="A8A8A8"/>
                    <w:bottom w:val="single" w:sz="2" w:space="0" w:color="A8A8A8"/>
                    <w:right w:val="single" w:sz="6" w:space="0" w:color="A8A8A8"/>
                  </w:divBdr>
                  <w:divsChild>
                    <w:div w:id="1985693824">
                      <w:marLeft w:val="-15"/>
                      <w:marRight w:val="-15"/>
                      <w:marTop w:val="0"/>
                      <w:marBottom w:val="0"/>
                      <w:divBdr>
                        <w:top w:val="none" w:sz="0" w:space="0" w:color="auto"/>
                        <w:left w:val="none" w:sz="0" w:space="0" w:color="auto"/>
                        <w:bottom w:val="none" w:sz="0" w:space="0" w:color="auto"/>
                        <w:right w:val="none" w:sz="0" w:space="0" w:color="auto"/>
                      </w:divBdr>
                      <w:divsChild>
                        <w:div w:id="909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87047.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eader" Target="header1.xml"/><Relationship Id="rId7" Type="http://schemas.openxmlformats.org/officeDocument/2006/relationships/hyperlink" Target="http://consult.moretonbay.qld.gov.au/events/3497/popimage_d60297e85254.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87041.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onsult.moretonbay.qld.gov.au/events/3497/popimage_d60297e87050.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onsult.moretonbay.qld.gov.au/events/3497/popimage_d60297e86935.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17230</Words>
  <Characters>98216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2024-10-31T05:12:00Z</dcterms:created>
  <dcterms:modified xsi:type="dcterms:W3CDTF">2024-10-31T05:12:00Z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A19430996</vt:lpwstr>
  </property>
  <property fmtid="{D5CDD505-2E9C-101B-9397-08002B2CF9AE}" pid="4" name="Objective-Title">
    <vt:lpwstr>6.2.1.2 Morayfield centre precinct - Assessable UPDATED</vt:lpwstr>
  </property>
  <property fmtid="{D5CDD505-2E9C-101B-9397-08002B2CF9AE}" pid="5" name="Objective-Comment">
    <vt:lpwstr/>
  </property>
  <property fmtid="{D5CDD505-2E9C-101B-9397-08002B2CF9AE}" pid="6" name="Objective-CreationStamp">
    <vt:filetime>2019-12-04T04:30:31Z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2020-01-13T03:24:58Z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