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93382A" w:rsidRPr="0093382A" w14:paraId="640574AB" w14:textId="77777777" w:rsidTr="0093382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12766B77" w14:textId="77777777" w:rsidR="0093382A" w:rsidRPr="0093382A" w:rsidRDefault="0093382A" w:rsidP="0093382A">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Table 6.2.1.</w:t>
            </w:r>
            <w:r w:rsidR="00102463">
              <w:rPr>
                <w:rFonts w:ascii="Arial" w:eastAsia="Times New Roman" w:hAnsi="Arial" w:cs="Arial"/>
                <w:b/>
                <w:bCs/>
                <w:sz w:val="20"/>
                <w:szCs w:val="20"/>
                <w:lang w:eastAsia="en-AU"/>
              </w:rPr>
              <w:t>3</w:t>
            </w:r>
            <w:r w:rsidRPr="0093382A">
              <w:rPr>
                <w:rFonts w:ascii="Arial" w:eastAsia="Times New Roman" w:hAnsi="Arial" w:cs="Arial"/>
                <w:b/>
                <w:bCs/>
                <w:sz w:val="20"/>
                <w:szCs w:val="20"/>
                <w:lang w:eastAsia="en-AU"/>
              </w:rPr>
              <w:t>.1 Assessable development - Strathpine centre precinct</w:t>
            </w:r>
          </w:p>
        </w:tc>
      </w:tr>
    </w:tbl>
    <w:p w14:paraId="4059A60D" w14:textId="77777777" w:rsidR="0093382A" w:rsidRDefault="0093382A"/>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344"/>
        <w:gridCol w:w="6162"/>
        <w:gridCol w:w="1697"/>
        <w:gridCol w:w="3050"/>
      </w:tblGrid>
      <w:tr w:rsidR="00BC671B" w:rsidRPr="0093382A" w14:paraId="7F659E4C"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A442A1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Performance outcomes</w:t>
            </w:r>
          </w:p>
        </w:tc>
        <w:tc>
          <w:tcPr>
            <w:tcW w:w="201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340EDD3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Examples that achieve aspects of the Performance Outcomes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3949574E" w14:textId="77777777" w:rsidR="0093382A" w:rsidRPr="002A3213" w:rsidRDefault="0093382A" w:rsidP="0093382A">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4DA71A63" w14:textId="77777777" w:rsidR="0093382A" w:rsidRPr="008B6E1B" w:rsidRDefault="0093382A" w:rsidP="00965E15">
            <w:pPr>
              <w:pStyle w:val="ListParagraph"/>
              <w:numPr>
                <w:ilvl w:val="0"/>
                <w:numId w:val="97"/>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1EAC13A5" w14:textId="77777777" w:rsidR="00B86B17" w:rsidRPr="00B86B17" w:rsidRDefault="0093382A" w:rsidP="00965E15">
            <w:pPr>
              <w:pStyle w:val="ListParagraph"/>
              <w:numPr>
                <w:ilvl w:val="0"/>
                <w:numId w:val="97"/>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14:paraId="4A7A65F3" w14:textId="77777777" w:rsidR="0093382A" w:rsidRPr="0093382A" w:rsidRDefault="0093382A" w:rsidP="00965E15">
            <w:pPr>
              <w:pStyle w:val="ListParagraph"/>
              <w:numPr>
                <w:ilvl w:val="0"/>
                <w:numId w:val="97"/>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54A6004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BC671B" w:rsidRPr="0093382A" w14:paraId="000F238D" w14:textId="77777777"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876C922" w14:textId="77777777" w:rsidR="00BC671B" w:rsidRPr="0093382A" w:rsidRDefault="00BC671B"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General criteria</w:t>
            </w:r>
          </w:p>
        </w:tc>
      </w:tr>
      <w:tr w:rsidR="007849C5" w:rsidRPr="0093382A" w14:paraId="21EA57D1" w14:textId="77777777"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FD397F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Role of Strathpine centre precinct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537A8E7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1FB9472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9ACB82B" w14:textId="77777777" w:rsidTr="00BD0B62">
        <w:trPr>
          <w:trHeight w:val="3465"/>
          <w:tblCellSpacing w:w="15" w:type="dxa"/>
        </w:trPr>
        <w:tc>
          <w:tcPr>
            <w:tcW w:w="14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637A17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p>
          <w:p w14:paraId="0F399F4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in the Strathpine centre precinct:</w:t>
            </w:r>
          </w:p>
          <w:p w14:paraId="30A05337" w14:textId="77777777" w:rsidR="0093382A" w:rsidRPr="0093382A" w:rsidRDefault="0093382A" w:rsidP="0093382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reflects the prominence of the Strathpine centre precinct as a higher order centre and key focal point for regional employment and development in </w:t>
            </w:r>
            <w:proofErr w:type="gramStart"/>
            <w:r w:rsidRPr="0093382A">
              <w:rPr>
                <w:rFonts w:ascii="Arial" w:eastAsia="Times New Roman" w:hAnsi="Arial" w:cs="Arial"/>
                <w:sz w:val="20"/>
                <w:szCs w:val="20"/>
                <w:lang w:eastAsia="en-AU"/>
              </w:rPr>
              <w:t>South East</w:t>
            </w:r>
            <w:proofErr w:type="gramEnd"/>
            <w:r w:rsidRPr="0093382A">
              <w:rPr>
                <w:rFonts w:ascii="Arial" w:eastAsia="Times New Roman" w:hAnsi="Arial" w:cs="Arial"/>
                <w:sz w:val="20"/>
                <w:szCs w:val="20"/>
                <w:lang w:eastAsia="en-AU"/>
              </w:rPr>
              <w:t xml:space="preserve"> Queensland; </w:t>
            </w:r>
          </w:p>
          <w:p w14:paraId="11A53874" w14:textId="77777777" w:rsidR="0093382A" w:rsidRPr="0093382A" w:rsidRDefault="0093382A" w:rsidP="0093382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of a size, scale and range of services commensurate with the role and function of this precinct within the centres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09"/>
            </w:tblGrid>
            <w:tr w:rsidR="0093382A" w:rsidRPr="0093382A" w14:paraId="0B40C10E" w14:textId="77777777" w:rsidTr="0093382A">
              <w:trPr>
                <w:tblCellSpacing w:w="15" w:type="dxa"/>
              </w:trPr>
              <w:tc>
                <w:tcPr>
                  <w:tcW w:w="9213" w:type="dxa"/>
                  <w:hideMark/>
                </w:tcPr>
                <w:p w14:paraId="0A737AF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Note - Refer to Moreton Bay centres network Table 6.2.1.1.</w:t>
                  </w:r>
                </w:p>
              </w:tc>
            </w:tr>
          </w:tbl>
          <w:p w14:paraId="4E3AE477"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45B93C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08411E6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4536FDA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2F14DDE3" w14:textId="77777777" w:rsidTr="00BD0B62">
        <w:trPr>
          <w:trHeight w:val="1395"/>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222229A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p>
          <w:p w14:paraId="13A5CCC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maximises the efficient use of land and provides for future growth within the precinct by maintaining or increasing the GFA and land use intensity within the precinct boundaries to promote economic development.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14:paraId="008C1DBD" w14:textId="77777777" w:rsidTr="0093382A">
              <w:trPr>
                <w:tblCellSpacing w:w="15" w:type="dxa"/>
              </w:trPr>
              <w:tc>
                <w:tcPr>
                  <w:tcW w:w="9273" w:type="dxa"/>
                  <w:hideMark/>
                </w:tcPr>
                <w:p w14:paraId="5AAED77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Development within the Strathpine centre precinct is expected to capitalise on the area's strategic advantages, including co-location with </w:t>
                  </w:r>
                  <w:r w:rsidRPr="00F25E03">
                    <w:rPr>
                      <w:rFonts w:ascii="Arial" w:eastAsia="Times New Roman" w:hAnsi="Arial" w:cs="Arial"/>
                      <w:sz w:val="18"/>
                      <w:szCs w:val="20"/>
                      <w:lang w:eastAsia="en-AU"/>
                    </w:rPr>
                    <w:lastRenderedPageBreak/>
                    <w:t xml:space="preserve">other businesses and government administration and access to high quality public transport, by maximising the efficient use of land.  Activities that are land intensive, but do not promote economic development, such as open car parks, are discouraged. </w:t>
                  </w:r>
                </w:p>
              </w:tc>
            </w:tr>
          </w:tbl>
          <w:p w14:paraId="1A5D8FAA"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125D227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E2</w:t>
            </w:r>
          </w:p>
          <w:p w14:paraId="1A00B71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within the precinct achieves a minimum plot ratio of 1:1.</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14:paraId="56CBA112" w14:textId="77777777" w:rsidTr="0093382A">
              <w:trPr>
                <w:tblCellSpacing w:w="15" w:type="dxa"/>
              </w:trPr>
              <w:tc>
                <w:tcPr>
                  <w:tcW w:w="5705" w:type="dxa"/>
                  <w:hideMark/>
                </w:tcPr>
                <w:p w14:paraId="287CCCD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Note - Plot ratio is the ratio of gross floor area to the area of the site.  For example, a minimum plot ratio of 1:1 means a 1,000m</w:t>
                  </w:r>
                  <w:r w:rsidRPr="00F25E03">
                    <w:rPr>
                      <w:rFonts w:ascii="Arial" w:eastAsia="Times New Roman" w:hAnsi="Arial" w:cs="Arial"/>
                      <w:sz w:val="18"/>
                      <w:szCs w:val="20"/>
                      <w:vertAlign w:val="superscript"/>
                      <w:lang w:eastAsia="en-AU"/>
                    </w:rPr>
                    <w:t>2</w:t>
                  </w:r>
                  <w:r w:rsidRPr="00F25E03">
                    <w:rPr>
                      <w:rFonts w:ascii="Arial" w:eastAsia="Times New Roman" w:hAnsi="Arial" w:cs="Arial"/>
                      <w:sz w:val="18"/>
                      <w:szCs w:val="20"/>
                      <w:lang w:eastAsia="en-AU"/>
                    </w:rPr>
                    <w:t xml:space="preserve"> site is to be developed with a minimum of 1,000m</w:t>
                  </w:r>
                  <w:r w:rsidRPr="00F25E03">
                    <w:rPr>
                      <w:rFonts w:ascii="Arial" w:eastAsia="Times New Roman" w:hAnsi="Arial" w:cs="Arial"/>
                      <w:sz w:val="18"/>
                      <w:szCs w:val="20"/>
                      <w:vertAlign w:val="superscript"/>
                      <w:lang w:eastAsia="en-AU"/>
                    </w:rPr>
                    <w:t>2</w:t>
                  </w:r>
                  <w:r w:rsidRPr="00F25E03">
                    <w:rPr>
                      <w:rFonts w:ascii="Arial" w:eastAsia="Times New Roman" w:hAnsi="Arial" w:cs="Arial"/>
                      <w:sz w:val="18"/>
                      <w:szCs w:val="20"/>
                      <w:lang w:eastAsia="en-AU"/>
                    </w:rPr>
                    <w:t xml:space="preserve"> gross floor area. </w:t>
                  </w:r>
                </w:p>
              </w:tc>
            </w:tr>
          </w:tbl>
          <w:p w14:paraId="5CEF17E0" w14:textId="77777777" w:rsidR="0093382A" w:rsidRDefault="0093382A" w:rsidP="0093382A">
            <w:pPr>
              <w:spacing w:before="100" w:beforeAutospacing="1" w:after="100" w:afterAutospacing="1" w:line="240" w:lineRule="auto"/>
              <w:rPr>
                <w:rFonts w:ascii="Arial" w:eastAsia="Times New Roman" w:hAnsi="Arial" w:cs="Arial"/>
                <w:sz w:val="20"/>
                <w:szCs w:val="20"/>
                <w:lang w:eastAsia="en-AU"/>
              </w:rPr>
            </w:pPr>
          </w:p>
          <w:p w14:paraId="5B73D6EC" w14:textId="77777777" w:rsidR="00B779D6" w:rsidRPr="00B779D6" w:rsidRDefault="00B779D6" w:rsidP="00B779D6">
            <w:pPr>
              <w:rPr>
                <w:rFonts w:ascii="Arial" w:eastAsia="Times New Roman" w:hAnsi="Arial" w:cs="Arial"/>
                <w:sz w:val="20"/>
                <w:szCs w:val="20"/>
                <w:lang w:eastAsia="en-AU"/>
              </w:rPr>
            </w:pPr>
          </w:p>
          <w:p w14:paraId="060900D1" w14:textId="77777777" w:rsidR="00B779D6" w:rsidRPr="00B779D6" w:rsidRDefault="00B779D6" w:rsidP="00B779D6">
            <w:pPr>
              <w:ind w:firstLine="720"/>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227106A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6519EFE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14:paraId="6C2401ED" w14:textId="77777777"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E91220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Active frontage</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30D4761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61C20AC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030F242C" w14:textId="77777777" w:rsidTr="00BD0B62">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14:paraId="3C6AE38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p>
          <w:p w14:paraId="6BA854D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are designed and oriented to address and activate areas of pedestrian movement, to:</w:t>
            </w:r>
          </w:p>
          <w:p w14:paraId="33CB93EC" w14:textId="77777777" w:rsidR="0093382A" w:rsidRPr="0093382A" w:rsidRDefault="0093382A" w:rsidP="009338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promote vitality, interaction and casual </w:t>
            </w:r>
            <w:proofErr w:type="gramStart"/>
            <w:r w:rsidRPr="0093382A">
              <w:rPr>
                <w:rFonts w:ascii="Arial" w:eastAsia="Times New Roman" w:hAnsi="Arial" w:cs="Arial"/>
                <w:sz w:val="20"/>
                <w:szCs w:val="20"/>
                <w:lang w:eastAsia="en-AU"/>
              </w:rPr>
              <w:t>surveillance;</w:t>
            </w:r>
            <w:proofErr w:type="gramEnd"/>
          </w:p>
          <w:p w14:paraId="23F69A14" w14:textId="77777777" w:rsidR="0093382A" w:rsidRPr="0093382A" w:rsidRDefault="0093382A" w:rsidP="009338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concentrate and reinforce pedestrian </w:t>
            </w:r>
            <w:proofErr w:type="gramStart"/>
            <w:r w:rsidRPr="0093382A">
              <w:rPr>
                <w:rFonts w:ascii="Arial" w:eastAsia="Times New Roman" w:hAnsi="Arial" w:cs="Arial"/>
                <w:sz w:val="20"/>
                <w:szCs w:val="20"/>
                <w:lang w:eastAsia="en-AU"/>
              </w:rPr>
              <w:t>activity;</w:t>
            </w:r>
            <w:proofErr w:type="gramEnd"/>
          </w:p>
          <w:p w14:paraId="4681C6D5" w14:textId="77777777" w:rsidR="0093382A" w:rsidRPr="0093382A" w:rsidRDefault="0093382A" w:rsidP="009338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avoid opaque facades to provide visual interest to the street frontage.</w:t>
            </w:r>
          </w:p>
        </w:tc>
        <w:tc>
          <w:tcPr>
            <w:tcW w:w="2012" w:type="pct"/>
            <w:tcBorders>
              <w:top w:val="outset" w:sz="6" w:space="0" w:color="auto"/>
              <w:left w:val="outset" w:sz="6" w:space="0" w:color="auto"/>
              <w:bottom w:val="outset" w:sz="6" w:space="0" w:color="auto"/>
              <w:right w:val="outset" w:sz="6" w:space="0" w:color="auto"/>
            </w:tcBorders>
            <w:hideMark/>
          </w:tcPr>
          <w:p w14:paraId="7BB5C3D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E3.1</w:t>
            </w:r>
          </w:p>
          <w:p w14:paraId="0727604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on sites shown on </w:t>
            </w:r>
            <w:hyperlink r:id="rId7"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w:t>
            </w:r>
            <w:r w:rsidRPr="0093382A">
              <w:rPr>
                <w:rFonts w:ascii="Arial" w:eastAsia="Times New Roman" w:hAnsi="Arial" w:cs="Arial"/>
                <w:sz w:val="20"/>
                <w:szCs w:val="20"/>
                <w:lang w:eastAsia="en-AU"/>
              </w:rPr>
              <w:t xml:space="preserve">as requiring frontage type A incorporates: </w:t>
            </w:r>
          </w:p>
          <w:p w14:paraId="0CA66F93" w14:textId="77777777"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minimum of 60% of the length of the street frontage glazed between 0.8m and 2.0m above ground </w:t>
            </w:r>
            <w:proofErr w:type="gramStart"/>
            <w:r w:rsidRPr="0093382A">
              <w:rPr>
                <w:rFonts w:ascii="Arial" w:eastAsia="Times New Roman" w:hAnsi="Arial" w:cs="Arial"/>
                <w:sz w:val="20"/>
                <w:szCs w:val="20"/>
                <w:lang w:eastAsia="en-AU"/>
              </w:rPr>
              <w:t>level;</w:t>
            </w:r>
            <w:proofErr w:type="gramEnd"/>
          </w:p>
          <w:p w14:paraId="681308B5" w14:textId="77777777"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external doors which directly adjoin the street frontage at least every </w:t>
            </w:r>
            <w:proofErr w:type="gramStart"/>
            <w:r w:rsidRPr="0093382A">
              <w:rPr>
                <w:rFonts w:ascii="Arial" w:eastAsia="Times New Roman" w:hAnsi="Arial" w:cs="Arial"/>
                <w:sz w:val="20"/>
                <w:szCs w:val="20"/>
                <w:lang w:eastAsia="en-AU"/>
              </w:rPr>
              <w:t>15m;</w:t>
            </w:r>
            <w:proofErr w:type="gramEnd"/>
          </w:p>
          <w:p w14:paraId="3D41EB56" w14:textId="77777777"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modulation in the facade, by incorporating a different tenancy or the use of pillars or similar elements every 5-</w:t>
            </w:r>
            <w:proofErr w:type="gramStart"/>
            <w:r w:rsidRPr="0093382A">
              <w:rPr>
                <w:rFonts w:ascii="Arial" w:eastAsia="Times New Roman" w:hAnsi="Arial" w:cs="Arial"/>
                <w:sz w:val="20"/>
                <w:szCs w:val="20"/>
                <w:lang w:eastAsia="en-AU"/>
              </w:rPr>
              <w:t>10m;</w:t>
            </w:r>
            <w:proofErr w:type="gramEnd"/>
          </w:p>
          <w:p w14:paraId="24EE0515" w14:textId="77777777"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minimum window or glazing is to remain uncovered and free of signage.</w:t>
            </w:r>
          </w:p>
          <w:p w14:paraId="5A45AB01" w14:textId="77777777"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Frontage type A</w:t>
            </w:r>
            <w:r w:rsidRPr="0093382A">
              <w:rPr>
                <w:rFonts w:ascii="Arial" w:eastAsia="Times New Roman" w:hAnsi="Arial" w:cs="Arial"/>
                <w:sz w:val="20"/>
                <w:szCs w:val="20"/>
                <w:lang w:eastAsia="en-AU"/>
              </w:rPr>
              <w:t xml:space="preserve"> </w:t>
            </w:r>
            <w:hyperlink r:id="rId8" w:tgtFrame="_blank" w:tooltip="Link to larger image (popup)" w:history="1">
              <w:r w:rsidRPr="0093382A">
                <w:rPr>
                  <w:rFonts w:ascii="Arial" w:eastAsia="Times New Roman" w:hAnsi="Arial" w:cs="Arial"/>
                  <w:color w:val="0000FF"/>
                  <w:sz w:val="20"/>
                  <w:szCs w:val="20"/>
                  <w:lang w:eastAsia="en-AU"/>
                </w:rPr>
                <w:t> </w:t>
              </w:r>
            </w:hyperlink>
          </w:p>
          <w:p w14:paraId="3DBE1DEE" w14:textId="77777777"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1FDB4F5C" wp14:editId="3B803957">
                  <wp:extent cx="2876550" cy="2038350"/>
                  <wp:effectExtent l="0" t="0" r="0" b="0"/>
                  <wp:docPr id="9" name="Picture 9" descr="frontage typ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age type 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14:paraId="418F01C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2643689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71D73C6" w14:textId="77777777"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76EB66E0"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3FD696B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E3.2</w:t>
            </w:r>
          </w:p>
          <w:p w14:paraId="2661A8B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Buildings on sites shown on </w:t>
            </w:r>
            <w:hyperlink r:id="rId10"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w:t>
            </w:r>
            <w:r w:rsidRPr="0093382A">
              <w:rPr>
                <w:rFonts w:ascii="Arial" w:eastAsia="Times New Roman" w:hAnsi="Arial" w:cs="Arial"/>
                <w:sz w:val="20"/>
                <w:szCs w:val="20"/>
                <w:lang w:eastAsia="en-AU"/>
              </w:rPr>
              <w:t xml:space="preserve">as requiring a frontage type B incorporates: </w:t>
            </w:r>
          </w:p>
          <w:p w14:paraId="0B91C547" w14:textId="77777777" w:rsidR="0093382A" w:rsidRPr="0093382A" w:rsidRDefault="0093382A" w:rsidP="009338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minimum of 50% of the length of the street frontage glazed between 1.0m and 2.0m above ground </w:t>
            </w:r>
            <w:proofErr w:type="gramStart"/>
            <w:r w:rsidRPr="0093382A">
              <w:rPr>
                <w:rFonts w:ascii="Arial" w:eastAsia="Times New Roman" w:hAnsi="Arial" w:cs="Arial"/>
                <w:sz w:val="20"/>
                <w:szCs w:val="20"/>
                <w:lang w:eastAsia="en-AU"/>
              </w:rPr>
              <w:t>level;</w:t>
            </w:r>
            <w:proofErr w:type="gramEnd"/>
          </w:p>
          <w:p w14:paraId="7249FDFF" w14:textId="77777777" w:rsidR="0093382A" w:rsidRPr="0093382A" w:rsidRDefault="0093382A" w:rsidP="009338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modulation in the facade, by incorporating fine grain tenancies or the use of pillars or similar elements at least every </w:t>
            </w:r>
            <w:proofErr w:type="gramStart"/>
            <w:r w:rsidRPr="0093382A">
              <w:rPr>
                <w:rFonts w:ascii="Arial" w:eastAsia="Times New Roman" w:hAnsi="Arial" w:cs="Arial"/>
                <w:sz w:val="20"/>
                <w:szCs w:val="20"/>
                <w:lang w:eastAsia="en-AU"/>
              </w:rPr>
              <w:t>10m;</w:t>
            </w:r>
            <w:proofErr w:type="gramEnd"/>
          </w:p>
          <w:p w14:paraId="1BA20B3C" w14:textId="77777777" w:rsidR="0093382A" w:rsidRPr="0093382A" w:rsidRDefault="0093382A" w:rsidP="009338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minimum window or glazing is to remain uncovered and free of signage.</w:t>
            </w:r>
          </w:p>
          <w:p w14:paraId="3295D058" w14:textId="77777777"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Frontage type B</w:t>
            </w:r>
            <w:r w:rsidRPr="0093382A">
              <w:rPr>
                <w:rFonts w:ascii="Arial" w:eastAsia="Times New Roman" w:hAnsi="Arial" w:cs="Arial"/>
                <w:sz w:val="20"/>
                <w:szCs w:val="20"/>
                <w:lang w:eastAsia="en-AU"/>
              </w:rPr>
              <w:t xml:space="preserve"> </w:t>
            </w:r>
            <w:hyperlink r:id="rId11" w:tgtFrame="_blank" w:tooltip="Link to larger image (popup)" w:history="1">
              <w:r w:rsidRPr="0093382A">
                <w:rPr>
                  <w:rFonts w:ascii="Arial" w:eastAsia="Times New Roman" w:hAnsi="Arial" w:cs="Arial"/>
                  <w:color w:val="0000FF"/>
                  <w:sz w:val="20"/>
                  <w:szCs w:val="20"/>
                  <w:lang w:eastAsia="en-AU"/>
                </w:rPr>
                <w:t> </w:t>
              </w:r>
            </w:hyperlink>
          </w:p>
          <w:p w14:paraId="386687C0" w14:textId="77777777"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41248BEF" wp14:editId="321914AF">
                  <wp:extent cx="2876550" cy="2038350"/>
                  <wp:effectExtent l="0" t="0" r="0" b="0"/>
                  <wp:docPr id="8" name="Picture 8" descr="frontage typ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age type 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14:paraId="5072AB0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5A1873C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23D0B41"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3FEF69C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PO4</w:t>
            </w:r>
          </w:p>
          <w:p w14:paraId="5EB9615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Awnings are provided at the ground </w:t>
            </w:r>
            <w:r w:rsidR="00BD0B62">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fronting pedestrian footpaths.  Awnings:</w:t>
            </w:r>
          </w:p>
          <w:p w14:paraId="08D817FB" w14:textId="77777777"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provide adequate protection for pedestrians from solar exposure and inclement </w:t>
            </w:r>
            <w:proofErr w:type="gramStart"/>
            <w:r w:rsidRPr="0093382A">
              <w:rPr>
                <w:rFonts w:ascii="Arial" w:eastAsia="Times New Roman" w:hAnsi="Arial" w:cs="Arial"/>
                <w:sz w:val="20"/>
                <w:szCs w:val="20"/>
                <w:lang w:eastAsia="en-AU"/>
              </w:rPr>
              <w:t>weather;</w:t>
            </w:r>
            <w:proofErr w:type="gramEnd"/>
          </w:p>
          <w:p w14:paraId="651CB5B3" w14:textId="77777777"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integrated with the design of the building and the form and function of the </w:t>
            </w:r>
            <w:proofErr w:type="gramStart"/>
            <w:r w:rsidRPr="0093382A">
              <w:rPr>
                <w:rFonts w:ascii="Arial" w:eastAsia="Times New Roman" w:hAnsi="Arial" w:cs="Arial"/>
                <w:sz w:val="20"/>
                <w:szCs w:val="20"/>
                <w:lang w:eastAsia="en-AU"/>
              </w:rPr>
              <w:t>street;</w:t>
            </w:r>
            <w:proofErr w:type="gramEnd"/>
          </w:p>
          <w:p w14:paraId="197372BD" w14:textId="77777777"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 not compromise the provision of street trees and </w:t>
            </w:r>
            <w:proofErr w:type="gramStart"/>
            <w:r w:rsidRPr="0093382A">
              <w:rPr>
                <w:rFonts w:ascii="Arial" w:eastAsia="Times New Roman" w:hAnsi="Arial" w:cs="Arial"/>
                <w:sz w:val="20"/>
                <w:szCs w:val="20"/>
                <w:lang w:eastAsia="en-AU"/>
              </w:rPr>
              <w:t>signage;</w:t>
            </w:r>
            <w:proofErr w:type="gramEnd"/>
          </w:p>
          <w:p w14:paraId="7D0586E9" w14:textId="77777777"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ensure the safety of pedestrians and vehicles (e.g. No support poles).</w:t>
            </w:r>
          </w:p>
        </w:tc>
        <w:tc>
          <w:tcPr>
            <w:tcW w:w="2012" w:type="pct"/>
            <w:tcBorders>
              <w:top w:val="outset" w:sz="6" w:space="0" w:color="auto"/>
              <w:left w:val="outset" w:sz="6" w:space="0" w:color="auto"/>
              <w:bottom w:val="outset" w:sz="6" w:space="0" w:color="auto"/>
              <w:right w:val="outset" w:sz="6" w:space="0" w:color="auto"/>
            </w:tcBorders>
            <w:hideMark/>
          </w:tcPr>
          <w:p w14:paraId="5815991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E4</w:t>
            </w:r>
          </w:p>
          <w:p w14:paraId="4F9E2E4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incorporate an awning that:</w:t>
            </w:r>
          </w:p>
          <w:p w14:paraId="0261C1AC" w14:textId="77777777"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w:t>
            </w:r>
            <w:proofErr w:type="gramStart"/>
            <w:r w:rsidRPr="0093382A">
              <w:rPr>
                <w:rFonts w:ascii="Arial" w:eastAsia="Times New Roman" w:hAnsi="Arial" w:cs="Arial"/>
                <w:sz w:val="20"/>
                <w:szCs w:val="20"/>
                <w:lang w:eastAsia="en-AU"/>
              </w:rPr>
              <w:t>cantilevered;</w:t>
            </w:r>
            <w:proofErr w:type="gramEnd"/>
          </w:p>
          <w:p w14:paraId="7B4F843A" w14:textId="77777777"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extends from the face of the </w:t>
            </w:r>
            <w:proofErr w:type="gramStart"/>
            <w:r w:rsidRPr="0093382A">
              <w:rPr>
                <w:rFonts w:ascii="Arial" w:eastAsia="Times New Roman" w:hAnsi="Arial" w:cs="Arial"/>
                <w:sz w:val="20"/>
                <w:szCs w:val="20"/>
                <w:lang w:eastAsia="en-AU"/>
              </w:rPr>
              <w:t>building;</w:t>
            </w:r>
            <w:proofErr w:type="gramEnd"/>
          </w:p>
          <w:p w14:paraId="34908D60" w14:textId="77777777"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has a minimum height of 3.2m and a maximum height of 4.2m above pavement </w:t>
            </w:r>
            <w:proofErr w:type="gramStart"/>
            <w:r w:rsidRPr="0093382A">
              <w:rPr>
                <w:rFonts w:ascii="Arial" w:eastAsia="Times New Roman" w:hAnsi="Arial" w:cs="Arial"/>
                <w:sz w:val="20"/>
                <w:szCs w:val="20"/>
                <w:lang w:eastAsia="en-AU"/>
              </w:rPr>
              <w:t>level;</w:t>
            </w:r>
            <w:proofErr w:type="gramEnd"/>
          </w:p>
          <w:p w14:paraId="288C6070" w14:textId="77777777"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extend past a vertical plane of 1.5m inside the kerb line to allow for street trees and regulatory </w:t>
            </w:r>
            <w:proofErr w:type="gramStart"/>
            <w:r w:rsidRPr="0093382A">
              <w:rPr>
                <w:rFonts w:ascii="Arial" w:eastAsia="Times New Roman" w:hAnsi="Arial" w:cs="Arial"/>
                <w:sz w:val="20"/>
                <w:szCs w:val="20"/>
                <w:lang w:eastAsia="en-AU"/>
              </w:rPr>
              <w:t>signage;</w:t>
            </w:r>
            <w:proofErr w:type="gramEnd"/>
          </w:p>
          <w:p w14:paraId="2C5C63E2" w14:textId="77777777"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aligns with adjoining buildings to provide continuous shelter where possible.</w:t>
            </w:r>
          </w:p>
          <w:p w14:paraId="6F709B9B" w14:textId="77777777"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Figure - Awning requirements</w:t>
            </w:r>
            <w:r w:rsidRPr="0093382A">
              <w:rPr>
                <w:rFonts w:ascii="Arial" w:eastAsia="Times New Roman" w:hAnsi="Arial" w:cs="Arial"/>
                <w:sz w:val="20"/>
                <w:szCs w:val="20"/>
                <w:lang w:eastAsia="en-AU"/>
              </w:rPr>
              <w:t xml:space="preserve"> </w:t>
            </w:r>
            <w:hyperlink r:id="rId13" w:tgtFrame="_blank" w:tooltip="Link to larger image (popup)" w:history="1">
              <w:r w:rsidRPr="0093382A">
                <w:rPr>
                  <w:rFonts w:ascii="Arial" w:eastAsia="Times New Roman" w:hAnsi="Arial" w:cs="Arial"/>
                  <w:color w:val="0000FF"/>
                  <w:sz w:val="20"/>
                  <w:szCs w:val="20"/>
                  <w:lang w:eastAsia="en-AU"/>
                </w:rPr>
                <w:t> </w:t>
              </w:r>
            </w:hyperlink>
          </w:p>
          <w:p w14:paraId="4E0E8697" w14:textId="77777777"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073B54A5" wp14:editId="0A2AF3F8">
                  <wp:extent cx="2876550" cy="2019300"/>
                  <wp:effectExtent l="0" t="0" r="0" b="0"/>
                  <wp:docPr id="7" name="Picture 7"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ning requiremen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14:paraId="1E4E1D4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35C719F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2089D4F" w14:textId="77777777" w:rsidTr="00BD0B62">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14:paraId="6AE5784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PO5</w:t>
            </w:r>
          </w:p>
          <w:p w14:paraId="004345E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on prominent corners (as shown </w:t>
            </w:r>
            <w:r w:rsidRPr="00F25E03">
              <w:rPr>
                <w:rFonts w:ascii="Arial" w:eastAsia="Times New Roman" w:hAnsi="Arial" w:cs="Arial"/>
                <w:sz w:val="20"/>
                <w:szCs w:val="20"/>
                <w:lang w:eastAsia="en-AU"/>
              </w:rPr>
              <w:t xml:space="preserve">on </w:t>
            </w:r>
            <w:hyperlink r:id="rId15" w:anchor="ID-1082316-496849" w:history="1">
              <w:r w:rsidRPr="00F25E03">
                <w:rPr>
                  <w:rFonts w:ascii="Arial" w:eastAsia="Times New Roman" w:hAnsi="Arial" w:cs="Arial"/>
                  <w:sz w:val="20"/>
                  <w:szCs w:val="20"/>
                  <w:lang w:eastAsia="en-AU"/>
                </w:rPr>
                <w:t>‘Figure 6.2.1.4.1 - Strathpine’</w:t>
              </w:r>
            </w:hyperlink>
            <w:r w:rsidRPr="0093382A">
              <w:rPr>
                <w:rFonts w:ascii="Arial" w:eastAsia="Times New Roman" w:hAnsi="Arial" w:cs="Arial"/>
                <w:sz w:val="20"/>
                <w:szCs w:val="20"/>
                <w:lang w:eastAsia="en-AU"/>
              </w:rPr>
              <w:t xml:space="preserve">) incorporate design measures on corners to assist in legibility of the street environment and promote activity on the street frontage. </w:t>
            </w:r>
          </w:p>
          <w:tbl>
            <w:tblPr>
              <w:tblW w:w="491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6"/>
            </w:tblGrid>
            <w:tr w:rsidR="0093382A" w:rsidRPr="0093382A" w14:paraId="5E2882BF" w14:textId="77777777" w:rsidTr="00B86B17">
              <w:trPr>
                <w:tblCellSpacing w:w="15" w:type="dxa"/>
              </w:trPr>
              <w:tc>
                <w:tcPr>
                  <w:tcW w:w="4699" w:type="dxa"/>
                  <w:hideMark/>
                </w:tcPr>
                <w:p w14:paraId="2FDEA01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Design measures will vary depending on the building and location, </w:t>
                  </w:r>
                  <w:proofErr w:type="gramStart"/>
                  <w:r w:rsidRPr="0093382A">
                    <w:rPr>
                      <w:rFonts w:ascii="Arial" w:eastAsia="Times New Roman" w:hAnsi="Arial" w:cs="Arial"/>
                      <w:sz w:val="20"/>
                      <w:szCs w:val="20"/>
                      <w:lang w:eastAsia="en-AU"/>
                    </w:rPr>
                    <w:t>however</w:t>
                  </w:r>
                  <w:proofErr w:type="gramEnd"/>
                  <w:r w:rsidRPr="0093382A">
                    <w:rPr>
                      <w:rFonts w:ascii="Arial" w:eastAsia="Times New Roman" w:hAnsi="Arial" w:cs="Arial"/>
                      <w:sz w:val="20"/>
                      <w:szCs w:val="20"/>
                      <w:lang w:eastAsia="en-AU"/>
                    </w:rPr>
                    <w:t xml:space="preserve"> may include the following:</w:t>
                  </w:r>
                </w:p>
                <w:p w14:paraId="0AB06A07" w14:textId="77777777"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increasing the height of the building on the </w:t>
                  </w:r>
                  <w:proofErr w:type="gramStart"/>
                  <w:r w:rsidRPr="0093382A">
                    <w:rPr>
                      <w:rFonts w:ascii="Arial" w:eastAsia="Times New Roman" w:hAnsi="Arial" w:cs="Arial"/>
                      <w:sz w:val="20"/>
                      <w:szCs w:val="20"/>
                      <w:lang w:eastAsia="en-AU"/>
                    </w:rPr>
                    <w:t>corner;</w:t>
                  </w:r>
                  <w:proofErr w:type="gramEnd"/>
                </w:p>
                <w:p w14:paraId="2CE03DF9" w14:textId="77777777"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stepping back the building on the corner to create and additional </w:t>
                  </w:r>
                  <w:proofErr w:type="gramStart"/>
                  <w:r w:rsidRPr="0093382A">
                    <w:rPr>
                      <w:rFonts w:ascii="Arial" w:eastAsia="Times New Roman" w:hAnsi="Arial" w:cs="Arial"/>
                      <w:sz w:val="20"/>
                      <w:szCs w:val="20"/>
                      <w:lang w:eastAsia="en-AU"/>
                    </w:rPr>
                    <w:t>face;</w:t>
                  </w:r>
                  <w:proofErr w:type="gramEnd"/>
                </w:p>
                <w:p w14:paraId="31B65279" w14:textId="77777777"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including prominent building entrances and windows on the </w:t>
                  </w:r>
                  <w:proofErr w:type="gramStart"/>
                  <w:r w:rsidRPr="0093382A">
                    <w:rPr>
                      <w:rFonts w:ascii="Arial" w:eastAsia="Times New Roman" w:hAnsi="Arial" w:cs="Arial"/>
                      <w:sz w:val="20"/>
                      <w:szCs w:val="20"/>
                      <w:lang w:eastAsia="en-AU"/>
                    </w:rPr>
                    <w:t>corners;</w:t>
                  </w:r>
                  <w:proofErr w:type="gramEnd"/>
                </w:p>
                <w:p w14:paraId="3A86BDB4" w14:textId="77777777"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use of a focal point, such as a tower, visual display or artwork on the corner.</w:t>
                  </w:r>
                </w:p>
              </w:tc>
            </w:tr>
          </w:tbl>
          <w:p w14:paraId="532CC9DA"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7848A2A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E5.1</w:t>
            </w:r>
          </w:p>
          <w:p w14:paraId="1596026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located on a street corner shown </w:t>
            </w:r>
            <w:r w:rsidRPr="00F25E03">
              <w:rPr>
                <w:rFonts w:ascii="Arial" w:eastAsia="Times New Roman" w:hAnsi="Arial" w:cs="Arial"/>
                <w:sz w:val="20"/>
                <w:szCs w:val="20"/>
                <w:lang w:eastAsia="en-AU"/>
              </w:rPr>
              <w:t xml:space="preserve">on </w:t>
            </w:r>
            <w:hyperlink r:id="rId16"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as a prominent corner incorporate windows which address both street frontages OR which directl</w:t>
            </w:r>
            <w:r w:rsidRPr="0093382A">
              <w:rPr>
                <w:rFonts w:ascii="Arial" w:eastAsia="Times New Roman" w:hAnsi="Arial" w:cs="Arial"/>
                <w:sz w:val="20"/>
                <w:szCs w:val="20"/>
                <w:lang w:eastAsia="en-AU"/>
              </w:rPr>
              <w:t xml:space="preserve">y face the corner and have a minimum of 30% glazing. </w:t>
            </w:r>
          </w:p>
          <w:p w14:paraId="36E6A90B" w14:textId="77777777"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Prominent corner requirements</w:t>
            </w:r>
            <w:r w:rsidRPr="0093382A">
              <w:rPr>
                <w:rFonts w:ascii="Arial" w:eastAsia="Times New Roman" w:hAnsi="Arial" w:cs="Arial"/>
                <w:sz w:val="20"/>
                <w:szCs w:val="20"/>
                <w:lang w:eastAsia="en-AU"/>
              </w:rPr>
              <w:t xml:space="preserve"> </w:t>
            </w:r>
            <w:hyperlink r:id="rId17" w:tgtFrame="_blank" w:tooltip="Link to larger image (popup)" w:history="1">
              <w:r w:rsidRPr="0093382A">
                <w:rPr>
                  <w:rFonts w:ascii="Arial" w:eastAsia="Times New Roman" w:hAnsi="Arial" w:cs="Arial"/>
                  <w:color w:val="0000FF"/>
                  <w:sz w:val="20"/>
                  <w:szCs w:val="20"/>
                  <w:lang w:eastAsia="en-AU"/>
                </w:rPr>
                <w:t> </w:t>
              </w:r>
            </w:hyperlink>
          </w:p>
          <w:p w14:paraId="49EFE85B" w14:textId="77777777"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2CDE2326" wp14:editId="60F7292B">
                  <wp:extent cx="2876550" cy="2038350"/>
                  <wp:effectExtent l="0" t="0" r="0" b="0"/>
                  <wp:docPr id="6" name="Picture 6" descr="Prominent corner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minent corner requiremen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14:paraId="13B1D15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27B8A7C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7384ED9" w14:textId="77777777"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4F87C5C0"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26BA3FE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E5.2</w:t>
            </w:r>
          </w:p>
          <w:p w14:paraId="5231482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Buildings located on a landmark site shown on </w:t>
            </w:r>
            <w:hyperlink r:id="rId19"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incorporate a </w:t>
            </w:r>
            <w:proofErr w:type="spellStart"/>
            <w:r w:rsidRPr="00F25E03">
              <w:rPr>
                <w:rFonts w:ascii="Arial" w:eastAsia="Times New Roman" w:hAnsi="Arial" w:cs="Arial"/>
                <w:sz w:val="20"/>
                <w:szCs w:val="20"/>
                <w:lang w:eastAsia="en-AU"/>
              </w:rPr>
              <w:t>well designed</w:t>
            </w:r>
            <w:proofErr w:type="spellEnd"/>
            <w:r w:rsidRPr="00F25E03">
              <w:rPr>
                <w:rFonts w:ascii="Arial" w:eastAsia="Times New Roman" w:hAnsi="Arial" w:cs="Arial"/>
                <w:sz w:val="20"/>
                <w:szCs w:val="20"/>
                <w:lang w:eastAsia="en-AU"/>
              </w:rPr>
              <w:t xml:space="preserve"> facade, </w:t>
            </w:r>
            <w:r w:rsidRPr="0093382A">
              <w:rPr>
                <w:rFonts w:ascii="Arial" w:eastAsia="Times New Roman" w:hAnsi="Arial" w:cs="Arial"/>
                <w:sz w:val="20"/>
                <w:szCs w:val="20"/>
                <w:lang w:eastAsia="en-AU"/>
              </w:rPr>
              <w:t xml:space="preserve">including: </w:t>
            </w:r>
          </w:p>
          <w:p w14:paraId="47A99021" w14:textId="77777777" w:rsidR="00F25E03" w:rsidRDefault="0093382A" w:rsidP="00F25E03">
            <w:pPr>
              <w:pStyle w:val="ListParagraph"/>
              <w:numPr>
                <w:ilvl w:val="0"/>
                <w:numId w:val="122"/>
              </w:numPr>
              <w:spacing w:before="100" w:beforeAutospacing="1" w:after="100" w:afterAutospacing="1" w:line="240" w:lineRule="auto"/>
              <w:ind w:right="150"/>
              <w:rPr>
                <w:rFonts w:eastAsia="Times New Roman" w:cs="Arial"/>
                <w:sz w:val="20"/>
                <w:szCs w:val="20"/>
                <w:lang w:eastAsia="en-AU"/>
              </w:rPr>
            </w:pPr>
            <w:r w:rsidRPr="00F25E03">
              <w:rPr>
                <w:rFonts w:eastAsia="Times New Roman" w:cs="Arial"/>
                <w:sz w:val="20"/>
                <w:szCs w:val="20"/>
                <w:lang w:eastAsia="en-AU"/>
              </w:rPr>
              <w:t xml:space="preserve">windows and </w:t>
            </w:r>
            <w:proofErr w:type="gramStart"/>
            <w:r w:rsidRPr="00F25E03">
              <w:rPr>
                <w:rFonts w:eastAsia="Times New Roman" w:cs="Arial"/>
                <w:sz w:val="20"/>
                <w:szCs w:val="20"/>
                <w:lang w:eastAsia="en-AU"/>
              </w:rPr>
              <w:t>openings;</w:t>
            </w:r>
            <w:proofErr w:type="gramEnd"/>
          </w:p>
          <w:p w14:paraId="4F0B0FEA" w14:textId="77777777" w:rsidR="0093382A" w:rsidRPr="00F25E03" w:rsidRDefault="0093382A" w:rsidP="00F25E03">
            <w:pPr>
              <w:pStyle w:val="ListParagraph"/>
              <w:numPr>
                <w:ilvl w:val="0"/>
                <w:numId w:val="122"/>
              </w:numPr>
              <w:spacing w:before="100" w:beforeAutospacing="1" w:after="100" w:afterAutospacing="1" w:line="240" w:lineRule="auto"/>
              <w:ind w:right="150"/>
              <w:rPr>
                <w:rFonts w:eastAsia="Times New Roman" w:cs="Arial"/>
                <w:sz w:val="20"/>
                <w:szCs w:val="20"/>
                <w:lang w:eastAsia="en-AU"/>
              </w:rPr>
            </w:pPr>
            <w:r w:rsidRPr="00F25E03">
              <w:rPr>
                <w:rFonts w:eastAsia="Times New Roman" w:cs="Arial"/>
                <w:sz w:val="20"/>
                <w:szCs w:val="20"/>
                <w:lang w:eastAsia="en-AU"/>
              </w:rPr>
              <w:t xml:space="preserve">pedestrian entrances, particularly on the building </w:t>
            </w:r>
            <w:proofErr w:type="gramStart"/>
            <w:r w:rsidRPr="00F25E03">
              <w:rPr>
                <w:rFonts w:eastAsia="Times New Roman" w:cs="Arial"/>
                <w:sz w:val="20"/>
                <w:szCs w:val="20"/>
                <w:lang w:eastAsia="en-AU"/>
              </w:rPr>
              <w:t>chamfer;</w:t>
            </w:r>
            <w:proofErr w:type="gramEnd"/>
          </w:p>
          <w:p w14:paraId="766E5A3F" w14:textId="77777777" w:rsidR="0093382A" w:rsidRPr="00F25E03" w:rsidRDefault="0093382A" w:rsidP="00F25E03">
            <w:pPr>
              <w:pStyle w:val="ListParagraph"/>
              <w:numPr>
                <w:ilvl w:val="0"/>
                <w:numId w:val="122"/>
              </w:numPr>
              <w:spacing w:before="100" w:beforeAutospacing="1" w:after="100" w:afterAutospacing="1" w:line="240" w:lineRule="auto"/>
              <w:ind w:right="150"/>
              <w:rPr>
                <w:rFonts w:eastAsia="Times New Roman" w:cs="Arial"/>
                <w:sz w:val="20"/>
                <w:szCs w:val="20"/>
                <w:lang w:eastAsia="en-AU"/>
              </w:rPr>
            </w:pPr>
            <w:r w:rsidRPr="00F25E03">
              <w:rPr>
                <w:rFonts w:eastAsia="Times New Roman" w:cs="Arial"/>
                <w:sz w:val="20"/>
                <w:szCs w:val="20"/>
                <w:lang w:eastAsia="en-AU"/>
              </w:rPr>
              <w:t>projections and articulation.</w:t>
            </w:r>
          </w:p>
        </w:tc>
        <w:tc>
          <w:tcPr>
            <w:tcW w:w="550" w:type="pct"/>
            <w:tcBorders>
              <w:top w:val="outset" w:sz="6" w:space="0" w:color="auto"/>
              <w:left w:val="outset" w:sz="6" w:space="0" w:color="auto"/>
              <w:bottom w:val="outset" w:sz="6" w:space="0" w:color="auto"/>
              <w:right w:val="outset" w:sz="6" w:space="0" w:color="auto"/>
            </w:tcBorders>
          </w:tcPr>
          <w:p w14:paraId="028925B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627896A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14:paraId="3FD41EF6" w14:textId="77777777"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635C4E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Setbacks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67D0C01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4E66263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1CAF317B" w14:textId="77777777" w:rsidTr="00BD0B62">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14:paraId="47B4923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PO6</w:t>
            </w:r>
          </w:p>
          <w:p w14:paraId="75593EE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Front building setbacks ensure buildings address and actively interface with streets and public spaces. Taller buildings adjoining narrow roads incorporate a podium to maintain human scale. </w:t>
            </w:r>
          </w:p>
        </w:tc>
        <w:tc>
          <w:tcPr>
            <w:tcW w:w="2012" w:type="pct"/>
            <w:tcBorders>
              <w:top w:val="outset" w:sz="6" w:space="0" w:color="auto"/>
              <w:left w:val="outset" w:sz="6" w:space="0" w:color="auto"/>
              <w:bottom w:val="outset" w:sz="6" w:space="0" w:color="auto"/>
              <w:right w:val="outset" w:sz="6" w:space="0" w:color="auto"/>
            </w:tcBorders>
            <w:hideMark/>
          </w:tcPr>
          <w:p w14:paraId="7BD04E8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E6.1</w:t>
            </w:r>
          </w:p>
          <w:p w14:paraId="0162A7F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sites that adjoin Gympie Road, buildings are built to the street alignment.</w:t>
            </w:r>
          </w:p>
        </w:tc>
        <w:tc>
          <w:tcPr>
            <w:tcW w:w="550" w:type="pct"/>
            <w:tcBorders>
              <w:top w:val="outset" w:sz="6" w:space="0" w:color="auto"/>
              <w:left w:val="outset" w:sz="6" w:space="0" w:color="auto"/>
              <w:bottom w:val="outset" w:sz="6" w:space="0" w:color="auto"/>
              <w:right w:val="outset" w:sz="6" w:space="0" w:color="auto"/>
            </w:tcBorders>
          </w:tcPr>
          <w:p w14:paraId="40D30E8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7BE1B37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63713FC" w14:textId="77777777"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0809ED5D"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7FE3CCA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E6.2</w:t>
            </w:r>
          </w:p>
          <w:p w14:paraId="612FABB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For sites that adjoin Dixon Street, Learmonth Street and </w:t>
            </w:r>
            <w:proofErr w:type="spellStart"/>
            <w:r w:rsidRPr="0093382A">
              <w:rPr>
                <w:rFonts w:ascii="Arial" w:eastAsia="Times New Roman" w:hAnsi="Arial" w:cs="Arial"/>
                <w:sz w:val="20"/>
                <w:szCs w:val="20"/>
                <w:lang w:eastAsia="en-AU"/>
              </w:rPr>
              <w:t>Mecklam</w:t>
            </w:r>
            <w:proofErr w:type="spellEnd"/>
            <w:r w:rsidRPr="0093382A">
              <w:rPr>
                <w:rFonts w:ascii="Arial" w:eastAsia="Times New Roman" w:hAnsi="Arial" w:cs="Arial"/>
                <w:sz w:val="20"/>
                <w:szCs w:val="20"/>
                <w:lang w:eastAsia="en-AU"/>
              </w:rPr>
              <w:t xml:space="preserve"> Street:</w:t>
            </w:r>
          </w:p>
          <w:p w14:paraId="7CDA6A9B" w14:textId="77777777" w:rsidR="0093382A" w:rsidRPr="0093382A" w:rsidRDefault="0093382A" w:rsidP="0093382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include a podium that is built to the boundary to a maximum height of </w:t>
            </w:r>
            <w:proofErr w:type="gramStart"/>
            <w:r w:rsidRPr="0093382A">
              <w:rPr>
                <w:rFonts w:ascii="Arial" w:eastAsia="Times New Roman" w:hAnsi="Arial" w:cs="Arial"/>
                <w:sz w:val="20"/>
                <w:szCs w:val="20"/>
                <w:lang w:eastAsia="en-AU"/>
              </w:rPr>
              <w:t>12m;</w:t>
            </w:r>
            <w:proofErr w:type="gramEnd"/>
          </w:p>
          <w:p w14:paraId="6238BD2F" w14:textId="77777777" w:rsidR="0093382A" w:rsidRPr="0093382A" w:rsidRDefault="0093382A" w:rsidP="0093382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parts of the building that are greater than 12m in height are setback a minimum of 4m.</w:t>
            </w:r>
          </w:p>
        </w:tc>
        <w:tc>
          <w:tcPr>
            <w:tcW w:w="550" w:type="pct"/>
            <w:tcBorders>
              <w:top w:val="outset" w:sz="6" w:space="0" w:color="auto"/>
              <w:left w:val="outset" w:sz="6" w:space="0" w:color="auto"/>
              <w:bottom w:val="outset" w:sz="6" w:space="0" w:color="auto"/>
              <w:right w:val="outset" w:sz="6" w:space="0" w:color="auto"/>
            </w:tcBorders>
          </w:tcPr>
          <w:p w14:paraId="35BE9E1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6CC3FFB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05D9AF7" w14:textId="77777777" w:rsidTr="00BD0B62">
        <w:trPr>
          <w:trHeight w:val="2445"/>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7A067D0A"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65F7E84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E6.3</w:t>
            </w:r>
          </w:p>
          <w:p w14:paraId="72980C5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on Lot 1 SP128097 adjoining the residential lots fronting Learmonth Street are setback are a minimum of:</w:t>
            </w:r>
          </w:p>
          <w:tbl>
            <w:tblPr>
              <w:tblW w:w="491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61"/>
              <w:gridCol w:w="3015"/>
            </w:tblGrid>
            <w:tr w:rsidR="0093382A" w:rsidRPr="0093382A" w14:paraId="05C75B92" w14:textId="77777777" w:rsidTr="007849C5">
              <w:trPr>
                <w:tblCellSpacing w:w="15" w:type="dxa"/>
              </w:trPr>
              <w:tc>
                <w:tcPr>
                  <w:tcW w:w="3050" w:type="dxa"/>
                  <w:tcBorders>
                    <w:top w:val="outset" w:sz="6" w:space="0" w:color="auto"/>
                    <w:left w:val="outset" w:sz="6" w:space="0" w:color="auto"/>
                    <w:bottom w:val="outset" w:sz="6" w:space="0" w:color="auto"/>
                    <w:right w:val="outset" w:sz="6" w:space="0" w:color="auto"/>
                  </w:tcBorders>
                  <w:shd w:val="clear" w:color="auto" w:fill="CCCCCC"/>
                  <w:hideMark/>
                </w:tcPr>
                <w:p w14:paraId="4E1D75A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Building height</w:t>
                  </w:r>
                </w:p>
              </w:tc>
              <w:tc>
                <w:tcPr>
                  <w:tcW w:w="3106" w:type="dxa"/>
                  <w:tcBorders>
                    <w:top w:val="outset" w:sz="6" w:space="0" w:color="auto"/>
                    <w:left w:val="outset" w:sz="6" w:space="0" w:color="auto"/>
                    <w:bottom w:val="outset" w:sz="6" w:space="0" w:color="auto"/>
                    <w:right w:val="outset" w:sz="6" w:space="0" w:color="auto"/>
                  </w:tcBorders>
                  <w:shd w:val="clear" w:color="auto" w:fill="CCCCCC"/>
                  <w:hideMark/>
                </w:tcPr>
                <w:p w14:paraId="5B37C68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Minimum setback</w:t>
                  </w:r>
                </w:p>
              </w:tc>
            </w:tr>
            <w:tr w:rsidR="0093382A" w:rsidRPr="0093382A" w14:paraId="68F4453C" w14:textId="77777777" w:rsidTr="007849C5">
              <w:trPr>
                <w:tblCellSpacing w:w="15" w:type="dxa"/>
              </w:trPr>
              <w:tc>
                <w:tcPr>
                  <w:tcW w:w="3050" w:type="dxa"/>
                  <w:tcBorders>
                    <w:top w:val="outset" w:sz="6" w:space="0" w:color="auto"/>
                    <w:left w:val="outset" w:sz="6" w:space="0" w:color="auto"/>
                    <w:bottom w:val="outset" w:sz="6" w:space="0" w:color="auto"/>
                    <w:right w:val="outset" w:sz="6" w:space="0" w:color="auto"/>
                  </w:tcBorders>
                  <w:hideMark/>
                </w:tcPr>
                <w:p w14:paraId="4C10AA8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Less than 12m</w:t>
                  </w:r>
                </w:p>
              </w:tc>
              <w:tc>
                <w:tcPr>
                  <w:tcW w:w="3106" w:type="dxa"/>
                  <w:tcBorders>
                    <w:top w:val="outset" w:sz="6" w:space="0" w:color="auto"/>
                    <w:left w:val="outset" w:sz="6" w:space="0" w:color="auto"/>
                    <w:bottom w:val="outset" w:sz="6" w:space="0" w:color="auto"/>
                    <w:right w:val="outset" w:sz="6" w:space="0" w:color="auto"/>
                  </w:tcBorders>
                  <w:hideMark/>
                </w:tcPr>
                <w:p w14:paraId="366C047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10m</w:t>
                  </w:r>
                </w:p>
              </w:tc>
            </w:tr>
            <w:tr w:rsidR="0093382A" w:rsidRPr="0093382A" w14:paraId="3E1CD77D" w14:textId="77777777" w:rsidTr="007849C5">
              <w:trPr>
                <w:tblCellSpacing w:w="15" w:type="dxa"/>
              </w:trPr>
              <w:tc>
                <w:tcPr>
                  <w:tcW w:w="3050" w:type="dxa"/>
                  <w:tcBorders>
                    <w:top w:val="outset" w:sz="6" w:space="0" w:color="auto"/>
                    <w:left w:val="outset" w:sz="6" w:space="0" w:color="auto"/>
                    <w:bottom w:val="outset" w:sz="6" w:space="0" w:color="auto"/>
                    <w:right w:val="outset" w:sz="6" w:space="0" w:color="auto"/>
                  </w:tcBorders>
                  <w:hideMark/>
                </w:tcPr>
                <w:p w14:paraId="7E11003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&gt;12m - 21m</w:t>
                  </w:r>
                </w:p>
              </w:tc>
              <w:tc>
                <w:tcPr>
                  <w:tcW w:w="3106" w:type="dxa"/>
                  <w:tcBorders>
                    <w:top w:val="outset" w:sz="6" w:space="0" w:color="auto"/>
                    <w:left w:val="outset" w:sz="6" w:space="0" w:color="auto"/>
                    <w:bottom w:val="outset" w:sz="6" w:space="0" w:color="auto"/>
                    <w:right w:val="outset" w:sz="6" w:space="0" w:color="auto"/>
                  </w:tcBorders>
                  <w:hideMark/>
                </w:tcPr>
                <w:p w14:paraId="6D42FE2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25m</w:t>
                  </w:r>
                </w:p>
              </w:tc>
            </w:tr>
            <w:tr w:rsidR="0093382A" w:rsidRPr="0093382A" w14:paraId="070C1588" w14:textId="77777777" w:rsidTr="007849C5">
              <w:trPr>
                <w:tblCellSpacing w:w="15" w:type="dxa"/>
              </w:trPr>
              <w:tc>
                <w:tcPr>
                  <w:tcW w:w="3050" w:type="dxa"/>
                  <w:tcBorders>
                    <w:top w:val="outset" w:sz="6" w:space="0" w:color="auto"/>
                    <w:left w:val="outset" w:sz="6" w:space="0" w:color="auto"/>
                    <w:bottom w:val="outset" w:sz="6" w:space="0" w:color="auto"/>
                    <w:right w:val="outset" w:sz="6" w:space="0" w:color="auto"/>
                  </w:tcBorders>
                  <w:hideMark/>
                </w:tcPr>
                <w:p w14:paraId="7383AE9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Greater than 21m</w:t>
                  </w:r>
                </w:p>
              </w:tc>
              <w:tc>
                <w:tcPr>
                  <w:tcW w:w="3106" w:type="dxa"/>
                  <w:tcBorders>
                    <w:top w:val="outset" w:sz="6" w:space="0" w:color="auto"/>
                    <w:left w:val="outset" w:sz="6" w:space="0" w:color="auto"/>
                    <w:bottom w:val="outset" w:sz="6" w:space="0" w:color="auto"/>
                    <w:right w:val="outset" w:sz="6" w:space="0" w:color="auto"/>
                  </w:tcBorders>
                  <w:hideMark/>
                </w:tcPr>
                <w:p w14:paraId="1DCE1BC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50m</w:t>
                  </w:r>
                </w:p>
              </w:tc>
            </w:tr>
          </w:tbl>
          <w:p w14:paraId="75A2C863"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00EE70D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566B606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005470F" w14:textId="77777777"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520EFBB4"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23DAF98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E6.4</w:t>
            </w:r>
          </w:p>
          <w:p w14:paraId="22A3F21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on Lot 1 SP128097 (Westfield shopping centre) are setback a maximum of 6 metres from the eastern boundary adjacent to the South Pine River. </w:t>
            </w:r>
          </w:p>
        </w:tc>
        <w:tc>
          <w:tcPr>
            <w:tcW w:w="550" w:type="pct"/>
            <w:tcBorders>
              <w:top w:val="outset" w:sz="6" w:space="0" w:color="auto"/>
              <w:left w:val="outset" w:sz="6" w:space="0" w:color="auto"/>
              <w:bottom w:val="outset" w:sz="6" w:space="0" w:color="auto"/>
              <w:right w:val="outset" w:sz="6" w:space="0" w:color="auto"/>
            </w:tcBorders>
          </w:tcPr>
          <w:p w14:paraId="068BE0E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3F3F073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14:paraId="02A0A6C4" w14:textId="77777777"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584087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Site area</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05461E3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6E02F5E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1515C330"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682A6CD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PO7</w:t>
            </w:r>
          </w:p>
          <w:p w14:paraId="3E9D6FE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2012" w:type="pct"/>
            <w:tcBorders>
              <w:top w:val="outset" w:sz="6" w:space="0" w:color="auto"/>
              <w:left w:val="outset" w:sz="6" w:space="0" w:color="auto"/>
              <w:bottom w:val="outset" w:sz="6" w:space="0" w:color="auto"/>
              <w:right w:val="outset" w:sz="6" w:space="0" w:color="auto"/>
            </w:tcBorders>
            <w:hideMark/>
          </w:tcPr>
          <w:p w14:paraId="38DC04C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6BB0482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64CC84F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14:paraId="51177DEB" w14:textId="77777777"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EEDB88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Building height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00CD778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656E3C9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2C676DB4"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0D46787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PO8</w:t>
            </w:r>
          </w:p>
          <w:p w14:paraId="63891E4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 height:</w:t>
            </w:r>
          </w:p>
          <w:p w14:paraId="1E5ADBCA" w14:textId="77777777"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reflects the prominence of the Strathpine centre as a higher order centre and key focal point for regional employment and development in </w:t>
            </w:r>
            <w:proofErr w:type="gramStart"/>
            <w:r w:rsidRPr="0093382A">
              <w:rPr>
                <w:rFonts w:ascii="Arial" w:eastAsia="Times New Roman" w:hAnsi="Arial" w:cs="Arial"/>
                <w:sz w:val="20"/>
                <w:szCs w:val="20"/>
                <w:lang w:eastAsia="en-AU"/>
              </w:rPr>
              <w:t>South East</w:t>
            </w:r>
            <w:proofErr w:type="gramEnd"/>
            <w:r w:rsidRPr="0093382A">
              <w:rPr>
                <w:rFonts w:ascii="Arial" w:eastAsia="Times New Roman" w:hAnsi="Arial" w:cs="Arial"/>
                <w:sz w:val="20"/>
                <w:szCs w:val="20"/>
                <w:lang w:eastAsia="en-AU"/>
              </w:rPr>
              <w:t xml:space="preserve"> Queensland; </w:t>
            </w:r>
          </w:p>
          <w:p w14:paraId="1EAE99FE" w14:textId="77777777"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maximises land use intensity around the Strathpine and Bray Park rail </w:t>
            </w:r>
            <w:proofErr w:type="gramStart"/>
            <w:r w:rsidRPr="0093382A">
              <w:rPr>
                <w:rFonts w:ascii="Arial" w:eastAsia="Times New Roman" w:hAnsi="Arial" w:cs="Arial"/>
                <w:sz w:val="20"/>
                <w:szCs w:val="20"/>
                <w:lang w:eastAsia="en-AU"/>
              </w:rPr>
              <w:t>stations;</w:t>
            </w:r>
            <w:proofErr w:type="gramEnd"/>
          </w:p>
          <w:p w14:paraId="2B56754C" w14:textId="77777777"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allows for distinctive and innovative design outcomes on prominent </w:t>
            </w:r>
            <w:proofErr w:type="gramStart"/>
            <w:r w:rsidRPr="0093382A">
              <w:rPr>
                <w:rFonts w:ascii="Arial" w:eastAsia="Times New Roman" w:hAnsi="Arial" w:cs="Arial"/>
                <w:sz w:val="20"/>
                <w:szCs w:val="20"/>
                <w:lang w:eastAsia="en-AU"/>
              </w:rPr>
              <w:t>sites;</w:t>
            </w:r>
            <w:proofErr w:type="gramEnd"/>
          </w:p>
          <w:p w14:paraId="2EDEBE26" w14:textId="77777777"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ensures an even distribution of retail and commercial development across the Strathpine Centre and avoids over-concentration of activities in one </w:t>
            </w:r>
            <w:proofErr w:type="gramStart"/>
            <w:r w:rsidRPr="0093382A">
              <w:rPr>
                <w:rFonts w:ascii="Arial" w:eastAsia="Times New Roman" w:hAnsi="Arial" w:cs="Arial"/>
                <w:sz w:val="20"/>
                <w:szCs w:val="20"/>
                <w:lang w:eastAsia="en-AU"/>
              </w:rPr>
              <w:t>location;</w:t>
            </w:r>
            <w:proofErr w:type="gramEnd"/>
            <w:r w:rsidRPr="0093382A">
              <w:rPr>
                <w:rFonts w:ascii="Arial" w:eastAsia="Times New Roman" w:hAnsi="Arial" w:cs="Arial"/>
                <w:sz w:val="20"/>
                <w:szCs w:val="20"/>
                <w:lang w:eastAsia="en-AU"/>
              </w:rPr>
              <w:t xml:space="preserve"> </w:t>
            </w:r>
          </w:p>
          <w:p w14:paraId="323193F8" w14:textId="77777777"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provides a transition to lower density areas surrounding the centre precinct.</w:t>
            </w:r>
          </w:p>
        </w:tc>
        <w:tc>
          <w:tcPr>
            <w:tcW w:w="2012" w:type="pct"/>
            <w:tcBorders>
              <w:top w:val="outset" w:sz="6" w:space="0" w:color="auto"/>
              <w:left w:val="outset" w:sz="6" w:space="0" w:color="auto"/>
              <w:bottom w:val="outset" w:sz="6" w:space="0" w:color="auto"/>
              <w:right w:val="outset" w:sz="6" w:space="0" w:color="auto"/>
            </w:tcBorders>
            <w:hideMark/>
          </w:tcPr>
          <w:p w14:paraId="3306549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E8</w:t>
            </w:r>
          </w:p>
          <w:p w14:paraId="14E88B0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and maximum building heights are in accordance with Overlay map - Building heights.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14:paraId="673C9625" w14:textId="77777777" w:rsidTr="0093382A">
              <w:trPr>
                <w:tblCellSpacing w:w="15" w:type="dxa"/>
              </w:trPr>
              <w:tc>
                <w:tcPr>
                  <w:tcW w:w="5705" w:type="dxa"/>
                  <w:hideMark/>
                </w:tcPr>
                <w:p w14:paraId="382AB21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Development on street corners identified as a 'Landmark' site or prominent corner </w:t>
                  </w:r>
                  <w:r w:rsidRPr="00F25E03">
                    <w:rPr>
                      <w:rFonts w:ascii="Arial" w:eastAsia="Times New Roman" w:hAnsi="Arial" w:cs="Arial"/>
                      <w:sz w:val="20"/>
                      <w:szCs w:val="20"/>
                      <w:lang w:eastAsia="en-AU"/>
                    </w:rPr>
                    <w:t xml:space="preserve">on </w:t>
                  </w:r>
                  <w:hyperlink r:id="rId20"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may </w:t>
                  </w:r>
                  <w:r w:rsidRPr="0093382A">
                    <w:rPr>
                      <w:rFonts w:ascii="Arial" w:eastAsia="Times New Roman" w:hAnsi="Arial" w:cs="Arial"/>
                      <w:sz w:val="20"/>
                      <w:szCs w:val="20"/>
                      <w:lang w:eastAsia="en-AU"/>
                    </w:rPr>
                    <w:t xml:space="preserve">incorporate an increased building height on the corner, if the building: </w:t>
                  </w:r>
                </w:p>
                <w:p w14:paraId="58FFADD8" w14:textId="77777777" w:rsidR="0093382A" w:rsidRPr="0093382A" w:rsidRDefault="0093382A" w:rsidP="0093382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provides high quality and unique architectural design outcomes that emphasise the prominence of the street corner; and</w:t>
                  </w:r>
                </w:p>
                <w:p w14:paraId="63BD10DB" w14:textId="77777777" w:rsidR="0093382A" w:rsidRPr="0093382A" w:rsidRDefault="0093382A" w:rsidP="0093382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positively contribute to the cityscape.</w:t>
                  </w:r>
                </w:p>
              </w:tc>
            </w:tr>
          </w:tbl>
          <w:p w14:paraId="1A58FB8F"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62B768E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31412CF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14:paraId="1D34E57A" w14:textId="77777777"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6E8680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Built form</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6CEBEC5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31D6EC5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20603126"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11542B1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PO9</w:t>
            </w:r>
          </w:p>
          <w:p w14:paraId="650542C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are designed and constructed to:</w:t>
            </w:r>
          </w:p>
          <w:p w14:paraId="15DED190" w14:textId="77777777"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incorporate a mix of colours and </w:t>
            </w:r>
            <w:proofErr w:type="gramStart"/>
            <w:r w:rsidRPr="0093382A">
              <w:rPr>
                <w:rFonts w:ascii="Arial" w:eastAsia="Times New Roman" w:hAnsi="Arial" w:cs="Arial"/>
                <w:sz w:val="20"/>
                <w:szCs w:val="20"/>
                <w:lang w:eastAsia="en-AU"/>
              </w:rPr>
              <w:t>high quality</w:t>
            </w:r>
            <w:proofErr w:type="gramEnd"/>
            <w:r w:rsidRPr="0093382A">
              <w:rPr>
                <w:rFonts w:ascii="Arial" w:eastAsia="Times New Roman" w:hAnsi="Arial" w:cs="Arial"/>
                <w:sz w:val="20"/>
                <w:szCs w:val="20"/>
                <w:lang w:eastAsia="en-AU"/>
              </w:rPr>
              <w:t xml:space="preserve"> materials to add diversification to treatments and finishes;</w:t>
            </w:r>
          </w:p>
          <w:p w14:paraId="201A46EC" w14:textId="77777777"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articulate and detail the building facade at the street level and respond to human </w:t>
            </w:r>
            <w:proofErr w:type="gramStart"/>
            <w:r w:rsidRPr="0093382A">
              <w:rPr>
                <w:rFonts w:ascii="Arial" w:eastAsia="Times New Roman" w:hAnsi="Arial" w:cs="Arial"/>
                <w:sz w:val="20"/>
                <w:szCs w:val="20"/>
                <w:lang w:eastAsia="en-AU"/>
              </w:rPr>
              <w:t>scale;</w:t>
            </w:r>
            <w:proofErr w:type="gramEnd"/>
          </w:p>
          <w:p w14:paraId="2B1F9BC2" w14:textId="77777777"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visually integrate with the surrounding area and adjoining buildings through appropriate design and </w:t>
            </w:r>
            <w:proofErr w:type="gramStart"/>
            <w:r w:rsidRPr="0093382A">
              <w:rPr>
                <w:rFonts w:ascii="Arial" w:eastAsia="Times New Roman" w:hAnsi="Arial" w:cs="Arial"/>
                <w:sz w:val="20"/>
                <w:szCs w:val="20"/>
                <w:lang w:eastAsia="en-AU"/>
              </w:rPr>
              <w:t>materials;</w:t>
            </w:r>
            <w:proofErr w:type="gramEnd"/>
          </w:p>
          <w:p w14:paraId="76A73B03" w14:textId="77777777"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avoid blank walls through articulation and architectural treatments to create visual </w:t>
            </w:r>
            <w:proofErr w:type="gramStart"/>
            <w:r w:rsidRPr="0093382A">
              <w:rPr>
                <w:rFonts w:ascii="Arial" w:eastAsia="Times New Roman" w:hAnsi="Arial" w:cs="Arial"/>
                <w:sz w:val="20"/>
                <w:szCs w:val="20"/>
                <w:lang w:eastAsia="en-AU"/>
              </w:rPr>
              <w:t>interest;</w:t>
            </w:r>
            <w:proofErr w:type="gramEnd"/>
          </w:p>
          <w:p w14:paraId="088FE49E" w14:textId="77777777"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avoid highly reflective </w:t>
            </w:r>
            <w:proofErr w:type="gramStart"/>
            <w:r w:rsidRPr="0093382A">
              <w:rPr>
                <w:rFonts w:ascii="Arial" w:eastAsia="Times New Roman" w:hAnsi="Arial" w:cs="Arial"/>
                <w:sz w:val="20"/>
                <w:szCs w:val="20"/>
                <w:lang w:eastAsia="en-AU"/>
              </w:rPr>
              <w:t>finishes;</w:t>
            </w:r>
            <w:proofErr w:type="gramEnd"/>
          </w:p>
          <w:p w14:paraId="13424510" w14:textId="77777777"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avoid the visual dominance of plant and equipment on building roofs.</w:t>
            </w:r>
          </w:p>
        </w:tc>
        <w:tc>
          <w:tcPr>
            <w:tcW w:w="2012" w:type="pct"/>
            <w:tcBorders>
              <w:top w:val="outset" w:sz="6" w:space="0" w:color="auto"/>
              <w:left w:val="outset" w:sz="6" w:space="0" w:color="auto"/>
              <w:bottom w:val="outset" w:sz="6" w:space="0" w:color="auto"/>
              <w:right w:val="outset" w:sz="6" w:space="0" w:color="auto"/>
            </w:tcBorders>
            <w:hideMark/>
          </w:tcPr>
          <w:p w14:paraId="70602B1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14:paraId="3462C92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4CCAEFD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0DF92999"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254A461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PO10</w:t>
            </w:r>
          </w:p>
          <w:p w14:paraId="2D6EA3B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 entrances:</w:t>
            </w:r>
          </w:p>
          <w:p w14:paraId="088A628B" w14:textId="77777777"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readily identifiable from the road </w:t>
            </w:r>
            <w:proofErr w:type="gramStart"/>
            <w:r w:rsidRPr="0093382A">
              <w:rPr>
                <w:rFonts w:ascii="Arial" w:eastAsia="Times New Roman" w:hAnsi="Arial" w:cs="Arial"/>
                <w:sz w:val="20"/>
                <w:szCs w:val="20"/>
                <w:lang w:eastAsia="en-AU"/>
              </w:rPr>
              <w:t>frontage;</w:t>
            </w:r>
            <w:proofErr w:type="gramEnd"/>
          </w:p>
          <w:p w14:paraId="3FF32C89" w14:textId="77777777"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add visual interest to the </w:t>
            </w:r>
            <w:proofErr w:type="gramStart"/>
            <w:r w:rsidRPr="0093382A">
              <w:rPr>
                <w:rFonts w:ascii="Arial" w:eastAsia="Times New Roman" w:hAnsi="Arial" w:cs="Arial"/>
                <w:sz w:val="20"/>
                <w:szCs w:val="20"/>
                <w:lang w:eastAsia="en-AU"/>
              </w:rPr>
              <w:t>streetscape;</w:t>
            </w:r>
            <w:proofErr w:type="gramEnd"/>
          </w:p>
          <w:p w14:paraId="6F006CE4" w14:textId="77777777"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designed to limit opportunities for </w:t>
            </w:r>
            <w:proofErr w:type="gramStart"/>
            <w:r w:rsidRPr="0093382A">
              <w:rPr>
                <w:rFonts w:ascii="Arial" w:eastAsia="Times New Roman" w:hAnsi="Arial" w:cs="Arial"/>
                <w:sz w:val="20"/>
                <w:szCs w:val="20"/>
                <w:lang w:eastAsia="en-AU"/>
              </w:rPr>
              <w:t>concealment;</w:t>
            </w:r>
            <w:proofErr w:type="gramEnd"/>
          </w:p>
          <w:p w14:paraId="7E5E60F5" w14:textId="77777777"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w:t>
            </w:r>
            <w:proofErr w:type="gramStart"/>
            <w:r w:rsidRPr="0093382A">
              <w:rPr>
                <w:rFonts w:ascii="Arial" w:eastAsia="Times New Roman" w:hAnsi="Arial" w:cs="Arial"/>
                <w:sz w:val="20"/>
                <w:szCs w:val="20"/>
                <w:lang w:eastAsia="en-AU"/>
              </w:rPr>
              <w:t>sites;</w:t>
            </w:r>
            <w:proofErr w:type="gramEnd"/>
            <w:r w:rsidRPr="0093382A">
              <w:rPr>
                <w:rFonts w:ascii="Arial" w:eastAsia="Times New Roman" w:hAnsi="Arial" w:cs="Arial"/>
                <w:sz w:val="20"/>
                <w:szCs w:val="20"/>
                <w:lang w:eastAsia="en-AU"/>
              </w:rPr>
              <w:t xml:space="preserve"> </w:t>
            </w:r>
          </w:p>
          <w:p w14:paraId="05BA9A35" w14:textId="77777777"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provide a dedicated, sealed pedestrian footpath between the street frontage and the building </w:t>
            </w:r>
            <w:proofErr w:type="gramStart"/>
            <w:r w:rsidRPr="0093382A">
              <w:rPr>
                <w:rFonts w:ascii="Arial" w:eastAsia="Times New Roman" w:hAnsi="Arial" w:cs="Arial"/>
                <w:sz w:val="20"/>
                <w:szCs w:val="20"/>
                <w:lang w:eastAsia="en-AU"/>
              </w:rPr>
              <w:t>entrance;</w:t>
            </w:r>
            <w:proofErr w:type="gramEnd"/>
          </w:p>
          <w:p w14:paraId="62BA98D3" w14:textId="77777777"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adequately lit to ensure public safety and security.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14:paraId="47D589A3" w14:textId="77777777" w:rsidTr="0093382A">
              <w:trPr>
                <w:tblCellSpacing w:w="15" w:type="dxa"/>
              </w:trPr>
              <w:tc>
                <w:tcPr>
                  <w:tcW w:w="9273" w:type="dxa"/>
                  <w:hideMark/>
                </w:tcPr>
                <w:p w14:paraId="2B85D1F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The design provisions for footpaths outlined in Planning scheme policy - Integrated design may assist in demonstrating compliance with this Performance Outcome. </w:t>
                  </w:r>
                </w:p>
              </w:tc>
            </w:tr>
          </w:tbl>
          <w:p w14:paraId="660E0AEE"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43C628B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2414258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33EFB4D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14:paraId="6C78B242" w14:textId="77777777"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ABD7A5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Accessibility and permeability</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420C534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6DE45AB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576C893E"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6D5B8C6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PO11</w:t>
            </w:r>
          </w:p>
          <w:p w14:paraId="6C254F8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contributes to greater permeability within the Strathpine centre precinct by facilitating a network of convenient and safe pedestrian walkways, cycle ways, road connections and mid-block </w:t>
            </w:r>
            <w:r w:rsidRPr="0093382A">
              <w:rPr>
                <w:rFonts w:ascii="Arial" w:eastAsia="Times New Roman" w:hAnsi="Arial" w:cs="Arial"/>
                <w:sz w:val="20"/>
                <w:szCs w:val="20"/>
                <w:lang w:eastAsia="en-AU"/>
              </w:rPr>
              <w:lastRenderedPageBreak/>
              <w:t xml:space="preserve">connections, as outlined in </w:t>
            </w:r>
            <w:hyperlink r:id="rId21"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w:t>
            </w:r>
          </w:p>
        </w:tc>
        <w:tc>
          <w:tcPr>
            <w:tcW w:w="2012" w:type="pct"/>
            <w:tcBorders>
              <w:top w:val="outset" w:sz="6" w:space="0" w:color="auto"/>
              <w:left w:val="outset" w:sz="6" w:space="0" w:color="auto"/>
              <w:bottom w:val="outset" w:sz="6" w:space="0" w:color="auto"/>
              <w:right w:val="outset" w:sz="6" w:space="0" w:color="auto"/>
            </w:tcBorders>
            <w:hideMark/>
          </w:tcPr>
          <w:p w14:paraId="6E6A178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14:paraId="7716B77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3D894D7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D0B62" w:rsidRPr="0093382A" w14:paraId="3A89678C" w14:textId="77777777" w:rsidTr="00BD0B6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79D9FB44" w14:textId="77777777" w:rsidR="00BD0B62" w:rsidRPr="00BD0B62" w:rsidRDefault="00BD0B62" w:rsidP="0093382A">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Movement network</w:t>
            </w:r>
          </w:p>
        </w:tc>
      </w:tr>
      <w:tr w:rsidR="00BD0B62" w:rsidRPr="0093382A" w14:paraId="67AE1D87"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tcPr>
          <w:p w14:paraId="44564BD6" w14:textId="77777777" w:rsidR="00BD0B62"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PO12</w:t>
            </w:r>
          </w:p>
          <w:p w14:paraId="3DA832C0" w14:textId="77777777" w:rsidR="00BD0B62" w:rsidRPr="00BD0B62" w:rsidRDefault="00BD0B62" w:rsidP="00BD0B62">
            <w:pPr>
              <w:spacing w:before="100" w:beforeAutospacing="1" w:after="100" w:afterAutospacing="1" w:line="240" w:lineRule="auto"/>
              <w:ind w:left="150" w:right="150"/>
              <w:rPr>
                <w:rFonts w:ascii="Arial" w:eastAsia="Times New Roman" w:hAnsi="Arial" w:cs="Arial"/>
                <w:bCs/>
                <w:sz w:val="20"/>
                <w:szCs w:val="20"/>
                <w:lang w:eastAsia="en-AU"/>
              </w:rPr>
            </w:pPr>
            <w:r w:rsidRPr="00BD0B62">
              <w:rPr>
                <w:rFonts w:ascii="Arial" w:eastAsia="Times New Roman" w:hAnsi="Arial" w:cs="Arial"/>
                <w:bCs/>
                <w:sz w:val="20"/>
                <w:szCs w:val="20"/>
                <w:lang w:eastAsia="en-AU"/>
              </w:rPr>
              <w:t>Development is designed to connect to and form part of</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the surrounding neighbourhood by providing</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interconnected streets, pedestrian and cyclist pathways</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to adjoining development, nearby centres, neighbourhood</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hubs, community facilities, public transport nodes and</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open space.</w:t>
            </w:r>
          </w:p>
          <w:p w14:paraId="78AFB9B3" w14:textId="77777777" w:rsidR="00BD0B62" w:rsidRPr="00BD0B62" w:rsidRDefault="00BD0B62" w:rsidP="00BD0B62">
            <w:pPr>
              <w:spacing w:before="100" w:beforeAutospacing="1" w:after="100" w:afterAutospacing="1" w:line="240" w:lineRule="auto"/>
              <w:ind w:left="150" w:right="150"/>
              <w:rPr>
                <w:rFonts w:ascii="Arial" w:eastAsia="Times New Roman" w:hAnsi="Arial" w:cs="Arial"/>
                <w:bCs/>
                <w:sz w:val="20"/>
                <w:szCs w:val="20"/>
                <w:lang w:eastAsia="en-AU"/>
              </w:rPr>
            </w:pPr>
            <w:r w:rsidRPr="00F25E03">
              <w:rPr>
                <w:rFonts w:ascii="Arial" w:eastAsia="Times New Roman" w:hAnsi="Arial" w:cs="Arial"/>
                <w:bCs/>
                <w:sz w:val="18"/>
                <w:szCs w:val="20"/>
                <w:lang w:eastAsia="en-AU"/>
              </w:rPr>
              <w:t>Note - Refer to Planning scheme policy - Neighbourhood design for guidance on achieving the above outcome.</w:t>
            </w:r>
          </w:p>
        </w:tc>
        <w:tc>
          <w:tcPr>
            <w:tcW w:w="2012" w:type="pct"/>
            <w:tcBorders>
              <w:top w:val="outset" w:sz="6" w:space="0" w:color="auto"/>
              <w:left w:val="outset" w:sz="6" w:space="0" w:color="auto"/>
              <w:bottom w:val="outset" w:sz="6" w:space="0" w:color="auto"/>
              <w:right w:val="outset" w:sz="6" w:space="0" w:color="auto"/>
            </w:tcBorders>
          </w:tcPr>
          <w:p w14:paraId="087412F3"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No example provided. </w:t>
            </w:r>
          </w:p>
        </w:tc>
        <w:tc>
          <w:tcPr>
            <w:tcW w:w="550" w:type="pct"/>
            <w:tcBorders>
              <w:top w:val="outset" w:sz="6" w:space="0" w:color="auto"/>
              <w:left w:val="outset" w:sz="6" w:space="0" w:color="auto"/>
              <w:bottom w:val="outset" w:sz="6" w:space="0" w:color="auto"/>
              <w:right w:val="outset" w:sz="6" w:space="0" w:color="auto"/>
            </w:tcBorders>
          </w:tcPr>
          <w:p w14:paraId="68079EC2"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0762784F"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14:paraId="4E6A27B5" w14:textId="77777777"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DAFB20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Car parking</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784DF5F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61E2A1E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76C4B9D"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5982303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3</w:t>
            </w:r>
          </w:p>
          <w:p w14:paraId="728038D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provision of car parking spaces is:</w:t>
            </w:r>
          </w:p>
          <w:p w14:paraId="3C119D45" w14:textId="77777777" w:rsidR="0093382A" w:rsidRPr="0093382A" w:rsidRDefault="0093382A" w:rsidP="0093382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appropriate to the </w:t>
            </w:r>
            <w:proofErr w:type="gramStart"/>
            <w:r w:rsidRPr="0093382A">
              <w:rPr>
                <w:rFonts w:ascii="Arial" w:eastAsia="Times New Roman" w:hAnsi="Arial" w:cs="Arial"/>
                <w:sz w:val="20"/>
                <w:szCs w:val="20"/>
                <w:lang w:eastAsia="en-AU"/>
              </w:rPr>
              <w:t>use;</w:t>
            </w:r>
            <w:proofErr w:type="gramEnd"/>
          </w:p>
          <w:p w14:paraId="0ACB4200" w14:textId="77777777" w:rsidR="0093382A" w:rsidRPr="0093382A" w:rsidRDefault="0093382A" w:rsidP="0093382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avoids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14:paraId="1AF1F839" w14:textId="77777777" w:rsidTr="0093382A">
              <w:trPr>
                <w:tblCellSpacing w:w="15" w:type="dxa"/>
              </w:trPr>
              <w:tc>
                <w:tcPr>
                  <w:tcW w:w="9273" w:type="dxa"/>
                  <w:vAlign w:val="center"/>
                  <w:hideMark/>
                </w:tcPr>
                <w:p w14:paraId="32AFBCFD"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14:paraId="4FCC7308"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7165C8F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BD0B62">
              <w:rPr>
                <w:rFonts w:ascii="Arial" w:eastAsia="Times New Roman" w:hAnsi="Arial" w:cs="Arial"/>
                <w:b/>
                <w:bCs/>
                <w:sz w:val="20"/>
                <w:szCs w:val="20"/>
                <w:lang w:eastAsia="en-AU"/>
              </w:rPr>
              <w:t>3</w:t>
            </w:r>
          </w:p>
          <w:p w14:paraId="68DB2AA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 parking is provided in accordance with the table below.</w:t>
            </w:r>
          </w:p>
          <w:tbl>
            <w:tblPr>
              <w:tblW w:w="4938"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04"/>
              <w:gridCol w:w="2003"/>
              <w:gridCol w:w="2004"/>
            </w:tblGrid>
            <w:tr w:rsidR="0093382A" w:rsidRPr="00B86B17" w14:paraId="58063EB5" w14:textId="7777777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shd w:val="clear" w:color="auto" w:fill="CCCCCC"/>
                  <w:hideMark/>
                </w:tcPr>
                <w:p w14:paraId="3B0140BC"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b/>
                      <w:bCs/>
                      <w:sz w:val="18"/>
                      <w:szCs w:val="18"/>
                      <w:lang w:eastAsia="en-AU"/>
                    </w:rPr>
                    <w:t>Land use</w:t>
                  </w:r>
                </w:p>
              </w:tc>
              <w:tc>
                <w:tcPr>
                  <w:tcW w:w="1641" w:type="pct"/>
                  <w:tcBorders>
                    <w:top w:val="outset" w:sz="6" w:space="0" w:color="auto"/>
                    <w:left w:val="outset" w:sz="6" w:space="0" w:color="auto"/>
                    <w:bottom w:val="outset" w:sz="6" w:space="0" w:color="auto"/>
                    <w:right w:val="outset" w:sz="6" w:space="0" w:color="auto"/>
                  </w:tcBorders>
                  <w:shd w:val="clear" w:color="auto" w:fill="CCCCCC"/>
                  <w:hideMark/>
                </w:tcPr>
                <w:p w14:paraId="3A1D38E0"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b/>
                      <w:bCs/>
                      <w:sz w:val="18"/>
                      <w:szCs w:val="18"/>
                      <w:lang w:eastAsia="en-AU"/>
                    </w:rPr>
                    <w:t>Maximum number of Car Spaces to be Provided</w:t>
                  </w:r>
                </w:p>
              </w:tc>
              <w:tc>
                <w:tcPr>
                  <w:tcW w:w="1629" w:type="pct"/>
                  <w:tcBorders>
                    <w:top w:val="outset" w:sz="6" w:space="0" w:color="auto"/>
                    <w:left w:val="outset" w:sz="6" w:space="0" w:color="auto"/>
                    <w:bottom w:val="outset" w:sz="6" w:space="0" w:color="auto"/>
                    <w:right w:val="outset" w:sz="6" w:space="0" w:color="auto"/>
                  </w:tcBorders>
                  <w:shd w:val="clear" w:color="auto" w:fill="CCCCCC"/>
                  <w:hideMark/>
                </w:tcPr>
                <w:p w14:paraId="0E1BB548"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b/>
                      <w:bCs/>
                      <w:sz w:val="18"/>
                      <w:szCs w:val="18"/>
                      <w:lang w:eastAsia="en-AU"/>
                    </w:rPr>
                    <w:t>Minimum Number of Car Spaces to be Provided</w:t>
                  </w:r>
                </w:p>
              </w:tc>
            </w:tr>
            <w:tr w:rsidR="0093382A" w:rsidRPr="00B86B17" w14:paraId="5C818D54" w14:textId="7777777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14:paraId="02A07E66"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Non-residential</w:t>
                  </w:r>
                </w:p>
              </w:tc>
              <w:tc>
                <w:tcPr>
                  <w:tcW w:w="1641" w:type="pct"/>
                  <w:tcBorders>
                    <w:top w:val="outset" w:sz="6" w:space="0" w:color="auto"/>
                    <w:left w:val="outset" w:sz="6" w:space="0" w:color="auto"/>
                    <w:bottom w:val="outset" w:sz="6" w:space="0" w:color="auto"/>
                    <w:right w:val="outset" w:sz="6" w:space="0" w:color="auto"/>
                  </w:tcBorders>
                  <w:hideMark/>
                </w:tcPr>
                <w:p w14:paraId="621DBDF5"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50m</w:t>
                  </w:r>
                  <w:r w:rsidRPr="00B86B17">
                    <w:rPr>
                      <w:rFonts w:ascii="Arial" w:eastAsia="Times New Roman" w:hAnsi="Arial" w:cs="Arial"/>
                      <w:sz w:val="18"/>
                      <w:szCs w:val="18"/>
                      <w:vertAlign w:val="superscript"/>
                      <w:lang w:eastAsia="en-AU"/>
                    </w:rPr>
                    <w:t>2</w:t>
                  </w:r>
                  <w:r w:rsidRPr="00B86B17">
                    <w:rPr>
                      <w:rFonts w:ascii="Arial" w:eastAsia="Times New Roman" w:hAnsi="Arial" w:cs="Arial"/>
                      <w:sz w:val="18"/>
                      <w:szCs w:val="18"/>
                      <w:lang w:eastAsia="en-AU"/>
                    </w:rPr>
                    <w:t xml:space="preserve"> of GFA </w:t>
                  </w:r>
                </w:p>
              </w:tc>
              <w:tc>
                <w:tcPr>
                  <w:tcW w:w="1629" w:type="pct"/>
                  <w:tcBorders>
                    <w:top w:val="outset" w:sz="6" w:space="0" w:color="auto"/>
                    <w:left w:val="outset" w:sz="6" w:space="0" w:color="auto"/>
                    <w:bottom w:val="outset" w:sz="6" w:space="0" w:color="auto"/>
                    <w:right w:val="outset" w:sz="6" w:space="0" w:color="auto"/>
                  </w:tcBorders>
                  <w:hideMark/>
                </w:tcPr>
                <w:p w14:paraId="2A0D54F9"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75m</w:t>
                  </w:r>
                  <w:r w:rsidRPr="00B86B17">
                    <w:rPr>
                      <w:rFonts w:ascii="Arial" w:eastAsia="Times New Roman" w:hAnsi="Arial" w:cs="Arial"/>
                      <w:sz w:val="18"/>
                      <w:szCs w:val="18"/>
                      <w:vertAlign w:val="superscript"/>
                      <w:lang w:eastAsia="en-AU"/>
                    </w:rPr>
                    <w:t>2</w:t>
                  </w:r>
                  <w:r w:rsidRPr="00B86B17">
                    <w:rPr>
                      <w:rFonts w:ascii="Arial" w:eastAsia="Times New Roman" w:hAnsi="Arial" w:cs="Arial"/>
                      <w:sz w:val="18"/>
                      <w:szCs w:val="18"/>
                      <w:lang w:eastAsia="en-AU"/>
                    </w:rPr>
                    <w:t xml:space="preserve"> of GFA </w:t>
                  </w:r>
                </w:p>
              </w:tc>
            </w:tr>
            <w:tr w:rsidR="0093382A" w:rsidRPr="00B86B17" w14:paraId="7E64E441" w14:textId="7777777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14:paraId="7117A42F"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Residential - Permanent/long term</w:t>
                  </w:r>
                </w:p>
              </w:tc>
              <w:tc>
                <w:tcPr>
                  <w:tcW w:w="1641" w:type="pct"/>
                  <w:tcBorders>
                    <w:top w:val="outset" w:sz="6" w:space="0" w:color="auto"/>
                    <w:left w:val="outset" w:sz="6" w:space="0" w:color="auto"/>
                    <w:bottom w:val="outset" w:sz="6" w:space="0" w:color="auto"/>
                    <w:right w:val="outset" w:sz="6" w:space="0" w:color="auto"/>
                  </w:tcBorders>
                  <w:hideMark/>
                </w:tcPr>
                <w:p w14:paraId="330282A8"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N/A</w:t>
                  </w:r>
                </w:p>
              </w:tc>
              <w:tc>
                <w:tcPr>
                  <w:tcW w:w="1629" w:type="pct"/>
                  <w:tcBorders>
                    <w:top w:val="outset" w:sz="6" w:space="0" w:color="auto"/>
                    <w:left w:val="outset" w:sz="6" w:space="0" w:color="auto"/>
                    <w:bottom w:val="outset" w:sz="6" w:space="0" w:color="auto"/>
                    <w:right w:val="outset" w:sz="6" w:space="0" w:color="auto"/>
                  </w:tcBorders>
                  <w:hideMark/>
                </w:tcPr>
                <w:p w14:paraId="025B29F2"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2 per 5 dwellings</w:t>
                  </w:r>
                </w:p>
              </w:tc>
            </w:tr>
            <w:tr w:rsidR="0093382A" w:rsidRPr="00B86B17" w14:paraId="7A44AA62" w14:textId="7777777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14:paraId="7F958C6B"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Residential - Services/short term</w:t>
                  </w:r>
                </w:p>
              </w:tc>
              <w:tc>
                <w:tcPr>
                  <w:tcW w:w="1641" w:type="pct"/>
                  <w:tcBorders>
                    <w:top w:val="outset" w:sz="6" w:space="0" w:color="auto"/>
                    <w:left w:val="outset" w:sz="6" w:space="0" w:color="auto"/>
                    <w:bottom w:val="outset" w:sz="6" w:space="0" w:color="auto"/>
                    <w:right w:val="outset" w:sz="6" w:space="0" w:color="auto"/>
                  </w:tcBorders>
                  <w:hideMark/>
                </w:tcPr>
                <w:p w14:paraId="2738F0EA"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4 dwellings + staff spaces</w:t>
                  </w:r>
                </w:p>
              </w:tc>
              <w:tc>
                <w:tcPr>
                  <w:tcW w:w="1629" w:type="pct"/>
                  <w:tcBorders>
                    <w:top w:val="outset" w:sz="6" w:space="0" w:color="auto"/>
                    <w:left w:val="outset" w:sz="6" w:space="0" w:color="auto"/>
                    <w:bottom w:val="outset" w:sz="6" w:space="0" w:color="auto"/>
                    <w:right w:val="outset" w:sz="6" w:space="0" w:color="auto"/>
                  </w:tcBorders>
                  <w:hideMark/>
                </w:tcPr>
                <w:p w14:paraId="4E7F0737" w14:textId="77777777"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10 dwellings + staff spaces</w:t>
                  </w:r>
                </w:p>
              </w:tc>
            </w:tr>
          </w:tbl>
          <w:p w14:paraId="374976E6" w14:textId="77777777" w:rsidR="00B86B17" w:rsidRDefault="00B86B17"/>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14:paraId="65BC35B8" w14:textId="77777777" w:rsidTr="00B86B17">
              <w:trPr>
                <w:tblCellSpacing w:w="15" w:type="dxa"/>
              </w:trPr>
              <w:tc>
                <w:tcPr>
                  <w:tcW w:w="5878" w:type="dxa"/>
                  <w:vAlign w:val="center"/>
                  <w:hideMark/>
                </w:tcPr>
                <w:p w14:paraId="186334CB" w14:textId="77777777"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F25E03">
                    <w:rPr>
                      <w:rFonts w:ascii="Arial" w:eastAsia="Times New Roman" w:hAnsi="Arial" w:cs="Arial"/>
                      <w:sz w:val="18"/>
                      <w:szCs w:val="18"/>
                      <w:lang w:eastAsia="en-AU"/>
                    </w:rPr>
                    <w:t>Note - Car parking rates are to be rounded up to the nearest whole number.</w:t>
                  </w:r>
                </w:p>
                <w:p w14:paraId="30ECFE0E" w14:textId="77777777"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F25E03">
                    <w:rPr>
                      <w:rFonts w:ascii="Arial" w:eastAsia="Times New Roman" w:hAnsi="Arial" w:cs="Arial"/>
                      <w:sz w:val="18"/>
                      <w:szCs w:val="18"/>
                      <w:lang w:eastAsia="en-AU"/>
                    </w:rPr>
                    <w:t>Note - Allocation of car parking spaces to dwellings is at the discretion of the developer.</w:t>
                  </w:r>
                </w:p>
                <w:p w14:paraId="0EDB1C4E" w14:textId="77777777"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F25E03">
                    <w:rPr>
                      <w:rFonts w:ascii="Arial" w:eastAsia="Times New Roman" w:hAnsi="Arial" w:cs="Arial"/>
                      <w:sz w:val="18"/>
                      <w:szCs w:val="18"/>
                      <w:lang w:eastAsia="en-AU"/>
                    </w:rPr>
                    <w:lastRenderedPageBreak/>
                    <w:t>Note - Residential - Permanent/long term includes: Multiple dwelling</w:t>
                  </w:r>
                  <w:r w:rsidRPr="00F25E03">
                    <w:rPr>
                      <w:rFonts w:ascii="Arial" w:eastAsia="Times New Roman" w:hAnsi="Arial" w:cs="Arial"/>
                      <w:sz w:val="18"/>
                      <w:szCs w:val="18"/>
                      <w:vertAlign w:val="superscript"/>
                      <w:lang w:eastAsia="en-AU"/>
                    </w:rPr>
                    <w:t>(</w:t>
                  </w:r>
                  <w:hyperlink r:id="rId22" w:anchor="target-d60297e448163" w:tooltip="Multiple dwelling - Premises containing three or more dwellings for separate households." w:history="1">
                    <w:r w:rsidRPr="00F25E03">
                      <w:rPr>
                        <w:rFonts w:ascii="Arial" w:eastAsia="Times New Roman" w:hAnsi="Arial" w:cs="Arial"/>
                        <w:color w:val="0000FF"/>
                        <w:sz w:val="18"/>
                        <w:szCs w:val="18"/>
                        <w:vertAlign w:val="superscript"/>
                        <w:lang w:eastAsia="en-AU"/>
                      </w:rPr>
                      <w:t>49</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Relocatable home park</w:t>
                  </w:r>
                  <w:r w:rsidRPr="00F25E03">
                    <w:rPr>
                      <w:rFonts w:ascii="Arial" w:eastAsia="Times New Roman" w:hAnsi="Arial" w:cs="Arial"/>
                      <w:sz w:val="18"/>
                      <w:szCs w:val="18"/>
                      <w:vertAlign w:val="superscript"/>
                      <w:lang w:eastAsia="en-AU"/>
                    </w:rPr>
                    <w:t>(</w:t>
                  </w:r>
                  <w:hyperlink r:id="rId2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25E03">
                      <w:rPr>
                        <w:rFonts w:ascii="Arial" w:eastAsia="Times New Roman" w:hAnsi="Arial" w:cs="Arial"/>
                        <w:color w:val="0000FF"/>
                        <w:sz w:val="18"/>
                        <w:szCs w:val="18"/>
                        <w:vertAlign w:val="superscript"/>
                        <w:lang w:eastAsia="en-AU"/>
                      </w:rPr>
                      <w:t>62</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Residential care facility</w:t>
                  </w:r>
                  <w:r w:rsidRPr="00F25E03">
                    <w:rPr>
                      <w:rFonts w:ascii="Arial" w:eastAsia="Times New Roman" w:hAnsi="Arial" w:cs="Arial"/>
                      <w:sz w:val="18"/>
                      <w:szCs w:val="18"/>
                      <w:vertAlign w:val="superscript"/>
                      <w:lang w:eastAsia="en-AU"/>
                    </w:rPr>
                    <w:t>(</w:t>
                  </w:r>
                  <w:hyperlink r:id="rId2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25E03">
                      <w:rPr>
                        <w:rFonts w:ascii="Arial" w:eastAsia="Times New Roman" w:hAnsi="Arial" w:cs="Arial"/>
                        <w:color w:val="0000FF"/>
                        <w:sz w:val="18"/>
                        <w:szCs w:val="18"/>
                        <w:vertAlign w:val="superscript"/>
                        <w:lang w:eastAsia="en-AU"/>
                      </w:rPr>
                      <w:t>65</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Retirement facility</w:t>
                  </w:r>
                  <w:r w:rsidRPr="00F25E03">
                    <w:rPr>
                      <w:rFonts w:ascii="Arial" w:eastAsia="Times New Roman" w:hAnsi="Arial" w:cs="Arial"/>
                      <w:sz w:val="18"/>
                      <w:szCs w:val="18"/>
                      <w:vertAlign w:val="superscript"/>
                      <w:lang w:eastAsia="en-AU"/>
                    </w:rPr>
                    <w:t>(</w:t>
                  </w:r>
                  <w:hyperlink r:id="rId2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25E03">
                      <w:rPr>
                        <w:rFonts w:ascii="Arial" w:eastAsia="Times New Roman" w:hAnsi="Arial" w:cs="Arial"/>
                        <w:color w:val="0000FF"/>
                        <w:sz w:val="18"/>
                        <w:szCs w:val="18"/>
                        <w:vertAlign w:val="superscript"/>
                        <w:lang w:eastAsia="en-AU"/>
                      </w:rPr>
                      <w:t>67</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xml:space="preserve">. </w:t>
                  </w:r>
                </w:p>
                <w:p w14:paraId="06D99F2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18"/>
                      <w:lang w:eastAsia="en-AU"/>
                    </w:rPr>
                    <w:t>Note - Residential - Services/short term includes: Rooming accommodation</w:t>
                  </w:r>
                  <w:r w:rsidRPr="00F25E03">
                    <w:rPr>
                      <w:rFonts w:ascii="Arial" w:eastAsia="Times New Roman" w:hAnsi="Arial" w:cs="Arial"/>
                      <w:sz w:val="18"/>
                      <w:szCs w:val="18"/>
                      <w:vertAlign w:val="superscript"/>
                      <w:lang w:eastAsia="en-AU"/>
                    </w:rPr>
                    <w:t>(</w:t>
                  </w:r>
                  <w:hyperlink r:id="rId2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25E03">
                      <w:rPr>
                        <w:rFonts w:ascii="Arial" w:eastAsia="Times New Roman" w:hAnsi="Arial" w:cs="Arial"/>
                        <w:color w:val="0000FF"/>
                        <w:sz w:val="18"/>
                        <w:szCs w:val="18"/>
                        <w:vertAlign w:val="superscript"/>
                        <w:lang w:eastAsia="en-AU"/>
                      </w:rPr>
                      <w:t>69</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xml:space="preserve"> or Short-term accommodation</w:t>
                  </w:r>
                  <w:r w:rsidRPr="00F25E03">
                    <w:rPr>
                      <w:rFonts w:ascii="Arial" w:eastAsia="Times New Roman" w:hAnsi="Arial" w:cs="Arial"/>
                      <w:sz w:val="18"/>
                      <w:szCs w:val="18"/>
                      <w:vertAlign w:val="superscript"/>
                      <w:lang w:eastAsia="en-AU"/>
                    </w:rPr>
                    <w:t>(</w:t>
                  </w:r>
                  <w:hyperlink r:id="rId2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25E03">
                      <w:rPr>
                        <w:rFonts w:ascii="Arial" w:eastAsia="Times New Roman" w:hAnsi="Arial" w:cs="Arial"/>
                        <w:color w:val="0000FF"/>
                        <w:sz w:val="18"/>
                        <w:szCs w:val="18"/>
                        <w:vertAlign w:val="superscript"/>
                        <w:lang w:eastAsia="en-AU"/>
                      </w:rPr>
                      <w:t>77</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w:t>
                  </w:r>
                  <w:r w:rsidRPr="0093382A">
                    <w:rPr>
                      <w:rFonts w:ascii="Arial" w:eastAsia="Times New Roman" w:hAnsi="Arial" w:cs="Arial"/>
                      <w:sz w:val="20"/>
                      <w:szCs w:val="20"/>
                      <w:lang w:eastAsia="en-AU"/>
                    </w:rPr>
                    <w:t xml:space="preserve"> </w:t>
                  </w:r>
                </w:p>
              </w:tc>
            </w:tr>
          </w:tbl>
          <w:p w14:paraId="0065D2C7" w14:textId="77777777" w:rsidR="0093382A" w:rsidRPr="0093382A" w:rsidRDefault="0093382A" w:rsidP="0093382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14:paraId="719BDE27" w14:textId="77777777" w:rsidTr="0093382A">
              <w:trPr>
                <w:tblCellSpacing w:w="15" w:type="dxa"/>
              </w:trPr>
              <w:tc>
                <w:tcPr>
                  <w:tcW w:w="5705" w:type="dxa"/>
                  <w:hideMark/>
                </w:tcPr>
                <w:p w14:paraId="5D53C43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The above rates exclude car parking spaces for people with a disability required by Disability Discrimination Act 1992 or the relevant disability discrimination legislation and standards. </w:t>
                  </w:r>
                </w:p>
              </w:tc>
            </w:tr>
          </w:tbl>
          <w:p w14:paraId="03A67AC7"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24C0DA7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1589ED9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97AD3D2"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409DA1B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4</w:t>
            </w:r>
          </w:p>
          <w:p w14:paraId="7A5302C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 parking is designed to avoid the visual impact of large areas of surface car parking on the streetscape.</w:t>
            </w:r>
          </w:p>
        </w:tc>
        <w:tc>
          <w:tcPr>
            <w:tcW w:w="2012" w:type="pct"/>
            <w:tcBorders>
              <w:top w:val="outset" w:sz="6" w:space="0" w:color="auto"/>
              <w:left w:val="outset" w:sz="6" w:space="0" w:color="auto"/>
              <w:bottom w:val="outset" w:sz="6" w:space="0" w:color="auto"/>
              <w:right w:val="outset" w:sz="6" w:space="0" w:color="auto"/>
            </w:tcBorders>
            <w:hideMark/>
          </w:tcPr>
          <w:p w14:paraId="5D9FCB0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563C303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5E11BC8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625AA46A"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281D096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5</w:t>
            </w:r>
          </w:p>
          <w:p w14:paraId="7CFDFC9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14:paraId="6F42DD64" w14:textId="77777777" w:rsidTr="0093382A">
              <w:trPr>
                <w:tblCellSpacing w:w="15" w:type="dxa"/>
              </w:trPr>
              <w:tc>
                <w:tcPr>
                  <w:tcW w:w="9273" w:type="dxa"/>
                  <w:vAlign w:val="center"/>
                  <w:hideMark/>
                </w:tcPr>
                <w:p w14:paraId="36D0470F"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F25E03">
                    <w:rPr>
                      <w:rFonts w:ascii="Arial" w:eastAsia="Times New Roman" w:hAnsi="Arial" w:cs="Arial"/>
                      <w:sz w:val="18"/>
                      <w:szCs w:val="20"/>
                      <w:lang w:eastAsia="en-AU"/>
                    </w:rPr>
                    <w:t>Note - Refer to Planning scheme policy - integrated design for details and examples of on-street parking.</w:t>
                  </w:r>
                </w:p>
              </w:tc>
            </w:tr>
          </w:tbl>
          <w:p w14:paraId="73344873"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37CC5F2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366C6E3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78CCC2D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336E7AD3"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4A62644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6</w:t>
            </w:r>
          </w:p>
          <w:p w14:paraId="3BADD59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design of car parking areas:</w:t>
            </w:r>
          </w:p>
          <w:p w14:paraId="16E85EAC" w14:textId="77777777" w:rsidR="0093382A" w:rsidRPr="0093382A" w:rsidRDefault="0093382A" w:rsidP="0093382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impact on the safety of the external road </w:t>
            </w:r>
            <w:proofErr w:type="gramStart"/>
            <w:r w:rsidRPr="0093382A">
              <w:rPr>
                <w:rFonts w:ascii="Arial" w:eastAsia="Times New Roman" w:hAnsi="Arial" w:cs="Arial"/>
                <w:sz w:val="20"/>
                <w:szCs w:val="20"/>
                <w:lang w:eastAsia="en-AU"/>
              </w:rPr>
              <w:t>network;</w:t>
            </w:r>
            <w:proofErr w:type="gramEnd"/>
          </w:p>
          <w:p w14:paraId="6B84AB46" w14:textId="77777777" w:rsidR="0093382A" w:rsidRPr="0093382A" w:rsidRDefault="0093382A" w:rsidP="0093382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ensures the safe movement of vehicles within the site.</w:t>
            </w:r>
          </w:p>
        </w:tc>
        <w:tc>
          <w:tcPr>
            <w:tcW w:w="2012" w:type="pct"/>
            <w:tcBorders>
              <w:top w:val="outset" w:sz="6" w:space="0" w:color="auto"/>
              <w:left w:val="outset" w:sz="6" w:space="0" w:color="auto"/>
              <w:bottom w:val="outset" w:sz="6" w:space="0" w:color="auto"/>
              <w:right w:val="outset" w:sz="6" w:space="0" w:color="auto"/>
            </w:tcBorders>
            <w:hideMark/>
          </w:tcPr>
          <w:p w14:paraId="5BAB7E8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BD0B62">
              <w:rPr>
                <w:rFonts w:ascii="Arial" w:eastAsia="Times New Roman" w:hAnsi="Arial" w:cs="Arial"/>
                <w:b/>
                <w:bCs/>
                <w:sz w:val="20"/>
                <w:szCs w:val="20"/>
                <w:lang w:eastAsia="en-AU"/>
              </w:rPr>
              <w:t>6</w:t>
            </w:r>
          </w:p>
          <w:p w14:paraId="5D213896" w14:textId="77777777" w:rsidR="0093382A" w:rsidRPr="0093382A" w:rsidRDefault="0093382A"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car parking areas are designed and constructed in accordance with Australian Standard AS2890.1</w:t>
            </w:r>
            <w:r w:rsidR="00BD0B62">
              <w:rPr>
                <w:rFonts w:ascii="Arial" w:eastAsia="Times New Roman" w:hAnsi="Arial" w:cs="Arial"/>
                <w:sz w:val="20"/>
                <w:szCs w:val="20"/>
                <w:lang w:eastAsia="en-AU"/>
              </w:rPr>
              <w:t xml:space="preserve"> </w:t>
            </w:r>
            <w:r w:rsidR="00BD0B62" w:rsidRPr="00BD0B62">
              <w:rPr>
                <w:rFonts w:ascii="Arial" w:eastAsia="Times New Roman" w:hAnsi="Arial" w:cs="Arial"/>
                <w:sz w:val="20"/>
                <w:szCs w:val="20"/>
                <w:lang w:eastAsia="en-AU"/>
              </w:rPr>
              <w:t>Parking</w:t>
            </w:r>
            <w:r w:rsidR="00BD0B62">
              <w:rPr>
                <w:rFonts w:ascii="Arial" w:eastAsia="Times New Roman" w:hAnsi="Arial" w:cs="Arial"/>
                <w:sz w:val="20"/>
                <w:szCs w:val="20"/>
                <w:lang w:eastAsia="en-AU"/>
              </w:rPr>
              <w:t xml:space="preserve"> </w:t>
            </w:r>
            <w:r w:rsidR="00BD0B62" w:rsidRPr="00BD0B62">
              <w:rPr>
                <w:rFonts w:ascii="Arial" w:eastAsia="Times New Roman" w:hAnsi="Arial" w:cs="Arial"/>
                <w:sz w:val="20"/>
                <w:szCs w:val="20"/>
                <w:lang w:eastAsia="en-AU"/>
              </w:rPr>
              <w:t>facilities Part 1: Off-</w:t>
            </w:r>
            <w:proofErr w:type="gramStart"/>
            <w:r w:rsidR="00BD0B62" w:rsidRPr="00BD0B62">
              <w:rPr>
                <w:rFonts w:ascii="Arial" w:eastAsia="Times New Roman" w:hAnsi="Arial" w:cs="Arial"/>
                <w:sz w:val="20"/>
                <w:szCs w:val="20"/>
                <w:lang w:eastAsia="en-AU"/>
              </w:rPr>
              <w:t>street car</w:t>
            </w:r>
            <w:proofErr w:type="gramEnd"/>
            <w:r w:rsidR="00BD0B62" w:rsidRPr="00BD0B62">
              <w:rPr>
                <w:rFonts w:ascii="Arial" w:eastAsia="Times New Roman" w:hAnsi="Arial" w:cs="Arial"/>
                <w:sz w:val="20"/>
                <w:szCs w:val="20"/>
                <w:lang w:eastAsia="en-AU"/>
              </w:rPr>
              <w:t xml:space="preserve"> parking.</w:t>
            </w:r>
          </w:p>
        </w:tc>
        <w:tc>
          <w:tcPr>
            <w:tcW w:w="550" w:type="pct"/>
            <w:tcBorders>
              <w:top w:val="outset" w:sz="6" w:space="0" w:color="auto"/>
              <w:left w:val="outset" w:sz="6" w:space="0" w:color="auto"/>
              <w:bottom w:val="outset" w:sz="6" w:space="0" w:color="auto"/>
              <w:right w:val="outset" w:sz="6" w:space="0" w:color="auto"/>
            </w:tcBorders>
          </w:tcPr>
          <w:p w14:paraId="5E84B9E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24DC532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13BAC944" w14:textId="77777777"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306AB5F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7</w:t>
            </w:r>
          </w:p>
          <w:p w14:paraId="08D378E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safety and efficiency of pedestrian movement is priorities in the design of car </w:t>
            </w:r>
            <w:r w:rsidRPr="0093382A">
              <w:rPr>
                <w:rFonts w:ascii="Arial" w:eastAsia="Times New Roman" w:hAnsi="Arial" w:cs="Arial"/>
                <w:sz w:val="20"/>
                <w:szCs w:val="20"/>
                <w:lang w:eastAsia="en-AU"/>
              </w:rPr>
              <w:lastRenderedPageBreak/>
              <w:t xml:space="preserve">parking areas through providing pedestrian paths in car parking areas that are: </w:t>
            </w:r>
          </w:p>
          <w:p w14:paraId="33D139C3" w14:textId="77777777" w:rsidR="0093382A" w:rsidRPr="0093382A" w:rsidRDefault="0093382A" w:rsidP="0093382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located along the most direct pedestrian routes between building entrances, car parks and adjoining </w:t>
            </w:r>
            <w:proofErr w:type="gramStart"/>
            <w:r w:rsidRPr="0093382A">
              <w:rPr>
                <w:rFonts w:ascii="Arial" w:eastAsia="Times New Roman" w:hAnsi="Arial" w:cs="Arial"/>
                <w:sz w:val="20"/>
                <w:szCs w:val="20"/>
                <w:lang w:eastAsia="en-AU"/>
              </w:rPr>
              <w:t>uses;</w:t>
            </w:r>
            <w:proofErr w:type="gramEnd"/>
          </w:p>
          <w:p w14:paraId="7CA1C880" w14:textId="77777777" w:rsidR="0093382A" w:rsidRPr="0093382A" w:rsidRDefault="0093382A" w:rsidP="0093382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protected from vehicle intrusion through the use of physical and visual separation (e.g. wheel stops, trees etc</w:t>
            </w:r>
            <w:proofErr w:type="gramStart"/>
            <w:r w:rsidRPr="0093382A">
              <w:rPr>
                <w:rFonts w:ascii="Arial" w:eastAsia="Times New Roman" w:hAnsi="Arial" w:cs="Arial"/>
                <w:sz w:val="20"/>
                <w:szCs w:val="20"/>
                <w:lang w:eastAsia="en-AU"/>
              </w:rPr>
              <w:t>);</w:t>
            </w:r>
            <w:proofErr w:type="gramEnd"/>
          </w:p>
          <w:p w14:paraId="6595CE75" w14:textId="77777777" w:rsidR="0093382A" w:rsidRPr="0093382A" w:rsidRDefault="0093382A" w:rsidP="0093382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of a width to allow safe and efficient access for prams and wheelchairs.</w:t>
            </w:r>
          </w:p>
        </w:tc>
        <w:tc>
          <w:tcPr>
            <w:tcW w:w="2012" w:type="pct"/>
            <w:tcBorders>
              <w:top w:val="outset" w:sz="6" w:space="0" w:color="auto"/>
              <w:left w:val="outset" w:sz="6" w:space="0" w:color="auto"/>
              <w:bottom w:val="outset" w:sz="6" w:space="0" w:color="auto"/>
              <w:right w:val="outset" w:sz="6" w:space="0" w:color="auto"/>
            </w:tcBorders>
            <w:hideMark/>
          </w:tcPr>
          <w:p w14:paraId="3F1E575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14:paraId="0A0A641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4BAF00B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14:paraId="446A1412" w14:textId="77777777" w:rsidTr="007849C5">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FC8014D"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14:paraId="54D4C8C9" w14:textId="77777777" w:rsidTr="0093382A">
              <w:trPr>
                <w:tblCellSpacing w:w="15" w:type="dxa"/>
              </w:trPr>
              <w:tc>
                <w:tcPr>
                  <w:tcW w:w="15098" w:type="dxa"/>
                  <w:vAlign w:val="center"/>
                  <w:hideMark/>
                </w:tcPr>
                <w:p w14:paraId="36E6F1BE"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14:paraId="02279ACB"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14:paraId="36E871AB" w14:textId="77777777" w:rsidTr="00BD0B62">
        <w:trPr>
          <w:tblCellSpacing w:w="15" w:type="dxa"/>
        </w:trPr>
        <w:tc>
          <w:tcPr>
            <w:tcW w:w="1417" w:type="pct"/>
            <w:vMerge w:val="restart"/>
            <w:tcBorders>
              <w:top w:val="outset" w:sz="6" w:space="0" w:color="auto"/>
              <w:left w:val="outset" w:sz="6" w:space="0" w:color="auto"/>
              <w:right w:val="outset" w:sz="6" w:space="0" w:color="auto"/>
            </w:tcBorders>
            <w:hideMark/>
          </w:tcPr>
          <w:p w14:paraId="3490C478"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Pr>
                <w:rFonts w:ascii="Arial" w:eastAsia="Times New Roman" w:hAnsi="Arial" w:cs="Arial"/>
                <w:b/>
                <w:bCs/>
                <w:sz w:val="20"/>
                <w:szCs w:val="20"/>
                <w:lang w:eastAsia="en-AU"/>
              </w:rPr>
              <w:t>8</w:t>
            </w:r>
          </w:p>
          <w:p w14:paraId="30CDF67A" w14:textId="77777777" w:rsidR="00BD0B62" w:rsidRPr="0093382A" w:rsidRDefault="00BD0B62" w:rsidP="0093382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14:paraId="687579B7" w14:textId="77777777"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adequate bicycle parking and storage facilities; and</w:t>
            </w:r>
          </w:p>
          <w:p w14:paraId="7DCB41AF" w14:textId="77777777"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adequate provision for securing belongings; and</w:t>
            </w:r>
          </w:p>
          <w:p w14:paraId="79A3DF77" w14:textId="77777777"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change rooms that include adequate showers, sanitary compartments, wash basins and mirrors.</w:t>
            </w:r>
          </w:p>
          <w:p w14:paraId="1EC0D30A" w14:textId="77777777" w:rsidR="00BD0B62" w:rsidRPr="0093382A" w:rsidRDefault="00BD0B62" w:rsidP="0093382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14:paraId="666CF561" w14:textId="77777777"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projected population growth and forward planning for road upgrading and development of cycle paths; or</w:t>
            </w:r>
          </w:p>
          <w:p w14:paraId="7D0E86C4" w14:textId="77777777"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whether it would be practical to commute to and from the building on a bicycle, having regard to the likely commute distances and nature of the terrain; or </w:t>
            </w:r>
          </w:p>
          <w:p w14:paraId="31550910" w14:textId="77777777"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condition of the road and the nature and amount of traffic potentially affecting the safety of commuters.</w:t>
            </w:r>
          </w:p>
          <w:tbl>
            <w:tblPr>
              <w:tblW w:w="481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8"/>
            </w:tblGrid>
            <w:tr w:rsidR="00BD0B62" w:rsidRPr="0093382A" w14:paraId="6928BDBD" w14:textId="77777777" w:rsidTr="007849C5">
              <w:trPr>
                <w:tblCellSpacing w:w="15" w:type="dxa"/>
              </w:trPr>
              <w:tc>
                <w:tcPr>
                  <w:tcW w:w="4557" w:type="dxa"/>
                  <w:hideMark/>
                </w:tcPr>
                <w:p w14:paraId="26496808" w14:textId="77777777" w:rsidR="00BD0B62" w:rsidRPr="00F25E03" w:rsidRDefault="00BD0B62"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F25E03">
                    <w:rPr>
                      <w:rFonts w:ascii="Arial" w:eastAsia="Times New Roman" w:hAnsi="Arial" w:cs="Arial"/>
                      <w:sz w:val="18"/>
                      <w:szCs w:val="20"/>
                      <w:lang w:eastAsia="en-AU"/>
                    </w:rPr>
                    <w:t>example</w:t>
                  </w:r>
                  <w:proofErr w:type="gramEnd"/>
                  <w:r w:rsidRPr="00F25E03">
                    <w:rPr>
                      <w:rFonts w:ascii="Arial" w:eastAsia="Times New Roman" w:hAnsi="Arial" w:cs="Arial"/>
                      <w:sz w:val="18"/>
                      <w:szCs w:val="20"/>
                      <w:lang w:eastAsia="en-AU"/>
                    </w:rPr>
                    <w:t xml:space="preserve"> these requirements should not, and do not apply in the Rural zone or the Rural residential zone etc. </w:t>
                  </w:r>
                </w:p>
              </w:tc>
            </w:tr>
            <w:tr w:rsidR="00BD0B62" w:rsidRPr="0093382A" w14:paraId="43049D68" w14:textId="77777777" w:rsidTr="007849C5">
              <w:trPr>
                <w:tblCellSpacing w:w="15" w:type="dxa"/>
              </w:trPr>
              <w:tc>
                <w:tcPr>
                  <w:tcW w:w="4557" w:type="dxa"/>
                  <w:hideMark/>
                </w:tcPr>
                <w:p w14:paraId="5B03FCC3" w14:textId="77777777" w:rsidR="00BD0B62" w:rsidRPr="00F25E03" w:rsidRDefault="00BD0B62" w:rsidP="00F25E03">
                  <w:pPr>
                    <w:spacing w:before="100" w:beforeAutospacing="1" w:after="100" w:afterAutospacing="1" w:line="240" w:lineRule="auto"/>
                    <w:ind w:left="169"/>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14:paraId="23176D15" w14:textId="77777777" w:rsidR="00BD0B62" w:rsidRPr="0093382A" w:rsidRDefault="00BD0B62"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54C09159"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.1</w:t>
            </w:r>
          </w:p>
          <w:p w14:paraId="7A94F18C"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bicycle parking facilities are provided in accordance with the table below (rounded up to the nearest whole number).</w:t>
            </w:r>
          </w:p>
          <w:tbl>
            <w:tblPr>
              <w:tblW w:w="4938"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95"/>
              <w:gridCol w:w="3216"/>
            </w:tblGrid>
            <w:tr w:rsidR="00BD0B62" w:rsidRPr="0093382A" w14:paraId="643EE45A" w14:textId="77777777"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14:paraId="3F038F7B"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Use</w:t>
                  </w:r>
                </w:p>
              </w:tc>
              <w:tc>
                <w:tcPr>
                  <w:tcW w:w="2637" w:type="pct"/>
                  <w:tcBorders>
                    <w:top w:val="outset" w:sz="6" w:space="0" w:color="auto"/>
                    <w:left w:val="outset" w:sz="6" w:space="0" w:color="auto"/>
                    <w:bottom w:val="outset" w:sz="6" w:space="0" w:color="auto"/>
                    <w:right w:val="outset" w:sz="6" w:space="0" w:color="auto"/>
                  </w:tcBorders>
                  <w:vAlign w:val="center"/>
                  <w:hideMark/>
                </w:tcPr>
                <w:p w14:paraId="06A432D6"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Minimum Bicycle Parking</w:t>
                  </w:r>
                </w:p>
              </w:tc>
            </w:tr>
            <w:tr w:rsidR="00BD0B62" w:rsidRPr="0093382A" w14:paraId="633A3A4A" w14:textId="77777777"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14:paraId="5BCB3BC4"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Residential uses comprised of dwellings</w:t>
                  </w:r>
                </w:p>
              </w:tc>
              <w:tc>
                <w:tcPr>
                  <w:tcW w:w="2637" w:type="pct"/>
                  <w:tcBorders>
                    <w:top w:val="outset" w:sz="6" w:space="0" w:color="auto"/>
                    <w:left w:val="outset" w:sz="6" w:space="0" w:color="auto"/>
                    <w:bottom w:val="outset" w:sz="6" w:space="0" w:color="auto"/>
                    <w:right w:val="outset" w:sz="6" w:space="0" w:color="auto"/>
                  </w:tcBorders>
                  <w:vAlign w:val="center"/>
                  <w:hideMark/>
                </w:tcPr>
                <w:p w14:paraId="1EC0BDB3"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1 space per dwelling</w:t>
                  </w:r>
                </w:p>
              </w:tc>
            </w:tr>
            <w:tr w:rsidR="00BD0B62" w:rsidRPr="0093382A" w14:paraId="49AD0E51" w14:textId="77777777"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14:paraId="4BDB26E9"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other residential uses</w:t>
                  </w:r>
                </w:p>
              </w:tc>
              <w:tc>
                <w:tcPr>
                  <w:tcW w:w="2637" w:type="pct"/>
                  <w:tcBorders>
                    <w:top w:val="outset" w:sz="6" w:space="0" w:color="auto"/>
                    <w:left w:val="outset" w:sz="6" w:space="0" w:color="auto"/>
                    <w:bottom w:val="outset" w:sz="6" w:space="0" w:color="auto"/>
                    <w:right w:val="outset" w:sz="6" w:space="0" w:color="auto"/>
                  </w:tcBorders>
                  <w:vAlign w:val="center"/>
                  <w:hideMark/>
                </w:tcPr>
                <w:p w14:paraId="3170A66A"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1 space per 2 car parking spaces identified in Schedule 7 – car parking</w:t>
                  </w:r>
                </w:p>
              </w:tc>
            </w:tr>
            <w:tr w:rsidR="00BD0B62" w:rsidRPr="0093382A" w14:paraId="58CB9215" w14:textId="77777777"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14:paraId="0F0B2327"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Non-residential uses</w:t>
                  </w:r>
                </w:p>
              </w:tc>
              <w:tc>
                <w:tcPr>
                  <w:tcW w:w="2637" w:type="pct"/>
                  <w:tcBorders>
                    <w:top w:val="outset" w:sz="6" w:space="0" w:color="auto"/>
                    <w:left w:val="outset" w:sz="6" w:space="0" w:color="auto"/>
                    <w:bottom w:val="outset" w:sz="6" w:space="0" w:color="auto"/>
                    <w:right w:val="outset" w:sz="6" w:space="0" w:color="auto"/>
                  </w:tcBorders>
                  <w:vAlign w:val="center"/>
                  <w:hideMark/>
                </w:tcPr>
                <w:p w14:paraId="39504DF5"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1 space per 200m2 of GFA</w:t>
                  </w:r>
                </w:p>
              </w:tc>
            </w:tr>
          </w:tbl>
          <w:p w14:paraId="14B026EB" w14:textId="77777777" w:rsidR="00BD0B62" w:rsidRDefault="00BD0B62"/>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93382A" w14:paraId="3DAA2320" w14:textId="77777777" w:rsidTr="00B86B17">
              <w:trPr>
                <w:tblCellSpacing w:w="15" w:type="dxa"/>
              </w:trPr>
              <w:tc>
                <w:tcPr>
                  <w:tcW w:w="5878" w:type="dxa"/>
                  <w:vAlign w:val="center"/>
                  <w:hideMark/>
                </w:tcPr>
                <w:p w14:paraId="44D1BF71"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14:paraId="43124AA2" w14:textId="77777777" w:rsidR="00BD0B62" w:rsidRPr="0093382A" w:rsidRDefault="00BD0B62"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2FC5F1AF"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57D58F54"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14:paraId="5B52ED99" w14:textId="77777777" w:rsidTr="00BD0B62">
        <w:trPr>
          <w:tblCellSpacing w:w="15" w:type="dxa"/>
        </w:trPr>
        <w:tc>
          <w:tcPr>
            <w:tcW w:w="1417" w:type="pct"/>
            <w:vMerge/>
            <w:tcBorders>
              <w:left w:val="outset" w:sz="6" w:space="0" w:color="auto"/>
              <w:right w:val="outset" w:sz="6" w:space="0" w:color="auto"/>
            </w:tcBorders>
          </w:tcPr>
          <w:p w14:paraId="0E5D7308"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14:paraId="3212BF71" w14:textId="77777777"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.2</w:t>
            </w:r>
          </w:p>
          <w:p w14:paraId="14471B1C" w14:textId="77777777"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Bicycle parking is:</w:t>
            </w:r>
          </w:p>
          <w:p w14:paraId="06E7B879" w14:textId="77777777"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provided in accordance with </w:t>
            </w:r>
            <w:r w:rsidRPr="0093382A">
              <w:rPr>
                <w:rFonts w:ascii="Arial" w:eastAsia="Times New Roman" w:hAnsi="Arial" w:cs="Arial"/>
                <w:i/>
                <w:iCs/>
                <w:sz w:val="20"/>
                <w:szCs w:val="20"/>
                <w:lang w:eastAsia="en-AU"/>
              </w:rPr>
              <w:t xml:space="preserve">Austroads (2008), Guide to Traffic Management - Part 11: </w:t>
            </w:r>
            <w:proofErr w:type="gramStart"/>
            <w:r w:rsidRPr="0093382A">
              <w:rPr>
                <w:rFonts w:ascii="Arial" w:eastAsia="Times New Roman" w:hAnsi="Arial" w:cs="Arial"/>
                <w:i/>
                <w:iCs/>
                <w:sz w:val="20"/>
                <w:szCs w:val="20"/>
                <w:lang w:eastAsia="en-AU"/>
              </w:rPr>
              <w:t>Parking</w:t>
            </w:r>
            <w:r w:rsidRPr="0093382A">
              <w:rPr>
                <w:rFonts w:ascii="Arial" w:eastAsia="Times New Roman" w:hAnsi="Arial" w:cs="Arial"/>
                <w:sz w:val="20"/>
                <w:szCs w:val="20"/>
                <w:lang w:eastAsia="en-AU"/>
              </w:rPr>
              <w:t>;</w:t>
            </w:r>
            <w:proofErr w:type="gramEnd"/>
            <w:r w:rsidRPr="0093382A">
              <w:rPr>
                <w:rFonts w:ascii="Arial" w:eastAsia="Times New Roman" w:hAnsi="Arial" w:cs="Arial"/>
                <w:sz w:val="20"/>
                <w:szCs w:val="20"/>
                <w:lang w:eastAsia="en-AU"/>
              </w:rPr>
              <w:t xml:space="preserve"> </w:t>
            </w:r>
          </w:p>
          <w:p w14:paraId="029CAF63" w14:textId="77777777"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protected from the weather by its location or a dedicated roof </w:t>
            </w:r>
            <w:proofErr w:type="gramStart"/>
            <w:r w:rsidRPr="0093382A">
              <w:rPr>
                <w:rFonts w:ascii="Arial" w:eastAsia="Times New Roman" w:hAnsi="Arial" w:cs="Arial"/>
                <w:sz w:val="20"/>
                <w:szCs w:val="20"/>
                <w:lang w:eastAsia="en-AU"/>
              </w:rPr>
              <w:t>structure;</w:t>
            </w:r>
            <w:proofErr w:type="gramEnd"/>
          </w:p>
          <w:p w14:paraId="500109A2" w14:textId="77777777"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located within the building or in a dedicated, secure structure for residents and </w:t>
            </w:r>
            <w:proofErr w:type="gramStart"/>
            <w:r w:rsidRPr="0093382A">
              <w:rPr>
                <w:rFonts w:ascii="Arial" w:eastAsia="Times New Roman" w:hAnsi="Arial" w:cs="Arial"/>
                <w:sz w:val="20"/>
                <w:szCs w:val="20"/>
                <w:lang w:eastAsia="en-AU"/>
              </w:rPr>
              <w:t>staff;</w:t>
            </w:r>
            <w:proofErr w:type="gramEnd"/>
          </w:p>
          <w:p w14:paraId="52DB6D2F" w14:textId="77777777"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F25E03" w14:paraId="492DE736" w14:textId="77777777" w:rsidTr="00A92BF3">
              <w:trPr>
                <w:tblCellSpacing w:w="15" w:type="dxa"/>
              </w:trPr>
              <w:tc>
                <w:tcPr>
                  <w:tcW w:w="5705" w:type="dxa"/>
                  <w:vAlign w:val="center"/>
                  <w:hideMark/>
                </w:tcPr>
                <w:p w14:paraId="46F8930B" w14:textId="77777777"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Note - Bicycle parking structures are to be constructed to the standards prescribed in AS2890.3.</w:t>
                  </w:r>
                </w:p>
              </w:tc>
            </w:tr>
            <w:tr w:rsidR="00BD0B62" w:rsidRPr="00F25E03" w14:paraId="3D54DA5A" w14:textId="77777777" w:rsidTr="00A92BF3">
              <w:trPr>
                <w:tblCellSpacing w:w="15" w:type="dxa"/>
              </w:trPr>
              <w:tc>
                <w:tcPr>
                  <w:tcW w:w="5705" w:type="dxa"/>
                  <w:vAlign w:val="center"/>
                  <w:hideMark/>
                </w:tcPr>
                <w:p w14:paraId="010BD0C6" w14:textId="77777777"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14:paraId="7B497ECB" w14:textId="77777777" w:rsidR="00BD0B62" w:rsidRPr="00F25E03" w:rsidRDefault="00BD0B62" w:rsidP="00BD0B62">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F25E03" w14:paraId="798AEBF0" w14:textId="77777777" w:rsidTr="00A92BF3">
              <w:trPr>
                <w:tblCellSpacing w:w="15" w:type="dxa"/>
              </w:trPr>
              <w:tc>
                <w:tcPr>
                  <w:tcW w:w="5705" w:type="dxa"/>
                  <w:vAlign w:val="center"/>
                  <w:hideMark/>
                </w:tcPr>
                <w:p w14:paraId="4D921DB8" w14:textId="77777777"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618A5D0F"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1420E07E"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4C5105A8"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14:paraId="7A46C7F8" w14:textId="77777777" w:rsidTr="00BD0B62">
        <w:trPr>
          <w:tblCellSpacing w:w="15" w:type="dxa"/>
        </w:trPr>
        <w:tc>
          <w:tcPr>
            <w:tcW w:w="1417" w:type="pct"/>
            <w:vMerge/>
            <w:tcBorders>
              <w:left w:val="outset" w:sz="6" w:space="0" w:color="auto"/>
              <w:right w:val="outset" w:sz="6" w:space="0" w:color="auto"/>
            </w:tcBorders>
          </w:tcPr>
          <w:p w14:paraId="1771F22F"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14:paraId="0964A242" w14:textId="77777777"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.3</w:t>
            </w:r>
          </w:p>
          <w:p w14:paraId="74B185C1" w14:textId="77777777"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non-residential uses, storage lockers:</w:t>
            </w:r>
          </w:p>
          <w:p w14:paraId="59653DC4" w14:textId="77777777" w:rsidR="00BD0B62" w:rsidRPr="0093382A" w:rsidRDefault="00BD0B62" w:rsidP="00BD0B62">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provide at a rate of 1.6 per bicycle parking space (rounded up to the nearest whole number</w:t>
            </w:r>
            <w:proofErr w:type="gramStart"/>
            <w:r w:rsidRPr="0093382A">
              <w:rPr>
                <w:rFonts w:ascii="Arial" w:eastAsia="Times New Roman" w:hAnsi="Arial" w:cs="Arial"/>
                <w:sz w:val="20"/>
                <w:szCs w:val="20"/>
                <w:lang w:eastAsia="en-AU"/>
              </w:rPr>
              <w:t>);</w:t>
            </w:r>
            <w:proofErr w:type="gramEnd"/>
          </w:p>
          <w:p w14:paraId="1BFF5D66" w14:textId="77777777" w:rsidR="00BD0B62" w:rsidRPr="0093382A" w:rsidRDefault="00BD0B62" w:rsidP="00BD0B62">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93382A" w14:paraId="04E2014B" w14:textId="77777777" w:rsidTr="00A92BF3">
              <w:trPr>
                <w:tblCellSpacing w:w="15" w:type="dxa"/>
              </w:trPr>
              <w:tc>
                <w:tcPr>
                  <w:tcW w:w="5705" w:type="dxa"/>
                  <w:vAlign w:val="center"/>
                  <w:hideMark/>
                </w:tcPr>
                <w:p w14:paraId="2EAED9B0" w14:textId="77777777"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BD0B62" w:rsidRPr="0093382A" w14:paraId="70319DCC" w14:textId="77777777" w:rsidTr="00A92BF3">
              <w:trPr>
                <w:tblCellSpacing w:w="15" w:type="dxa"/>
              </w:trPr>
              <w:tc>
                <w:tcPr>
                  <w:tcW w:w="5705" w:type="dxa"/>
                  <w:vAlign w:val="center"/>
                  <w:hideMark/>
                </w:tcPr>
                <w:p w14:paraId="6D58513E" w14:textId="77777777"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3A7F9911" w14:textId="77777777" w:rsidR="00BD0B62" w:rsidRPr="0093382A" w:rsidRDefault="00BD0B62" w:rsidP="00BD0B6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4C1FE1B0"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7E2205D5"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14:paraId="7228445F" w14:textId="77777777" w:rsidTr="00BD0B62">
        <w:trPr>
          <w:tblCellSpacing w:w="15" w:type="dxa"/>
        </w:trPr>
        <w:tc>
          <w:tcPr>
            <w:tcW w:w="1417" w:type="pct"/>
            <w:tcBorders>
              <w:left w:val="outset" w:sz="6" w:space="0" w:color="auto"/>
              <w:bottom w:val="outset" w:sz="6" w:space="0" w:color="auto"/>
              <w:right w:val="outset" w:sz="6" w:space="0" w:color="auto"/>
            </w:tcBorders>
          </w:tcPr>
          <w:p w14:paraId="08725E39"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14:paraId="26955E31" w14:textId="77777777"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.4</w:t>
            </w:r>
          </w:p>
          <w:p w14:paraId="4B4B3B17" w14:textId="77777777"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non-residential uses, changing rooms:</w:t>
            </w:r>
          </w:p>
          <w:p w14:paraId="2026D186" w14:textId="77777777" w:rsidR="00BD0B62" w:rsidRPr="0093382A" w:rsidRDefault="00BD0B62" w:rsidP="00BD0B6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provided at a rate of 1 per 10 bicycle parking </w:t>
            </w:r>
            <w:proofErr w:type="gramStart"/>
            <w:r w:rsidRPr="0093382A">
              <w:rPr>
                <w:rFonts w:ascii="Arial" w:eastAsia="Times New Roman" w:hAnsi="Arial" w:cs="Arial"/>
                <w:sz w:val="20"/>
                <w:szCs w:val="20"/>
                <w:lang w:eastAsia="en-AU"/>
              </w:rPr>
              <w:t>spaces;</w:t>
            </w:r>
            <w:proofErr w:type="gramEnd"/>
          </w:p>
          <w:p w14:paraId="0C40D84D" w14:textId="77777777" w:rsidR="00BD0B62" w:rsidRPr="0093382A" w:rsidRDefault="00BD0B62" w:rsidP="00BD0B6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fitted with a lockable door or otherwise screened from public </w:t>
            </w:r>
            <w:proofErr w:type="gramStart"/>
            <w:r w:rsidRPr="0093382A">
              <w:rPr>
                <w:rFonts w:ascii="Arial" w:eastAsia="Times New Roman" w:hAnsi="Arial" w:cs="Arial"/>
                <w:sz w:val="20"/>
                <w:szCs w:val="20"/>
                <w:lang w:eastAsia="en-AU"/>
              </w:rPr>
              <w:t>view;</w:t>
            </w:r>
            <w:proofErr w:type="gramEnd"/>
          </w:p>
          <w:p w14:paraId="2EB6B48D" w14:textId="77777777" w:rsidR="00BD0B62" w:rsidRPr="0093382A" w:rsidRDefault="00BD0B62" w:rsidP="00BD0B6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provided with shower(s), sanitary compartment(s) and wash basin(s) in accordance with the table below:</w:t>
            </w:r>
          </w:p>
          <w:tbl>
            <w:tblPr>
              <w:tblW w:w="6261" w:type="dxa"/>
              <w:tblCellSpacing w:w="15" w:type="dxa"/>
              <w:tblInd w:w="4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949"/>
              <w:gridCol w:w="992"/>
              <w:gridCol w:w="1029"/>
              <w:gridCol w:w="956"/>
              <w:gridCol w:w="1142"/>
              <w:gridCol w:w="1193"/>
            </w:tblGrid>
            <w:tr w:rsidR="00BD0B62" w:rsidRPr="00B86B17" w14:paraId="30AF71D7" w14:textId="77777777" w:rsidTr="00A92BF3">
              <w:trPr>
                <w:tblCellSpacing w:w="15" w:type="dxa"/>
              </w:trPr>
              <w:tc>
                <w:tcPr>
                  <w:tcW w:w="904" w:type="dxa"/>
                  <w:tcBorders>
                    <w:top w:val="outset" w:sz="6" w:space="0" w:color="auto"/>
                    <w:left w:val="outset" w:sz="6" w:space="0" w:color="auto"/>
                    <w:bottom w:val="outset" w:sz="6" w:space="0" w:color="auto"/>
                    <w:right w:val="outset" w:sz="6" w:space="0" w:color="auto"/>
                  </w:tcBorders>
                  <w:hideMark/>
                </w:tcPr>
                <w:p w14:paraId="32395001"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Bicycle spaces provided</w:t>
                  </w:r>
                </w:p>
              </w:tc>
              <w:tc>
                <w:tcPr>
                  <w:tcW w:w="962" w:type="dxa"/>
                  <w:tcBorders>
                    <w:top w:val="outset" w:sz="6" w:space="0" w:color="auto"/>
                    <w:left w:val="outset" w:sz="6" w:space="0" w:color="auto"/>
                    <w:bottom w:val="outset" w:sz="6" w:space="0" w:color="auto"/>
                    <w:right w:val="outset" w:sz="6" w:space="0" w:color="auto"/>
                  </w:tcBorders>
                  <w:hideMark/>
                </w:tcPr>
                <w:p w14:paraId="5BBEF47A"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Male/ Female</w:t>
                  </w:r>
                </w:p>
              </w:tc>
              <w:tc>
                <w:tcPr>
                  <w:tcW w:w="999" w:type="dxa"/>
                  <w:tcBorders>
                    <w:top w:val="outset" w:sz="6" w:space="0" w:color="auto"/>
                    <w:left w:val="outset" w:sz="6" w:space="0" w:color="auto"/>
                    <w:bottom w:val="outset" w:sz="6" w:space="0" w:color="auto"/>
                    <w:right w:val="outset" w:sz="6" w:space="0" w:color="auto"/>
                  </w:tcBorders>
                  <w:hideMark/>
                </w:tcPr>
                <w:p w14:paraId="47B5DC6A"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Change rooms required</w:t>
                  </w:r>
                </w:p>
              </w:tc>
              <w:tc>
                <w:tcPr>
                  <w:tcW w:w="926" w:type="dxa"/>
                  <w:tcBorders>
                    <w:top w:val="outset" w:sz="6" w:space="0" w:color="auto"/>
                    <w:left w:val="outset" w:sz="6" w:space="0" w:color="auto"/>
                    <w:bottom w:val="outset" w:sz="6" w:space="0" w:color="auto"/>
                    <w:right w:val="outset" w:sz="6" w:space="0" w:color="auto"/>
                  </w:tcBorders>
                  <w:hideMark/>
                </w:tcPr>
                <w:p w14:paraId="26D59E29"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Showers required</w:t>
                  </w:r>
                </w:p>
              </w:tc>
              <w:tc>
                <w:tcPr>
                  <w:tcW w:w="1112" w:type="dxa"/>
                  <w:tcBorders>
                    <w:top w:val="outset" w:sz="6" w:space="0" w:color="auto"/>
                    <w:left w:val="outset" w:sz="6" w:space="0" w:color="auto"/>
                    <w:bottom w:val="outset" w:sz="6" w:space="0" w:color="auto"/>
                    <w:right w:val="outset" w:sz="6" w:space="0" w:color="auto"/>
                  </w:tcBorders>
                  <w:hideMark/>
                </w:tcPr>
                <w:p w14:paraId="6C214197"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Sanitary compartments required</w:t>
                  </w:r>
                </w:p>
              </w:tc>
              <w:tc>
                <w:tcPr>
                  <w:tcW w:w="1148" w:type="dxa"/>
                  <w:tcBorders>
                    <w:top w:val="outset" w:sz="6" w:space="0" w:color="auto"/>
                    <w:left w:val="outset" w:sz="6" w:space="0" w:color="auto"/>
                    <w:bottom w:val="outset" w:sz="6" w:space="0" w:color="auto"/>
                    <w:right w:val="outset" w:sz="6" w:space="0" w:color="auto"/>
                  </w:tcBorders>
                  <w:hideMark/>
                </w:tcPr>
                <w:p w14:paraId="52DE2E9F"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Washbasins required</w:t>
                  </w:r>
                </w:p>
              </w:tc>
            </w:tr>
            <w:tr w:rsidR="00BD0B62" w:rsidRPr="00B86B17" w14:paraId="24B2366E" w14:textId="77777777" w:rsidTr="00A92BF3">
              <w:trPr>
                <w:tblCellSpacing w:w="15" w:type="dxa"/>
              </w:trPr>
              <w:tc>
                <w:tcPr>
                  <w:tcW w:w="904" w:type="dxa"/>
                  <w:tcBorders>
                    <w:top w:val="outset" w:sz="6" w:space="0" w:color="auto"/>
                    <w:left w:val="outset" w:sz="6" w:space="0" w:color="auto"/>
                    <w:bottom w:val="outset" w:sz="6" w:space="0" w:color="auto"/>
                    <w:right w:val="outset" w:sz="6" w:space="0" w:color="auto"/>
                  </w:tcBorders>
                  <w:hideMark/>
                </w:tcPr>
                <w:p w14:paraId="55AF040B"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1-5</w:t>
                  </w:r>
                </w:p>
              </w:tc>
              <w:tc>
                <w:tcPr>
                  <w:tcW w:w="962" w:type="dxa"/>
                  <w:tcBorders>
                    <w:top w:val="outset" w:sz="6" w:space="0" w:color="auto"/>
                    <w:left w:val="outset" w:sz="6" w:space="0" w:color="auto"/>
                    <w:bottom w:val="outset" w:sz="6" w:space="0" w:color="auto"/>
                    <w:right w:val="outset" w:sz="6" w:space="0" w:color="auto"/>
                  </w:tcBorders>
                  <w:hideMark/>
                </w:tcPr>
                <w:p w14:paraId="363B0A04"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Male and female</w:t>
                  </w:r>
                </w:p>
              </w:tc>
              <w:tc>
                <w:tcPr>
                  <w:tcW w:w="999" w:type="dxa"/>
                  <w:tcBorders>
                    <w:top w:val="outset" w:sz="6" w:space="0" w:color="auto"/>
                    <w:left w:val="outset" w:sz="6" w:space="0" w:color="auto"/>
                    <w:bottom w:val="outset" w:sz="6" w:space="0" w:color="auto"/>
                    <w:right w:val="outset" w:sz="6" w:space="0" w:color="auto"/>
                  </w:tcBorders>
                  <w:hideMark/>
                </w:tcPr>
                <w:p w14:paraId="11FC0423"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unisex change room</w:t>
                  </w:r>
                </w:p>
              </w:tc>
              <w:tc>
                <w:tcPr>
                  <w:tcW w:w="926" w:type="dxa"/>
                  <w:tcBorders>
                    <w:top w:val="outset" w:sz="6" w:space="0" w:color="auto"/>
                    <w:left w:val="outset" w:sz="6" w:space="0" w:color="auto"/>
                    <w:bottom w:val="outset" w:sz="6" w:space="0" w:color="auto"/>
                    <w:right w:val="outset" w:sz="6" w:space="0" w:color="auto"/>
                  </w:tcBorders>
                  <w:hideMark/>
                </w:tcPr>
                <w:p w14:paraId="0C376D89"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1112" w:type="dxa"/>
                  <w:tcBorders>
                    <w:top w:val="outset" w:sz="6" w:space="0" w:color="auto"/>
                    <w:left w:val="outset" w:sz="6" w:space="0" w:color="auto"/>
                    <w:bottom w:val="outset" w:sz="6" w:space="0" w:color="auto"/>
                    <w:right w:val="outset" w:sz="6" w:space="0" w:color="auto"/>
                  </w:tcBorders>
                  <w:hideMark/>
                </w:tcPr>
                <w:p w14:paraId="4571EACC"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closet pan</w:t>
                  </w:r>
                </w:p>
              </w:tc>
              <w:tc>
                <w:tcPr>
                  <w:tcW w:w="1148" w:type="dxa"/>
                  <w:tcBorders>
                    <w:top w:val="outset" w:sz="6" w:space="0" w:color="auto"/>
                    <w:left w:val="outset" w:sz="6" w:space="0" w:color="auto"/>
                    <w:bottom w:val="outset" w:sz="6" w:space="0" w:color="auto"/>
                    <w:right w:val="outset" w:sz="6" w:space="0" w:color="auto"/>
                  </w:tcBorders>
                  <w:hideMark/>
                </w:tcPr>
                <w:p w14:paraId="3E497FA2"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r>
            <w:tr w:rsidR="00BD0B62" w:rsidRPr="00B86B17" w14:paraId="2E691ABE" w14:textId="77777777" w:rsidTr="00A92BF3">
              <w:trPr>
                <w:tblCellSpacing w:w="15" w:type="dxa"/>
              </w:trPr>
              <w:tc>
                <w:tcPr>
                  <w:tcW w:w="904" w:type="dxa"/>
                  <w:tcBorders>
                    <w:top w:val="outset" w:sz="6" w:space="0" w:color="auto"/>
                    <w:left w:val="outset" w:sz="6" w:space="0" w:color="auto"/>
                    <w:bottom w:val="outset" w:sz="6" w:space="0" w:color="auto"/>
                    <w:right w:val="outset" w:sz="6" w:space="0" w:color="auto"/>
                  </w:tcBorders>
                  <w:hideMark/>
                </w:tcPr>
                <w:p w14:paraId="63DEE5DD"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6-19</w:t>
                  </w:r>
                </w:p>
              </w:tc>
              <w:tc>
                <w:tcPr>
                  <w:tcW w:w="962" w:type="dxa"/>
                  <w:tcBorders>
                    <w:top w:val="outset" w:sz="6" w:space="0" w:color="auto"/>
                    <w:left w:val="outset" w:sz="6" w:space="0" w:color="auto"/>
                    <w:bottom w:val="outset" w:sz="6" w:space="0" w:color="auto"/>
                    <w:right w:val="outset" w:sz="6" w:space="0" w:color="auto"/>
                  </w:tcBorders>
                  <w:hideMark/>
                </w:tcPr>
                <w:p w14:paraId="79252932"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Female</w:t>
                  </w:r>
                </w:p>
              </w:tc>
              <w:tc>
                <w:tcPr>
                  <w:tcW w:w="999" w:type="dxa"/>
                  <w:tcBorders>
                    <w:top w:val="outset" w:sz="6" w:space="0" w:color="auto"/>
                    <w:left w:val="outset" w:sz="6" w:space="0" w:color="auto"/>
                    <w:bottom w:val="outset" w:sz="6" w:space="0" w:color="auto"/>
                    <w:right w:val="outset" w:sz="6" w:space="0" w:color="auto"/>
                  </w:tcBorders>
                  <w:hideMark/>
                </w:tcPr>
                <w:p w14:paraId="21AA622B"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14:paraId="2084E0F7"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1112" w:type="dxa"/>
                  <w:tcBorders>
                    <w:top w:val="outset" w:sz="6" w:space="0" w:color="auto"/>
                    <w:left w:val="outset" w:sz="6" w:space="0" w:color="auto"/>
                    <w:bottom w:val="outset" w:sz="6" w:space="0" w:color="auto"/>
                    <w:right w:val="outset" w:sz="6" w:space="0" w:color="auto"/>
                  </w:tcBorders>
                  <w:hideMark/>
                </w:tcPr>
                <w:p w14:paraId="24B7394D"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closet pan</w:t>
                  </w:r>
                </w:p>
              </w:tc>
              <w:tc>
                <w:tcPr>
                  <w:tcW w:w="1148" w:type="dxa"/>
                  <w:tcBorders>
                    <w:top w:val="outset" w:sz="6" w:space="0" w:color="auto"/>
                    <w:left w:val="outset" w:sz="6" w:space="0" w:color="auto"/>
                    <w:bottom w:val="outset" w:sz="6" w:space="0" w:color="auto"/>
                    <w:right w:val="outset" w:sz="6" w:space="0" w:color="auto"/>
                  </w:tcBorders>
                  <w:hideMark/>
                </w:tcPr>
                <w:p w14:paraId="241E0316"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r>
            <w:tr w:rsidR="00BD0B62" w:rsidRPr="00B86B17" w14:paraId="40FB8DDE" w14:textId="77777777" w:rsidTr="00A92BF3">
              <w:trPr>
                <w:tblCellSpacing w:w="15" w:type="dxa"/>
              </w:trPr>
              <w:tc>
                <w:tcPr>
                  <w:tcW w:w="904" w:type="dxa"/>
                  <w:vMerge w:val="restart"/>
                  <w:tcBorders>
                    <w:top w:val="outset" w:sz="6" w:space="0" w:color="auto"/>
                    <w:left w:val="outset" w:sz="6" w:space="0" w:color="auto"/>
                    <w:bottom w:val="outset" w:sz="6" w:space="0" w:color="auto"/>
                    <w:right w:val="outset" w:sz="6" w:space="0" w:color="auto"/>
                  </w:tcBorders>
                  <w:hideMark/>
                </w:tcPr>
                <w:p w14:paraId="1133A3E6"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20 or more</w:t>
                  </w:r>
                </w:p>
              </w:tc>
              <w:tc>
                <w:tcPr>
                  <w:tcW w:w="962" w:type="dxa"/>
                  <w:tcBorders>
                    <w:top w:val="outset" w:sz="6" w:space="0" w:color="auto"/>
                    <w:left w:val="outset" w:sz="6" w:space="0" w:color="auto"/>
                    <w:bottom w:val="outset" w:sz="6" w:space="0" w:color="auto"/>
                    <w:right w:val="outset" w:sz="6" w:space="0" w:color="auto"/>
                  </w:tcBorders>
                  <w:hideMark/>
                </w:tcPr>
                <w:p w14:paraId="05235CDD"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Male</w:t>
                  </w:r>
                </w:p>
              </w:tc>
              <w:tc>
                <w:tcPr>
                  <w:tcW w:w="999" w:type="dxa"/>
                  <w:tcBorders>
                    <w:top w:val="outset" w:sz="6" w:space="0" w:color="auto"/>
                    <w:left w:val="outset" w:sz="6" w:space="0" w:color="auto"/>
                    <w:bottom w:val="outset" w:sz="6" w:space="0" w:color="auto"/>
                    <w:right w:val="outset" w:sz="6" w:space="0" w:color="auto"/>
                  </w:tcBorders>
                  <w:hideMark/>
                </w:tcPr>
                <w:p w14:paraId="38AE4781"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14:paraId="10F9E2B4"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1112" w:type="dxa"/>
                  <w:tcBorders>
                    <w:top w:val="outset" w:sz="6" w:space="0" w:color="auto"/>
                    <w:left w:val="outset" w:sz="6" w:space="0" w:color="auto"/>
                    <w:bottom w:val="outset" w:sz="6" w:space="0" w:color="auto"/>
                    <w:right w:val="outset" w:sz="6" w:space="0" w:color="auto"/>
                  </w:tcBorders>
                  <w:hideMark/>
                </w:tcPr>
                <w:p w14:paraId="5D7AC7C4"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closet pan</w:t>
                  </w:r>
                </w:p>
              </w:tc>
              <w:tc>
                <w:tcPr>
                  <w:tcW w:w="1148" w:type="dxa"/>
                  <w:tcBorders>
                    <w:top w:val="outset" w:sz="6" w:space="0" w:color="auto"/>
                    <w:left w:val="outset" w:sz="6" w:space="0" w:color="auto"/>
                    <w:bottom w:val="outset" w:sz="6" w:space="0" w:color="auto"/>
                    <w:right w:val="outset" w:sz="6" w:space="0" w:color="auto"/>
                  </w:tcBorders>
                  <w:hideMark/>
                </w:tcPr>
                <w:p w14:paraId="4A4E82C5"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r>
            <w:tr w:rsidR="00BD0B62" w:rsidRPr="00B86B17" w14:paraId="75C33EAB" w14:textId="77777777" w:rsidTr="00A92BF3">
              <w:trPr>
                <w:tblCellSpacing w:w="15" w:type="dxa"/>
              </w:trPr>
              <w:tc>
                <w:tcPr>
                  <w:tcW w:w="904" w:type="dxa"/>
                  <w:vMerge/>
                  <w:tcBorders>
                    <w:top w:val="outset" w:sz="6" w:space="0" w:color="auto"/>
                    <w:left w:val="outset" w:sz="6" w:space="0" w:color="auto"/>
                    <w:bottom w:val="outset" w:sz="6" w:space="0" w:color="auto"/>
                    <w:right w:val="outset" w:sz="6" w:space="0" w:color="auto"/>
                  </w:tcBorders>
                  <w:vAlign w:val="center"/>
                  <w:hideMark/>
                </w:tcPr>
                <w:p w14:paraId="0D7E505F"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p>
              </w:tc>
              <w:tc>
                <w:tcPr>
                  <w:tcW w:w="962" w:type="dxa"/>
                  <w:tcBorders>
                    <w:top w:val="outset" w:sz="6" w:space="0" w:color="auto"/>
                    <w:left w:val="outset" w:sz="6" w:space="0" w:color="auto"/>
                    <w:bottom w:val="outset" w:sz="6" w:space="0" w:color="auto"/>
                    <w:right w:val="outset" w:sz="6" w:space="0" w:color="auto"/>
                  </w:tcBorders>
                  <w:hideMark/>
                </w:tcPr>
                <w:p w14:paraId="41DE145E"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Female</w:t>
                  </w:r>
                </w:p>
              </w:tc>
              <w:tc>
                <w:tcPr>
                  <w:tcW w:w="999" w:type="dxa"/>
                  <w:tcBorders>
                    <w:top w:val="outset" w:sz="6" w:space="0" w:color="auto"/>
                    <w:left w:val="outset" w:sz="6" w:space="0" w:color="auto"/>
                    <w:bottom w:val="outset" w:sz="6" w:space="0" w:color="auto"/>
                    <w:right w:val="outset" w:sz="6" w:space="0" w:color="auto"/>
                  </w:tcBorders>
                  <w:hideMark/>
                </w:tcPr>
                <w:p w14:paraId="7FC03B67"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14:paraId="0CB3D5C8"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 plus 1 for every 20 bicycle spaces provided thereafter</w:t>
                  </w:r>
                </w:p>
              </w:tc>
              <w:tc>
                <w:tcPr>
                  <w:tcW w:w="1112" w:type="dxa"/>
                  <w:tcBorders>
                    <w:top w:val="outset" w:sz="6" w:space="0" w:color="auto"/>
                    <w:left w:val="outset" w:sz="6" w:space="0" w:color="auto"/>
                    <w:bottom w:val="outset" w:sz="6" w:space="0" w:color="auto"/>
                    <w:right w:val="outset" w:sz="6" w:space="0" w:color="auto"/>
                  </w:tcBorders>
                  <w:hideMark/>
                </w:tcPr>
                <w:p w14:paraId="6A1D1AC4"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 closet pans, plus 1 sanitary compartment for every 60 bicycle parking spaces provided thereafter</w:t>
                  </w:r>
                </w:p>
              </w:tc>
              <w:tc>
                <w:tcPr>
                  <w:tcW w:w="1148" w:type="dxa"/>
                  <w:tcBorders>
                    <w:top w:val="outset" w:sz="6" w:space="0" w:color="auto"/>
                    <w:left w:val="outset" w:sz="6" w:space="0" w:color="auto"/>
                    <w:bottom w:val="outset" w:sz="6" w:space="0" w:color="auto"/>
                    <w:right w:val="outset" w:sz="6" w:space="0" w:color="auto"/>
                  </w:tcBorders>
                  <w:hideMark/>
                </w:tcPr>
                <w:p w14:paraId="7998CB7C"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plus 1 for every 60 bicycle parking spaces provided thereafter</w:t>
                  </w:r>
                </w:p>
              </w:tc>
            </w:tr>
            <w:tr w:rsidR="00BD0B62" w:rsidRPr="00B86B17" w14:paraId="7BCE5E52" w14:textId="77777777" w:rsidTr="00A92BF3">
              <w:trPr>
                <w:tblCellSpacing w:w="15" w:type="dxa"/>
              </w:trPr>
              <w:tc>
                <w:tcPr>
                  <w:tcW w:w="904" w:type="dxa"/>
                  <w:vMerge/>
                  <w:tcBorders>
                    <w:top w:val="outset" w:sz="6" w:space="0" w:color="auto"/>
                    <w:left w:val="outset" w:sz="6" w:space="0" w:color="auto"/>
                    <w:bottom w:val="outset" w:sz="6" w:space="0" w:color="auto"/>
                    <w:right w:val="outset" w:sz="6" w:space="0" w:color="auto"/>
                  </w:tcBorders>
                  <w:vAlign w:val="center"/>
                  <w:hideMark/>
                </w:tcPr>
                <w:p w14:paraId="5E48123E"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p>
              </w:tc>
              <w:tc>
                <w:tcPr>
                  <w:tcW w:w="962" w:type="dxa"/>
                  <w:tcBorders>
                    <w:top w:val="outset" w:sz="6" w:space="0" w:color="auto"/>
                    <w:left w:val="outset" w:sz="6" w:space="0" w:color="auto"/>
                    <w:bottom w:val="outset" w:sz="6" w:space="0" w:color="auto"/>
                    <w:right w:val="outset" w:sz="6" w:space="0" w:color="auto"/>
                  </w:tcBorders>
                  <w:hideMark/>
                </w:tcPr>
                <w:p w14:paraId="0DF0B290"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Male</w:t>
                  </w:r>
                </w:p>
              </w:tc>
              <w:tc>
                <w:tcPr>
                  <w:tcW w:w="999" w:type="dxa"/>
                  <w:tcBorders>
                    <w:top w:val="outset" w:sz="6" w:space="0" w:color="auto"/>
                    <w:left w:val="outset" w:sz="6" w:space="0" w:color="auto"/>
                    <w:bottom w:val="outset" w:sz="6" w:space="0" w:color="auto"/>
                    <w:right w:val="outset" w:sz="6" w:space="0" w:color="auto"/>
                  </w:tcBorders>
                  <w:hideMark/>
                </w:tcPr>
                <w:p w14:paraId="65FEF036"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14:paraId="005246C6"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 plus 1 for every 20 bicycle spaces provided thereafter</w:t>
                  </w:r>
                </w:p>
              </w:tc>
              <w:tc>
                <w:tcPr>
                  <w:tcW w:w="1112" w:type="dxa"/>
                  <w:tcBorders>
                    <w:top w:val="outset" w:sz="6" w:space="0" w:color="auto"/>
                    <w:left w:val="outset" w:sz="6" w:space="0" w:color="auto"/>
                    <w:bottom w:val="outset" w:sz="6" w:space="0" w:color="auto"/>
                    <w:right w:val="outset" w:sz="6" w:space="0" w:color="auto"/>
                  </w:tcBorders>
                  <w:hideMark/>
                </w:tcPr>
                <w:p w14:paraId="6F71D6C5"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 xml:space="preserve">1 urinal and 1 closet pans, plus 1 sanitary compartment at the rate of 1 closet pan or 1 urinal for every </w:t>
                  </w:r>
                  <w:proofErr w:type="gramStart"/>
                  <w:r w:rsidRPr="00F25E03">
                    <w:rPr>
                      <w:rFonts w:ascii="Arial" w:eastAsia="Times New Roman" w:hAnsi="Arial" w:cs="Arial"/>
                      <w:sz w:val="16"/>
                      <w:szCs w:val="18"/>
                      <w:lang w:eastAsia="en-AU"/>
                    </w:rPr>
                    <w:t>60 bicycle</w:t>
                  </w:r>
                  <w:proofErr w:type="gramEnd"/>
                  <w:r w:rsidRPr="00F25E03">
                    <w:rPr>
                      <w:rFonts w:ascii="Arial" w:eastAsia="Times New Roman" w:hAnsi="Arial" w:cs="Arial"/>
                      <w:sz w:val="16"/>
                      <w:szCs w:val="18"/>
                      <w:lang w:eastAsia="en-AU"/>
                    </w:rPr>
                    <w:t xml:space="preserve"> space provided thereafter </w:t>
                  </w:r>
                </w:p>
              </w:tc>
              <w:tc>
                <w:tcPr>
                  <w:tcW w:w="1148" w:type="dxa"/>
                  <w:tcBorders>
                    <w:top w:val="outset" w:sz="6" w:space="0" w:color="auto"/>
                    <w:left w:val="outset" w:sz="6" w:space="0" w:color="auto"/>
                    <w:bottom w:val="outset" w:sz="6" w:space="0" w:color="auto"/>
                    <w:right w:val="outset" w:sz="6" w:space="0" w:color="auto"/>
                  </w:tcBorders>
                  <w:hideMark/>
                </w:tcPr>
                <w:p w14:paraId="7D493049" w14:textId="77777777"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plus 1 for every 60 bicycle parking spaces provided thereafter</w:t>
                  </w:r>
                </w:p>
              </w:tc>
            </w:tr>
          </w:tbl>
          <w:p w14:paraId="37056F18" w14:textId="77777777"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lastRenderedPageBreak/>
              <w:t>Note - All showers have a minimum 3-star Water Efficiency Labelling and Standards (WELS) rating shower head.</w:t>
            </w:r>
          </w:p>
          <w:p w14:paraId="6683B692" w14:textId="77777777"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Note - All sanitary compartments are constructed in compliance with F2.3 (e) and F2.5 of BCA (Volume 1).</w:t>
            </w:r>
          </w:p>
          <w:p w14:paraId="65FFEA7C" w14:textId="77777777" w:rsidR="00BD0B62" w:rsidRPr="00F25E03" w:rsidRDefault="00BD0B62" w:rsidP="00BD0B62">
            <w:pPr>
              <w:numPr>
                <w:ilvl w:val="0"/>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 xml:space="preserve">are provided with: </w:t>
            </w:r>
          </w:p>
          <w:p w14:paraId="25D38305" w14:textId="77777777" w:rsidR="00BD0B62" w:rsidRPr="00F25E03" w:rsidRDefault="00BD0B62" w:rsidP="00BD0B62">
            <w:pPr>
              <w:numPr>
                <w:ilvl w:val="1"/>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 xml:space="preserve">a mirror located above each wash </w:t>
            </w:r>
            <w:proofErr w:type="gramStart"/>
            <w:r w:rsidRPr="00F25E03">
              <w:rPr>
                <w:rFonts w:ascii="Arial" w:eastAsia="Times New Roman" w:hAnsi="Arial" w:cs="Arial"/>
                <w:bCs/>
                <w:sz w:val="18"/>
                <w:szCs w:val="20"/>
                <w:lang w:eastAsia="en-AU"/>
              </w:rPr>
              <w:t>basin;</w:t>
            </w:r>
            <w:proofErr w:type="gramEnd"/>
          </w:p>
          <w:p w14:paraId="3E5626D7" w14:textId="77777777" w:rsidR="00BD0B62" w:rsidRPr="00F25E03" w:rsidRDefault="00BD0B62" w:rsidP="00BD0B62">
            <w:pPr>
              <w:numPr>
                <w:ilvl w:val="1"/>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 xml:space="preserve">a hook and bench seating within each shower </w:t>
            </w:r>
            <w:proofErr w:type="gramStart"/>
            <w:r w:rsidRPr="00F25E03">
              <w:rPr>
                <w:rFonts w:ascii="Arial" w:eastAsia="Times New Roman" w:hAnsi="Arial" w:cs="Arial"/>
                <w:bCs/>
                <w:sz w:val="18"/>
                <w:szCs w:val="20"/>
                <w:lang w:eastAsia="en-AU"/>
              </w:rPr>
              <w:t>compartment;</w:t>
            </w:r>
            <w:proofErr w:type="gramEnd"/>
          </w:p>
          <w:p w14:paraId="0A1CDFA6" w14:textId="77777777" w:rsidR="00BD0B62" w:rsidRPr="00F25E03" w:rsidRDefault="00BD0B62" w:rsidP="00BD0B62">
            <w:pPr>
              <w:numPr>
                <w:ilvl w:val="1"/>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F25E03" w14:paraId="2E4A6452" w14:textId="77777777" w:rsidTr="00A92BF3">
              <w:trPr>
                <w:tblCellSpacing w:w="15" w:type="dxa"/>
              </w:trPr>
              <w:tc>
                <w:tcPr>
                  <w:tcW w:w="5705" w:type="dxa"/>
                  <w:vAlign w:val="center"/>
                  <w:hideMark/>
                </w:tcPr>
                <w:p w14:paraId="10BC991B" w14:textId="77777777" w:rsidR="00BD0B62" w:rsidRPr="00F25E03" w:rsidRDefault="00BD0B62" w:rsidP="00BD0B62">
                  <w:pPr>
                    <w:spacing w:before="100" w:beforeAutospacing="1" w:after="100" w:afterAutospacing="1" w:line="240" w:lineRule="auto"/>
                    <w:ind w:left="150"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BD0B62" w:rsidRPr="00BD0B62" w14:paraId="0CBE23CC" w14:textId="77777777" w:rsidTr="00A92BF3">
              <w:trPr>
                <w:tblCellSpacing w:w="15" w:type="dxa"/>
              </w:trPr>
              <w:tc>
                <w:tcPr>
                  <w:tcW w:w="5705" w:type="dxa"/>
                  <w:vAlign w:val="center"/>
                  <w:hideMark/>
                </w:tcPr>
                <w:p w14:paraId="76F76A83" w14:textId="77777777" w:rsidR="00BD0B62" w:rsidRPr="00BD0B62" w:rsidRDefault="00BD0B62" w:rsidP="00BD0B62">
                  <w:pPr>
                    <w:spacing w:before="100" w:beforeAutospacing="1" w:after="100" w:afterAutospacing="1" w:line="240" w:lineRule="auto"/>
                    <w:ind w:left="150" w:right="150"/>
                    <w:rPr>
                      <w:rFonts w:ascii="Arial" w:eastAsia="Times New Roman" w:hAnsi="Arial" w:cs="Arial"/>
                      <w:bCs/>
                      <w:sz w:val="20"/>
                      <w:szCs w:val="20"/>
                      <w:lang w:eastAsia="en-AU"/>
                    </w:rPr>
                  </w:pPr>
                  <w:r w:rsidRPr="00F25E03">
                    <w:rPr>
                      <w:rFonts w:ascii="Arial" w:eastAsia="Times New Roman" w:hAnsi="Arial" w:cs="Arial"/>
                      <w:bCs/>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756FF47D" w14:textId="77777777" w:rsidR="00BD0B62" w:rsidRPr="0093382A" w:rsidRDefault="00BD0B62" w:rsidP="00BD0B6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63036621"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1471F09C" w14:textId="77777777"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0DD3D718" w14:textId="77777777" w:rsidR="00BC671B" w:rsidRDefault="00BC671B"/>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3840"/>
        <w:gridCol w:w="483"/>
        <w:gridCol w:w="5561"/>
        <w:gridCol w:w="588"/>
        <w:gridCol w:w="946"/>
        <w:gridCol w:w="760"/>
        <w:gridCol w:w="3075"/>
      </w:tblGrid>
      <w:tr w:rsidR="007849C5" w:rsidRPr="0093382A" w14:paraId="73020D1B" w14:textId="77777777"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2EF5A7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Loading and Servicing</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14:paraId="036E10D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14:paraId="30882BB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6B95030" w14:textId="77777777" w:rsidTr="00D74253">
        <w:trPr>
          <w:trHeight w:val="3165"/>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30BDA7C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A92BF3">
              <w:rPr>
                <w:rFonts w:ascii="Arial" w:eastAsia="Times New Roman" w:hAnsi="Arial" w:cs="Arial"/>
                <w:b/>
                <w:bCs/>
                <w:sz w:val="20"/>
                <w:szCs w:val="20"/>
                <w:lang w:eastAsia="en-AU"/>
              </w:rPr>
              <w:t>9</w:t>
            </w:r>
          </w:p>
          <w:p w14:paraId="76DAC84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Loading and servicing areas:</w:t>
            </w:r>
          </w:p>
          <w:p w14:paraId="424201BE" w14:textId="77777777"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not visible from any street </w:t>
            </w:r>
            <w:proofErr w:type="gramStart"/>
            <w:r w:rsidRPr="0093382A">
              <w:rPr>
                <w:rFonts w:ascii="Arial" w:eastAsia="Times New Roman" w:hAnsi="Arial" w:cs="Arial"/>
                <w:sz w:val="20"/>
                <w:szCs w:val="20"/>
                <w:lang w:eastAsia="en-AU"/>
              </w:rPr>
              <w:t>frontage;</w:t>
            </w:r>
            <w:proofErr w:type="gramEnd"/>
          </w:p>
          <w:p w14:paraId="7949A778" w14:textId="77777777"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integrated into the design of the </w:t>
            </w:r>
            <w:proofErr w:type="gramStart"/>
            <w:r w:rsidRPr="0093382A">
              <w:rPr>
                <w:rFonts w:ascii="Arial" w:eastAsia="Times New Roman" w:hAnsi="Arial" w:cs="Arial"/>
                <w:sz w:val="20"/>
                <w:szCs w:val="20"/>
                <w:lang w:eastAsia="en-AU"/>
              </w:rPr>
              <w:t>building;</w:t>
            </w:r>
            <w:proofErr w:type="gramEnd"/>
          </w:p>
          <w:p w14:paraId="19AA9172" w14:textId="77777777"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include screening and buffers to reduce negative impacts on adjoining sensitive land </w:t>
            </w:r>
            <w:proofErr w:type="gramStart"/>
            <w:r w:rsidRPr="0093382A">
              <w:rPr>
                <w:rFonts w:ascii="Arial" w:eastAsia="Times New Roman" w:hAnsi="Arial" w:cs="Arial"/>
                <w:sz w:val="20"/>
                <w:szCs w:val="20"/>
                <w:lang w:eastAsia="en-AU"/>
              </w:rPr>
              <w:t>uses;</w:t>
            </w:r>
            <w:proofErr w:type="gramEnd"/>
          </w:p>
          <w:p w14:paraId="3F9A76CA" w14:textId="77777777"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14:paraId="638D6793" w14:textId="77777777" w:rsidTr="0093382A">
              <w:trPr>
                <w:tblCellSpacing w:w="15" w:type="dxa"/>
              </w:trPr>
              <w:tc>
                <w:tcPr>
                  <w:tcW w:w="9273" w:type="dxa"/>
                  <w:vAlign w:val="center"/>
                  <w:hideMark/>
                </w:tcPr>
                <w:p w14:paraId="23CBFBF3"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F25E03">
                    <w:rPr>
                      <w:rFonts w:ascii="Arial" w:eastAsia="Times New Roman" w:hAnsi="Arial" w:cs="Arial"/>
                      <w:sz w:val="18"/>
                      <w:szCs w:val="20"/>
                      <w:lang w:eastAsia="en-AU"/>
                    </w:rPr>
                    <w:t>Note - Refer to Planning scheme policy - Centre and neighbourhood hub design.</w:t>
                  </w:r>
                </w:p>
              </w:tc>
            </w:tr>
          </w:tbl>
          <w:p w14:paraId="42CB6B7D"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14:paraId="10E7624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17B1ABF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161ECD5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14:paraId="2B2018DB" w14:textId="77777777"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E460E6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Waste</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14:paraId="60A2DAB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14:paraId="62AD3D9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00ADBE5F" w14:textId="77777777"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096644F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92BF3">
              <w:rPr>
                <w:rFonts w:ascii="Arial" w:eastAsia="Times New Roman" w:hAnsi="Arial" w:cs="Arial"/>
                <w:b/>
                <w:bCs/>
                <w:sz w:val="20"/>
                <w:szCs w:val="20"/>
                <w:lang w:eastAsia="en-AU"/>
              </w:rPr>
              <w:t>20</w:t>
            </w:r>
          </w:p>
          <w:p w14:paraId="3371063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Bins and bin storage area/s are designed, located and managed to prevent amenity impacts on the locality.</w:t>
            </w:r>
          </w:p>
        </w:tc>
        <w:tc>
          <w:tcPr>
            <w:tcW w:w="2010" w:type="pct"/>
            <w:gridSpan w:val="2"/>
            <w:tcBorders>
              <w:top w:val="outset" w:sz="6" w:space="0" w:color="auto"/>
              <w:left w:val="outset" w:sz="6" w:space="0" w:color="auto"/>
              <w:bottom w:val="outset" w:sz="6" w:space="0" w:color="auto"/>
              <w:right w:val="outset" w:sz="6" w:space="0" w:color="auto"/>
            </w:tcBorders>
            <w:hideMark/>
          </w:tcPr>
          <w:p w14:paraId="1208F65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92BF3">
              <w:rPr>
                <w:rFonts w:ascii="Arial" w:eastAsia="Times New Roman" w:hAnsi="Arial" w:cs="Arial"/>
                <w:b/>
                <w:bCs/>
                <w:sz w:val="20"/>
                <w:szCs w:val="20"/>
                <w:lang w:eastAsia="en-AU"/>
              </w:rPr>
              <w:t>20</w:t>
            </w:r>
          </w:p>
          <w:p w14:paraId="7CDFAA44" w14:textId="77777777" w:rsidR="0093382A" w:rsidRPr="0093382A" w:rsidRDefault="00A92BF3" w:rsidP="00A92BF3">
            <w:pPr>
              <w:spacing w:before="100" w:beforeAutospacing="1" w:after="100" w:afterAutospacing="1" w:line="240" w:lineRule="auto"/>
              <w:ind w:left="150" w:right="150"/>
              <w:rPr>
                <w:rFonts w:ascii="Arial" w:eastAsia="Times New Roman" w:hAnsi="Arial" w:cs="Arial"/>
                <w:sz w:val="20"/>
                <w:szCs w:val="20"/>
                <w:lang w:eastAsia="en-AU"/>
              </w:rPr>
            </w:pPr>
            <w:r w:rsidRPr="00A92BF3">
              <w:rPr>
                <w:rFonts w:ascii="Arial" w:eastAsia="Times New Roman" w:hAnsi="Arial" w:cs="Arial"/>
                <w:sz w:val="20"/>
                <w:szCs w:val="20"/>
                <w:lang w:eastAsia="en-AU"/>
              </w:rPr>
              <w:t>Development is designed to meet the criteria in the</w:t>
            </w:r>
            <w:r>
              <w:rPr>
                <w:rFonts w:ascii="Arial" w:eastAsia="Times New Roman" w:hAnsi="Arial" w:cs="Arial"/>
                <w:sz w:val="20"/>
                <w:szCs w:val="20"/>
                <w:lang w:eastAsia="en-AU"/>
              </w:rPr>
              <w:t xml:space="preserve"> </w:t>
            </w:r>
            <w:r w:rsidRPr="00A92BF3">
              <w:rPr>
                <w:rFonts w:ascii="Arial" w:eastAsia="Times New Roman" w:hAnsi="Arial" w:cs="Arial"/>
                <w:sz w:val="20"/>
                <w:szCs w:val="20"/>
                <w:lang w:eastAsia="en-AU"/>
              </w:rPr>
              <w:t>Planning scheme policy - Waste and is demonstrated in</w:t>
            </w:r>
            <w:r>
              <w:rPr>
                <w:rFonts w:ascii="Arial" w:eastAsia="Times New Roman" w:hAnsi="Arial" w:cs="Arial"/>
                <w:sz w:val="20"/>
                <w:szCs w:val="20"/>
                <w:lang w:eastAsia="en-AU"/>
              </w:rPr>
              <w:t xml:space="preserve"> </w:t>
            </w:r>
            <w:r w:rsidRPr="00A92BF3">
              <w:rPr>
                <w:rFonts w:ascii="Arial" w:eastAsia="Times New Roman" w:hAnsi="Arial" w:cs="Arial"/>
                <w:sz w:val="20"/>
                <w:szCs w:val="20"/>
                <w:lang w:eastAsia="en-AU"/>
              </w:rPr>
              <w:t>a waste management program.</w:t>
            </w:r>
          </w:p>
        </w:tc>
        <w:tc>
          <w:tcPr>
            <w:tcW w:w="546" w:type="pct"/>
            <w:gridSpan w:val="2"/>
            <w:tcBorders>
              <w:top w:val="outset" w:sz="6" w:space="0" w:color="auto"/>
              <w:left w:val="outset" w:sz="6" w:space="0" w:color="auto"/>
              <w:bottom w:val="outset" w:sz="6" w:space="0" w:color="auto"/>
              <w:right w:val="outset" w:sz="6" w:space="0" w:color="auto"/>
            </w:tcBorders>
          </w:tcPr>
          <w:p w14:paraId="2B93EF2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654AC67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14:paraId="753C383B" w14:textId="77777777"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46CF9E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Landscaping and fencing</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14:paraId="03BB35D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14:paraId="400E075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5314281B" w14:textId="77777777"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22462A9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1</w:t>
            </w:r>
          </w:p>
          <w:p w14:paraId="78DDBA8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On-site landscaping:</w:t>
            </w:r>
          </w:p>
          <w:p w14:paraId="6D4A942D" w14:textId="77777777"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incorporated into the design of the </w:t>
            </w:r>
            <w:proofErr w:type="gramStart"/>
            <w:r w:rsidRPr="0093382A">
              <w:rPr>
                <w:rFonts w:ascii="Arial" w:eastAsia="Times New Roman" w:hAnsi="Arial" w:cs="Arial"/>
                <w:sz w:val="20"/>
                <w:szCs w:val="20"/>
                <w:lang w:eastAsia="en-AU"/>
              </w:rPr>
              <w:t>development;</w:t>
            </w:r>
            <w:proofErr w:type="gramEnd"/>
          </w:p>
          <w:p w14:paraId="61238459" w14:textId="77777777"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reduces the dominance of car parking and servicing areas from the street </w:t>
            </w:r>
            <w:proofErr w:type="gramStart"/>
            <w:r w:rsidRPr="0093382A">
              <w:rPr>
                <w:rFonts w:ascii="Arial" w:eastAsia="Times New Roman" w:hAnsi="Arial" w:cs="Arial"/>
                <w:sz w:val="20"/>
                <w:szCs w:val="20"/>
                <w:lang w:eastAsia="en-AU"/>
              </w:rPr>
              <w:t>frontage;</w:t>
            </w:r>
            <w:proofErr w:type="gramEnd"/>
          </w:p>
          <w:p w14:paraId="2A9929DE" w14:textId="77777777"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incorporates shade trees in car parking </w:t>
            </w:r>
            <w:proofErr w:type="gramStart"/>
            <w:r w:rsidRPr="0093382A">
              <w:rPr>
                <w:rFonts w:ascii="Arial" w:eastAsia="Times New Roman" w:hAnsi="Arial" w:cs="Arial"/>
                <w:sz w:val="20"/>
                <w:szCs w:val="20"/>
                <w:lang w:eastAsia="en-AU"/>
              </w:rPr>
              <w:t>areas;</w:t>
            </w:r>
            <w:proofErr w:type="gramEnd"/>
          </w:p>
          <w:p w14:paraId="50E7F3D4" w14:textId="77777777"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retains mature trees wherever </w:t>
            </w:r>
            <w:proofErr w:type="gramStart"/>
            <w:r w:rsidRPr="0093382A">
              <w:rPr>
                <w:rFonts w:ascii="Arial" w:eastAsia="Times New Roman" w:hAnsi="Arial" w:cs="Arial"/>
                <w:sz w:val="20"/>
                <w:szCs w:val="20"/>
                <w:lang w:eastAsia="en-AU"/>
              </w:rPr>
              <w:t>possible;</w:t>
            </w:r>
            <w:proofErr w:type="gramEnd"/>
          </w:p>
          <w:p w14:paraId="6D81DF1C" w14:textId="77777777"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contributes to quality public spaces and the microclimate by providing shelter and </w:t>
            </w:r>
            <w:proofErr w:type="gramStart"/>
            <w:r w:rsidRPr="0093382A">
              <w:rPr>
                <w:rFonts w:ascii="Arial" w:eastAsia="Times New Roman" w:hAnsi="Arial" w:cs="Arial"/>
                <w:sz w:val="20"/>
                <w:szCs w:val="20"/>
                <w:lang w:eastAsia="en-AU"/>
              </w:rPr>
              <w:t>shade;</w:t>
            </w:r>
            <w:proofErr w:type="gramEnd"/>
          </w:p>
          <w:p w14:paraId="2A591FDF" w14:textId="77777777"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maintains the achievement of active frontages and sightlines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14:paraId="03F69EA2" w14:textId="77777777" w:rsidTr="0093382A">
              <w:trPr>
                <w:tblCellSpacing w:w="15" w:type="dxa"/>
              </w:trPr>
              <w:tc>
                <w:tcPr>
                  <w:tcW w:w="9273" w:type="dxa"/>
                  <w:hideMark/>
                </w:tcPr>
                <w:p w14:paraId="38287AAA" w14:textId="77777777"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Note - Landscaping is to be provided in accordance with Planning scheme policy - Integrated design.</w:t>
                  </w:r>
                </w:p>
              </w:tc>
            </w:tr>
            <w:tr w:rsidR="0093382A" w:rsidRPr="0093382A" w14:paraId="05510F2D" w14:textId="77777777" w:rsidTr="0093382A">
              <w:trPr>
                <w:tblCellSpacing w:w="15" w:type="dxa"/>
              </w:trPr>
              <w:tc>
                <w:tcPr>
                  <w:tcW w:w="9273" w:type="dxa"/>
                  <w:hideMark/>
                </w:tcPr>
                <w:p w14:paraId="27305C48" w14:textId="77777777"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11BFDCBC"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14:paraId="0883D24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4427515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3368B5D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732AE1B7" w14:textId="77777777"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4753867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2</w:t>
            </w:r>
          </w:p>
          <w:p w14:paraId="6A59C02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Surveillance and overlooking are maintained between the road frontage and the main building line.</w:t>
            </w:r>
          </w:p>
        </w:tc>
        <w:tc>
          <w:tcPr>
            <w:tcW w:w="2010" w:type="pct"/>
            <w:gridSpan w:val="2"/>
            <w:tcBorders>
              <w:top w:val="outset" w:sz="6" w:space="0" w:color="auto"/>
              <w:left w:val="outset" w:sz="6" w:space="0" w:color="auto"/>
              <w:bottom w:val="outset" w:sz="6" w:space="0" w:color="auto"/>
              <w:right w:val="outset" w:sz="6" w:space="0" w:color="auto"/>
            </w:tcBorders>
            <w:hideMark/>
          </w:tcPr>
          <w:p w14:paraId="102E1C0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53F5C2F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1645145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14:paraId="50C8D017" w14:textId="77777777"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F22109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Environmentally sensitive design</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14:paraId="68E2FB9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14:paraId="66D9E8E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A7FE593" w14:textId="77777777" w:rsidTr="00D74253">
        <w:trPr>
          <w:trHeight w:val="1672"/>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42E3EAF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PO2</w:t>
            </w:r>
            <w:r w:rsidR="00A92BF3">
              <w:rPr>
                <w:rFonts w:ascii="Arial" w:eastAsia="Times New Roman" w:hAnsi="Arial" w:cs="Arial"/>
                <w:b/>
                <w:bCs/>
                <w:sz w:val="20"/>
                <w:szCs w:val="20"/>
                <w:lang w:eastAsia="en-AU"/>
              </w:rPr>
              <w:t>3</w:t>
            </w:r>
          </w:p>
          <w:p w14:paraId="3CB9825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incorporates energy efficient design principles, including:</w:t>
            </w:r>
          </w:p>
          <w:p w14:paraId="33CAD698" w14:textId="77777777"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maximising internal cross-ventilation and prevailing </w:t>
            </w:r>
            <w:proofErr w:type="gramStart"/>
            <w:r w:rsidRPr="0093382A">
              <w:rPr>
                <w:rFonts w:ascii="Arial" w:eastAsia="Times New Roman" w:hAnsi="Arial" w:cs="Arial"/>
                <w:sz w:val="20"/>
                <w:szCs w:val="20"/>
                <w:lang w:eastAsia="en-AU"/>
              </w:rPr>
              <w:t>breezes;</w:t>
            </w:r>
            <w:proofErr w:type="gramEnd"/>
          </w:p>
          <w:p w14:paraId="07975087" w14:textId="77777777"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maximising the effect of northern winter sun and screening undesirable northern summer sun and western </w:t>
            </w:r>
            <w:proofErr w:type="gramStart"/>
            <w:r w:rsidRPr="0093382A">
              <w:rPr>
                <w:rFonts w:ascii="Arial" w:eastAsia="Times New Roman" w:hAnsi="Arial" w:cs="Arial"/>
                <w:sz w:val="20"/>
                <w:szCs w:val="20"/>
                <w:lang w:eastAsia="en-AU"/>
              </w:rPr>
              <w:t>sun;</w:t>
            </w:r>
            <w:proofErr w:type="gramEnd"/>
          </w:p>
          <w:p w14:paraId="52F8ED36" w14:textId="77777777"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reducing demand on non-renewable energy sources for cooling and </w:t>
            </w:r>
            <w:proofErr w:type="gramStart"/>
            <w:r w:rsidRPr="0093382A">
              <w:rPr>
                <w:rFonts w:ascii="Arial" w:eastAsia="Times New Roman" w:hAnsi="Arial" w:cs="Arial"/>
                <w:sz w:val="20"/>
                <w:szCs w:val="20"/>
                <w:lang w:eastAsia="en-AU"/>
              </w:rPr>
              <w:t>heating;</w:t>
            </w:r>
            <w:proofErr w:type="gramEnd"/>
          </w:p>
          <w:p w14:paraId="32B103DD" w14:textId="77777777"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maximising the use of daylight for </w:t>
            </w:r>
            <w:proofErr w:type="gramStart"/>
            <w:r w:rsidRPr="0093382A">
              <w:rPr>
                <w:rFonts w:ascii="Arial" w:eastAsia="Times New Roman" w:hAnsi="Arial" w:cs="Arial"/>
                <w:sz w:val="20"/>
                <w:szCs w:val="20"/>
                <w:lang w:eastAsia="en-AU"/>
              </w:rPr>
              <w:t>lighting;</w:t>
            </w:r>
            <w:proofErr w:type="gramEnd"/>
          </w:p>
          <w:p w14:paraId="4BEE078E" w14:textId="77777777"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retaining existing established trees on-site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14:paraId="1C01460B" w14:textId="77777777" w:rsidTr="0093382A">
              <w:trPr>
                <w:tblCellSpacing w:w="15" w:type="dxa"/>
              </w:trPr>
              <w:tc>
                <w:tcPr>
                  <w:tcW w:w="9273" w:type="dxa"/>
                  <w:hideMark/>
                </w:tcPr>
                <w:p w14:paraId="05A4BD5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Further guidance on environmentally sustainable design is available in </w:t>
                  </w:r>
                  <w:r w:rsidRPr="00F25E03">
                    <w:rPr>
                      <w:rFonts w:ascii="Arial" w:eastAsia="Times New Roman" w:hAnsi="Arial" w:cs="Arial"/>
                      <w:i/>
                      <w:iCs/>
                      <w:sz w:val="18"/>
                      <w:szCs w:val="20"/>
                      <w:lang w:eastAsia="en-AU"/>
                    </w:rPr>
                    <w:t xml:space="preserve">Subtropical Urban Design in </w:t>
                  </w:r>
                  <w:proofErr w:type="gramStart"/>
                  <w:r w:rsidRPr="00F25E03">
                    <w:rPr>
                      <w:rFonts w:ascii="Arial" w:eastAsia="Times New Roman" w:hAnsi="Arial" w:cs="Arial"/>
                      <w:i/>
                      <w:iCs/>
                      <w:sz w:val="18"/>
                      <w:szCs w:val="20"/>
                      <w:lang w:eastAsia="en-AU"/>
                    </w:rPr>
                    <w:t>South East</w:t>
                  </w:r>
                  <w:proofErr w:type="gramEnd"/>
                  <w:r w:rsidRPr="00F25E03">
                    <w:rPr>
                      <w:rFonts w:ascii="Arial" w:eastAsia="Times New Roman" w:hAnsi="Arial" w:cs="Arial"/>
                      <w:i/>
                      <w:iCs/>
                      <w:sz w:val="18"/>
                      <w:szCs w:val="20"/>
                      <w:lang w:eastAsia="en-AU"/>
                    </w:rPr>
                    <w:t xml:space="preserve"> Queensland - A Handbook for Planners, Developers and Decision Makers</w:t>
                  </w:r>
                  <w:r w:rsidRPr="00F25E03">
                    <w:rPr>
                      <w:rFonts w:ascii="Arial" w:eastAsia="Times New Roman" w:hAnsi="Arial" w:cs="Arial"/>
                      <w:sz w:val="18"/>
                      <w:szCs w:val="20"/>
                      <w:lang w:eastAsia="en-AU"/>
                    </w:rPr>
                    <w:t xml:space="preserve">, Centre for Subtropical Design, Brisbane, 2010. </w:t>
                  </w:r>
                </w:p>
              </w:tc>
            </w:tr>
          </w:tbl>
          <w:p w14:paraId="77E8E2BE"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14:paraId="3C4F8F8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5343103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4ED2728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5D0C302A" w14:textId="77777777" w:rsidTr="00D74253">
        <w:trPr>
          <w:trHeight w:val="855"/>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17973E6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4</w:t>
            </w:r>
          </w:p>
          <w:p w14:paraId="2040BA0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Best practice Water Sensitive Urban Design (WSUD) is incorporated within development sites to mitigate the impacts of stormwater run-off in accordance with Planning scheme policy - Integrated design. </w:t>
            </w:r>
          </w:p>
        </w:tc>
        <w:tc>
          <w:tcPr>
            <w:tcW w:w="2010" w:type="pct"/>
            <w:gridSpan w:val="2"/>
            <w:tcBorders>
              <w:top w:val="outset" w:sz="6" w:space="0" w:color="auto"/>
              <w:left w:val="outset" w:sz="6" w:space="0" w:color="auto"/>
              <w:bottom w:val="outset" w:sz="6" w:space="0" w:color="auto"/>
              <w:right w:val="outset" w:sz="6" w:space="0" w:color="auto"/>
            </w:tcBorders>
            <w:hideMark/>
          </w:tcPr>
          <w:p w14:paraId="6E2D472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5A0F8E3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21D0A9B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14:paraId="73FCC3DF" w14:textId="77777777"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7A0B52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Crime prevention through environmental design</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14:paraId="2B52FA6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14:paraId="295D1BB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88FC65B" w14:textId="77777777" w:rsidTr="00D74253">
        <w:trPr>
          <w:trHeight w:val="4530"/>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42F3290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PO2</w:t>
            </w:r>
            <w:r w:rsidR="00A92BF3">
              <w:rPr>
                <w:rFonts w:ascii="Arial" w:eastAsia="Times New Roman" w:hAnsi="Arial" w:cs="Arial"/>
                <w:b/>
                <w:bCs/>
                <w:sz w:val="20"/>
                <w:szCs w:val="20"/>
                <w:lang w:eastAsia="en-AU"/>
              </w:rPr>
              <w:t>5</w:t>
            </w:r>
          </w:p>
          <w:p w14:paraId="057A352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contributes to a safe public realm by incorporating crime prevention through environmental design principles including:</w:t>
            </w:r>
          </w:p>
          <w:p w14:paraId="3C5709AA" w14:textId="77777777" w:rsidR="0093382A" w:rsidRPr="0093382A" w:rsidRDefault="0093382A" w:rsidP="0093382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orienting buildings towards the street and public spaces and providing clear sightlines to public spaces to allow opportunities for casual </w:t>
            </w:r>
            <w:proofErr w:type="gramStart"/>
            <w:r w:rsidRPr="0093382A">
              <w:rPr>
                <w:rFonts w:ascii="Arial" w:eastAsia="Times New Roman" w:hAnsi="Arial" w:cs="Arial"/>
                <w:sz w:val="20"/>
                <w:szCs w:val="20"/>
                <w:lang w:eastAsia="en-AU"/>
              </w:rPr>
              <w:t>surveillance;</w:t>
            </w:r>
            <w:proofErr w:type="gramEnd"/>
            <w:r w:rsidRPr="0093382A">
              <w:rPr>
                <w:rFonts w:ascii="Arial" w:eastAsia="Times New Roman" w:hAnsi="Arial" w:cs="Arial"/>
                <w:sz w:val="20"/>
                <w:szCs w:val="20"/>
                <w:lang w:eastAsia="en-AU"/>
              </w:rPr>
              <w:t xml:space="preserve"> </w:t>
            </w:r>
          </w:p>
          <w:p w14:paraId="721AA46F" w14:textId="77777777" w:rsidR="0093382A" w:rsidRPr="0093382A" w:rsidRDefault="0093382A" w:rsidP="0093382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ensuring the site layout, building design and landscaping does not result in potential concealment or entrapment areas; and</w:t>
            </w:r>
          </w:p>
          <w:p w14:paraId="032322D3" w14:textId="77777777" w:rsidR="0093382A" w:rsidRPr="0093382A" w:rsidRDefault="0093382A" w:rsidP="0093382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ensuring high risk areas, including stairwells and concealed car parking areas have adequate surveillance to reduce risk or able to be secured outside of business hours.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14:paraId="531E3EA1" w14:textId="77777777" w:rsidTr="0093382A">
              <w:trPr>
                <w:tblCellSpacing w:w="15" w:type="dxa"/>
              </w:trPr>
              <w:tc>
                <w:tcPr>
                  <w:tcW w:w="9273" w:type="dxa"/>
                  <w:hideMark/>
                </w:tcPr>
                <w:p w14:paraId="75FBACB9" w14:textId="77777777"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Further information is available in </w:t>
                  </w:r>
                  <w:r w:rsidRPr="00F25E03">
                    <w:rPr>
                      <w:rFonts w:ascii="Arial" w:eastAsia="Times New Roman" w:hAnsi="Arial" w:cs="Arial"/>
                      <w:i/>
                      <w:iCs/>
                      <w:sz w:val="18"/>
                      <w:szCs w:val="20"/>
                      <w:lang w:eastAsia="en-AU"/>
                    </w:rPr>
                    <w:t>Crime Prevention through Environmental Design: Guidelines for Queensland</w:t>
                  </w:r>
                  <w:r w:rsidRPr="00F25E03">
                    <w:rPr>
                      <w:rFonts w:ascii="Arial" w:eastAsia="Times New Roman" w:hAnsi="Arial" w:cs="Arial"/>
                      <w:sz w:val="18"/>
                      <w:szCs w:val="20"/>
                      <w:lang w:eastAsia="en-AU"/>
                    </w:rPr>
                    <w:t xml:space="preserve">, State of Queensland, 2007. </w:t>
                  </w:r>
                </w:p>
              </w:tc>
            </w:tr>
          </w:tbl>
          <w:p w14:paraId="4A5575FD"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14:paraId="4B9C3A0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436B3DE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0433214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14:paraId="793A5905" w14:textId="77777777"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EB961A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Lighting</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14:paraId="28E53B2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14:paraId="7D1A68F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863E29C" w14:textId="77777777"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4E760E2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6</w:t>
            </w:r>
          </w:p>
          <w:p w14:paraId="2208BE7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2010" w:type="pct"/>
            <w:gridSpan w:val="2"/>
            <w:tcBorders>
              <w:top w:val="outset" w:sz="6" w:space="0" w:color="auto"/>
              <w:left w:val="outset" w:sz="6" w:space="0" w:color="auto"/>
              <w:bottom w:val="outset" w:sz="6" w:space="0" w:color="auto"/>
              <w:right w:val="outset" w:sz="6" w:space="0" w:color="auto"/>
            </w:tcBorders>
            <w:hideMark/>
          </w:tcPr>
          <w:p w14:paraId="447F90B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6CE023E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6DCF650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14:paraId="1AE44A62" w14:textId="77777777"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AF95A8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Amenity</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14:paraId="0B11ECE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14:paraId="49BAB5F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79B46AC" w14:textId="77777777"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4306502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7</w:t>
            </w:r>
          </w:p>
          <w:p w14:paraId="643E4EC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amenity of the area and adjacent sensitive land uses are protected from the impacts of dust, odour, chemicals and other environmental nuisances. </w:t>
            </w:r>
          </w:p>
        </w:tc>
        <w:tc>
          <w:tcPr>
            <w:tcW w:w="2010" w:type="pct"/>
            <w:gridSpan w:val="2"/>
            <w:tcBorders>
              <w:top w:val="outset" w:sz="6" w:space="0" w:color="auto"/>
              <w:left w:val="outset" w:sz="6" w:space="0" w:color="auto"/>
              <w:bottom w:val="outset" w:sz="6" w:space="0" w:color="auto"/>
              <w:right w:val="outset" w:sz="6" w:space="0" w:color="auto"/>
            </w:tcBorders>
            <w:hideMark/>
          </w:tcPr>
          <w:p w14:paraId="4561C56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52DE930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3FBA42A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14:paraId="172025E1" w14:textId="77777777"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AF31E0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Noise</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14:paraId="6BD4FCA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14:paraId="64EDF01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20FB2667" w14:textId="77777777" w:rsidTr="00D74253">
        <w:trPr>
          <w:trHeight w:val="3015"/>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4759F0D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8</w:t>
            </w:r>
          </w:p>
          <w:p w14:paraId="6078781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Noise generating uses do not adversely affect existing or potential noise sensitive uses.  </w:t>
            </w:r>
          </w:p>
          <w:tbl>
            <w:tblPr>
              <w:tblW w:w="43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93382A" w:rsidRPr="0093382A" w14:paraId="0F48A870" w14:textId="77777777" w:rsidTr="00BC671B">
              <w:trPr>
                <w:tblCellSpacing w:w="15" w:type="dxa"/>
              </w:trPr>
              <w:tc>
                <w:tcPr>
                  <w:tcW w:w="4274" w:type="dxa"/>
                  <w:hideMark/>
                </w:tcPr>
                <w:p w14:paraId="08A3CEFE" w14:textId="77777777"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93382A" w:rsidRPr="0093382A" w14:paraId="53811731" w14:textId="77777777" w:rsidTr="00BC671B">
              <w:trPr>
                <w:tblCellSpacing w:w="15" w:type="dxa"/>
              </w:trPr>
              <w:tc>
                <w:tcPr>
                  <w:tcW w:w="4274" w:type="dxa"/>
                  <w:hideMark/>
                </w:tcPr>
                <w:p w14:paraId="71729312" w14:textId="77777777"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14:paraId="1A63A42B"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14:paraId="7B9DD8A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 </w:t>
            </w:r>
          </w:p>
        </w:tc>
        <w:tc>
          <w:tcPr>
            <w:tcW w:w="546" w:type="pct"/>
            <w:gridSpan w:val="2"/>
            <w:tcBorders>
              <w:top w:val="outset" w:sz="6" w:space="0" w:color="auto"/>
              <w:left w:val="outset" w:sz="6" w:space="0" w:color="auto"/>
              <w:bottom w:val="outset" w:sz="6" w:space="0" w:color="auto"/>
              <w:right w:val="outset" w:sz="6" w:space="0" w:color="auto"/>
            </w:tcBorders>
          </w:tcPr>
          <w:p w14:paraId="718CEF4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46C57A8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29C2CBA9" w14:textId="77777777" w:rsidTr="00D74253">
        <w:trPr>
          <w:tblCellSpacing w:w="15" w:type="dxa"/>
        </w:trPr>
        <w:tc>
          <w:tcPr>
            <w:tcW w:w="1409" w:type="pct"/>
            <w:gridSpan w:val="2"/>
            <w:vMerge w:val="restart"/>
            <w:tcBorders>
              <w:top w:val="outset" w:sz="6" w:space="0" w:color="auto"/>
              <w:left w:val="outset" w:sz="6" w:space="0" w:color="auto"/>
              <w:bottom w:val="outset" w:sz="6" w:space="0" w:color="auto"/>
              <w:right w:val="outset" w:sz="6" w:space="0" w:color="auto"/>
            </w:tcBorders>
            <w:hideMark/>
          </w:tcPr>
          <w:p w14:paraId="5DFCF33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B9360C">
              <w:rPr>
                <w:rFonts w:ascii="Arial" w:eastAsia="Times New Roman" w:hAnsi="Arial" w:cs="Arial"/>
                <w:b/>
                <w:bCs/>
                <w:sz w:val="20"/>
                <w:szCs w:val="20"/>
                <w:lang w:eastAsia="en-AU"/>
              </w:rPr>
              <w:t>9</w:t>
            </w:r>
          </w:p>
          <w:p w14:paraId="4C0B6ED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14:paraId="6DA89448" w14:textId="77777777" w:rsidR="0093382A" w:rsidRPr="0093382A" w:rsidRDefault="0093382A" w:rsidP="0093382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roofErr w:type="gramStart"/>
            <w:r w:rsidRPr="0093382A">
              <w:rPr>
                <w:rFonts w:ascii="Arial" w:eastAsia="Times New Roman" w:hAnsi="Arial" w:cs="Arial"/>
                <w:sz w:val="20"/>
                <w:szCs w:val="20"/>
                <w:lang w:eastAsia="en-AU"/>
              </w:rPr>
              <w:t>);</w:t>
            </w:r>
            <w:proofErr w:type="gramEnd"/>
            <w:r w:rsidRPr="0093382A">
              <w:rPr>
                <w:rFonts w:ascii="Arial" w:eastAsia="Times New Roman" w:hAnsi="Arial" w:cs="Arial"/>
                <w:sz w:val="20"/>
                <w:szCs w:val="20"/>
                <w:lang w:eastAsia="en-AU"/>
              </w:rPr>
              <w:t xml:space="preserve"> </w:t>
            </w:r>
          </w:p>
          <w:p w14:paraId="774D8E5B" w14:textId="77777777" w:rsidR="0093382A" w:rsidRPr="0093382A" w:rsidRDefault="0093382A" w:rsidP="0093382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maintaining the amenity of the streetscape. </w:t>
            </w:r>
          </w:p>
          <w:tbl>
            <w:tblPr>
              <w:tblW w:w="43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93382A" w:rsidRPr="0093382A" w14:paraId="467A1F0E" w14:textId="77777777" w:rsidTr="00BC671B">
              <w:trPr>
                <w:tblCellSpacing w:w="15" w:type="dxa"/>
              </w:trPr>
              <w:tc>
                <w:tcPr>
                  <w:tcW w:w="4274" w:type="dxa"/>
                  <w:hideMark/>
                </w:tcPr>
                <w:p w14:paraId="755B312A" w14:textId="77777777"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93382A" w:rsidRPr="0093382A" w14:paraId="460225C5" w14:textId="77777777" w:rsidTr="00BC671B">
              <w:trPr>
                <w:tblCellSpacing w:w="15" w:type="dxa"/>
              </w:trPr>
              <w:tc>
                <w:tcPr>
                  <w:tcW w:w="4274" w:type="dxa"/>
                  <w:hideMark/>
                </w:tcPr>
                <w:p w14:paraId="56062D3B" w14:textId="77777777"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Planning Scheme Policy – Integrated design for details and examples of noise attenuation structures.</w:t>
                  </w:r>
                </w:p>
              </w:tc>
            </w:tr>
          </w:tbl>
          <w:p w14:paraId="5B6FE1A3"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14:paraId="6E3019B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E2</w:t>
            </w:r>
            <w:r w:rsidR="00B9360C">
              <w:rPr>
                <w:rFonts w:ascii="Arial" w:eastAsia="Times New Roman" w:hAnsi="Arial" w:cs="Arial"/>
                <w:b/>
                <w:bCs/>
                <w:sz w:val="20"/>
                <w:szCs w:val="20"/>
                <w:lang w:eastAsia="en-AU"/>
              </w:rPr>
              <w:t>9</w:t>
            </w:r>
            <w:r w:rsidRPr="0093382A">
              <w:rPr>
                <w:rFonts w:ascii="Arial" w:eastAsia="Times New Roman" w:hAnsi="Arial" w:cs="Arial"/>
                <w:b/>
                <w:bCs/>
                <w:sz w:val="20"/>
                <w:szCs w:val="20"/>
                <w:lang w:eastAsia="en-AU"/>
              </w:rPr>
              <w:t>.1</w:t>
            </w:r>
          </w:p>
          <w:p w14:paraId="4657196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is designed to meet the criteria outlined in the Planning Scheme Policy – Noise.</w:t>
            </w:r>
          </w:p>
        </w:tc>
        <w:tc>
          <w:tcPr>
            <w:tcW w:w="546" w:type="pct"/>
            <w:gridSpan w:val="2"/>
            <w:tcBorders>
              <w:top w:val="outset" w:sz="6" w:space="0" w:color="auto"/>
              <w:left w:val="outset" w:sz="6" w:space="0" w:color="auto"/>
              <w:bottom w:val="outset" w:sz="6" w:space="0" w:color="auto"/>
              <w:right w:val="outset" w:sz="6" w:space="0" w:color="auto"/>
            </w:tcBorders>
          </w:tcPr>
          <w:p w14:paraId="16759C5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38FBAA5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AAEF640" w14:textId="77777777"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14:paraId="310BD622"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14:paraId="2E22919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E2</w:t>
            </w:r>
            <w:r w:rsidR="00B9360C">
              <w:rPr>
                <w:rFonts w:ascii="Arial" w:eastAsia="Times New Roman" w:hAnsi="Arial" w:cs="Arial"/>
                <w:b/>
                <w:bCs/>
                <w:sz w:val="20"/>
                <w:szCs w:val="20"/>
                <w:lang w:eastAsia="en-AU"/>
              </w:rPr>
              <w:t>9</w:t>
            </w:r>
            <w:r w:rsidRPr="0093382A">
              <w:rPr>
                <w:rFonts w:ascii="Arial" w:eastAsia="Times New Roman" w:hAnsi="Arial" w:cs="Arial"/>
                <w:b/>
                <w:bCs/>
                <w:sz w:val="20"/>
                <w:szCs w:val="20"/>
                <w:lang w:eastAsia="en-AU"/>
              </w:rPr>
              <w:t>.2</w:t>
            </w:r>
          </w:p>
          <w:p w14:paraId="7F394E3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Noise attenuation structures (e.g. walls, barriers or fences):</w:t>
            </w:r>
          </w:p>
          <w:p w14:paraId="547B4CF4" w14:textId="77777777" w:rsidR="0093382A" w:rsidRPr="0093382A" w:rsidRDefault="0093382A" w:rsidP="0093382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not visible from an adjoining road or public area unless: </w:t>
            </w:r>
          </w:p>
          <w:p w14:paraId="194421E8" w14:textId="77777777" w:rsidR="0093382A" w:rsidRPr="0093382A" w:rsidRDefault="0093382A" w:rsidP="0093382A">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adjoining a motorway or rail line; or</w:t>
            </w:r>
          </w:p>
          <w:p w14:paraId="65D57F05" w14:textId="77777777" w:rsidR="0093382A" w:rsidRPr="0093382A" w:rsidRDefault="0093382A" w:rsidP="0093382A">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14:paraId="4A76D66E" w14:textId="77777777" w:rsidR="0093382A" w:rsidRPr="0093382A" w:rsidRDefault="0093382A" w:rsidP="0093382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 not remove existing or prevent future active transport routes or connections to the street </w:t>
            </w:r>
            <w:proofErr w:type="gramStart"/>
            <w:r w:rsidRPr="0093382A">
              <w:rPr>
                <w:rFonts w:ascii="Arial" w:eastAsia="Times New Roman" w:hAnsi="Arial" w:cs="Arial"/>
                <w:sz w:val="20"/>
                <w:szCs w:val="20"/>
                <w:lang w:eastAsia="en-AU"/>
              </w:rPr>
              <w:t>network;</w:t>
            </w:r>
            <w:proofErr w:type="gramEnd"/>
          </w:p>
          <w:p w14:paraId="4C0D1E37" w14:textId="77777777" w:rsidR="0093382A" w:rsidRPr="0093382A" w:rsidRDefault="0093382A" w:rsidP="0093382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located, constructed and landscaped in accordance with Planning scheme policy - Integrated design.</w:t>
            </w:r>
          </w:p>
          <w:tbl>
            <w:tblPr>
              <w:tblW w:w="62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45"/>
            </w:tblGrid>
            <w:tr w:rsidR="0093382A" w:rsidRPr="0093382A" w14:paraId="5AE5F0A2" w14:textId="77777777" w:rsidTr="00B86B17">
              <w:trPr>
                <w:tblCellSpacing w:w="15" w:type="dxa"/>
              </w:trPr>
              <w:tc>
                <w:tcPr>
                  <w:tcW w:w="6185" w:type="dxa"/>
                  <w:vAlign w:val="center"/>
                  <w:hideMark/>
                </w:tcPr>
                <w:p w14:paraId="2E4CFF2B" w14:textId="77777777"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Planning scheme policy – Integrated design for details and examples of noise attenuation structures.</w:t>
                  </w:r>
                </w:p>
              </w:tc>
            </w:tr>
            <w:tr w:rsidR="0093382A" w:rsidRPr="0093382A" w14:paraId="2B6DE45A" w14:textId="77777777" w:rsidTr="00B86B17">
              <w:trPr>
                <w:tblCellSpacing w:w="15" w:type="dxa"/>
              </w:trPr>
              <w:tc>
                <w:tcPr>
                  <w:tcW w:w="6185" w:type="dxa"/>
                  <w:vAlign w:val="center"/>
                  <w:hideMark/>
                </w:tcPr>
                <w:p w14:paraId="424D52CA" w14:textId="77777777"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Overlay map – Active transport for future active transport routes.</w:t>
                  </w:r>
                </w:p>
              </w:tc>
            </w:tr>
          </w:tbl>
          <w:p w14:paraId="31DE29C9"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14:paraId="32F5DCB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1D21F48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14:paraId="45E774D1" w14:textId="77777777" w:rsidTr="007849C5">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14:paraId="6529BDDB"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14:paraId="472D306A" w14:textId="77777777" w:rsidTr="0093382A">
              <w:trPr>
                <w:tblCellSpacing w:w="15" w:type="dxa"/>
              </w:trPr>
              <w:tc>
                <w:tcPr>
                  <w:tcW w:w="15098" w:type="dxa"/>
                  <w:vAlign w:val="center"/>
                  <w:hideMark/>
                </w:tcPr>
                <w:p w14:paraId="0D6554C7"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93382A">
                    <w:rPr>
                      <w:rFonts w:ascii="Arial" w:eastAsia="Times New Roman" w:hAnsi="Arial" w:cs="Arial"/>
                      <w:i/>
                      <w:iCs/>
                      <w:sz w:val="20"/>
                      <w:szCs w:val="20"/>
                      <w:lang w:eastAsia="en-AU"/>
                    </w:rPr>
                    <w:t>State Planning Policy Guideline - Guidance on development involving hazardous chemicals</w:t>
                  </w:r>
                  <w:r w:rsidRPr="0093382A">
                    <w:rPr>
                      <w:rFonts w:ascii="Arial" w:eastAsia="Times New Roman" w:hAnsi="Arial" w:cs="Arial"/>
                      <w:sz w:val="20"/>
                      <w:szCs w:val="20"/>
                      <w:lang w:eastAsia="en-AU"/>
                    </w:rPr>
                    <w:t xml:space="preserve">'. </w:t>
                  </w:r>
                </w:p>
                <w:p w14:paraId="0371FE15"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Terms used in this section are defined in '</w:t>
                  </w:r>
                  <w:r w:rsidRPr="0093382A">
                    <w:rPr>
                      <w:rFonts w:ascii="Arial" w:eastAsia="Times New Roman" w:hAnsi="Arial" w:cs="Arial"/>
                      <w:i/>
                      <w:iCs/>
                      <w:sz w:val="20"/>
                      <w:szCs w:val="20"/>
                      <w:lang w:eastAsia="en-AU"/>
                    </w:rPr>
                    <w:t>State Planning Policy Guideline - Guidance on development involving hazardous chemicals</w:t>
                  </w:r>
                  <w:r w:rsidRPr="0093382A">
                    <w:rPr>
                      <w:rFonts w:ascii="Arial" w:eastAsia="Times New Roman" w:hAnsi="Arial" w:cs="Arial"/>
                      <w:sz w:val="20"/>
                      <w:szCs w:val="20"/>
                      <w:lang w:eastAsia="en-AU"/>
                    </w:rPr>
                    <w:t xml:space="preserve">'. </w:t>
                  </w:r>
                </w:p>
              </w:tc>
            </w:tr>
          </w:tbl>
          <w:p w14:paraId="2BA7229C"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58770EC" w14:textId="77777777" w:rsidTr="00D74253">
        <w:trPr>
          <w:tblCellSpacing w:w="15" w:type="dxa"/>
        </w:trPr>
        <w:tc>
          <w:tcPr>
            <w:tcW w:w="1409" w:type="pct"/>
            <w:gridSpan w:val="2"/>
            <w:vMerge w:val="restart"/>
            <w:tcBorders>
              <w:top w:val="outset" w:sz="6" w:space="0" w:color="auto"/>
              <w:left w:val="outset" w:sz="6" w:space="0" w:color="auto"/>
              <w:bottom w:val="outset" w:sz="6" w:space="0" w:color="auto"/>
              <w:right w:val="outset" w:sz="6" w:space="0" w:color="auto"/>
            </w:tcBorders>
            <w:hideMark/>
          </w:tcPr>
          <w:p w14:paraId="5B794DF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30</w:t>
            </w:r>
          </w:p>
          <w:p w14:paraId="57B0E6F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2010" w:type="pct"/>
            <w:gridSpan w:val="2"/>
            <w:tcBorders>
              <w:top w:val="outset" w:sz="6" w:space="0" w:color="auto"/>
              <w:left w:val="outset" w:sz="6" w:space="0" w:color="auto"/>
              <w:bottom w:val="outset" w:sz="6" w:space="0" w:color="auto"/>
              <w:right w:val="outset" w:sz="6" w:space="0" w:color="auto"/>
            </w:tcBorders>
            <w:hideMark/>
          </w:tcPr>
          <w:p w14:paraId="3899F46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30</w:t>
            </w:r>
            <w:r w:rsidRPr="0093382A">
              <w:rPr>
                <w:rFonts w:ascii="Arial" w:eastAsia="Times New Roman" w:hAnsi="Arial" w:cs="Arial"/>
                <w:b/>
                <w:bCs/>
                <w:sz w:val="20"/>
                <w:szCs w:val="20"/>
                <w:lang w:eastAsia="en-AU"/>
              </w:rPr>
              <w:t>.1</w:t>
            </w:r>
          </w:p>
          <w:p w14:paraId="0541659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3382A">
              <w:rPr>
                <w:rFonts w:ascii="Arial" w:eastAsia="Times New Roman" w:hAnsi="Arial" w:cs="Arial"/>
                <w:sz w:val="20"/>
                <w:szCs w:val="20"/>
                <w:lang w:eastAsia="en-AU"/>
              </w:rPr>
              <w:t>Off site</w:t>
            </w:r>
            <w:proofErr w:type="spellEnd"/>
            <w:r w:rsidRPr="0093382A">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38E218D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Dangerous Dose</w:t>
            </w:r>
          </w:p>
          <w:p w14:paraId="54E077B4" w14:textId="77777777" w:rsidR="0093382A" w:rsidRPr="0093382A" w:rsidRDefault="0093382A" w:rsidP="0093382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the release of gases or vapours:</w:t>
            </w:r>
          </w:p>
          <w:p w14:paraId="425D0EAE" w14:textId="77777777"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AEGL2 (60minutes) or if not available </w:t>
            </w:r>
            <w:proofErr w:type="gramStart"/>
            <w:r w:rsidRPr="0093382A">
              <w:rPr>
                <w:rFonts w:ascii="Arial" w:eastAsia="Times New Roman" w:hAnsi="Arial" w:cs="Arial"/>
                <w:sz w:val="20"/>
                <w:szCs w:val="20"/>
                <w:lang w:eastAsia="en-AU"/>
              </w:rPr>
              <w:t>ERPG2;</w:t>
            </w:r>
            <w:proofErr w:type="gramEnd"/>
          </w:p>
          <w:p w14:paraId="0708FE55" w14:textId="77777777"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 oxygen content in air &lt;19.5% or &gt;23.5% at normal atmospheric pressure.</w:t>
            </w:r>
          </w:p>
          <w:p w14:paraId="7F11C38A" w14:textId="77777777" w:rsidR="0093382A" w:rsidRPr="0093382A" w:rsidRDefault="0093382A" w:rsidP="0093382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fire or explosion:</w:t>
            </w:r>
          </w:p>
          <w:p w14:paraId="67877BF8" w14:textId="77777777"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7kPa </w:t>
            </w:r>
            <w:proofErr w:type="gramStart"/>
            <w:r w:rsidRPr="0093382A">
              <w:rPr>
                <w:rFonts w:ascii="Arial" w:eastAsia="Times New Roman" w:hAnsi="Arial" w:cs="Arial"/>
                <w:sz w:val="20"/>
                <w:szCs w:val="20"/>
                <w:lang w:eastAsia="en-AU"/>
              </w:rPr>
              <w:t>overpressure;</w:t>
            </w:r>
            <w:proofErr w:type="gramEnd"/>
          </w:p>
          <w:p w14:paraId="53ABB63B" w14:textId="77777777"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4.7kW/m2 heat radiation.</w:t>
            </w:r>
          </w:p>
          <w:p w14:paraId="7D7AC6C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If criteria E</w:t>
            </w:r>
            <w:r w:rsidR="00B9360C">
              <w:rPr>
                <w:rFonts w:ascii="Arial" w:eastAsia="Times New Roman" w:hAnsi="Arial" w:cs="Arial"/>
                <w:sz w:val="20"/>
                <w:szCs w:val="20"/>
                <w:lang w:eastAsia="en-AU"/>
              </w:rPr>
              <w:t>30</w:t>
            </w:r>
            <w:r w:rsidRPr="0093382A">
              <w:rPr>
                <w:rFonts w:ascii="Arial" w:eastAsia="Times New Roman" w:hAnsi="Arial" w:cs="Arial"/>
                <w:sz w:val="20"/>
                <w:szCs w:val="20"/>
                <w:lang w:eastAsia="en-AU"/>
              </w:rPr>
              <w:t xml:space="preserve">.1 (a) or (b) cannot be achieved, then the risk of any foreseeable hazard scenario shall not exceed an individual fatality risk level of 0.5 x 10-6/year. </w:t>
            </w:r>
          </w:p>
        </w:tc>
        <w:tc>
          <w:tcPr>
            <w:tcW w:w="546" w:type="pct"/>
            <w:gridSpan w:val="2"/>
            <w:tcBorders>
              <w:top w:val="outset" w:sz="6" w:space="0" w:color="auto"/>
              <w:left w:val="outset" w:sz="6" w:space="0" w:color="auto"/>
              <w:bottom w:val="outset" w:sz="6" w:space="0" w:color="auto"/>
              <w:right w:val="outset" w:sz="6" w:space="0" w:color="auto"/>
            </w:tcBorders>
          </w:tcPr>
          <w:p w14:paraId="6A29B0B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5C6D3B4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53500BA5" w14:textId="77777777"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14:paraId="18040A0B"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14:paraId="6E02089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30</w:t>
            </w:r>
            <w:r w:rsidRPr="0093382A">
              <w:rPr>
                <w:rFonts w:ascii="Arial" w:eastAsia="Times New Roman" w:hAnsi="Arial" w:cs="Arial"/>
                <w:b/>
                <w:bCs/>
                <w:sz w:val="20"/>
                <w:szCs w:val="20"/>
                <w:lang w:eastAsia="en-AU"/>
              </w:rPr>
              <w:t>.2</w:t>
            </w:r>
          </w:p>
          <w:p w14:paraId="5F102BF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3382A">
              <w:rPr>
                <w:rFonts w:ascii="Arial" w:eastAsia="Times New Roman" w:hAnsi="Arial" w:cs="Arial"/>
                <w:sz w:val="20"/>
                <w:szCs w:val="20"/>
                <w:lang w:eastAsia="en-AU"/>
              </w:rPr>
              <w:t>Off site</w:t>
            </w:r>
            <w:proofErr w:type="spellEnd"/>
            <w:r w:rsidRPr="0093382A">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0A74B6D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Dangerous Dose</w:t>
            </w:r>
          </w:p>
          <w:p w14:paraId="3A966052" w14:textId="77777777" w:rsidR="0093382A" w:rsidRPr="0093382A" w:rsidRDefault="0093382A" w:rsidP="0093382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the release of gases or vapours:</w:t>
            </w:r>
          </w:p>
          <w:p w14:paraId="35F9EEF3" w14:textId="77777777"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AEGL2 (60minutes) or if not available </w:t>
            </w:r>
            <w:proofErr w:type="gramStart"/>
            <w:r w:rsidRPr="0093382A">
              <w:rPr>
                <w:rFonts w:ascii="Arial" w:eastAsia="Times New Roman" w:hAnsi="Arial" w:cs="Arial"/>
                <w:sz w:val="20"/>
                <w:szCs w:val="20"/>
                <w:lang w:eastAsia="en-AU"/>
              </w:rPr>
              <w:t>ERPG2;</w:t>
            </w:r>
            <w:proofErr w:type="gramEnd"/>
          </w:p>
          <w:p w14:paraId="5050ACDA" w14:textId="77777777"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 oxygen content in air &lt;19.5% or &gt;23.5% at normal atmospheric pressure.</w:t>
            </w:r>
          </w:p>
          <w:p w14:paraId="42041976" w14:textId="77777777" w:rsidR="0093382A" w:rsidRPr="0093382A" w:rsidRDefault="0093382A" w:rsidP="0093382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For any hazard scenario involving fire or explosion:</w:t>
            </w:r>
          </w:p>
          <w:p w14:paraId="32519DC8" w14:textId="77777777"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7kPa </w:t>
            </w:r>
            <w:proofErr w:type="gramStart"/>
            <w:r w:rsidRPr="0093382A">
              <w:rPr>
                <w:rFonts w:ascii="Arial" w:eastAsia="Times New Roman" w:hAnsi="Arial" w:cs="Arial"/>
                <w:sz w:val="20"/>
                <w:szCs w:val="20"/>
                <w:lang w:eastAsia="en-AU"/>
              </w:rPr>
              <w:t>overpressure;</w:t>
            </w:r>
            <w:proofErr w:type="gramEnd"/>
          </w:p>
          <w:p w14:paraId="001EDA4D" w14:textId="77777777"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4.7kW/m2 heat radiation.</w:t>
            </w:r>
          </w:p>
          <w:p w14:paraId="3AA96AE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If criteria E</w:t>
            </w:r>
            <w:r w:rsidR="00B9360C">
              <w:rPr>
                <w:rFonts w:ascii="Arial" w:eastAsia="Times New Roman" w:hAnsi="Arial" w:cs="Arial"/>
                <w:sz w:val="20"/>
                <w:szCs w:val="20"/>
                <w:lang w:eastAsia="en-AU"/>
              </w:rPr>
              <w:t>30</w:t>
            </w:r>
            <w:r w:rsidRPr="0093382A">
              <w:rPr>
                <w:rFonts w:ascii="Arial" w:eastAsia="Times New Roman" w:hAnsi="Arial" w:cs="Arial"/>
                <w:sz w:val="20"/>
                <w:szCs w:val="20"/>
                <w:lang w:eastAsia="en-AU"/>
              </w:rPr>
              <w:t xml:space="preserve">.2 (a) or (b) cannot be achieved, then the risk of any foreseeable hazard scenario shall not exceed an individual fatality risk level of 5 x 10-6/year. </w:t>
            </w:r>
          </w:p>
        </w:tc>
        <w:tc>
          <w:tcPr>
            <w:tcW w:w="546" w:type="pct"/>
            <w:gridSpan w:val="2"/>
            <w:tcBorders>
              <w:top w:val="outset" w:sz="6" w:space="0" w:color="auto"/>
              <w:left w:val="outset" w:sz="6" w:space="0" w:color="auto"/>
              <w:bottom w:val="outset" w:sz="6" w:space="0" w:color="auto"/>
              <w:right w:val="outset" w:sz="6" w:space="0" w:color="auto"/>
            </w:tcBorders>
          </w:tcPr>
          <w:p w14:paraId="1076085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1B2AC83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7ECF8F6" w14:textId="77777777"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14:paraId="40DBAA15"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14:paraId="4618CC1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30</w:t>
            </w:r>
            <w:r w:rsidRPr="0093382A">
              <w:rPr>
                <w:rFonts w:ascii="Arial" w:eastAsia="Times New Roman" w:hAnsi="Arial" w:cs="Arial"/>
                <w:b/>
                <w:bCs/>
                <w:sz w:val="20"/>
                <w:szCs w:val="20"/>
                <w:lang w:eastAsia="en-AU"/>
              </w:rPr>
              <w:t>.3</w:t>
            </w:r>
          </w:p>
          <w:p w14:paraId="405B17E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3382A">
              <w:rPr>
                <w:rFonts w:ascii="Arial" w:eastAsia="Times New Roman" w:hAnsi="Arial" w:cs="Arial"/>
                <w:sz w:val="20"/>
                <w:szCs w:val="20"/>
                <w:lang w:eastAsia="en-AU"/>
              </w:rPr>
              <w:t>Off site</w:t>
            </w:r>
            <w:proofErr w:type="spellEnd"/>
            <w:r w:rsidRPr="0093382A">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14:paraId="01B0C89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Dangerous Dose</w:t>
            </w:r>
          </w:p>
          <w:p w14:paraId="760B3FBC" w14:textId="77777777" w:rsidR="0093382A" w:rsidRPr="0093382A" w:rsidRDefault="0093382A" w:rsidP="0093382A">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the release of gases or vapours:</w:t>
            </w:r>
          </w:p>
          <w:p w14:paraId="28990011" w14:textId="77777777"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AEGL2 (60minutes) or if not available </w:t>
            </w:r>
            <w:proofErr w:type="gramStart"/>
            <w:r w:rsidRPr="0093382A">
              <w:rPr>
                <w:rFonts w:ascii="Arial" w:eastAsia="Times New Roman" w:hAnsi="Arial" w:cs="Arial"/>
                <w:sz w:val="20"/>
                <w:szCs w:val="20"/>
                <w:lang w:eastAsia="en-AU"/>
              </w:rPr>
              <w:t>ERPG2;</w:t>
            </w:r>
            <w:proofErr w:type="gramEnd"/>
          </w:p>
          <w:p w14:paraId="10A464D2" w14:textId="77777777"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 oxygen content in air &lt;19.5% or &gt;23.5% at normal atmospheric pressure.</w:t>
            </w:r>
          </w:p>
          <w:p w14:paraId="0DBC7B33" w14:textId="77777777" w:rsidR="0093382A" w:rsidRPr="0093382A" w:rsidRDefault="0093382A" w:rsidP="0093382A">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fire or explosion:</w:t>
            </w:r>
          </w:p>
          <w:p w14:paraId="12CEFBC4" w14:textId="77777777"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14kPa </w:t>
            </w:r>
            <w:proofErr w:type="gramStart"/>
            <w:r w:rsidRPr="0093382A">
              <w:rPr>
                <w:rFonts w:ascii="Arial" w:eastAsia="Times New Roman" w:hAnsi="Arial" w:cs="Arial"/>
                <w:sz w:val="20"/>
                <w:szCs w:val="20"/>
                <w:lang w:eastAsia="en-AU"/>
              </w:rPr>
              <w:t>overpressure;</w:t>
            </w:r>
            <w:proofErr w:type="gramEnd"/>
          </w:p>
          <w:p w14:paraId="299D5670" w14:textId="77777777"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12.6kW/m2 heat radiation.</w:t>
            </w:r>
          </w:p>
          <w:p w14:paraId="1409BE1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If criteria E</w:t>
            </w:r>
            <w:r w:rsidR="00B9360C">
              <w:rPr>
                <w:rFonts w:ascii="Arial" w:eastAsia="Times New Roman" w:hAnsi="Arial" w:cs="Arial"/>
                <w:sz w:val="20"/>
                <w:szCs w:val="20"/>
                <w:lang w:eastAsia="en-AU"/>
              </w:rPr>
              <w:t>30</w:t>
            </w:r>
            <w:r w:rsidRPr="0093382A">
              <w:rPr>
                <w:rFonts w:ascii="Arial" w:eastAsia="Times New Roman" w:hAnsi="Arial" w:cs="Arial"/>
                <w:sz w:val="20"/>
                <w:szCs w:val="20"/>
                <w:lang w:eastAsia="en-AU"/>
              </w:rPr>
              <w:t xml:space="preserve">.3 (a) or (b) cannot be achieved, then the risk of any foreseeable hazard scenario shall not exceed an individual fatality risk level of 50 x 10-6/year. </w:t>
            </w:r>
          </w:p>
        </w:tc>
        <w:tc>
          <w:tcPr>
            <w:tcW w:w="546" w:type="pct"/>
            <w:gridSpan w:val="2"/>
            <w:tcBorders>
              <w:top w:val="outset" w:sz="6" w:space="0" w:color="auto"/>
              <w:left w:val="outset" w:sz="6" w:space="0" w:color="auto"/>
              <w:bottom w:val="outset" w:sz="6" w:space="0" w:color="auto"/>
              <w:right w:val="outset" w:sz="6" w:space="0" w:color="auto"/>
            </w:tcBorders>
          </w:tcPr>
          <w:p w14:paraId="54CD283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5D8C3C2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5900E8A9" w14:textId="77777777"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0917F02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1</w:t>
            </w:r>
          </w:p>
          <w:p w14:paraId="7665BD0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2010" w:type="pct"/>
            <w:gridSpan w:val="2"/>
            <w:tcBorders>
              <w:top w:val="outset" w:sz="6" w:space="0" w:color="auto"/>
              <w:left w:val="outset" w:sz="6" w:space="0" w:color="auto"/>
              <w:bottom w:val="outset" w:sz="6" w:space="0" w:color="auto"/>
              <w:right w:val="outset" w:sz="6" w:space="0" w:color="auto"/>
            </w:tcBorders>
            <w:hideMark/>
          </w:tcPr>
          <w:p w14:paraId="38115E6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w:t>
            </w:r>
            <w:r w:rsidR="00B9360C">
              <w:rPr>
                <w:rFonts w:ascii="Arial" w:eastAsia="Times New Roman" w:hAnsi="Arial" w:cs="Arial"/>
                <w:b/>
                <w:bCs/>
                <w:sz w:val="20"/>
                <w:szCs w:val="20"/>
                <w:lang w:eastAsia="en-AU"/>
              </w:rPr>
              <w:t>1</w:t>
            </w:r>
          </w:p>
          <w:p w14:paraId="0D5E88E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46" w:type="pct"/>
            <w:gridSpan w:val="2"/>
            <w:tcBorders>
              <w:top w:val="outset" w:sz="6" w:space="0" w:color="auto"/>
              <w:left w:val="outset" w:sz="6" w:space="0" w:color="auto"/>
              <w:bottom w:val="outset" w:sz="6" w:space="0" w:color="auto"/>
              <w:right w:val="outset" w:sz="6" w:space="0" w:color="auto"/>
            </w:tcBorders>
          </w:tcPr>
          <w:p w14:paraId="7EB7D63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6DA11DC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C253B1B" w14:textId="77777777"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14:paraId="12EA753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2</w:t>
            </w:r>
          </w:p>
          <w:p w14:paraId="47A0507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w:t>
            </w:r>
            <w:r w:rsidRPr="0093382A">
              <w:rPr>
                <w:rFonts w:ascii="Arial" w:eastAsia="Times New Roman" w:hAnsi="Arial" w:cs="Arial"/>
                <w:sz w:val="20"/>
                <w:szCs w:val="20"/>
                <w:lang w:eastAsia="en-AU"/>
              </w:rPr>
              <w:lastRenderedPageBreak/>
              <w:t xml:space="preserve">contain releases, including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media. </w:t>
            </w:r>
          </w:p>
        </w:tc>
        <w:tc>
          <w:tcPr>
            <w:tcW w:w="2010" w:type="pct"/>
            <w:gridSpan w:val="2"/>
            <w:tcBorders>
              <w:top w:val="outset" w:sz="6" w:space="0" w:color="auto"/>
              <w:left w:val="outset" w:sz="6" w:space="0" w:color="auto"/>
              <w:bottom w:val="outset" w:sz="6" w:space="0" w:color="auto"/>
              <w:right w:val="outset" w:sz="6" w:space="0" w:color="auto"/>
            </w:tcBorders>
            <w:hideMark/>
          </w:tcPr>
          <w:p w14:paraId="6C3BE4F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E3</w:t>
            </w:r>
            <w:r w:rsidR="00B9360C">
              <w:rPr>
                <w:rFonts w:ascii="Arial" w:eastAsia="Times New Roman" w:hAnsi="Arial" w:cs="Arial"/>
                <w:b/>
                <w:bCs/>
                <w:sz w:val="20"/>
                <w:szCs w:val="20"/>
                <w:lang w:eastAsia="en-AU"/>
              </w:rPr>
              <w:t>2</w:t>
            </w:r>
          </w:p>
          <w:p w14:paraId="50CC65C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w:t>
            </w:r>
            <w:r w:rsidRPr="0093382A">
              <w:rPr>
                <w:rFonts w:ascii="Arial" w:eastAsia="Times New Roman" w:hAnsi="Arial" w:cs="Arial"/>
                <w:sz w:val="20"/>
                <w:szCs w:val="20"/>
                <w:lang w:eastAsia="en-AU"/>
              </w:rPr>
              <w:lastRenderedPageBreak/>
              <w:t xml:space="preserve">capacity of any fire protection system for the storage area(s) over a minimum of 60 minutes. </w:t>
            </w:r>
          </w:p>
        </w:tc>
        <w:tc>
          <w:tcPr>
            <w:tcW w:w="546" w:type="pct"/>
            <w:gridSpan w:val="2"/>
            <w:tcBorders>
              <w:top w:val="outset" w:sz="6" w:space="0" w:color="auto"/>
              <w:left w:val="outset" w:sz="6" w:space="0" w:color="auto"/>
              <w:bottom w:val="outset" w:sz="6" w:space="0" w:color="auto"/>
              <w:right w:val="outset" w:sz="6" w:space="0" w:color="auto"/>
            </w:tcBorders>
          </w:tcPr>
          <w:p w14:paraId="4C6928A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794A8D8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EF43AFA" w14:textId="77777777" w:rsidTr="00D74253">
        <w:trPr>
          <w:tblCellSpacing w:w="15" w:type="dxa"/>
        </w:trPr>
        <w:tc>
          <w:tcPr>
            <w:tcW w:w="1409" w:type="pct"/>
            <w:gridSpan w:val="2"/>
            <w:vMerge w:val="restart"/>
            <w:tcBorders>
              <w:top w:val="outset" w:sz="6" w:space="0" w:color="auto"/>
              <w:left w:val="outset" w:sz="6" w:space="0" w:color="auto"/>
              <w:bottom w:val="outset" w:sz="6" w:space="0" w:color="auto"/>
              <w:right w:val="outset" w:sz="6" w:space="0" w:color="auto"/>
            </w:tcBorders>
            <w:hideMark/>
          </w:tcPr>
          <w:p w14:paraId="7B594F6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3</w:t>
            </w:r>
          </w:p>
          <w:p w14:paraId="2C47FF0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2010" w:type="pct"/>
            <w:gridSpan w:val="2"/>
            <w:tcBorders>
              <w:top w:val="outset" w:sz="6" w:space="0" w:color="auto"/>
              <w:left w:val="outset" w:sz="6" w:space="0" w:color="auto"/>
              <w:bottom w:val="outset" w:sz="6" w:space="0" w:color="auto"/>
              <w:right w:val="outset" w:sz="6" w:space="0" w:color="auto"/>
            </w:tcBorders>
            <w:hideMark/>
          </w:tcPr>
          <w:p w14:paraId="610F9CD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w:t>
            </w:r>
            <w:r w:rsidR="00B9360C">
              <w:rPr>
                <w:rFonts w:ascii="Arial" w:eastAsia="Times New Roman" w:hAnsi="Arial" w:cs="Arial"/>
                <w:b/>
                <w:bCs/>
                <w:sz w:val="20"/>
                <w:szCs w:val="20"/>
                <w:lang w:eastAsia="en-AU"/>
              </w:rPr>
              <w:t>3</w:t>
            </w:r>
            <w:r w:rsidRPr="0093382A">
              <w:rPr>
                <w:rFonts w:ascii="Arial" w:eastAsia="Times New Roman" w:hAnsi="Arial" w:cs="Arial"/>
                <w:b/>
                <w:bCs/>
                <w:sz w:val="20"/>
                <w:szCs w:val="20"/>
                <w:lang w:eastAsia="en-AU"/>
              </w:rPr>
              <w:t>.1</w:t>
            </w:r>
          </w:p>
          <w:p w14:paraId="2F01A4A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6D165064" w14:textId="77777777" w:rsidR="0093382A" w:rsidRPr="0093382A" w:rsidRDefault="0093382A" w:rsidP="0093382A">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bulk tanks are anchored so they cannot float if submerged or inundated by water; and</w:t>
            </w:r>
          </w:p>
          <w:p w14:paraId="0C16EF3D" w14:textId="77777777" w:rsidR="0093382A" w:rsidRPr="0093382A" w:rsidRDefault="0093382A" w:rsidP="0093382A">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46" w:type="pct"/>
            <w:gridSpan w:val="2"/>
            <w:tcBorders>
              <w:top w:val="outset" w:sz="6" w:space="0" w:color="auto"/>
              <w:left w:val="outset" w:sz="6" w:space="0" w:color="auto"/>
              <w:bottom w:val="outset" w:sz="6" w:space="0" w:color="auto"/>
              <w:right w:val="outset" w:sz="6" w:space="0" w:color="auto"/>
            </w:tcBorders>
          </w:tcPr>
          <w:p w14:paraId="66E4A1A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6C1A106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E9F91FE" w14:textId="77777777"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14:paraId="3A875087"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14:paraId="74291E5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w:t>
            </w:r>
            <w:r w:rsidR="00B9360C">
              <w:rPr>
                <w:rFonts w:ascii="Arial" w:eastAsia="Times New Roman" w:hAnsi="Arial" w:cs="Arial"/>
                <w:b/>
                <w:bCs/>
                <w:sz w:val="20"/>
                <w:szCs w:val="20"/>
                <w:lang w:eastAsia="en-AU"/>
              </w:rPr>
              <w:t>3</w:t>
            </w:r>
            <w:r w:rsidRPr="0093382A">
              <w:rPr>
                <w:rFonts w:ascii="Arial" w:eastAsia="Times New Roman" w:hAnsi="Arial" w:cs="Arial"/>
                <w:b/>
                <w:bCs/>
                <w:sz w:val="20"/>
                <w:szCs w:val="20"/>
                <w:lang w:eastAsia="en-AU"/>
              </w:rPr>
              <w:t>.2</w:t>
            </w:r>
          </w:p>
          <w:p w14:paraId="687EAF0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46" w:type="pct"/>
            <w:gridSpan w:val="2"/>
            <w:tcBorders>
              <w:top w:val="outset" w:sz="6" w:space="0" w:color="auto"/>
              <w:left w:val="outset" w:sz="6" w:space="0" w:color="auto"/>
              <w:bottom w:val="outset" w:sz="6" w:space="0" w:color="auto"/>
              <w:right w:val="outset" w:sz="6" w:space="0" w:color="auto"/>
            </w:tcBorders>
          </w:tcPr>
          <w:p w14:paraId="5F0D5FE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1F25223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14:paraId="17212E2D" w14:textId="77777777"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AB0A59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Clearing of habitat trees where not located within the Environmental areas overlay map</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14:paraId="65CCCC3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14:paraId="7CC4709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4CA1AF9" w14:textId="77777777"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vAlign w:val="center"/>
            <w:hideMark/>
          </w:tcPr>
          <w:p w14:paraId="6EF520A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4</w:t>
            </w:r>
          </w:p>
          <w:p w14:paraId="4CF1A7BD" w14:textId="77777777" w:rsidR="0093382A" w:rsidRPr="0093382A" w:rsidRDefault="0093382A" w:rsidP="0093382A">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14:paraId="6DBCE32F" w14:textId="77777777" w:rsidR="0093382A" w:rsidRPr="0093382A" w:rsidRDefault="0093382A" w:rsidP="0093382A">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02648700" w14:textId="77777777" w:rsidR="0093382A" w:rsidRPr="0093382A" w:rsidRDefault="0093382A" w:rsidP="0093382A">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Development does not result in soil erosion or land degradation or leave land exposed for an unreasonable </w:t>
            </w:r>
            <w:proofErr w:type="gramStart"/>
            <w:r w:rsidRPr="0093382A">
              <w:rPr>
                <w:rFonts w:ascii="Arial" w:eastAsia="Times New Roman" w:hAnsi="Arial" w:cs="Arial"/>
                <w:sz w:val="20"/>
                <w:szCs w:val="20"/>
                <w:lang w:eastAsia="en-AU"/>
              </w:rPr>
              <w:t>period of time</w:t>
            </w:r>
            <w:proofErr w:type="gramEnd"/>
            <w:r w:rsidRPr="0093382A">
              <w:rPr>
                <w:rFonts w:ascii="Arial" w:eastAsia="Times New Roman" w:hAnsi="Arial" w:cs="Arial"/>
                <w:sz w:val="20"/>
                <w:szCs w:val="20"/>
                <w:lang w:eastAsia="en-AU"/>
              </w:rPr>
              <w:t xml:space="preserv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14:paraId="2440107A" w14:textId="77777777" w:rsidTr="0093382A">
              <w:trPr>
                <w:tblCellSpacing w:w="15" w:type="dxa"/>
              </w:trPr>
              <w:tc>
                <w:tcPr>
                  <w:tcW w:w="9273" w:type="dxa"/>
                  <w:vAlign w:val="center"/>
                  <w:hideMark/>
                </w:tcPr>
                <w:p w14:paraId="659BC77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Further guidance on habitat trees is provided in Planning scheme policy - Environmental areas</w:t>
                  </w:r>
                </w:p>
              </w:tc>
            </w:tr>
          </w:tbl>
          <w:p w14:paraId="48C4E68C"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14:paraId="44CD549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1433D70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14:paraId="23CC6EF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14:paraId="418CA662" w14:textId="77777777" w:rsidTr="007849C5">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14:paraId="0879BE78" w14:textId="77777777" w:rsidR="007849C5" w:rsidRPr="0093382A" w:rsidRDefault="007849C5"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Works criteria</w:t>
            </w:r>
          </w:p>
        </w:tc>
      </w:tr>
      <w:tr w:rsidR="0071732C" w:rsidRPr="0093382A" w14:paraId="09297C13" w14:textId="77777777"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4BD7DE8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Utilities</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14:paraId="3381EF7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14:paraId="1ACB6D3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2C998004"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1789950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5</w:t>
            </w:r>
          </w:p>
          <w:p w14:paraId="142638BC" w14:textId="77777777" w:rsidR="0093382A" w:rsidRPr="0093382A"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(if available) are provided in accordance with Planning</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scheme policy - Integrated design (Appendix A).</w:t>
            </w:r>
          </w:p>
        </w:tc>
        <w:tc>
          <w:tcPr>
            <w:tcW w:w="1974" w:type="pct"/>
            <w:gridSpan w:val="2"/>
            <w:tcBorders>
              <w:top w:val="outset" w:sz="6" w:space="0" w:color="auto"/>
              <w:left w:val="outset" w:sz="6" w:space="0" w:color="auto"/>
              <w:bottom w:val="outset" w:sz="6" w:space="0" w:color="auto"/>
              <w:right w:val="outset" w:sz="6" w:space="0" w:color="auto"/>
            </w:tcBorders>
            <w:hideMark/>
          </w:tcPr>
          <w:p w14:paraId="195B30F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5A71E45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E52E14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1732C" w:rsidRPr="0093382A" w14:paraId="7F0F62A4" w14:textId="77777777"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17D0F2C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Access</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14:paraId="45FE36D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14:paraId="448A0C8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79E63839"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0C48385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36</w:t>
            </w:r>
          </w:p>
          <w:p w14:paraId="49A6711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provides functional and integrated car parking and vehicle access, that:</w:t>
            </w:r>
          </w:p>
          <w:p w14:paraId="114D797E" w14:textId="77777777"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prioritises the movement and safety of pedestrians between car parking areas at the rear through to the 'main street' and the entrance to the building (e.g. rear entry, arcade etc.</w:t>
            </w:r>
            <w:proofErr w:type="gramStart"/>
            <w:r w:rsidRPr="0093382A">
              <w:rPr>
                <w:rFonts w:ascii="Arial" w:eastAsia="Times New Roman" w:hAnsi="Arial" w:cs="Arial"/>
                <w:sz w:val="20"/>
                <w:szCs w:val="20"/>
                <w:lang w:eastAsia="en-AU"/>
              </w:rPr>
              <w:t>);</w:t>
            </w:r>
            <w:proofErr w:type="gramEnd"/>
            <w:r w:rsidRPr="0093382A">
              <w:rPr>
                <w:rFonts w:ascii="Arial" w:eastAsia="Times New Roman" w:hAnsi="Arial" w:cs="Arial"/>
                <w:sz w:val="20"/>
                <w:szCs w:val="20"/>
                <w:lang w:eastAsia="en-AU"/>
              </w:rPr>
              <w:t xml:space="preserve"> </w:t>
            </w:r>
          </w:p>
          <w:p w14:paraId="643A8D18" w14:textId="77777777"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provides safety and security of people and property at all </w:t>
            </w:r>
            <w:proofErr w:type="gramStart"/>
            <w:r w:rsidRPr="0093382A">
              <w:rPr>
                <w:rFonts w:ascii="Arial" w:eastAsia="Times New Roman" w:hAnsi="Arial" w:cs="Arial"/>
                <w:sz w:val="20"/>
                <w:szCs w:val="20"/>
                <w:lang w:eastAsia="en-AU"/>
              </w:rPr>
              <w:t>times;</w:t>
            </w:r>
            <w:proofErr w:type="gramEnd"/>
          </w:p>
          <w:p w14:paraId="3543C602" w14:textId="77777777"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impede active transport </w:t>
            </w:r>
            <w:proofErr w:type="gramStart"/>
            <w:r w:rsidRPr="0093382A">
              <w:rPr>
                <w:rFonts w:ascii="Arial" w:eastAsia="Times New Roman" w:hAnsi="Arial" w:cs="Arial"/>
                <w:sz w:val="20"/>
                <w:szCs w:val="20"/>
                <w:lang w:eastAsia="en-AU"/>
              </w:rPr>
              <w:t>options;</w:t>
            </w:r>
            <w:proofErr w:type="gramEnd"/>
          </w:p>
          <w:p w14:paraId="041010F9" w14:textId="77777777"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impact on the safe and efficient movement of traffic external to the </w:t>
            </w:r>
            <w:proofErr w:type="gramStart"/>
            <w:r w:rsidRPr="0093382A">
              <w:rPr>
                <w:rFonts w:ascii="Arial" w:eastAsia="Times New Roman" w:hAnsi="Arial" w:cs="Arial"/>
                <w:sz w:val="20"/>
                <w:szCs w:val="20"/>
                <w:lang w:eastAsia="en-AU"/>
              </w:rPr>
              <w:t>site;</w:t>
            </w:r>
            <w:proofErr w:type="gramEnd"/>
          </w:p>
          <w:p w14:paraId="7767D68D" w14:textId="77777777"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14:paraId="1BC2E0C7" w14:textId="77777777" w:rsidTr="0093382A">
              <w:trPr>
                <w:tblCellSpacing w:w="15" w:type="dxa"/>
              </w:trPr>
              <w:tc>
                <w:tcPr>
                  <w:tcW w:w="9273" w:type="dxa"/>
                  <w:vAlign w:val="center"/>
                  <w:hideMark/>
                </w:tcPr>
                <w:p w14:paraId="659EE4F8"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Planning scheme policy - Centre and neighbourhood hub design for details and examples.</w:t>
                  </w:r>
                </w:p>
              </w:tc>
            </w:tr>
          </w:tbl>
          <w:p w14:paraId="1E35EE3D"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160159A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4CD8233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1ACB075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14:paraId="7E1BA8B2"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1007E0D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37</w:t>
            </w:r>
          </w:p>
          <w:p w14:paraId="19485A0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74" w:type="pct"/>
            <w:gridSpan w:val="2"/>
            <w:tcBorders>
              <w:top w:val="outset" w:sz="6" w:space="0" w:color="auto"/>
              <w:left w:val="outset" w:sz="6" w:space="0" w:color="auto"/>
              <w:bottom w:val="outset" w:sz="6" w:space="0" w:color="auto"/>
              <w:right w:val="outset" w:sz="6" w:space="0" w:color="auto"/>
            </w:tcBorders>
            <w:hideMark/>
          </w:tcPr>
          <w:p w14:paraId="07B205C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5393565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6650FC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14:paraId="682D1812" w14:textId="77777777"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14:paraId="0623BF9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38</w:t>
            </w:r>
          </w:p>
          <w:p w14:paraId="247987F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layout of the development does not compromise:</w:t>
            </w:r>
          </w:p>
          <w:p w14:paraId="65625B48" w14:textId="77777777" w:rsidR="0093382A" w:rsidRPr="0093382A" w:rsidRDefault="0093382A" w:rsidP="009338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of the road network in the </w:t>
            </w:r>
            <w:proofErr w:type="gramStart"/>
            <w:r w:rsidRPr="0093382A">
              <w:rPr>
                <w:rFonts w:ascii="Arial" w:eastAsia="Times New Roman" w:hAnsi="Arial" w:cs="Arial"/>
                <w:sz w:val="20"/>
                <w:szCs w:val="20"/>
                <w:lang w:eastAsia="en-AU"/>
              </w:rPr>
              <w:t>area;</w:t>
            </w:r>
            <w:proofErr w:type="gramEnd"/>
          </w:p>
          <w:p w14:paraId="0954D4B7" w14:textId="77777777" w:rsidR="0093382A" w:rsidRPr="0093382A" w:rsidRDefault="0093382A" w:rsidP="009338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function or safety of the road </w:t>
            </w:r>
            <w:proofErr w:type="gramStart"/>
            <w:r w:rsidRPr="0093382A">
              <w:rPr>
                <w:rFonts w:ascii="Arial" w:eastAsia="Times New Roman" w:hAnsi="Arial" w:cs="Arial"/>
                <w:sz w:val="20"/>
                <w:szCs w:val="20"/>
                <w:lang w:eastAsia="en-AU"/>
              </w:rPr>
              <w:t>network;</w:t>
            </w:r>
            <w:proofErr w:type="gramEnd"/>
          </w:p>
          <w:p w14:paraId="1671381D" w14:textId="77777777" w:rsidR="0093382A" w:rsidRPr="0093382A" w:rsidRDefault="0093382A" w:rsidP="009338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the capacity of the road network.</w:t>
            </w:r>
          </w:p>
          <w:tbl>
            <w:tblPr>
              <w:tblW w:w="496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36"/>
            </w:tblGrid>
            <w:tr w:rsidR="0093382A" w:rsidRPr="0093382A" w14:paraId="78FDEDD3" w14:textId="77777777" w:rsidTr="00BC671B">
              <w:trPr>
                <w:tblCellSpacing w:w="15" w:type="dxa"/>
              </w:trPr>
              <w:tc>
                <w:tcPr>
                  <w:tcW w:w="4274" w:type="dxa"/>
                  <w:vAlign w:val="center"/>
                  <w:hideMark/>
                </w:tcPr>
                <w:p w14:paraId="10827CE4"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D74253">
                    <w:rPr>
                      <w:rFonts w:ascii="Arial" w:eastAsia="Times New Roman" w:hAnsi="Arial" w:cs="Arial"/>
                      <w:sz w:val="18"/>
                      <w:szCs w:val="20"/>
                      <w:lang w:eastAsia="en-AU"/>
                    </w:rPr>
                    <w:t>Note - The road hierarchy is mapped on Overlay map - Road hierarchy.</w:t>
                  </w:r>
                </w:p>
              </w:tc>
            </w:tr>
          </w:tbl>
          <w:p w14:paraId="40999DEE"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604C8B0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.1</w:t>
            </w:r>
          </w:p>
          <w:p w14:paraId="737F588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14:paraId="3595C019" w14:textId="77777777" w:rsidTr="0093382A">
              <w:trPr>
                <w:tblCellSpacing w:w="15" w:type="dxa"/>
              </w:trPr>
              <w:tc>
                <w:tcPr>
                  <w:tcW w:w="5705" w:type="dxa"/>
                  <w:vAlign w:val="center"/>
                  <w:hideMark/>
                </w:tcPr>
                <w:p w14:paraId="7773EE9C" w14:textId="77777777"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Editor's note - Residential developments should consider amalgamation with the lot to the rear and gaining access via a laneway.</w:t>
                  </w:r>
                </w:p>
              </w:tc>
            </w:tr>
            <w:tr w:rsidR="0093382A" w:rsidRPr="0093382A" w14:paraId="45A2C3DC" w14:textId="77777777" w:rsidTr="0093382A">
              <w:trPr>
                <w:tblCellSpacing w:w="15" w:type="dxa"/>
              </w:trPr>
              <w:tc>
                <w:tcPr>
                  <w:tcW w:w="5705" w:type="dxa"/>
                  <w:vAlign w:val="center"/>
                  <w:hideMark/>
                </w:tcPr>
                <w:p w14:paraId="4CF74870" w14:textId="77777777"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The road hierarchy is mapped on Overlay map - Road hierarchy.</w:t>
                  </w:r>
                </w:p>
              </w:tc>
            </w:tr>
          </w:tbl>
          <w:p w14:paraId="10409A3A"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19696B9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7C51C63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23C1157A"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25015577"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3F38716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.2</w:t>
            </w:r>
          </w:p>
          <w:p w14:paraId="7364291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provides for the extension of the road network in the area in accordance with </w:t>
            </w:r>
            <w:proofErr w:type="gramStart"/>
            <w:r w:rsidRPr="0093382A">
              <w:rPr>
                <w:rFonts w:ascii="Arial" w:eastAsia="Times New Roman" w:hAnsi="Arial" w:cs="Arial"/>
                <w:sz w:val="20"/>
                <w:szCs w:val="20"/>
                <w:lang w:eastAsia="en-AU"/>
              </w:rPr>
              <w:t>Council’s road</w:t>
            </w:r>
            <w:proofErr w:type="gramEnd"/>
            <w:r w:rsidRPr="0093382A">
              <w:rPr>
                <w:rFonts w:ascii="Arial" w:eastAsia="Times New Roman" w:hAnsi="Arial" w:cs="Arial"/>
                <w:sz w:val="20"/>
                <w:szCs w:val="20"/>
                <w:lang w:eastAsia="en-AU"/>
              </w:rPr>
              <w:t xml:space="preserve"> network planning.</w:t>
            </w:r>
          </w:p>
        </w:tc>
        <w:tc>
          <w:tcPr>
            <w:tcW w:w="489" w:type="pct"/>
            <w:gridSpan w:val="2"/>
            <w:tcBorders>
              <w:top w:val="outset" w:sz="6" w:space="0" w:color="auto"/>
              <w:left w:val="outset" w:sz="6" w:space="0" w:color="auto"/>
              <w:bottom w:val="outset" w:sz="6" w:space="0" w:color="auto"/>
              <w:right w:val="outset" w:sz="6" w:space="0" w:color="auto"/>
            </w:tcBorders>
          </w:tcPr>
          <w:p w14:paraId="6489C7B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14BFF90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43440473"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4161A8EF"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5A9ABAD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.3</w:t>
            </w:r>
          </w:p>
          <w:p w14:paraId="7CFE475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does not compromise future road widening of frontage roads in accordance with the relevant standard and </w:t>
            </w:r>
            <w:proofErr w:type="gramStart"/>
            <w:r w:rsidRPr="0093382A">
              <w:rPr>
                <w:rFonts w:ascii="Arial" w:eastAsia="Times New Roman" w:hAnsi="Arial" w:cs="Arial"/>
                <w:sz w:val="20"/>
                <w:szCs w:val="20"/>
                <w:lang w:eastAsia="en-AU"/>
              </w:rPr>
              <w:t>Council’s road</w:t>
            </w:r>
            <w:proofErr w:type="gramEnd"/>
            <w:r w:rsidRPr="0093382A">
              <w:rPr>
                <w:rFonts w:ascii="Arial" w:eastAsia="Times New Roman" w:hAnsi="Arial" w:cs="Arial"/>
                <w:sz w:val="20"/>
                <w:szCs w:val="20"/>
                <w:lang w:eastAsia="en-AU"/>
              </w:rPr>
              <w:t xml:space="preserve"> planning. </w:t>
            </w:r>
          </w:p>
        </w:tc>
        <w:tc>
          <w:tcPr>
            <w:tcW w:w="489" w:type="pct"/>
            <w:gridSpan w:val="2"/>
            <w:tcBorders>
              <w:top w:val="outset" w:sz="6" w:space="0" w:color="auto"/>
              <w:left w:val="outset" w:sz="6" w:space="0" w:color="auto"/>
              <w:bottom w:val="outset" w:sz="6" w:space="0" w:color="auto"/>
              <w:right w:val="outset" w:sz="6" w:space="0" w:color="auto"/>
            </w:tcBorders>
          </w:tcPr>
          <w:p w14:paraId="42036C6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1863AF2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2DE099F9"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236B84F9"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6ED90C1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.4</w:t>
            </w:r>
          </w:p>
          <w:p w14:paraId="17B19AB6" w14:textId="77777777" w:rsidR="0093382A" w:rsidRPr="0093382A"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The development layout allows forward vehicular access</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to and from the site.</w:t>
            </w:r>
          </w:p>
        </w:tc>
        <w:tc>
          <w:tcPr>
            <w:tcW w:w="489" w:type="pct"/>
            <w:gridSpan w:val="2"/>
            <w:tcBorders>
              <w:top w:val="outset" w:sz="6" w:space="0" w:color="auto"/>
              <w:left w:val="outset" w:sz="6" w:space="0" w:color="auto"/>
              <w:bottom w:val="outset" w:sz="6" w:space="0" w:color="auto"/>
              <w:right w:val="outset" w:sz="6" w:space="0" w:color="auto"/>
            </w:tcBorders>
          </w:tcPr>
          <w:p w14:paraId="1388EF3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74CF1B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14:paraId="4739E9EE" w14:textId="77777777" w:rsidTr="00D74253">
        <w:trPr>
          <w:tblCellSpacing w:w="15" w:type="dxa"/>
        </w:trPr>
        <w:tc>
          <w:tcPr>
            <w:tcW w:w="1259" w:type="pct"/>
            <w:vMerge w:val="restart"/>
            <w:tcBorders>
              <w:top w:val="outset" w:sz="6" w:space="0" w:color="auto"/>
              <w:left w:val="outset" w:sz="6" w:space="0" w:color="auto"/>
              <w:right w:val="outset" w:sz="6" w:space="0" w:color="auto"/>
            </w:tcBorders>
            <w:hideMark/>
          </w:tcPr>
          <w:p w14:paraId="1C7F9F4E"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39</w:t>
            </w:r>
          </w:p>
          <w:p w14:paraId="670F2F80"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Safe access is provided for all vehicles required to access the site.</w:t>
            </w:r>
          </w:p>
        </w:tc>
        <w:tc>
          <w:tcPr>
            <w:tcW w:w="1974" w:type="pct"/>
            <w:gridSpan w:val="2"/>
            <w:tcBorders>
              <w:top w:val="outset" w:sz="6" w:space="0" w:color="auto"/>
              <w:left w:val="outset" w:sz="6" w:space="0" w:color="auto"/>
              <w:bottom w:val="outset" w:sz="6" w:space="0" w:color="auto"/>
              <w:right w:val="outset" w:sz="6" w:space="0" w:color="auto"/>
            </w:tcBorders>
            <w:hideMark/>
          </w:tcPr>
          <w:p w14:paraId="4C9E3C3B" w14:textId="77777777" w:rsidR="00B9360C" w:rsidRDefault="00B9360C" w:rsidP="00B9360C">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3382A">
              <w:rPr>
                <w:rFonts w:ascii="Arial" w:eastAsia="Times New Roman" w:hAnsi="Arial" w:cs="Arial"/>
                <w:b/>
                <w:bCs/>
                <w:sz w:val="20"/>
                <w:szCs w:val="20"/>
                <w:lang w:eastAsia="en-AU"/>
              </w:rPr>
              <w:t>.1</w:t>
            </w:r>
          </w:p>
          <w:p w14:paraId="6D799180" w14:textId="77777777" w:rsidR="00B9360C"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Site access and driveways are designed, located and</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constructed in accordance with:</w:t>
            </w:r>
          </w:p>
          <w:p w14:paraId="6BCFD52E" w14:textId="77777777" w:rsidR="00B9360C" w:rsidRPr="00B9360C" w:rsidRDefault="00B9360C" w:rsidP="00965E15">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 xml:space="preserve">where for a </w:t>
            </w:r>
            <w:proofErr w:type="gramStart"/>
            <w:r w:rsidRPr="00B9360C">
              <w:rPr>
                <w:rFonts w:eastAsia="Times New Roman" w:cs="Arial"/>
                <w:sz w:val="20"/>
                <w:szCs w:val="20"/>
                <w:lang w:eastAsia="en-AU"/>
              </w:rPr>
              <w:t>Council-controlled road</w:t>
            </w:r>
            <w:proofErr w:type="gramEnd"/>
            <w:r w:rsidRPr="00B9360C">
              <w:rPr>
                <w:rFonts w:eastAsia="Times New Roman" w:cs="Arial"/>
                <w:sz w:val="20"/>
                <w:szCs w:val="20"/>
                <w:lang w:eastAsia="en-AU"/>
              </w:rPr>
              <w:t xml:space="preserve"> and associated with a Dwelling house:</w:t>
            </w:r>
          </w:p>
          <w:p w14:paraId="1F324551" w14:textId="77777777" w:rsidR="00B9360C" w:rsidRPr="00B9360C" w:rsidRDefault="00B9360C" w:rsidP="00965E15">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 xml:space="preserve">Planning scheme policy - Integrated </w:t>
            </w:r>
            <w:proofErr w:type="gramStart"/>
            <w:r w:rsidRPr="00B9360C">
              <w:rPr>
                <w:rFonts w:eastAsia="Times New Roman" w:cs="Arial"/>
                <w:sz w:val="20"/>
                <w:szCs w:val="20"/>
                <w:lang w:eastAsia="en-AU"/>
              </w:rPr>
              <w:t>design;</w:t>
            </w:r>
            <w:proofErr w:type="gramEnd"/>
          </w:p>
          <w:p w14:paraId="6699F4CA" w14:textId="77777777" w:rsidR="00B9360C" w:rsidRDefault="00B9360C" w:rsidP="00965E15">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 xml:space="preserve">where for a </w:t>
            </w:r>
            <w:proofErr w:type="gramStart"/>
            <w:r w:rsidRPr="00B9360C">
              <w:rPr>
                <w:rFonts w:eastAsia="Times New Roman" w:cs="Arial"/>
                <w:sz w:val="20"/>
                <w:szCs w:val="20"/>
                <w:lang w:eastAsia="en-AU"/>
              </w:rPr>
              <w:t>Council-controlled road</w:t>
            </w:r>
            <w:proofErr w:type="gramEnd"/>
            <w:r w:rsidRPr="00B9360C">
              <w:rPr>
                <w:rFonts w:eastAsia="Times New Roman" w:cs="Arial"/>
                <w:sz w:val="20"/>
                <w:szCs w:val="20"/>
                <w:lang w:eastAsia="en-AU"/>
              </w:rPr>
              <w:t xml:space="preserve"> and not</w:t>
            </w:r>
            <w:r>
              <w:rPr>
                <w:rFonts w:eastAsia="Times New Roman" w:cs="Arial"/>
                <w:sz w:val="20"/>
                <w:szCs w:val="20"/>
                <w:lang w:eastAsia="en-AU"/>
              </w:rPr>
              <w:t xml:space="preserve"> </w:t>
            </w:r>
            <w:r w:rsidRPr="00B9360C">
              <w:rPr>
                <w:rFonts w:eastAsia="Times New Roman" w:cs="Arial"/>
                <w:sz w:val="20"/>
                <w:szCs w:val="20"/>
                <w:lang w:eastAsia="en-AU"/>
              </w:rPr>
              <w:t>associated with a Dwelling house:</w:t>
            </w:r>
          </w:p>
          <w:p w14:paraId="3B50C459" w14:textId="77777777" w:rsid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AS/NZS2890.1 Parking facilities Part 1: Off</w:t>
            </w:r>
            <w:r>
              <w:rPr>
                <w:rFonts w:eastAsia="Times New Roman" w:cs="Arial"/>
                <w:sz w:val="20"/>
                <w:szCs w:val="20"/>
                <w:lang w:eastAsia="en-AU"/>
              </w:rPr>
              <w:t xml:space="preserve"> </w:t>
            </w:r>
            <w:proofErr w:type="gramStart"/>
            <w:r w:rsidRPr="00B9360C">
              <w:rPr>
                <w:rFonts w:eastAsia="Times New Roman" w:cs="Arial"/>
                <w:sz w:val="20"/>
                <w:szCs w:val="20"/>
                <w:lang w:eastAsia="en-AU"/>
              </w:rPr>
              <w:t>street car</w:t>
            </w:r>
            <w:proofErr w:type="gramEnd"/>
            <w:r w:rsidRPr="00B9360C">
              <w:rPr>
                <w:rFonts w:eastAsia="Times New Roman" w:cs="Arial"/>
                <w:sz w:val="20"/>
                <w:szCs w:val="20"/>
                <w:lang w:eastAsia="en-AU"/>
              </w:rPr>
              <w:t xml:space="preserve"> parking;</w:t>
            </w:r>
          </w:p>
          <w:p w14:paraId="24895171" w14:textId="77777777" w:rsid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AS 2890.2 - Parking facilities Part 2: Off-street</w:t>
            </w:r>
            <w:r>
              <w:rPr>
                <w:rFonts w:eastAsia="Times New Roman" w:cs="Arial"/>
                <w:sz w:val="20"/>
                <w:szCs w:val="20"/>
                <w:lang w:eastAsia="en-AU"/>
              </w:rPr>
              <w:t xml:space="preserve"> </w:t>
            </w:r>
            <w:r w:rsidRPr="00B9360C">
              <w:rPr>
                <w:rFonts w:eastAsia="Times New Roman" w:cs="Arial"/>
                <w:sz w:val="20"/>
                <w:szCs w:val="20"/>
                <w:lang w:eastAsia="en-AU"/>
              </w:rPr>
              <w:t xml:space="preserve">commercial vehicle </w:t>
            </w:r>
            <w:proofErr w:type="gramStart"/>
            <w:r w:rsidRPr="00B9360C">
              <w:rPr>
                <w:rFonts w:eastAsia="Times New Roman" w:cs="Arial"/>
                <w:sz w:val="20"/>
                <w:szCs w:val="20"/>
                <w:lang w:eastAsia="en-AU"/>
              </w:rPr>
              <w:t>facilities;</w:t>
            </w:r>
            <w:proofErr w:type="gramEnd"/>
          </w:p>
          <w:p w14:paraId="43061DFD" w14:textId="77777777" w:rsidR="00B9360C" w:rsidRP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 xml:space="preserve">Planning scheme policy - Integrated </w:t>
            </w:r>
            <w:proofErr w:type="gramStart"/>
            <w:r w:rsidRPr="00B9360C">
              <w:rPr>
                <w:rFonts w:eastAsia="Times New Roman" w:cs="Arial"/>
                <w:sz w:val="20"/>
                <w:szCs w:val="20"/>
                <w:lang w:eastAsia="en-AU"/>
              </w:rPr>
              <w:t>design;</w:t>
            </w:r>
            <w:proofErr w:type="gramEnd"/>
          </w:p>
          <w:p w14:paraId="5CB946C1" w14:textId="77777777" w:rsidR="00B9360C" w:rsidRP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 xml:space="preserve">Schedule 8 - Service vehicle </w:t>
            </w:r>
            <w:proofErr w:type="gramStart"/>
            <w:r w:rsidRPr="00B9360C">
              <w:rPr>
                <w:rFonts w:eastAsia="Times New Roman" w:cs="Arial"/>
                <w:sz w:val="20"/>
                <w:szCs w:val="20"/>
                <w:lang w:eastAsia="en-AU"/>
              </w:rPr>
              <w:t>requirements;</w:t>
            </w:r>
            <w:proofErr w:type="gramEnd"/>
          </w:p>
          <w:p w14:paraId="4ADC3DC4" w14:textId="77777777" w:rsidR="00B9360C" w:rsidRPr="00B9360C" w:rsidRDefault="00B9360C" w:rsidP="00965E15">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 xml:space="preserve">where for a </w:t>
            </w:r>
            <w:proofErr w:type="gramStart"/>
            <w:r w:rsidRPr="00B9360C">
              <w:rPr>
                <w:rFonts w:eastAsia="Times New Roman" w:cs="Arial"/>
                <w:sz w:val="20"/>
                <w:szCs w:val="20"/>
                <w:lang w:eastAsia="en-AU"/>
              </w:rPr>
              <w:t>State-Controlled road</w:t>
            </w:r>
            <w:proofErr w:type="gramEnd"/>
            <w:r w:rsidRPr="00B9360C">
              <w:rPr>
                <w:rFonts w:eastAsia="Times New Roman" w:cs="Arial"/>
                <w:sz w:val="20"/>
                <w:szCs w:val="20"/>
                <w:lang w:eastAsia="en-AU"/>
              </w:rPr>
              <w:t>, the Safe</w:t>
            </w:r>
            <w:r>
              <w:rPr>
                <w:rFonts w:eastAsia="Times New Roman" w:cs="Arial"/>
                <w:sz w:val="20"/>
                <w:szCs w:val="20"/>
                <w:lang w:eastAsia="en-AU"/>
              </w:rPr>
              <w:t xml:space="preserve"> </w:t>
            </w:r>
            <w:r w:rsidRPr="00B9360C">
              <w:rPr>
                <w:rFonts w:eastAsia="Times New Roman" w:cs="Arial"/>
                <w:sz w:val="20"/>
                <w:szCs w:val="20"/>
                <w:lang w:eastAsia="en-AU"/>
              </w:rPr>
              <w:t>Intersection Sight Distance requirements in</w:t>
            </w:r>
            <w:r>
              <w:rPr>
                <w:rFonts w:eastAsia="Times New Roman" w:cs="Arial"/>
                <w:sz w:val="20"/>
                <w:szCs w:val="20"/>
                <w:lang w:eastAsia="en-AU"/>
              </w:rPr>
              <w:t xml:space="preserve"> </w:t>
            </w:r>
            <w:r w:rsidRPr="00B9360C">
              <w:rPr>
                <w:rFonts w:eastAsia="Times New Roman" w:cs="Arial"/>
                <w:sz w:val="20"/>
                <w:szCs w:val="20"/>
                <w:lang w:eastAsia="en-AU"/>
              </w:rPr>
              <w:t>Austroads and the appropriate IPWEAQ standard</w:t>
            </w:r>
            <w:r>
              <w:rPr>
                <w:rFonts w:eastAsia="Times New Roman" w:cs="Arial"/>
                <w:sz w:val="20"/>
                <w:szCs w:val="20"/>
                <w:lang w:eastAsia="en-AU"/>
              </w:rPr>
              <w:t xml:space="preserve"> </w:t>
            </w:r>
            <w:r w:rsidRPr="00B9360C">
              <w:rPr>
                <w:rFonts w:eastAsia="Times New Roman" w:cs="Arial"/>
                <w:sz w:val="20"/>
                <w:szCs w:val="20"/>
                <w:lang w:eastAsia="en-AU"/>
              </w:rPr>
              <w:t>drawings, or a copy of a Transport Infrastructure</w:t>
            </w:r>
            <w:r>
              <w:rPr>
                <w:rFonts w:eastAsia="Times New Roman" w:cs="Arial"/>
                <w:sz w:val="20"/>
                <w:szCs w:val="20"/>
                <w:lang w:eastAsia="en-AU"/>
              </w:rPr>
              <w:t xml:space="preserve"> </w:t>
            </w:r>
            <w:r w:rsidRPr="00B9360C">
              <w:rPr>
                <w:rFonts w:eastAsia="Times New Roman" w:cs="Arial"/>
                <w:sz w:val="20"/>
                <w:szCs w:val="20"/>
                <w:lang w:eastAsia="en-AU"/>
              </w:rPr>
              <w:t>Act 1994, section 62 approval.</w:t>
            </w:r>
          </w:p>
        </w:tc>
        <w:tc>
          <w:tcPr>
            <w:tcW w:w="489" w:type="pct"/>
            <w:gridSpan w:val="2"/>
            <w:tcBorders>
              <w:top w:val="outset" w:sz="6" w:space="0" w:color="auto"/>
              <w:left w:val="outset" w:sz="6" w:space="0" w:color="auto"/>
              <w:bottom w:val="outset" w:sz="6" w:space="0" w:color="auto"/>
              <w:right w:val="outset" w:sz="6" w:space="0" w:color="auto"/>
            </w:tcBorders>
          </w:tcPr>
          <w:p w14:paraId="7E3A785E"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2428AB21"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14:paraId="489F99B5" w14:textId="77777777" w:rsidTr="00D74253">
        <w:trPr>
          <w:tblCellSpacing w:w="15" w:type="dxa"/>
        </w:trPr>
        <w:tc>
          <w:tcPr>
            <w:tcW w:w="1259" w:type="pct"/>
            <w:vMerge/>
            <w:tcBorders>
              <w:left w:val="outset" w:sz="6" w:space="0" w:color="auto"/>
              <w:right w:val="outset" w:sz="6" w:space="0" w:color="auto"/>
            </w:tcBorders>
            <w:vAlign w:val="center"/>
            <w:hideMark/>
          </w:tcPr>
          <w:p w14:paraId="13D01A3E" w14:textId="77777777"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318B7AA4" w14:textId="77777777" w:rsidR="00B9360C"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3382A">
              <w:rPr>
                <w:rFonts w:ascii="Arial" w:eastAsia="Times New Roman" w:hAnsi="Arial" w:cs="Arial"/>
                <w:b/>
                <w:bCs/>
                <w:sz w:val="20"/>
                <w:szCs w:val="20"/>
                <w:lang w:eastAsia="en-AU"/>
              </w:rPr>
              <w:t>.2</w:t>
            </w:r>
          </w:p>
          <w:p w14:paraId="4EECAF4F" w14:textId="77777777" w:rsidR="00B9360C" w:rsidRPr="00B9360C"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Internal driveways, car parks and access ways are</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designed and constructed with a sealed pavement and</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in accordance with:</w:t>
            </w:r>
          </w:p>
          <w:p w14:paraId="690E3959" w14:textId="77777777" w:rsidR="00B9360C" w:rsidRP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 xml:space="preserve">AS/NZS 2890.1 Parking Facilities Part 1: Off </w:t>
            </w:r>
            <w:proofErr w:type="gramStart"/>
            <w:r w:rsidRPr="00B9360C">
              <w:rPr>
                <w:rFonts w:eastAsia="Times New Roman" w:cs="Arial"/>
                <w:sz w:val="20"/>
                <w:szCs w:val="20"/>
                <w:lang w:eastAsia="en-AU"/>
              </w:rPr>
              <w:t>street</w:t>
            </w:r>
            <w:r>
              <w:rPr>
                <w:rFonts w:eastAsia="Times New Roman" w:cs="Arial"/>
                <w:sz w:val="20"/>
                <w:szCs w:val="20"/>
                <w:lang w:eastAsia="en-AU"/>
              </w:rPr>
              <w:t xml:space="preserve"> </w:t>
            </w:r>
            <w:r w:rsidRPr="00B9360C">
              <w:rPr>
                <w:rFonts w:eastAsia="Times New Roman" w:cs="Arial"/>
                <w:sz w:val="20"/>
                <w:szCs w:val="20"/>
                <w:lang w:eastAsia="en-AU"/>
              </w:rPr>
              <w:t>car</w:t>
            </w:r>
            <w:proofErr w:type="gramEnd"/>
            <w:r w:rsidRPr="00B9360C">
              <w:rPr>
                <w:rFonts w:eastAsia="Times New Roman" w:cs="Arial"/>
                <w:sz w:val="20"/>
                <w:szCs w:val="20"/>
                <w:lang w:eastAsia="en-AU"/>
              </w:rPr>
              <w:t xml:space="preserve"> parking;</w:t>
            </w:r>
          </w:p>
          <w:p w14:paraId="61BAE864" w14:textId="77777777" w:rsidR="00B9360C" w:rsidRP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AS 2890.2 Parking Facilities Part 2: Off street</w:t>
            </w:r>
            <w:r>
              <w:rPr>
                <w:rFonts w:eastAsia="Times New Roman" w:cs="Arial"/>
                <w:sz w:val="20"/>
                <w:szCs w:val="20"/>
                <w:lang w:eastAsia="en-AU"/>
              </w:rPr>
              <w:t xml:space="preserve"> </w:t>
            </w:r>
            <w:r w:rsidRPr="00B9360C">
              <w:rPr>
                <w:rFonts w:eastAsia="Times New Roman" w:cs="Arial"/>
                <w:sz w:val="20"/>
                <w:szCs w:val="20"/>
                <w:lang w:eastAsia="en-AU"/>
              </w:rPr>
              <w:t xml:space="preserve">commercial vehicle </w:t>
            </w:r>
            <w:proofErr w:type="gramStart"/>
            <w:r w:rsidRPr="00B9360C">
              <w:rPr>
                <w:rFonts w:eastAsia="Times New Roman" w:cs="Arial"/>
                <w:sz w:val="20"/>
                <w:szCs w:val="20"/>
                <w:lang w:eastAsia="en-AU"/>
              </w:rPr>
              <w:t>facilities;</w:t>
            </w:r>
            <w:proofErr w:type="gramEnd"/>
          </w:p>
          <w:p w14:paraId="5A723518" w14:textId="77777777" w:rsidR="00B9360C" w:rsidRP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Planning scheme policy - Integrated design; and</w:t>
            </w:r>
          </w:p>
          <w:p w14:paraId="6A6BC1B8" w14:textId="77777777" w:rsid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Schedule 8 - Service vehicle requirements.</w:t>
            </w:r>
          </w:p>
          <w:p w14:paraId="42F38E2E" w14:textId="77777777" w:rsidR="00B9360C" w:rsidRPr="00D74253" w:rsidRDefault="00B9360C" w:rsidP="00B9360C">
            <w:pPr>
              <w:spacing w:before="100" w:beforeAutospacing="1" w:after="100" w:afterAutospacing="1" w:line="240" w:lineRule="auto"/>
              <w:ind w:left="153"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This includes queue lengths (refer to Schedule 8 - Service vehicle requirements), pavement widths and construction.</w:t>
            </w:r>
          </w:p>
          <w:p w14:paraId="14A2487D" w14:textId="77777777"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30C3ABB8"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D9F702F"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14:paraId="072B9CDB" w14:textId="77777777" w:rsidTr="00D74253">
        <w:trPr>
          <w:tblCellSpacing w:w="15" w:type="dxa"/>
        </w:trPr>
        <w:tc>
          <w:tcPr>
            <w:tcW w:w="1259" w:type="pct"/>
            <w:vMerge/>
            <w:tcBorders>
              <w:left w:val="outset" w:sz="6" w:space="0" w:color="auto"/>
              <w:right w:val="outset" w:sz="6" w:space="0" w:color="auto"/>
            </w:tcBorders>
            <w:vAlign w:val="center"/>
            <w:hideMark/>
          </w:tcPr>
          <w:p w14:paraId="2DD89E67" w14:textId="77777777"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6A41B39A"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3382A">
              <w:rPr>
                <w:rFonts w:ascii="Arial" w:eastAsia="Times New Roman" w:hAnsi="Arial" w:cs="Arial"/>
                <w:b/>
                <w:bCs/>
                <w:sz w:val="20"/>
                <w:szCs w:val="20"/>
                <w:lang w:eastAsia="en-AU"/>
              </w:rPr>
              <w:t>3</w:t>
            </w:r>
          </w:p>
          <w:p w14:paraId="75940125" w14:textId="77777777" w:rsidR="00B9360C" w:rsidRPr="0093382A"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lastRenderedPageBreak/>
              <w:t>Access driveways, manoeuvring areas and loading</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facilities are sealed and provide for service vehicles listed</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in Schedule 8 - Service vehicle requirements for the</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relevant use. The on-site manoeuvring is to be in</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accordance with Schedule 8 - Service vehicle</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requirements.</w:t>
            </w:r>
          </w:p>
        </w:tc>
        <w:tc>
          <w:tcPr>
            <w:tcW w:w="489" w:type="pct"/>
            <w:gridSpan w:val="2"/>
            <w:tcBorders>
              <w:top w:val="outset" w:sz="6" w:space="0" w:color="auto"/>
              <w:left w:val="outset" w:sz="6" w:space="0" w:color="auto"/>
              <w:bottom w:val="outset" w:sz="6" w:space="0" w:color="auto"/>
              <w:right w:val="outset" w:sz="6" w:space="0" w:color="auto"/>
            </w:tcBorders>
          </w:tcPr>
          <w:p w14:paraId="49FCDF5A"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51163BA"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14:paraId="23181414" w14:textId="77777777" w:rsidTr="00D74253">
        <w:trPr>
          <w:tblCellSpacing w:w="15" w:type="dxa"/>
        </w:trPr>
        <w:tc>
          <w:tcPr>
            <w:tcW w:w="1259" w:type="pct"/>
            <w:vMerge/>
            <w:tcBorders>
              <w:left w:val="outset" w:sz="6" w:space="0" w:color="auto"/>
              <w:bottom w:val="outset" w:sz="6" w:space="0" w:color="auto"/>
              <w:right w:val="outset" w:sz="6" w:space="0" w:color="auto"/>
            </w:tcBorders>
            <w:vAlign w:val="center"/>
          </w:tcPr>
          <w:p w14:paraId="2F2D3F92" w14:textId="77777777"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75EC9ED9" w14:textId="77777777" w:rsidR="00B9360C"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E39.4</w:t>
            </w:r>
          </w:p>
          <w:p w14:paraId="1196F0BB" w14:textId="77777777" w:rsidR="00B9360C" w:rsidRPr="00B9360C" w:rsidRDefault="00B9360C" w:rsidP="00B9360C">
            <w:pPr>
              <w:spacing w:before="100" w:beforeAutospacing="1" w:after="100" w:afterAutospacing="1" w:line="240" w:lineRule="auto"/>
              <w:ind w:left="150" w:right="150"/>
              <w:rPr>
                <w:rFonts w:ascii="Arial" w:eastAsia="Times New Roman" w:hAnsi="Arial" w:cs="Arial"/>
                <w:bCs/>
                <w:sz w:val="20"/>
                <w:szCs w:val="20"/>
                <w:lang w:eastAsia="en-AU"/>
              </w:rPr>
            </w:pPr>
            <w:r w:rsidRPr="00B9360C">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B9360C">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Pr="00B9360C">
              <w:rPr>
                <w:rFonts w:ascii="Arial" w:eastAsia="Times New Roman" w:hAnsi="Arial" w:cs="Arial"/>
                <w:bCs/>
                <w:sz w:val="20"/>
                <w:szCs w:val="20"/>
                <w:lang w:eastAsia="en-AU"/>
              </w:rPr>
              <w:t>Integrated design.</w:t>
            </w:r>
          </w:p>
        </w:tc>
        <w:tc>
          <w:tcPr>
            <w:tcW w:w="489" w:type="pct"/>
            <w:gridSpan w:val="2"/>
            <w:tcBorders>
              <w:top w:val="outset" w:sz="6" w:space="0" w:color="auto"/>
              <w:left w:val="outset" w:sz="6" w:space="0" w:color="auto"/>
              <w:bottom w:val="outset" w:sz="6" w:space="0" w:color="auto"/>
              <w:right w:val="outset" w:sz="6" w:space="0" w:color="auto"/>
            </w:tcBorders>
          </w:tcPr>
          <w:p w14:paraId="669E002F"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67A0B80"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14:paraId="113D3223" w14:textId="77777777" w:rsidTr="00D74253">
        <w:trPr>
          <w:trHeight w:val="2833"/>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14:paraId="6DC7104A" w14:textId="77777777" w:rsidR="00B9360C" w:rsidRDefault="00B9360C" w:rsidP="00B9360C">
            <w:pPr>
              <w:spacing w:before="100" w:beforeAutospacing="1" w:after="100" w:afterAutospacing="1" w:line="240" w:lineRule="auto"/>
              <w:ind w:left="153" w:right="153"/>
              <w:rPr>
                <w:rFonts w:ascii="Arial" w:eastAsia="Times New Roman" w:hAnsi="Arial" w:cs="Arial"/>
                <w:b/>
                <w:sz w:val="20"/>
                <w:szCs w:val="20"/>
                <w:lang w:eastAsia="en-AU"/>
              </w:rPr>
            </w:pPr>
            <w:r w:rsidRPr="00B9360C">
              <w:rPr>
                <w:rFonts w:ascii="Arial" w:eastAsia="Times New Roman" w:hAnsi="Arial" w:cs="Arial"/>
                <w:b/>
                <w:sz w:val="20"/>
                <w:szCs w:val="20"/>
                <w:lang w:eastAsia="en-AU"/>
              </w:rPr>
              <w:t>PO40</w:t>
            </w:r>
          </w:p>
          <w:p w14:paraId="08C8DC99" w14:textId="77777777" w:rsidR="00B9360C" w:rsidRDefault="00B9360C" w:rsidP="00B9360C">
            <w:pPr>
              <w:spacing w:before="100" w:beforeAutospacing="1" w:after="100" w:afterAutospacing="1" w:line="240" w:lineRule="auto"/>
              <w:ind w:left="153" w:right="153"/>
              <w:rPr>
                <w:rFonts w:ascii="Arial" w:eastAsia="Times New Roman" w:hAnsi="Arial" w:cs="Arial"/>
                <w:sz w:val="20"/>
                <w:szCs w:val="20"/>
                <w:lang w:eastAsia="en-AU"/>
              </w:rPr>
            </w:pPr>
            <w:r w:rsidRPr="00B9360C">
              <w:rPr>
                <w:rFonts w:ascii="Arial" w:eastAsia="Times New Roman" w:hAnsi="Arial" w:cs="Arial"/>
                <w:sz w:val="20"/>
                <w:szCs w:val="20"/>
                <w:lang w:eastAsia="en-AU"/>
              </w:rPr>
              <w:t>Sealed and flood free road access during the minor storm</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event is available to the site from the nearest arterial or</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sub-arterial road.</w:t>
            </w:r>
          </w:p>
          <w:p w14:paraId="1CC39AD9" w14:textId="77777777" w:rsidR="00B9360C" w:rsidRPr="00B9360C" w:rsidRDefault="00B9360C" w:rsidP="00B9360C">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Editor's note - Where associated with a </w:t>
            </w:r>
            <w:proofErr w:type="gramStart"/>
            <w:r w:rsidRPr="00D74253">
              <w:rPr>
                <w:rFonts w:ascii="Arial" w:eastAsia="Times New Roman" w:hAnsi="Arial" w:cs="Arial"/>
                <w:sz w:val="18"/>
                <w:szCs w:val="20"/>
                <w:lang w:eastAsia="en-AU"/>
              </w:rPr>
              <w:t>State-controlled road</w:t>
            </w:r>
            <w:proofErr w:type="gramEnd"/>
            <w:r w:rsidRPr="00D74253">
              <w:rPr>
                <w:rFonts w:ascii="Arial" w:eastAsia="Times New Roman" w:hAnsi="Arial" w:cs="Arial"/>
                <w:sz w:val="18"/>
                <w:szCs w:val="20"/>
                <w:lang w:eastAsia="en-AU"/>
              </w:rPr>
              <w:t>, further requirements may apply, and approvals may be required from the Department of Transport and Main Roads.</w:t>
            </w:r>
          </w:p>
        </w:tc>
        <w:tc>
          <w:tcPr>
            <w:tcW w:w="1974" w:type="pct"/>
            <w:gridSpan w:val="2"/>
            <w:tcBorders>
              <w:top w:val="outset" w:sz="6" w:space="0" w:color="auto"/>
              <w:left w:val="outset" w:sz="6" w:space="0" w:color="auto"/>
              <w:bottom w:val="outset" w:sz="6" w:space="0" w:color="auto"/>
              <w:right w:val="outset" w:sz="6" w:space="0" w:color="auto"/>
            </w:tcBorders>
          </w:tcPr>
          <w:p w14:paraId="17183254" w14:textId="77777777" w:rsidR="00B9360C" w:rsidRDefault="00C14922"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E40</w:t>
            </w:r>
          </w:p>
          <w:p w14:paraId="164F7C89" w14:textId="77777777" w:rsidR="00C14922" w:rsidRDefault="00C14922" w:rsidP="00C14922">
            <w:pPr>
              <w:spacing w:before="100" w:beforeAutospacing="1" w:after="100" w:afterAutospacing="1" w:line="240" w:lineRule="auto"/>
              <w:ind w:left="150" w:right="150"/>
              <w:rPr>
                <w:rFonts w:ascii="Arial" w:eastAsia="Times New Roman" w:hAnsi="Arial" w:cs="Arial"/>
                <w:bCs/>
                <w:sz w:val="20"/>
                <w:szCs w:val="20"/>
                <w:lang w:eastAsia="en-AU"/>
              </w:rPr>
            </w:pPr>
            <w:r w:rsidRPr="00C14922">
              <w:rPr>
                <w:rFonts w:ascii="Arial" w:eastAsia="Times New Roman" w:hAnsi="Arial" w:cs="Arial"/>
                <w:bCs/>
                <w:sz w:val="20"/>
                <w:szCs w:val="20"/>
                <w:lang w:eastAsia="en-AU"/>
              </w:rPr>
              <w:t>Roads or streets giving access to the development from</w:t>
            </w:r>
            <w:r>
              <w:rPr>
                <w:rFonts w:ascii="Arial" w:eastAsia="Times New Roman" w:hAnsi="Arial" w:cs="Arial"/>
                <w:bCs/>
                <w:sz w:val="20"/>
                <w:szCs w:val="20"/>
                <w:lang w:eastAsia="en-AU"/>
              </w:rPr>
              <w:t xml:space="preserve"> </w:t>
            </w:r>
            <w:r w:rsidRPr="00C14922">
              <w:rPr>
                <w:rFonts w:ascii="Arial" w:eastAsia="Times New Roman" w:hAnsi="Arial" w:cs="Arial"/>
                <w:bCs/>
                <w:sz w:val="20"/>
                <w:szCs w:val="20"/>
                <w:lang w:eastAsia="en-AU"/>
              </w:rPr>
              <w:t>the nearest arterial or sub-arterial road are flood free</w:t>
            </w:r>
            <w:r>
              <w:rPr>
                <w:rFonts w:ascii="Arial" w:eastAsia="Times New Roman" w:hAnsi="Arial" w:cs="Arial"/>
                <w:bCs/>
                <w:sz w:val="20"/>
                <w:szCs w:val="20"/>
                <w:lang w:eastAsia="en-AU"/>
              </w:rPr>
              <w:t xml:space="preserve"> </w:t>
            </w:r>
            <w:r w:rsidRPr="00C14922">
              <w:rPr>
                <w:rFonts w:ascii="Arial" w:eastAsia="Times New Roman" w:hAnsi="Arial" w:cs="Arial"/>
                <w:bCs/>
                <w:sz w:val="20"/>
                <w:szCs w:val="20"/>
                <w:lang w:eastAsia="en-AU"/>
              </w:rPr>
              <w:t>during the minor storm event and are sealed.</w:t>
            </w:r>
          </w:p>
          <w:p w14:paraId="02695A35" w14:textId="77777777" w:rsidR="00C14922" w:rsidRPr="00C14922" w:rsidRDefault="00C14922" w:rsidP="00C14922">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The road network is mapped on Overlay map - Road hierarchy.</w:t>
            </w:r>
          </w:p>
        </w:tc>
        <w:tc>
          <w:tcPr>
            <w:tcW w:w="489" w:type="pct"/>
            <w:gridSpan w:val="2"/>
            <w:tcBorders>
              <w:top w:val="outset" w:sz="6" w:space="0" w:color="auto"/>
              <w:left w:val="outset" w:sz="6" w:space="0" w:color="auto"/>
              <w:bottom w:val="outset" w:sz="6" w:space="0" w:color="auto"/>
              <w:right w:val="outset" w:sz="6" w:space="0" w:color="auto"/>
            </w:tcBorders>
          </w:tcPr>
          <w:p w14:paraId="1EB64CD7"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2AEA6AE" w14:textId="77777777"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67869718" w14:textId="77777777" w:rsidTr="00D74253">
        <w:trPr>
          <w:trHeight w:val="2621"/>
          <w:tblCellSpacing w:w="15" w:type="dxa"/>
        </w:trPr>
        <w:tc>
          <w:tcPr>
            <w:tcW w:w="1259" w:type="pct"/>
            <w:vMerge w:val="restart"/>
            <w:tcBorders>
              <w:top w:val="outset" w:sz="6" w:space="0" w:color="auto"/>
              <w:left w:val="outset" w:sz="6" w:space="0" w:color="auto"/>
              <w:right w:val="outset" w:sz="6" w:space="0" w:color="auto"/>
            </w:tcBorders>
            <w:vAlign w:val="center"/>
          </w:tcPr>
          <w:p w14:paraId="73B922C8" w14:textId="77777777" w:rsidR="00C929A4" w:rsidRDefault="00C929A4" w:rsidP="00C929A4">
            <w:pPr>
              <w:spacing w:before="100" w:beforeAutospacing="1" w:after="100" w:afterAutospacing="1" w:line="240" w:lineRule="auto"/>
              <w:ind w:left="153" w:right="153"/>
              <w:rPr>
                <w:rFonts w:ascii="Arial" w:eastAsia="Times New Roman" w:hAnsi="Arial" w:cs="Arial"/>
                <w:b/>
                <w:sz w:val="20"/>
                <w:szCs w:val="20"/>
                <w:lang w:eastAsia="en-AU"/>
              </w:rPr>
            </w:pPr>
            <w:r w:rsidRPr="00C929A4">
              <w:rPr>
                <w:rFonts w:ascii="Arial" w:eastAsia="Times New Roman" w:hAnsi="Arial" w:cs="Arial"/>
                <w:b/>
                <w:sz w:val="20"/>
                <w:szCs w:val="20"/>
                <w:lang w:eastAsia="en-AU"/>
              </w:rPr>
              <w:t>PO41</w:t>
            </w:r>
          </w:p>
          <w:p w14:paraId="20784A18" w14:textId="77777777"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r w:rsidRPr="00C929A4">
              <w:rPr>
                <w:rFonts w:ascii="Arial" w:eastAsia="Times New Roman" w:hAnsi="Arial" w:cs="Arial"/>
                <w:sz w:val="20"/>
                <w:szCs w:val="20"/>
                <w:lang w:eastAsia="en-AU"/>
              </w:rPr>
              <w:t>Roads which provide access to the site from an arterial</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or sub-arterial road remain trafficable during major storm</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events without flooding or impacting upon residential</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properties or other premises.</w:t>
            </w:r>
          </w:p>
          <w:p w14:paraId="41BF42E0" w14:textId="77777777"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p w14:paraId="61756224" w14:textId="77777777"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p w14:paraId="6F42E5F4" w14:textId="77777777"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p w14:paraId="747CAA8A" w14:textId="77777777" w:rsidR="00C929A4" w:rsidRP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6DA7555C" w14:textId="77777777" w:rsidR="00C929A4"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E41.1</w:t>
            </w:r>
          </w:p>
          <w:p w14:paraId="4782938C" w14:textId="77777777" w:rsidR="00C929A4" w:rsidRDefault="00C929A4" w:rsidP="00C929A4">
            <w:pPr>
              <w:spacing w:before="100" w:beforeAutospacing="1" w:after="100" w:afterAutospacing="1" w:line="240" w:lineRule="auto"/>
              <w:ind w:left="150" w:right="150"/>
              <w:rPr>
                <w:rFonts w:ascii="Arial" w:eastAsia="Times New Roman" w:hAnsi="Arial" w:cs="Arial"/>
                <w:bCs/>
                <w:sz w:val="20"/>
                <w:szCs w:val="20"/>
                <w:lang w:eastAsia="en-AU"/>
              </w:rPr>
            </w:pPr>
            <w:r>
              <w:rPr>
                <w:rFonts w:ascii="Arial" w:eastAsia="Times New Roman" w:hAnsi="Arial" w:cs="Arial"/>
                <w:bCs/>
                <w:sz w:val="20"/>
                <w:szCs w:val="20"/>
                <w:lang w:eastAsia="en-AU"/>
              </w:rPr>
              <w:t xml:space="preserve">Access roads </w:t>
            </w:r>
            <w:r w:rsidRPr="00C929A4">
              <w:rPr>
                <w:rFonts w:ascii="Arial" w:eastAsia="Times New Roman" w:hAnsi="Arial" w:cs="Arial"/>
                <w:bCs/>
                <w:sz w:val="20"/>
                <w:szCs w:val="20"/>
                <w:lang w:eastAsia="en-AU"/>
              </w:rPr>
              <w:t>to the development have sufficient</w:t>
            </w:r>
            <w:r>
              <w:rPr>
                <w:rFonts w:ascii="Arial" w:eastAsia="Times New Roman" w:hAnsi="Arial" w:cs="Arial"/>
                <w:bCs/>
                <w:sz w:val="20"/>
                <w:szCs w:val="20"/>
                <w:lang w:eastAsia="en-AU"/>
              </w:rPr>
              <w:t xml:space="preserve"> </w:t>
            </w:r>
            <w:r w:rsidRPr="00C929A4">
              <w:rPr>
                <w:rFonts w:ascii="Arial" w:eastAsia="Times New Roman" w:hAnsi="Arial" w:cs="Arial"/>
                <w:bCs/>
                <w:sz w:val="20"/>
                <w:szCs w:val="20"/>
                <w:lang w:eastAsia="en-AU"/>
              </w:rPr>
              <w:t>longitudinal and cross drainage to remain safely</w:t>
            </w:r>
            <w:r>
              <w:rPr>
                <w:rFonts w:ascii="Arial" w:eastAsia="Times New Roman" w:hAnsi="Arial" w:cs="Arial"/>
                <w:bCs/>
                <w:sz w:val="20"/>
                <w:szCs w:val="20"/>
                <w:lang w:eastAsia="en-AU"/>
              </w:rPr>
              <w:t xml:space="preserve"> </w:t>
            </w:r>
            <w:r w:rsidRPr="00C929A4">
              <w:rPr>
                <w:rFonts w:ascii="Arial" w:eastAsia="Times New Roman" w:hAnsi="Arial" w:cs="Arial"/>
                <w:bCs/>
                <w:sz w:val="20"/>
                <w:szCs w:val="20"/>
                <w:lang w:eastAsia="en-AU"/>
              </w:rPr>
              <w:t>trafficable during major storm (1% AEP) events.</w:t>
            </w:r>
          </w:p>
          <w:p w14:paraId="776335B3" w14:textId="77777777" w:rsidR="00C929A4" w:rsidRPr="00D74253" w:rsidRDefault="00C929A4" w:rsidP="00C929A4">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The road network is mapped on Overlay map - Road hierarchy.</w:t>
            </w:r>
          </w:p>
          <w:p w14:paraId="34101E0C" w14:textId="77777777" w:rsidR="00C929A4" w:rsidRPr="00C929A4" w:rsidRDefault="00C929A4" w:rsidP="00C929A4">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Refer to QUDM for requirements regarding trafficability.</w:t>
            </w:r>
          </w:p>
        </w:tc>
        <w:tc>
          <w:tcPr>
            <w:tcW w:w="489" w:type="pct"/>
            <w:gridSpan w:val="2"/>
            <w:tcBorders>
              <w:top w:val="outset" w:sz="6" w:space="0" w:color="auto"/>
              <w:left w:val="outset" w:sz="6" w:space="0" w:color="auto"/>
              <w:bottom w:val="outset" w:sz="6" w:space="0" w:color="auto"/>
              <w:right w:val="outset" w:sz="6" w:space="0" w:color="auto"/>
            </w:tcBorders>
          </w:tcPr>
          <w:p w14:paraId="695D7C50" w14:textId="77777777"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4276ED9E" w14:textId="77777777"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5DF7AB5B" w14:textId="77777777" w:rsidTr="00D74253">
        <w:trPr>
          <w:tblCellSpacing w:w="15" w:type="dxa"/>
        </w:trPr>
        <w:tc>
          <w:tcPr>
            <w:tcW w:w="1259" w:type="pct"/>
            <w:vMerge/>
            <w:tcBorders>
              <w:left w:val="outset" w:sz="6" w:space="0" w:color="auto"/>
              <w:bottom w:val="outset" w:sz="6" w:space="0" w:color="auto"/>
              <w:right w:val="outset" w:sz="6" w:space="0" w:color="auto"/>
            </w:tcBorders>
            <w:vAlign w:val="center"/>
          </w:tcPr>
          <w:p w14:paraId="315F659C" w14:textId="77777777" w:rsidR="00C929A4" w:rsidRPr="0093382A" w:rsidRDefault="00C929A4"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33C9EF1C" w14:textId="77777777" w:rsidR="00C929A4"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E41.2</w:t>
            </w:r>
          </w:p>
          <w:p w14:paraId="64E6CC0D" w14:textId="77777777" w:rsidR="00C929A4" w:rsidRPr="00C929A4" w:rsidRDefault="00C929A4" w:rsidP="00C929A4">
            <w:pPr>
              <w:spacing w:before="100" w:beforeAutospacing="1" w:after="100" w:afterAutospacing="1" w:line="240" w:lineRule="auto"/>
              <w:ind w:left="150" w:right="150"/>
              <w:rPr>
                <w:rFonts w:ascii="Arial" w:eastAsia="Times New Roman" w:hAnsi="Arial" w:cs="Arial"/>
                <w:bCs/>
                <w:sz w:val="20"/>
                <w:szCs w:val="20"/>
                <w:lang w:eastAsia="en-AU"/>
              </w:rPr>
            </w:pPr>
            <w:r w:rsidRPr="00C929A4">
              <w:rPr>
                <w:rFonts w:ascii="Arial" w:eastAsia="Times New Roman" w:hAnsi="Arial" w:cs="Arial"/>
                <w:bCs/>
                <w:sz w:val="20"/>
                <w:szCs w:val="20"/>
                <w:lang w:eastAsia="en-AU"/>
              </w:rPr>
              <w:t>Culverts and causeways do not increase inundation levels or increase velocities, for all events up to the defined flood event, to upstream or downstream properties.</w:t>
            </w:r>
          </w:p>
        </w:tc>
        <w:tc>
          <w:tcPr>
            <w:tcW w:w="489" w:type="pct"/>
            <w:gridSpan w:val="2"/>
            <w:tcBorders>
              <w:top w:val="outset" w:sz="6" w:space="0" w:color="auto"/>
              <w:left w:val="outset" w:sz="6" w:space="0" w:color="auto"/>
              <w:bottom w:val="outset" w:sz="6" w:space="0" w:color="auto"/>
              <w:right w:val="outset" w:sz="6" w:space="0" w:color="auto"/>
            </w:tcBorders>
          </w:tcPr>
          <w:p w14:paraId="052F087C" w14:textId="77777777"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786536E3" w14:textId="77777777"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1CDB5F53" w14:textId="77777777" w:rsidTr="00C929A4">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0175BCDF" w14:textId="77777777"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 xml:space="preserve">Street design and layout </w:t>
            </w:r>
          </w:p>
        </w:tc>
      </w:tr>
      <w:tr w:rsidR="00C929A4" w:rsidRPr="0093382A" w14:paraId="766819AF"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14:paraId="26E4C25B" w14:textId="77777777" w:rsidR="00C929A4" w:rsidRDefault="00C929A4" w:rsidP="00C929A4">
            <w:pPr>
              <w:spacing w:before="100" w:beforeAutospacing="1" w:after="100" w:afterAutospacing="1" w:line="240" w:lineRule="auto"/>
              <w:ind w:left="153" w:right="153"/>
              <w:rPr>
                <w:rFonts w:ascii="Arial" w:eastAsia="Times New Roman" w:hAnsi="Arial" w:cs="Arial"/>
                <w:b/>
                <w:sz w:val="20"/>
                <w:szCs w:val="20"/>
                <w:lang w:eastAsia="en-AU"/>
              </w:rPr>
            </w:pPr>
            <w:r w:rsidRPr="00C929A4">
              <w:rPr>
                <w:rFonts w:ascii="Arial" w:eastAsia="Times New Roman" w:hAnsi="Arial" w:cs="Arial"/>
                <w:b/>
                <w:sz w:val="20"/>
                <w:szCs w:val="20"/>
                <w:lang w:eastAsia="en-AU"/>
              </w:rPr>
              <w:lastRenderedPageBreak/>
              <w:t>PO42</w:t>
            </w:r>
          </w:p>
          <w:p w14:paraId="3100DBD0" w14:textId="77777777"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r w:rsidRPr="00C929A4">
              <w:rPr>
                <w:rFonts w:ascii="Arial" w:eastAsia="Times New Roman" w:hAnsi="Arial" w:cs="Arial"/>
                <w:sz w:val="20"/>
                <w:szCs w:val="20"/>
                <w:lang w:eastAsia="en-AU"/>
              </w:rPr>
              <w:t>Streets are designed and constructed in accordance with</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Planning scheme policy - Integrated design and Planning</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scheme policy - Operational works inspection,</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maintenance and bonding procedures. The street design</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 xml:space="preserve">and construction </w:t>
            </w:r>
            <w:proofErr w:type="gramStart"/>
            <w:r w:rsidRPr="00C929A4">
              <w:rPr>
                <w:rFonts w:ascii="Arial" w:eastAsia="Times New Roman" w:hAnsi="Arial" w:cs="Arial"/>
                <w:sz w:val="20"/>
                <w:szCs w:val="20"/>
                <w:lang w:eastAsia="en-AU"/>
              </w:rPr>
              <w:t>accommodates</w:t>
            </w:r>
            <w:proofErr w:type="gramEnd"/>
            <w:r w:rsidRPr="00C929A4">
              <w:rPr>
                <w:rFonts w:ascii="Arial" w:eastAsia="Times New Roman" w:hAnsi="Arial" w:cs="Arial"/>
                <w:sz w:val="20"/>
                <w:szCs w:val="20"/>
                <w:lang w:eastAsia="en-AU"/>
              </w:rPr>
              <w:t xml:space="preserve"> the following functions:</w:t>
            </w:r>
          </w:p>
          <w:p w14:paraId="08FD85FB" w14:textId="77777777"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access to premises by providing convenient</w:t>
            </w:r>
            <w:r>
              <w:rPr>
                <w:rFonts w:eastAsia="Times New Roman" w:cs="Arial"/>
                <w:sz w:val="20"/>
                <w:szCs w:val="20"/>
                <w:lang w:eastAsia="en-AU"/>
              </w:rPr>
              <w:t xml:space="preserve"> </w:t>
            </w:r>
            <w:r w:rsidRPr="00C929A4">
              <w:rPr>
                <w:rFonts w:eastAsia="Times New Roman" w:cs="Arial"/>
                <w:sz w:val="20"/>
                <w:szCs w:val="20"/>
                <w:lang w:eastAsia="en-AU"/>
              </w:rPr>
              <w:t>vehicular movement for residents between their</w:t>
            </w:r>
            <w:r>
              <w:rPr>
                <w:rFonts w:eastAsia="Times New Roman" w:cs="Arial"/>
                <w:sz w:val="20"/>
                <w:szCs w:val="20"/>
                <w:lang w:eastAsia="en-AU"/>
              </w:rPr>
              <w:t xml:space="preserve"> </w:t>
            </w:r>
            <w:r w:rsidRPr="00C929A4">
              <w:rPr>
                <w:rFonts w:eastAsia="Times New Roman" w:cs="Arial"/>
                <w:sz w:val="20"/>
                <w:szCs w:val="20"/>
                <w:lang w:eastAsia="en-AU"/>
              </w:rPr>
              <w:t xml:space="preserve">homes and the major road </w:t>
            </w:r>
            <w:proofErr w:type="gramStart"/>
            <w:r w:rsidRPr="00C929A4">
              <w:rPr>
                <w:rFonts w:eastAsia="Times New Roman" w:cs="Arial"/>
                <w:sz w:val="20"/>
                <w:szCs w:val="20"/>
                <w:lang w:eastAsia="en-AU"/>
              </w:rPr>
              <w:t>network;</w:t>
            </w:r>
            <w:proofErr w:type="gramEnd"/>
          </w:p>
          <w:p w14:paraId="0109ADFD" w14:textId="77777777"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safe and convenient pedestrian and cycle</w:t>
            </w:r>
            <w:r>
              <w:rPr>
                <w:rFonts w:eastAsia="Times New Roman" w:cs="Arial"/>
                <w:sz w:val="20"/>
                <w:szCs w:val="20"/>
                <w:lang w:eastAsia="en-AU"/>
              </w:rPr>
              <w:t xml:space="preserve"> </w:t>
            </w:r>
            <w:proofErr w:type="gramStart"/>
            <w:r w:rsidRPr="00C929A4">
              <w:rPr>
                <w:rFonts w:eastAsia="Times New Roman" w:cs="Arial"/>
                <w:sz w:val="20"/>
                <w:szCs w:val="20"/>
                <w:lang w:eastAsia="en-AU"/>
              </w:rPr>
              <w:t>movement;</w:t>
            </w:r>
            <w:proofErr w:type="gramEnd"/>
          </w:p>
          <w:p w14:paraId="6B647CCA" w14:textId="77777777"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 xml:space="preserve">adequate on street </w:t>
            </w:r>
            <w:proofErr w:type="gramStart"/>
            <w:r w:rsidRPr="00C929A4">
              <w:rPr>
                <w:rFonts w:eastAsia="Times New Roman" w:cs="Arial"/>
                <w:sz w:val="20"/>
                <w:szCs w:val="20"/>
                <w:lang w:eastAsia="en-AU"/>
              </w:rPr>
              <w:t>parking;</w:t>
            </w:r>
            <w:proofErr w:type="gramEnd"/>
          </w:p>
          <w:p w14:paraId="09144A96" w14:textId="77777777"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 xml:space="preserve">stormwater drainage paths and treatment </w:t>
            </w:r>
            <w:proofErr w:type="gramStart"/>
            <w:r w:rsidRPr="00C929A4">
              <w:rPr>
                <w:rFonts w:eastAsia="Times New Roman" w:cs="Arial"/>
                <w:sz w:val="20"/>
                <w:szCs w:val="20"/>
                <w:lang w:eastAsia="en-AU"/>
              </w:rPr>
              <w:t>facilities;</w:t>
            </w:r>
            <w:proofErr w:type="gramEnd"/>
          </w:p>
          <w:p w14:paraId="6A7E00D5" w14:textId="77777777"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 xml:space="preserve">efficient public transport </w:t>
            </w:r>
            <w:proofErr w:type="gramStart"/>
            <w:r w:rsidRPr="00C929A4">
              <w:rPr>
                <w:rFonts w:eastAsia="Times New Roman" w:cs="Arial"/>
                <w:sz w:val="20"/>
                <w:szCs w:val="20"/>
                <w:lang w:eastAsia="en-AU"/>
              </w:rPr>
              <w:t>routes;</w:t>
            </w:r>
            <w:proofErr w:type="gramEnd"/>
          </w:p>
          <w:p w14:paraId="7EF2C8E3" w14:textId="77777777"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 xml:space="preserve">utility services </w:t>
            </w:r>
            <w:proofErr w:type="gramStart"/>
            <w:r w:rsidRPr="00C929A4">
              <w:rPr>
                <w:rFonts w:eastAsia="Times New Roman" w:cs="Arial"/>
                <w:sz w:val="20"/>
                <w:szCs w:val="20"/>
                <w:lang w:eastAsia="en-AU"/>
              </w:rPr>
              <w:t>location;</w:t>
            </w:r>
            <w:proofErr w:type="gramEnd"/>
          </w:p>
          <w:p w14:paraId="4311A0AE" w14:textId="77777777"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 xml:space="preserve">emergency access and waste </w:t>
            </w:r>
            <w:proofErr w:type="gramStart"/>
            <w:r w:rsidRPr="00C929A4">
              <w:rPr>
                <w:rFonts w:eastAsia="Times New Roman" w:cs="Arial"/>
                <w:sz w:val="20"/>
                <w:szCs w:val="20"/>
                <w:lang w:eastAsia="en-AU"/>
              </w:rPr>
              <w:t>collection;</w:t>
            </w:r>
            <w:proofErr w:type="gramEnd"/>
          </w:p>
          <w:p w14:paraId="164E0290" w14:textId="77777777"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setting and approach (streetscape, landscaping</w:t>
            </w:r>
            <w:r>
              <w:rPr>
                <w:rFonts w:eastAsia="Times New Roman" w:cs="Arial"/>
                <w:sz w:val="20"/>
                <w:szCs w:val="20"/>
                <w:lang w:eastAsia="en-AU"/>
              </w:rPr>
              <w:t xml:space="preserve"> </w:t>
            </w:r>
            <w:r w:rsidRPr="00C929A4">
              <w:rPr>
                <w:rFonts w:eastAsia="Times New Roman" w:cs="Arial"/>
                <w:sz w:val="20"/>
                <w:szCs w:val="20"/>
                <w:lang w:eastAsia="en-AU"/>
              </w:rPr>
              <w:t xml:space="preserve">and street furniture) for adjoining </w:t>
            </w:r>
            <w:proofErr w:type="gramStart"/>
            <w:r w:rsidRPr="00C929A4">
              <w:rPr>
                <w:rFonts w:eastAsia="Times New Roman" w:cs="Arial"/>
                <w:sz w:val="20"/>
                <w:szCs w:val="20"/>
                <w:lang w:eastAsia="en-AU"/>
              </w:rPr>
              <w:t>residences;</w:t>
            </w:r>
            <w:proofErr w:type="gramEnd"/>
          </w:p>
          <w:p w14:paraId="49C50F80" w14:textId="77777777"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expected traffic speeds and volumes; and</w:t>
            </w:r>
          </w:p>
          <w:p w14:paraId="27F07C64" w14:textId="77777777"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wildlife movement (where relevant).</w:t>
            </w:r>
          </w:p>
          <w:p w14:paraId="4FE0C877" w14:textId="77777777" w:rsidR="00C929A4" w:rsidRPr="00D74253" w:rsidRDefault="00C929A4" w:rsidP="00C929A4">
            <w:pPr>
              <w:spacing w:before="100" w:beforeAutospacing="1" w:after="100" w:afterAutospacing="1" w:line="240" w:lineRule="auto"/>
              <w:ind w:left="153" w:right="153"/>
              <w:rPr>
                <w:rFonts w:ascii="Arial" w:eastAsia="Times New Roman" w:hAnsi="Arial" w:cs="Arial"/>
                <w:sz w:val="18"/>
                <w:szCs w:val="20"/>
                <w:lang w:eastAsia="en-AU"/>
              </w:rPr>
            </w:pPr>
            <w:proofErr w:type="gramStart"/>
            <w:r w:rsidRPr="00D74253">
              <w:rPr>
                <w:rFonts w:ascii="Arial" w:eastAsia="Times New Roman" w:hAnsi="Arial" w:cs="Arial"/>
                <w:sz w:val="18"/>
                <w:szCs w:val="20"/>
                <w:lang w:eastAsia="en-AU"/>
              </w:rPr>
              <w:t>Note - Preliminary road</w:t>
            </w:r>
            <w:proofErr w:type="gramEnd"/>
            <w:r w:rsidRPr="00D74253">
              <w:rPr>
                <w:rFonts w:ascii="Arial" w:eastAsia="Times New Roman" w:hAnsi="Arial" w:cs="Arial"/>
                <w:sz w:val="18"/>
                <w:szCs w:val="20"/>
                <w:lang w:eastAsia="en-AU"/>
              </w:rPr>
              <w:t xml:space="preserve"> design (including all services, street lighting, stormwater infrastructure, access locations, street trees and pedestrian network) may be required to demonstrate compliance with this PO.</w:t>
            </w:r>
          </w:p>
          <w:p w14:paraId="7D7769A6" w14:textId="77777777" w:rsidR="00C929A4" w:rsidRPr="00C929A4" w:rsidRDefault="00C929A4" w:rsidP="00C929A4">
            <w:pPr>
              <w:spacing w:before="100" w:beforeAutospacing="1" w:after="100" w:afterAutospacing="1" w:line="240" w:lineRule="auto"/>
              <w:ind w:left="153" w:right="153"/>
              <w:rPr>
                <w:rFonts w:eastAsia="Times New Roman" w:cs="Arial"/>
                <w:sz w:val="20"/>
                <w:szCs w:val="20"/>
                <w:lang w:eastAsia="en-AU"/>
              </w:rPr>
            </w:pPr>
            <w:r w:rsidRPr="00D74253">
              <w:rPr>
                <w:rFonts w:ascii="Arial" w:eastAsia="Times New Roman" w:hAnsi="Arial" w:cs="Arial"/>
                <w:sz w:val="18"/>
                <w:szCs w:val="20"/>
                <w:lang w:eastAsia="en-AU"/>
              </w:rPr>
              <w:t>Note - Refer to Planning scheme policy - Environmental areas and corridors for examples of when and where wildlife movement infrastructure is required.</w:t>
            </w:r>
          </w:p>
        </w:tc>
        <w:tc>
          <w:tcPr>
            <w:tcW w:w="1974" w:type="pct"/>
            <w:gridSpan w:val="2"/>
            <w:tcBorders>
              <w:top w:val="outset" w:sz="6" w:space="0" w:color="auto"/>
              <w:left w:val="outset" w:sz="6" w:space="0" w:color="auto"/>
              <w:bottom w:val="outset" w:sz="6" w:space="0" w:color="auto"/>
              <w:right w:val="outset" w:sz="6" w:space="0" w:color="auto"/>
            </w:tcBorders>
          </w:tcPr>
          <w:p w14:paraId="691CFF23" w14:textId="77777777" w:rsidR="00C929A4" w:rsidRPr="00C929A4" w:rsidRDefault="00C929A4"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C929A4">
              <w:rPr>
                <w:rFonts w:ascii="Arial" w:eastAsia="Times New Roman" w:hAnsi="Arial" w:cs="Arial"/>
                <w:bCs/>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1874C90B" w14:textId="77777777"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35170FA" w14:textId="77777777"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14:paraId="0DB6B75F" w14:textId="77777777" w:rsidTr="00D74253">
        <w:trPr>
          <w:trHeight w:val="3463"/>
          <w:tblCellSpacing w:w="15" w:type="dxa"/>
        </w:trPr>
        <w:tc>
          <w:tcPr>
            <w:tcW w:w="1259" w:type="pct"/>
            <w:vMerge w:val="restart"/>
            <w:tcBorders>
              <w:top w:val="outset" w:sz="6" w:space="0" w:color="auto"/>
              <w:left w:val="outset" w:sz="6" w:space="0" w:color="auto"/>
              <w:right w:val="outset" w:sz="6" w:space="0" w:color="auto"/>
            </w:tcBorders>
            <w:vAlign w:val="center"/>
          </w:tcPr>
          <w:p w14:paraId="12AE39E0" w14:textId="77777777" w:rsidR="0071732C" w:rsidRDefault="0071732C" w:rsidP="0071732C">
            <w:pPr>
              <w:spacing w:before="100" w:beforeAutospacing="1" w:after="100" w:afterAutospacing="1" w:line="240" w:lineRule="auto"/>
              <w:ind w:left="153" w:right="153"/>
              <w:rPr>
                <w:rFonts w:ascii="Arial" w:eastAsia="Times New Roman" w:hAnsi="Arial" w:cs="Arial"/>
                <w:b/>
                <w:sz w:val="20"/>
                <w:szCs w:val="20"/>
                <w:lang w:eastAsia="en-AU"/>
              </w:rPr>
            </w:pPr>
            <w:r w:rsidRPr="0071732C">
              <w:rPr>
                <w:rFonts w:ascii="Arial" w:eastAsia="Times New Roman" w:hAnsi="Arial" w:cs="Arial"/>
                <w:b/>
                <w:sz w:val="20"/>
                <w:szCs w:val="20"/>
                <w:lang w:eastAsia="en-AU"/>
              </w:rPr>
              <w:lastRenderedPageBreak/>
              <w:t>PO43</w:t>
            </w:r>
          </w:p>
          <w:p w14:paraId="40EEFE0C" w14:textId="77777777" w:rsidR="0071732C" w:rsidRDefault="0071732C" w:rsidP="0071732C">
            <w:pPr>
              <w:spacing w:before="100" w:beforeAutospacing="1" w:after="100" w:afterAutospacing="1" w:line="240" w:lineRule="auto"/>
              <w:ind w:left="153" w:right="153"/>
              <w:rPr>
                <w:rFonts w:ascii="Arial" w:eastAsia="Times New Roman" w:hAnsi="Arial" w:cs="Arial"/>
                <w:sz w:val="20"/>
                <w:szCs w:val="20"/>
                <w:lang w:eastAsia="en-AU"/>
              </w:rPr>
            </w:pPr>
            <w:r w:rsidRPr="0071732C">
              <w:rPr>
                <w:rFonts w:ascii="Arial" w:eastAsia="Times New Roman" w:hAnsi="Arial" w:cs="Arial"/>
                <w:sz w:val="20"/>
                <w:szCs w:val="20"/>
                <w:lang w:eastAsia="en-AU"/>
              </w:rPr>
              <w:t>The existing road network (whether trunk or non-trunk)</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is upgraded where necessary to cater for the impact from</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the development.</w:t>
            </w:r>
          </w:p>
          <w:p w14:paraId="2B94EAA0" w14:textId="77777777" w:rsidR="0071732C" w:rsidRPr="00D74253" w:rsidRDefault="0071732C" w:rsidP="007173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0AF9D4EB" w14:textId="77777777"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 xml:space="preserve">Development is within 200m of a transport sensitive location such as a school, shopping centre, bus or train station or a large generator of pedestrian or vehicular </w:t>
            </w:r>
            <w:proofErr w:type="gramStart"/>
            <w:r w:rsidRPr="00D74253">
              <w:rPr>
                <w:rFonts w:eastAsia="Times New Roman" w:cs="Arial"/>
                <w:sz w:val="18"/>
                <w:szCs w:val="20"/>
                <w:lang w:eastAsia="en-AU"/>
              </w:rPr>
              <w:t>traffic;</w:t>
            </w:r>
            <w:proofErr w:type="gramEnd"/>
          </w:p>
          <w:p w14:paraId="2D69F837" w14:textId="77777777"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 xml:space="preserve">Forecast traffic to/from the development exceeds 5% of the </w:t>
            </w:r>
            <w:proofErr w:type="gramStart"/>
            <w:r w:rsidRPr="00D74253">
              <w:rPr>
                <w:rFonts w:eastAsia="Times New Roman" w:cs="Arial"/>
                <w:sz w:val="18"/>
                <w:szCs w:val="20"/>
                <w:lang w:eastAsia="en-AU"/>
              </w:rPr>
              <w:t>two way</w:t>
            </w:r>
            <w:proofErr w:type="gramEnd"/>
            <w:r w:rsidRPr="00D74253">
              <w:rPr>
                <w:rFonts w:eastAsia="Times New Roman" w:cs="Arial"/>
                <w:sz w:val="18"/>
                <w:szCs w:val="20"/>
                <w:lang w:eastAsia="en-AU"/>
              </w:rPr>
              <w:t xml:space="preserve"> flow on the adjoining road or intersection in the morning or afternoon transport peak within 10 years of the development completion;</w:t>
            </w:r>
          </w:p>
          <w:p w14:paraId="55641C56" w14:textId="77777777"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 xml:space="preserve">Development access onto a sub arterial, or arterial road or within 100m of a signalised </w:t>
            </w:r>
            <w:proofErr w:type="gramStart"/>
            <w:r w:rsidRPr="00D74253">
              <w:rPr>
                <w:rFonts w:eastAsia="Times New Roman" w:cs="Arial"/>
                <w:sz w:val="18"/>
                <w:szCs w:val="20"/>
                <w:lang w:eastAsia="en-AU"/>
              </w:rPr>
              <w:t>intersection;</w:t>
            </w:r>
            <w:proofErr w:type="gramEnd"/>
          </w:p>
          <w:p w14:paraId="7C9FFE95" w14:textId="77777777"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 xml:space="preserve">Residential development greater than 50 lots or </w:t>
            </w:r>
            <w:proofErr w:type="gramStart"/>
            <w:r w:rsidRPr="00D74253">
              <w:rPr>
                <w:rFonts w:eastAsia="Times New Roman" w:cs="Arial"/>
                <w:sz w:val="18"/>
                <w:szCs w:val="20"/>
                <w:lang w:eastAsia="en-AU"/>
              </w:rPr>
              <w:t>dwellings;</w:t>
            </w:r>
            <w:proofErr w:type="gramEnd"/>
          </w:p>
          <w:p w14:paraId="20F69730" w14:textId="77777777"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Offices greater than 4,000m2 Gross Floor Area (GFA</w:t>
            </w:r>
            <w:proofErr w:type="gramStart"/>
            <w:r w:rsidRPr="00D74253">
              <w:rPr>
                <w:rFonts w:eastAsia="Times New Roman" w:cs="Arial"/>
                <w:sz w:val="18"/>
                <w:szCs w:val="20"/>
                <w:lang w:eastAsia="en-AU"/>
              </w:rPr>
              <w:t>);</w:t>
            </w:r>
            <w:proofErr w:type="gramEnd"/>
          </w:p>
          <w:p w14:paraId="2F12C60F" w14:textId="77777777"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 xml:space="preserve">Retail activities including Hardware and trade supplies, Showroom, Shop or Shopping centre greater than 1,000m2 </w:t>
            </w:r>
            <w:proofErr w:type="gramStart"/>
            <w:r w:rsidRPr="00D74253">
              <w:rPr>
                <w:rFonts w:eastAsia="Times New Roman" w:cs="Arial"/>
                <w:sz w:val="18"/>
                <w:szCs w:val="20"/>
                <w:lang w:eastAsia="en-AU"/>
              </w:rPr>
              <w:t>GFA;</w:t>
            </w:r>
            <w:proofErr w:type="gramEnd"/>
          </w:p>
          <w:p w14:paraId="7E44FB12" w14:textId="77777777"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 xml:space="preserve">Warehouses and Industry greater than 6,000m2 </w:t>
            </w:r>
            <w:proofErr w:type="gramStart"/>
            <w:r w:rsidRPr="00D74253">
              <w:rPr>
                <w:rFonts w:eastAsia="Times New Roman" w:cs="Arial"/>
                <w:sz w:val="18"/>
                <w:szCs w:val="20"/>
                <w:lang w:eastAsia="en-AU"/>
              </w:rPr>
              <w:t>GFA;</w:t>
            </w:r>
            <w:proofErr w:type="gramEnd"/>
          </w:p>
          <w:p w14:paraId="3760E8A3" w14:textId="77777777"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 xml:space="preserve">On-site carpark greater than 100 </w:t>
            </w:r>
            <w:proofErr w:type="gramStart"/>
            <w:r w:rsidRPr="00D74253">
              <w:rPr>
                <w:rFonts w:eastAsia="Times New Roman" w:cs="Arial"/>
                <w:sz w:val="18"/>
                <w:szCs w:val="20"/>
                <w:lang w:eastAsia="en-AU"/>
              </w:rPr>
              <w:t>spaces;</w:t>
            </w:r>
            <w:proofErr w:type="gramEnd"/>
          </w:p>
          <w:p w14:paraId="1BC97BE0" w14:textId="77777777"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lastRenderedPageBreak/>
              <w:t xml:space="preserve">Development has a trip generation rate of 100 vehicles or more within the peak </w:t>
            </w:r>
            <w:proofErr w:type="gramStart"/>
            <w:r w:rsidRPr="00D74253">
              <w:rPr>
                <w:rFonts w:eastAsia="Times New Roman" w:cs="Arial"/>
                <w:sz w:val="18"/>
                <w:szCs w:val="20"/>
                <w:lang w:eastAsia="en-AU"/>
              </w:rPr>
              <w:t>hour;</w:t>
            </w:r>
            <w:proofErr w:type="gramEnd"/>
          </w:p>
          <w:p w14:paraId="1BA1FEDE" w14:textId="77777777"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Development which dissects or significantly impacts on an environmental area or an environmental corridor.</w:t>
            </w:r>
          </w:p>
          <w:p w14:paraId="30BB50DC" w14:textId="77777777" w:rsidR="0071732C" w:rsidRPr="00D74253" w:rsidRDefault="0071732C" w:rsidP="0071732C">
            <w:pPr>
              <w:spacing w:before="100" w:beforeAutospacing="1" w:after="100" w:afterAutospacing="1"/>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14:paraId="1D19C2F8" w14:textId="77777777" w:rsidR="0071732C" w:rsidRPr="00D74253" w:rsidRDefault="0071732C" w:rsidP="0071732C">
            <w:pPr>
              <w:spacing w:before="100" w:beforeAutospacing="1" w:after="100" w:afterAutospacing="1"/>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The road network is mapped on Overlay map - Road hierarchy.</w:t>
            </w:r>
          </w:p>
          <w:p w14:paraId="00595CAB" w14:textId="77777777" w:rsidR="0071732C" w:rsidRPr="0071732C" w:rsidRDefault="0071732C" w:rsidP="0071732C">
            <w:pPr>
              <w:spacing w:before="100" w:beforeAutospacing="1" w:after="100" w:afterAutospacing="1"/>
              <w:ind w:left="153" w:right="153"/>
              <w:rPr>
                <w:rFonts w:eastAsia="Times New Roman" w:cs="Arial"/>
                <w:sz w:val="20"/>
                <w:szCs w:val="20"/>
                <w:lang w:eastAsia="en-AU"/>
              </w:rPr>
            </w:pPr>
            <w:r w:rsidRPr="00D74253">
              <w:rPr>
                <w:rFonts w:ascii="Arial" w:eastAsia="Times New Roman" w:hAnsi="Arial" w:cs="Arial"/>
                <w:sz w:val="18"/>
                <w:szCs w:val="20"/>
                <w:lang w:eastAsia="en-AU"/>
              </w:rPr>
              <w:t>Note - The primary and secondary active transport network is mapped on Overlay map - Active transport.</w:t>
            </w:r>
          </w:p>
        </w:tc>
        <w:tc>
          <w:tcPr>
            <w:tcW w:w="1974" w:type="pct"/>
            <w:gridSpan w:val="2"/>
            <w:tcBorders>
              <w:top w:val="outset" w:sz="6" w:space="0" w:color="auto"/>
              <w:left w:val="outset" w:sz="6" w:space="0" w:color="auto"/>
              <w:bottom w:val="outset" w:sz="6" w:space="0" w:color="auto"/>
              <w:right w:val="outset" w:sz="6" w:space="0" w:color="auto"/>
            </w:tcBorders>
          </w:tcPr>
          <w:p w14:paraId="7F44C4EA" w14:textId="77777777"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E43.1</w:t>
            </w:r>
          </w:p>
          <w:p w14:paraId="0C433914" w14:textId="77777777" w:rsid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New intersections onto existing roads are designed to</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accommodate traffic volumes and traffic movements</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taken from a date 10 years from the date of completion</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of the last stage of the development. Detailed design is</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to be in accordance with Planning scheme policy -</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Integrated design.</w:t>
            </w:r>
          </w:p>
          <w:p w14:paraId="09F15DB4" w14:textId="77777777" w:rsidR="0071732C" w:rsidRPr="00D74253" w:rsidRDefault="0071732C" w:rsidP="0071732C">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All turns vehicular access to existing lots is to be retained at new road intersections wherever practicable.</w:t>
            </w:r>
          </w:p>
          <w:p w14:paraId="0BA48707" w14:textId="77777777" w:rsidR="0071732C" w:rsidRP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Existing on-street parking is to be retained at new road intersections and along road frontages wherever practicable</w:t>
            </w:r>
            <w:r w:rsidRPr="0071732C">
              <w:rPr>
                <w:rFonts w:ascii="Arial" w:eastAsia="Times New Roman" w:hAnsi="Arial" w:cs="Arial"/>
                <w:bCs/>
                <w:sz w:val="20"/>
                <w:szCs w:val="20"/>
                <w:lang w:eastAsia="en-AU"/>
              </w:rPr>
              <w:t>.</w:t>
            </w:r>
            <w:r>
              <w:rPr>
                <w:rFonts w:ascii="Arial" w:eastAsia="Times New Roman" w:hAnsi="Arial" w:cs="Arial"/>
                <w:bCs/>
                <w:sz w:val="20"/>
                <w:szCs w:val="20"/>
                <w:lang w:eastAsia="en-AU"/>
              </w:rPr>
              <w:t xml:space="preserve"> </w:t>
            </w:r>
          </w:p>
        </w:tc>
        <w:tc>
          <w:tcPr>
            <w:tcW w:w="489" w:type="pct"/>
            <w:gridSpan w:val="2"/>
            <w:tcBorders>
              <w:top w:val="outset" w:sz="6" w:space="0" w:color="auto"/>
              <w:left w:val="outset" w:sz="6" w:space="0" w:color="auto"/>
              <w:bottom w:val="outset" w:sz="6" w:space="0" w:color="auto"/>
              <w:right w:val="outset" w:sz="6" w:space="0" w:color="auto"/>
            </w:tcBorders>
          </w:tcPr>
          <w:p w14:paraId="41DCD9B4" w14:textId="77777777"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098B724" w14:textId="77777777"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14:paraId="1630743E" w14:textId="77777777" w:rsidTr="00D74253">
        <w:trPr>
          <w:trHeight w:val="3484"/>
          <w:tblCellSpacing w:w="15" w:type="dxa"/>
        </w:trPr>
        <w:tc>
          <w:tcPr>
            <w:tcW w:w="1259" w:type="pct"/>
            <w:vMerge/>
            <w:tcBorders>
              <w:left w:val="outset" w:sz="6" w:space="0" w:color="auto"/>
              <w:right w:val="outset" w:sz="6" w:space="0" w:color="auto"/>
            </w:tcBorders>
            <w:vAlign w:val="center"/>
          </w:tcPr>
          <w:p w14:paraId="35A58271" w14:textId="77777777" w:rsidR="0071732C" w:rsidRPr="0093382A" w:rsidRDefault="0071732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2989F51B" w14:textId="77777777"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E43.2</w:t>
            </w:r>
          </w:p>
          <w:p w14:paraId="2C8CCE4C" w14:textId="77777777" w:rsid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Existing intersections external to the site are upgraded</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as necessary to accommodate increased traffic from the</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development. Design is in accordance with Planning</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scheme policy - Operational works inspection,</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maintenance and bonding procedures.</w:t>
            </w:r>
          </w:p>
          <w:p w14:paraId="30D30A02" w14:textId="77777777" w:rsidR="0071732C" w:rsidRPr="00D74253" w:rsidRDefault="0071732C" w:rsidP="0071732C">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All turns vehicular access to existing lots is to be retained at new road intersections wherever practicable.</w:t>
            </w:r>
          </w:p>
          <w:p w14:paraId="2B33C4BF" w14:textId="77777777" w:rsidR="0071732C" w:rsidRP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 xml:space="preserve">Note - Existing on-street parking is to be retained at upgraded road intersections and along road frontages wherever practicable. </w:t>
            </w:r>
          </w:p>
        </w:tc>
        <w:tc>
          <w:tcPr>
            <w:tcW w:w="489" w:type="pct"/>
            <w:gridSpan w:val="2"/>
            <w:tcBorders>
              <w:top w:val="outset" w:sz="6" w:space="0" w:color="auto"/>
              <w:left w:val="outset" w:sz="6" w:space="0" w:color="auto"/>
              <w:bottom w:val="outset" w:sz="6" w:space="0" w:color="auto"/>
              <w:right w:val="outset" w:sz="6" w:space="0" w:color="auto"/>
            </w:tcBorders>
          </w:tcPr>
          <w:p w14:paraId="7C0F9AF1" w14:textId="77777777"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7DB7FB4B" w14:textId="77777777"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14:paraId="6184CC56" w14:textId="77777777" w:rsidTr="00D74253">
        <w:trPr>
          <w:tblCellSpacing w:w="15" w:type="dxa"/>
        </w:trPr>
        <w:tc>
          <w:tcPr>
            <w:tcW w:w="1259" w:type="pct"/>
            <w:vMerge/>
            <w:tcBorders>
              <w:left w:val="outset" w:sz="6" w:space="0" w:color="auto"/>
              <w:bottom w:val="outset" w:sz="6" w:space="0" w:color="auto"/>
              <w:right w:val="outset" w:sz="6" w:space="0" w:color="auto"/>
            </w:tcBorders>
            <w:vAlign w:val="center"/>
          </w:tcPr>
          <w:p w14:paraId="5BE83C13" w14:textId="77777777" w:rsidR="0071732C" w:rsidRPr="0093382A" w:rsidRDefault="0071732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77557EAA" w14:textId="77777777"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E43.3</w:t>
            </w:r>
          </w:p>
          <w:p w14:paraId="25E930D4" w14:textId="77777777" w:rsidR="0071732C" w:rsidRP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The active transport network is extended in accordance</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with Planning scheme policy - Integrated design.</w:t>
            </w:r>
          </w:p>
        </w:tc>
        <w:tc>
          <w:tcPr>
            <w:tcW w:w="489" w:type="pct"/>
            <w:gridSpan w:val="2"/>
            <w:tcBorders>
              <w:top w:val="outset" w:sz="6" w:space="0" w:color="auto"/>
              <w:left w:val="outset" w:sz="6" w:space="0" w:color="auto"/>
              <w:bottom w:val="outset" w:sz="6" w:space="0" w:color="auto"/>
              <w:right w:val="outset" w:sz="6" w:space="0" w:color="auto"/>
            </w:tcBorders>
          </w:tcPr>
          <w:p w14:paraId="7E02EC3C" w14:textId="77777777"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12DB4FA" w14:textId="77777777"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14:paraId="7EAC1506"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14:paraId="3E9FE033" w14:textId="77777777" w:rsidR="0071732C" w:rsidRDefault="0071732C" w:rsidP="0071732C">
            <w:pPr>
              <w:spacing w:before="100" w:beforeAutospacing="1" w:after="100" w:afterAutospacing="1" w:line="240" w:lineRule="auto"/>
              <w:ind w:left="153" w:right="153"/>
              <w:rPr>
                <w:rFonts w:ascii="Arial" w:eastAsia="Times New Roman" w:hAnsi="Arial" w:cs="Arial"/>
                <w:b/>
                <w:sz w:val="20"/>
                <w:szCs w:val="20"/>
                <w:lang w:eastAsia="en-AU"/>
              </w:rPr>
            </w:pPr>
            <w:r w:rsidRPr="0071732C">
              <w:rPr>
                <w:rFonts w:ascii="Arial" w:eastAsia="Times New Roman" w:hAnsi="Arial" w:cs="Arial"/>
                <w:b/>
                <w:sz w:val="20"/>
                <w:szCs w:val="20"/>
                <w:lang w:eastAsia="en-AU"/>
              </w:rPr>
              <w:t>PO44</w:t>
            </w:r>
          </w:p>
          <w:p w14:paraId="1668E005" w14:textId="77777777" w:rsidR="0071732C" w:rsidRDefault="0071732C" w:rsidP="0071732C">
            <w:pPr>
              <w:spacing w:before="100" w:beforeAutospacing="1" w:after="100" w:afterAutospacing="1" w:line="240" w:lineRule="auto"/>
              <w:ind w:left="153" w:right="153"/>
              <w:rPr>
                <w:rFonts w:ascii="Arial" w:eastAsia="Times New Roman" w:hAnsi="Arial" w:cs="Arial"/>
                <w:sz w:val="20"/>
                <w:szCs w:val="20"/>
                <w:lang w:eastAsia="en-AU"/>
              </w:rPr>
            </w:pPr>
            <w:r w:rsidRPr="0071732C">
              <w:rPr>
                <w:rFonts w:ascii="Arial" w:eastAsia="Times New Roman" w:hAnsi="Arial" w:cs="Arial"/>
                <w:sz w:val="20"/>
                <w:szCs w:val="20"/>
                <w:lang w:eastAsia="en-AU"/>
              </w:rPr>
              <w:t>New intersections along all streets and roads are located</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and designed to provide safe and convenient movements</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for all users.</w:t>
            </w:r>
          </w:p>
          <w:p w14:paraId="5066CAF9" w14:textId="77777777" w:rsidR="0071732C" w:rsidRPr="00D74253" w:rsidRDefault="0071732C" w:rsidP="007173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Refer Planning scheme policy - Integrated design and Planning scheme policy - Operational works inspection, </w:t>
            </w:r>
            <w:r w:rsidRPr="00D74253">
              <w:rPr>
                <w:rFonts w:ascii="Arial" w:eastAsia="Times New Roman" w:hAnsi="Arial" w:cs="Arial"/>
                <w:sz w:val="18"/>
                <w:szCs w:val="20"/>
                <w:lang w:eastAsia="en-AU"/>
              </w:rPr>
              <w:lastRenderedPageBreak/>
              <w:t>maintenance and bonding procedures for design and construction standards.</w:t>
            </w:r>
          </w:p>
          <w:p w14:paraId="1285A447" w14:textId="77777777" w:rsidR="0071732C" w:rsidRPr="0071732C" w:rsidRDefault="0071732C" w:rsidP="0071732C">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1974" w:type="pct"/>
            <w:gridSpan w:val="2"/>
            <w:tcBorders>
              <w:top w:val="outset" w:sz="6" w:space="0" w:color="auto"/>
              <w:left w:val="outset" w:sz="6" w:space="0" w:color="auto"/>
              <w:bottom w:val="outset" w:sz="6" w:space="0" w:color="auto"/>
              <w:right w:val="outset" w:sz="6" w:space="0" w:color="auto"/>
            </w:tcBorders>
          </w:tcPr>
          <w:p w14:paraId="2BFBE7E6" w14:textId="77777777"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E44</w:t>
            </w:r>
          </w:p>
          <w:p w14:paraId="79FC2D8E" w14:textId="77777777" w:rsid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 xml:space="preserve">New intersection spacing (centreline </w:t>
            </w:r>
            <w:r w:rsidRPr="0071732C">
              <w:rPr>
                <w:rFonts w:ascii="Arial" w:eastAsia="Times New Roman" w:hAnsi="Arial" w:cs="Arial" w:hint="eastAsia"/>
                <w:bCs/>
                <w:sz w:val="20"/>
                <w:szCs w:val="20"/>
                <w:lang w:eastAsia="en-AU"/>
              </w:rPr>
              <w:t>–</w:t>
            </w:r>
            <w:r w:rsidRPr="0071732C">
              <w:rPr>
                <w:rFonts w:ascii="Arial" w:eastAsia="Times New Roman" w:hAnsi="Arial" w:cs="Arial"/>
                <w:bCs/>
                <w:sz w:val="20"/>
                <w:szCs w:val="20"/>
                <w:lang w:eastAsia="en-AU"/>
              </w:rPr>
              <w:t xml:space="preserve"> centreline) along</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a through road conforms with the following:</w:t>
            </w:r>
          </w:p>
          <w:p w14:paraId="5A6C99F8" w14:textId="77777777" w:rsidR="0071732C" w:rsidRDefault="0071732C" w:rsidP="00965E15">
            <w:pPr>
              <w:pStyle w:val="ListParagraph"/>
              <w:numPr>
                <w:ilvl w:val="0"/>
                <w:numId w:val="104"/>
              </w:numPr>
              <w:spacing w:before="100" w:beforeAutospacing="1" w:after="100" w:afterAutospacing="1" w:line="240" w:lineRule="auto"/>
              <w:ind w:right="150"/>
              <w:rPr>
                <w:rFonts w:eastAsia="Times New Roman" w:cs="Arial"/>
                <w:bCs/>
                <w:sz w:val="20"/>
                <w:szCs w:val="20"/>
                <w:lang w:eastAsia="en-AU"/>
              </w:rPr>
            </w:pPr>
            <w:r w:rsidRPr="0071732C">
              <w:rPr>
                <w:rFonts w:eastAsia="Times New Roman" w:cs="Arial"/>
                <w:bCs/>
                <w:sz w:val="20"/>
                <w:szCs w:val="20"/>
                <w:lang w:eastAsia="en-AU"/>
              </w:rPr>
              <w:t>where the through road provides an access</w:t>
            </w:r>
            <w:r w:rsidR="001E557B">
              <w:rPr>
                <w:rFonts w:eastAsia="Times New Roman" w:cs="Arial"/>
                <w:bCs/>
                <w:sz w:val="20"/>
                <w:szCs w:val="20"/>
                <w:lang w:eastAsia="en-AU"/>
              </w:rPr>
              <w:t xml:space="preserve"> </w:t>
            </w:r>
            <w:proofErr w:type="gramStart"/>
            <w:r w:rsidR="001E557B">
              <w:rPr>
                <w:rFonts w:eastAsia="Times New Roman" w:cs="Arial"/>
                <w:bCs/>
                <w:sz w:val="20"/>
                <w:szCs w:val="20"/>
                <w:lang w:eastAsia="en-AU"/>
              </w:rPr>
              <w:t>function;</w:t>
            </w:r>
            <w:proofErr w:type="gramEnd"/>
          </w:p>
          <w:p w14:paraId="135BA2D4" w14:textId="77777777" w:rsidR="001E557B" w:rsidRDefault="001E557B" w:rsidP="00965E15">
            <w:pPr>
              <w:pStyle w:val="ListParagraph"/>
              <w:numPr>
                <w:ilvl w:val="0"/>
                <w:numId w:val="105"/>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the same side =</w:t>
            </w:r>
            <w:r>
              <w:rPr>
                <w:rFonts w:eastAsia="Times New Roman" w:cs="Arial"/>
                <w:bCs/>
                <w:sz w:val="20"/>
                <w:szCs w:val="20"/>
                <w:lang w:eastAsia="en-AU"/>
              </w:rPr>
              <w:t xml:space="preserve"> </w:t>
            </w:r>
            <w:r w:rsidRPr="001E557B">
              <w:rPr>
                <w:rFonts w:eastAsia="Times New Roman" w:cs="Arial"/>
                <w:bCs/>
                <w:sz w:val="20"/>
                <w:szCs w:val="20"/>
                <w:lang w:eastAsia="en-AU"/>
              </w:rPr>
              <w:t xml:space="preserve">60 </w:t>
            </w:r>
            <w:proofErr w:type="gramStart"/>
            <w:r w:rsidRPr="001E557B">
              <w:rPr>
                <w:rFonts w:eastAsia="Times New Roman" w:cs="Arial"/>
                <w:bCs/>
                <w:sz w:val="20"/>
                <w:szCs w:val="20"/>
                <w:lang w:eastAsia="en-AU"/>
              </w:rPr>
              <w:t>metres;</w:t>
            </w:r>
            <w:proofErr w:type="gramEnd"/>
          </w:p>
          <w:p w14:paraId="3D82496D" w14:textId="77777777" w:rsidR="001E557B" w:rsidRDefault="001E557B" w:rsidP="00965E15">
            <w:pPr>
              <w:pStyle w:val="ListParagraph"/>
              <w:numPr>
                <w:ilvl w:val="0"/>
                <w:numId w:val="105"/>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 xml:space="preserve">(Left Right Stagger) = 60 </w:t>
            </w:r>
            <w:proofErr w:type="gramStart"/>
            <w:r w:rsidRPr="001E557B">
              <w:rPr>
                <w:rFonts w:eastAsia="Times New Roman" w:cs="Arial"/>
                <w:bCs/>
                <w:sz w:val="20"/>
                <w:szCs w:val="20"/>
                <w:lang w:eastAsia="en-AU"/>
              </w:rPr>
              <w:t>metres;</w:t>
            </w:r>
            <w:proofErr w:type="gramEnd"/>
          </w:p>
          <w:p w14:paraId="4A47AD18" w14:textId="77777777" w:rsidR="001E557B" w:rsidRDefault="001E557B" w:rsidP="00965E15">
            <w:pPr>
              <w:pStyle w:val="ListParagraph"/>
              <w:numPr>
                <w:ilvl w:val="0"/>
                <w:numId w:val="105"/>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lastRenderedPageBreak/>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(Right Left Stagger) = 40 metres.</w:t>
            </w:r>
          </w:p>
          <w:p w14:paraId="3AC84B09" w14:textId="77777777" w:rsidR="001E557B" w:rsidRDefault="001E557B" w:rsidP="00965E15">
            <w:pPr>
              <w:pStyle w:val="ListParagraph"/>
              <w:numPr>
                <w:ilvl w:val="0"/>
                <w:numId w:val="104"/>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Where the through road provides a collector or</w:t>
            </w:r>
            <w:r>
              <w:rPr>
                <w:rFonts w:eastAsia="Times New Roman" w:cs="Arial"/>
                <w:bCs/>
                <w:sz w:val="20"/>
                <w:szCs w:val="20"/>
                <w:lang w:eastAsia="en-AU"/>
              </w:rPr>
              <w:t xml:space="preserve"> </w:t>
            </w:r>
            <w:r w:rsidRPr="001E557B">
              <w:rPr>
                <w:rFonts w:eastAsia="Times New Roman" w:cs="Arial"/>
                <w:bCs/>
                <w:sz w:val="20"/>
                <w:szCs w:val="20"/>
                <w:lang w:eastAsia="en-AU"/>
              </w:rPr>
              <w:t>sub-arterial function:</w:t>
            </w:r>
          </w:p>
          <w:p w14:paraId="30F35F87" w14:textId="77777777" w:rsidR="001E557B" w:rsidRDefault="001E557B" w:rsidP="00965E15">
            <w:pPr>
              <w:pStyle w:val="ListParagraph"/>
              <w:numPr>
                <w:ilvl w:val="0"/>
                <w:numId w:val="106"/>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the same side =</w:t>
            </w:r>
            <w:r>
              <w:rPr>
                <w:rFonts w:eastAsia="Times New Roman" w:cs="Arial"/>
                <w:bCs/>
                <w:sz w:val="20"/>
                <w:szCs w:val="20"/>
                <w:lang w:eastAsia="en-AU"/>
              </w:rPr>
              <w:t xml:space="preserve"> </w:t>
            </w:r>
            <w:r w:rsidRPr="001E557B">
              <w:rPr>
                <w:rFonts w:eastAsia="Times New Roman" w:cs="Arial"/>
                <w:bCs/>
                <w:sz w:val="20"/>
                <w:szCs w:val="20"/>
                <w:lang w:eastAsia="en-AU"/>
              </w:rPr>
              <w:t xml:space="preserve">100 </w:t>
            </w:r>
            <w:proofErr w:type="gramStart"/>
            <w:r w:rsidRPr="001E557B">
              <w:rPr>
                <w:rFonts w:eastAsia="Times New Roman" w:cs="Arial"/>
                <w:bCs/>
                <w:sz w:val="20"/>
                <w:szCs w:val="20"/>
                <w:lang w:eastAsia="en-AU"/>
              </w:rPr>
              <w:t>metres;</w:t>
            </w:r>
            <w:proofErr w:type="gramEnd"/>
          </w:p>
          <w:p w14:paraId="03A48DEC" w14:textId="77777777" w:rsidR="001E557B" w:rsidRDefault="001E557B" w:rsidP="00965E15">
            <w:pPr>
              <w:pStyle w:val="ListParagraph"/>
              <w:numPr>
                <w:ilvl w:val="0"/>
                <w:numId w:val="106"/>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 xml:space="preserve">(Left Right Stagger) = 100 </w:t>
            </w:r>
            <w:proofErr w:type="gramStart"/>
            <w:r w:rsidRPr="001E557B">
              <w:rPr>
                <w:rFonts w:eastAsia="Times New Roman" w:cs="Arial"/>
                <w:bCs/>
                <w:sz w:val="20"/>
                <w:szCs w:val="20"/>
                <w:lang w:eastAsia="en-AU"/>
              </w:rPr>
              <w:t>metres;</w:t>
            </w:r>
            <w:proofErr w:type="gramEnd"/>
          </w:p>
          <w:p w14:paraId="5AE53BF9" w14:textId="77777777" w:rsidR="001E557B" w:rsidRDefault="001E557B" w:rsidP="00965E15">
            <w:pPr>
              <w:pStyle w:val="ListParagraph"/>
              <w:numPr>
                <w:ilvl w:val="0"/>
                <w:numId w:val="106"/>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(Right Left Stagger) = 60 metres.</w:t>
            </w:r>
          </w:p>
          <w:p w14:paraId="273AA3DD" w14:textId="77777777" w:rsidR="001E557B" w:rsidRPr="001E557B" w:rsidRDefault="001E557B" w:rsidP="00965E15">
            <w:pPr>
              <w:pStyle w:val="ListParagraph"/>
              <w:numPr>
                <w:ilvl w:val="0"/>
                <w:numId w:val="104"/>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Where the through road provides an arterial</w:t>
            </w:r>
            <w:r>
              <w:rPr>
                <w:rFonts w:eastAsia="Times New Roman" w:cs="Arial"/>
                <w:bCs/>
                <w:sz w:val="20"/>
                <w:szCs w:val="20"/>
                <w:lang w:eastAsia="en-AU"/>
              </w:rPr>
              <w:t xml:space="preserve"> </w:t>
            </w:r>
            <w:r w:rsidRPr="001E557B">
              <w:rPr>
                <w:rFonts w:eastAsia="Times New Roman" w:cs="Arial"/>
                <w:bCs/>
                <w:sz w:val="20"/>
                <w:szCs w:val="20"/>
                <w:lang w:eastAsia="en-AU"/>
              </w:rPr>
              <w:t>function:</w:t>
            </w:r>
          </w:p>
          <w:p w14:paraId="0FAD180D" w14:textId="77777777" w:rsidR="001E557B" w:rsidRDefault="001E557B" w:rsidP="00965E15">
            <w:pPr>
              <w:pStyle w:val="ListParagraph"/>
              <w:numPr>
                <w:ilvl w:val="0"/>
                <w:numId w:val="107"/>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the same side =</w:t>
            </w:r>
            <w:r>
              <w:rPr>
                <w:rFonts w:eastAsia="Times New Roman" w:cs="Arial"/>
                <w:bCs/>
                <w:sz w:val="20"/>
                <w:szCs w:val="20"/>
                <w:lang w:eastAsia="en-AU"/>
              </w:rPr>
              <w:t xml:space="preserve"> </w:t>
            </w:r>
            <w:r w:rsidRPr="001E557B">
              <w:rPr>
                <w:rFonts w:eastAsia="Times New Roman" w:cs="Arial"/>
                <w:bCs/>
                <w:sz w:val="20"/>
                <w:szCs w:val="20"/>
                <w:lang w:eastAsia="en-AU"/>
              </w:rPr>
              <w:t xml:space="preserve">300 </w:t>
            </w:r>
            <w:proofErr w:type="gramStart"/>
            <w:r w:rsidRPr="001E557B">
              <w:rPr>
                <w:rFonts w:eastAsia="Times New Roman" w:cs="Arial"/>
                <w:bCs/>
                <w:sz w:val="20"/>
                <w:szCs w:val="20"/>
                <w:lang w:eastAsia="en-AU"/>
              </w:rPr>
              <w:t>metres;</w:t>
            </w:r>
            <w:proofErr w:type="gramEnd"/>
          </w:p>
          <w:p w14:paraId="7E805820" w14:textId="77777777" w:rsidR="001E557B" w:rsidRDefault="001E557B" w:rsidP="00965E15">
            <w:pPr>
              <w:pStyle w:val="ListParagraph"/>
              <w:numPr>
                <w:ilvl w:val="0"/>
                <w:numId w:val="107"/>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 xml:space="preserve">(Left Right Stagger) = 300 </w:t>
            </w:r>
            <w:proofErr w:type="gramStart"/>
            <w:r w:rsidRPr="001E557B">
              <w:rPr>
                <w:rFonts w:eastAsia="Times New Roman" w:cs="Arial"/>
                <w:bCs/>
                <w:sz w:val="20"/>
                <w:szCs w:val="20"/>
                <w:lang w:eastAsia="en-AU"/>
              </w:rPr>
              <w:t>metres;</w:t>
            </w:r>
            <w:proofErr w:type="gramEnd"/>
          </w:p>
          <w:p w14:paraId="1CC1C6AD" w14:textId="77777777" w:rsidR="001E557B" w:rsidRPr="001E557B" w:rsidRDefault="001E557B" w:rsidP="00965E15">
            <w:pPr>
              <w:pStyle w:val="ListParagraph"/>
              <w:numPr>
                <w:ilvl w:val="0"/>
                <w:numId w:val="107"/>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 xml:space="preserve">(Right Left Stagger) = 300 </w:t>
            </w:r>
            <w:proofErr w:type="gramStart"/>
            <w:r w:rsidRPr="001E557B">
              <w:rPr>
                <w:rFonts w:eastAsia="Times New Roman" w:cs="Arial"/>
                <w:bCs/>
                <w:sz w:val="20"/>
                <w:szCs w:val="20"/>
                <w:lang w:eastAsia="en-AU"/>
              </w:rPr>
              <w:t>metres;</w:t>
            </w:r>
            <w:proofErr w:type="gramEnd"/>
          </w:p>
          <w:p w14:paraId="50EFA8D9" w14:textId="77777777" w:rsidR="001E557B" w:rsidRPr="001E557B" w:rsidRDefault="001E557B" w:rsidP="00965E15">
            <w:pPr>
              <w:pStyle w:val="ListParagraph"/>
              <w:numPr>
                <w:ilvl w:val="0"/>
                <w:numId w:val="104"/>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Walkable block perimeter does not exceed 1000</w:t>
            </w:r>
            <w:r>
              <w:rPr>
                <w:rFonts w:eastAsia="Times New Roman" w:cs="Arial"/>
                <w:bCs/>
                <w:sz w:val="20"/>
                <w:szCs w:val="20"/>
                <w:lang w:eastAsia="en-AU"/>
              </w:rPr>
              <w:t xml:space="preserve"> </w:t>
            </w:r>
            <w:r w:rsidRPr="001E557B">
              <w:rPr>
                <w:rFonts w:eastAsia="Times New Roman" w:cs="Arial"/>
                <w:bCs/>
                <w:sz w:val="20"/>
                <w:szCs w:val="20"/>
                <w:lang w:eastAsia="en-AU"/>
              </w:rPr>
              <w:t>metres.</w:t>
            </w:r>
          </w:p>
          <w:p w14:paraId="152D6A0C" w14:textId="77777777" w:rsidR="001E557B" w:rsidRPr="00D74253" w:rsidRDefault="001E557B" w:rsidP="001E557B">
            <w:pPr>
              <w:spacing w:before="100" w:beforeAutospacing="1" w:after="100" w:afterAutospacing="1"/>
              <w:ind w:left="153"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Based on the absolute minimum intersection spacing identified above, all turns access may not be permitted (</w:t>
            </w:r>
            <w:proofErr w:type="spellStart"/>
            <w:r w:rsidRPr="00D74253">
              <w:rPr>
                <w:rFonts w:ascii="Arial" w:eastAsia="Times New Roman" w:hAnsi="Arial" w:cs="Arial"/>
                <w:bCs/>
                <w:sz w:val="18"/>
                <w:szCs w:val="20"/>
                <w:lang w:eastAsia="en-AU"/>
              </w:rPr>
              <w:t>ie</w:t>
            </w:r>
            <w:proofErr w:type="spellEnd"/>
            <w:r w:rsidRPr="00D74253">
              <w:rPr>
                <w:rFonts w:ascii="Arial" w:eastAsia="Times New Roman" w:hAnsi="Arial" w:cs="Arial"/>
                <w:bCs/>
                <w:sz w:val="18"/>
                <w:szCs w:val="20"/>
                <w:lang w:eastAsia="en-AU"/>
              </w:rPr>
              <w:t>. left in/left out only) at intersections with sub-arterial roads or arterial roads.</w:t>
            </w:r>
          </w:p>
          <w:p w14:paraId="0A4A0057" w14:textId="77777777" w:rsidR="001E557B" w:rsidRPr="00D74253" w:rsidRDefault="001E557B" w:rsidP="001E557B">
            <w:pPr>
              <w:spacing w:before="100" w:beforeAutospacing="1" w:after="100" w:afterAutospacing="1"/>
              <w:ind w:left="153"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The road network is mapped on Overlay map - Road hierarchy.</w:t>
            </w:r>
          </w:p>
          <w:p w14:paraId="53FBC300" w14:textId="77777777" w:rsidR="001E557B" w:rsidRPr="001E557B" w:rsidRDefault="001E557B" w:rsidP="001E557B">
            <w:pPr>
              <w:spacing w:before="100" w:beforeAutospacing="1" w:after="100" w:afterAutospacing="1"/>
              <w:ind w:left="153" w:right="150"/>
              <w:rPr>
                <w:rFonts w:eastAsia="Times New Roman" w:cs="Arial"/>
                <w:bCs/>
                <w:sz w:val="20"/>
                <w:szCs w:val="20"/>
                <w:lang w:eastAsia="en-AU"/>
              </w:rPr>
            </w:pPr>
            <w:r w:rsidRPr="00D74253">
              <w:rPr>
                <w:rFonts w:ascii="Arial" w:eastAsia="Times New Roman" w:hAnsi="Arial" w:cs="Arial"/>
                <w:bCs/>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489" w:type="pct"/>
            <w:gridSpan w:val="2"/>
            <w:tcBorders>
              <w:top w:val="outset" w:sz="6" w:space="0" w:color="auto"/>
              <w:left w:val="outset" w:sz="6" w:space="0" w:color="auto"/>
              <w:bottom w:val="outset" w:sz="6" w:space="0" w:color="auto"/>
              <w:right w:val="outset" w:sz="6" w:space="0" w:color="auto"/>
            </w:tcBorders>
          </w:tcPr>
          <w:p w14:paraId="7C74B615" w14:textId="77777777"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247A30BA" w14:textId="77777777"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14:paraId="090EB9B1"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14:paraId="2AAF95FF" w14:textId="77777777" w:rsidR="00843A2C" w:rsidRDefault="00843A2C" w:rsidP="00843A2C">
            <w:pPr>
              <w:spacing w:before="100" w:beforeAutospacing="1" w:after="100" w:afterAutospacing="1" w:line="240" w:lineRule="auto"/>
              <w:ind w:left="153" w:right="153"/>
              <w:rPr>
                <w:rFonts w:ascii="Arial" w:eastAsia="Times New Roman" w:hAnsi="Arial" w:cs="Arial"/>
                <w:b/>
                <w:sz w:val="20"/>
                <w:szCs w:val="20"/>
                <w:lang w:eastAsia="en-AU"/>
              </w:rPr>
            </w:pPr>
            <w:r w:rsidRPr="00843A2C">
              <w:rPr>
                <w:rFonts w:ascii="Arial" w:eastAsia="Times New Roman" w:hAnsi="Arial" w:cs="Arial"/>
                <w:b/>
                <w:sz w:val="20"/>
                <w:szCs w:val="20"/>
                <w:lang w:eastAsia="en-AU"/>
              </w:rPr>
              <w:t>PO4</w:t>
            </w:r>
            <w:r>
              <w:rPr>
                <w:rFonts w:ascii="Arial" w:eastAsia="Times New Roman" w:hAnsi="Arial" w:cs="Arial"/>
                <w:b/>
                <w:sz w:val="20"/>
                <w:szCs w:val="20"/>
                <w:lang w:eastAsia="en-AU"/>
              </w:rPr>
              <w:t>5</w:t>
            </w:r>
          </w:p>
          <w:p w14:paraId="2D1A1335" w14:textId="77777777" w:rsidR="001737A5" w:rsidRDefault="001737A5" w:rsidP="00843A2C">
            <w:pPr>
              <w:spacing w:before="100" w:beforeAutospacing="1" w:after="100" w:afterAutospacing="1" w:line="240" w:lineRule="auto"/>
              <w:ind w:left="153" w:right="153"/>
              <w:rPr>
                <w:rFonts w:ascii="Arial" w:eastAsia="Times New Roman" w:hAnsi="Arial" w:cs="Arial"/>
                <w:sz w:val="20"/>
                <w:szCs w:val="20"/>
                <w:lang w:eastAsia="en-AU"/>
              </w:rPr>
            </w:pPr>
            <w:r w:rsidRPr="001737A5">
              <w:rPr>
                <w:rFonts w:ascii="Arial" w:eastAsia="Times New Roman" w:hAnsi="Arial" w:cs="Arial"/>
                <w:sz w:val="20"/>
                <w:szCs w:val="20"/>
                <w:lang w:eastAsia="en-AU"/>
              </w:rPr>
              <w:t xml:space="preserve">All Council controlled frontage roads adjoining the development are designed and constructed in accordance with Planning scheme policy - Integrated design and Planning </w:t>
            </w:r>
            <w:r w:rsidRPr="001737A5">
              <w:rPr>
                <w:rFonts w:ascii="Arial" w:eastAsia="Times New Roman" w:hAnsi="Arial" w:cs="Arial"/>
                <w:sz w:val="20"/>
                <w:szCs w:val="20"/>
                <w:lang w:eastAsia="en-AU"/>
              </w:rPr>
              <w:lastRenderedPageBreak/>
              <w:t>scheme policy - Operational works inspection, maintenance and bonding procedures.  All new works are extended to join any existing works within 20m.</w:t>
            </w:r>
          </w:p>
          <w:p w14:paraId="5C5F9B3D" w14:textId="77777777"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Frontage roads include streets where no direct lot access is provided.</w:t>
            </w:r>
          </w:p>
          <w:p w14:paraId="5AD35BD5" w14:textId="77777777"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The road network is mapped on Overlay map - Road hierarchy.</w:t>
            </w:r>
          </w:p>
          <w:p w14:paraId="7976F110" w14:textId="77777777"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The Primary and Secondary active transport network is mapped on Overlay map - Active transport.</w:t>
            </w:r>
          </w:p>
          <w:p w14:paraId="630AE839" w14:textId="77777777"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Roads </w:t>
            </w:r>
            <w:proofErr w:type="gramStart"/>
            <w:r w:rsidRPr="00D74253">
              <w:rPr>
                <w:rFonts w:ascii="Arial" w:eastAsia="Times New Roman" w:hAnsi="Arial" w:cs="Arial"/>
                <w:sz w:val="18"/>
                <w:szCs w:val="20"/>
                <w:lang w:eastAsia="en-AU"/>
              </w:rPr>
              <w:t>are considered to be</w:t>
            </w:r>
            <w:proofErr w:type="gramEnd"/>
            <w:r w:rsidRPr="00D74253">
              <w:rPr>
                <w:rFonts w:ascii="Arial" w:eastAsia="Times New Roman" w:hAnsi="Arial" w:cs="Arial"/>
                <w:sz w:val="18"/>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p w14:paraId="347BC4D3" w14:textId="77777777" w:rsidR="00843A2C" w:rsidRPr="0093382A" w:rsidRDefault="00843A2C" w:rsidP="00843A2C">
            <w:pPr>
              <w:spacing w:before="100" w:beforeAutospacing="1" w:after="100" w:afterAutospacing="1" w:line="240" w:lineRule="auto"/>
              <w:ind w:left="153" w:right="153"/>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0B3A9EA2" w14:textId="77777777" w:rsidR="0071732C" w:rsidRDefault="00843A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E45</w:t>
            </w:r>
          </w:p>
          <w:p w14:paraId="62E4675E" w14:textId="77777777" w:rsidR="001737A5" w:rsidRDefault="001737A5" w:rsidP="00090EF8">
            <w:pPr>
              <w:tabs>
                <w:tab w:val="left" w:pos="2419"/>
              </w:tabs>
              <w:spacing w:before="100" w:beforeAutospacing="1" w:after="100" w:afterAutospacing="1" w:line="240" w:lineRule="auto"/>
              <w:ind w:left="150" w:right="150"/>
              <w:rPr>
                <w:rFonts w:ascii="Arial" w:eastAsia="Times New Roman" w:hAnsi="Arial" w:cs="Arial"/>
                <w:bCs/>
                <w:sz w:val="20"/>
                <w:szCs w:val="20"/>
                <w:lang w:eastAsia="en-AU"/>
              </w:rPr>
            </w:pPr>
            <w:r w:rsidRPr="001737A5">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588" w:type="pct"/>
              <w:tblCellSpacing w:w="15" w:type="dxa"/>
              <w:tblInd w:w="24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67"/>
              <w:gridCol w:w="2809"/>
            </w:tblGrid>
            <w:tr w:rsidR="001737A5" w:rsidRPr="0093382A" w14:paraId="3B263060" w14:textId="77777777" w:rsidTr="001737A5">
              <w:trPr>
                <w:tblCellSpacing w:w="15" w:type="dxa"/>
              </w:trPr>
              <w:tc>
                <w:tcPr>
                  <w:tcW w:w="2395" w:type="pct"/>
                  <w:tcBorders>
                    <w:top w:val="outset" w:sz="6" w:space="0" w:color="auto"/>
                    <w:left w:val="outset" w:sz="6" w:space="0" w:color="auto"/>
                    <w:bottom w:val="outset" w:sz="6" w:space="0" w:color="auto"/>
                    <w:right w:val="outset" w:sz="6" w:space="0" w:color="auto"/>
                  </w:tcBorders>
                  <w:shd w:val="clear" w:color="auto" w:fill="CCCCCC"/>
                  <w:hideMark/>
                </w:tcPr>
                <w:p w14:paraId="6F5E7C07" w14:textId="77777777" w:rsidR="001737A5" w:rsidRPr="001737A5" w:rsidRDefault="001737A5" w:rsidP="001737A5">
                  <w:pPr>
                    <w:spacing w:before="100" w:beforeAutospacing="1" w:after="100" w:afterAutospacing="1" w:line="240" w:lineRule="auto"/>
                    <w:ind w:left="150" w:right="150"/>
                    <w:rPr>
                      <w:rFonts w:ascii="Arial" w:eastAsia="Times New Roman" w:hAnsi="Arial" w:cs="Arial"/>
                      <w:b/>
                      <w:color w:val="000000"/>
                      <w:sz w:val="20"/>
                      <w:szCs w:val="20"/>
                      <w:lang w:eastAsia="en-AU"/>
                    </w:rPr>
                  </w:pPr>
                  <w:r w:rsidRPr="001737A5">
                    <w:rPr>
                      <w:rFonts w:ascii="Arial" w:eastAsia="Times New Roman" w:hAnsi="Arial" w:cs="Arial"/>
                      <w:b/>
                      <w:color w:val="000000"/>
                      <w:sz w:val="20"/>
                      <w:szCs w:val="20"/>
                      <w:lang w:eastAsia="en-AU"/>
                    </w:rPr>
                    <w:lastRenderedPageBreak/>
                    <w:t>Situation</w:t>
                  </w:r>
                </w:p>
              </w:tc>
              <w:tc>
                <w:tcPr>
                  <w:tcW w:w="2524" w:type="pct"/>
                  <w:tcBorders>
                    <w:top w:val="outset" w:sz="6" w:space="0" w:color="auto"/>
                    <w:left w:val="outset" w:sz="6" w:space="0" w:color="auto"/>
                    <w:bottom w:val="outset" w:sz="6" w:space="0" w:color="auto"/>
                    <w:right w:val="outset" w:sz="6" w:space="0" w:color="auto"/>
                  </w:tcBorders>
                  <w:shd w:val="clear" w:color="auto" w:fill="CCCCCC"/>
                  <w:hideMark/>
                </w:tcPr>
                <w:p w14:paraId="16C9148D" w14:textId="77777777" w:rsidR="001737A5" w:rsidRPr="0093382A" w:rsidRDefault="001737A5" w:rsidP="001737A5">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 xml:space="preserve">Minimum </w:t>
                  </w:r>
                  <w:r>
                    <w:rPr>
                      <w:rFonts w:ascii="Arial" w:eastAsia="Times New Roman" w:hAnsi="Arial" w:cs="Arial"/>
                      <w:b/>
                      <w:bCs/>
                      <w:color w:val="000000"/>
                      <w:sz w:val="20"/>
                      <w:szCs w:val="20"/>
                      <w:lang w:eastAsia="en-AU"/>
                    </w:rPr>
                    <w:t>construction</w:t>
                  </w:r>
                </w:p>
              </w:tc>
            </w:tr>
            <w:tr w:rsidR="001737A5" w:rsidRPr="0093382A" w14:paraId="79D2DBF0" w14:textId="77777777" w:rsidTr="001737A5">
              <w:trPr>
                <w:tblCellSpacing w:w="15" w:type="dxa"/>
              </w:trPr>
              <w:tc>
                <w:tcPr>
                  <w:tcW w:w="2395" w:type="pct"/>
                  <w:tcBorders>
                    <w:top w:val="outset" w:sz="6" w:space="0" w:color="auto"/>
                    <w:left w:val="outset" w:sz="6" w:space="0" w:color="auto"/>
                    <w:bottom w:val="outset" w:sz="6" w:space="0" w:color="auto"/>
                    <w:right w:val="outset" w:sz="6" w:space="0" w:color="auto"/>
                  </w:tcBorders>
                  <w:hideMark/>
                </w:tcPr>
                <w:p w14:paraId="431AB3D5" w14:textId="77777777"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 xml:space="preserve">Frontage road unconstructed or gravel road </w:t>
                  </w:r>
                  <w:proofErr w:type="gramStart"/>
                  <w:r w:rsidRPr="001737A5">
                    <w:rPr>
                      <w:rFonts w:ascii="Arial" w:eastAsia="Times New Roman" w:hAnsi="Arial" w:cs="Arial"/>
                      <w:sz w:val="20"/>
                      <w:szCs w:val="20"/>
                      <w:lang w:eastAsia="en-AU"/>
                    </w:rPr>
                    <w:t>only;</w:t>
                  </w:r>
                  <w:proofErr w:type="gramEnd"/>
                </w:p>
                <w:p w14:paraId="7271CDDD" w14:textId="77777777"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OR</w:t>
                  </w:r>
                </w:p>
                <w:p w14:paraId="12F38F2C" w14:textId="77777777"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 xml:space="preserve">Frontage road sealed but not constructed* to Planning scheme policy - Integrated design </w:t>
                  </w:r>
                  <w:proofErr w:type="gramStart"/>
                  <w:r w:rsidRPr="001737A5">
                    <w:rPr>
                      <w:rFonts w:ascii="Arial" w:eastAsia="Times New Roman" w:hAnsi="Arial" w:cs="Arial"/>
                      <w:sz w:val="20"/>
                      <w:szCs w:val="20"/>
                      <w:lang w:eastAsia="en-AU"/>
                    </w:rPr>
                    <w:t>standard;</w:t>
                  </w:r>
                  <w:proofErr w:type="gramEnd"/>
                </w:p>
                <w:p w14:paraId="24C85670" w14:textId="77777777"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OR</w:t>
                  </w:r>
                </w:p>
                <w:p w14:paraId="34A8DD28" w14:textId="77777777"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Frontage road partially constructed* to Planning scheme policy - Integrated design standard.</w:t>
                  </w:r>
                </w:p>
                <w:p w14:paraId="4D391289" w14:textId="77777777" w:rsidR="001737A5" w:rsidRPr="0093382A"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p>
              </w:tc>
              <w:tc>
                <w:tcPr>
                  <w:tcW w:w="2524" w:type="pct"/>
                  <w:tcBorders>
                    <w:top w:val="outset" w:sz="6" w:space="0" w:color="auto"/>
                    <w:left w:val="outset" w:sz="6" w:space="0" w:color="auto"/>
                    <w:bottom w:val="outset" w:sz="6" w:space="0" w:color="auto"/>
                    <w:right w:val="outset" w:sz="6" w:space="0" w:color="auto"/>
                  </w:tcBorders>
                  <w:hideMark/>
                </w:tcPr>
                <w:p w14:paraId="2188E4CB" w14:textId="77777777"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1BBDFD1D" w14:textId="77777777"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The minimum total travel lane width is:</w:t>
                  </w:r>
                </w:p>
                <w:p w14:paraId="62A4124E" w14:textId="77777777" w:rsidR="001737A5" w:rsidRPr="001737A5" w:rsidRDefault="001737A5" w:rsidP="00965E15">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1737A5">
                    <w:rPr>
                      <w:rFonts w:ascii="Arial" w:eastAsia="Times New Roman" w:hAnsi="Arial" w:cs="Arial"/>
                      <w:sz w:val="20"/>
                      <w:szCs w:val="20"/>
                      <w:lang w:eastAsia="en-AU"/>
                    </w:rPr>
                    <w:t xml:space="preserve">6m for minor </w:t>
                  </w:r>
                  <w:proofErr w:type="gramStart"/>
                  <w:r w:rsidRPr="001737A5">
                    <w:rPr>
                      <w:rFonts w:ascii="Arial" w:eastAsia="Times New Roman" w:hAnsi="Arial" w:cs="Arial"/>
                      <w:sz w:val="20"/>
                      <w:szCs w:val="20"/>
                      <w:lang w:eastAsia="en-AU"/>
                    </w:rPr>
                    <w:t>roads;</w:t>
                  </w:r>
                  <w:proofErr w:type="gramEnd"/>
                </w:p>
                <w:p w14:paraId="4B5F3332" w14:textId="77777777" w:rsidR="001737A5" w:rsidRPr="001737A5" w:rsidRDefault="001737A5" w:rsidP="00965E15">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1737A5">
                    <w:rPr>
                      <w:rFonts w:ascii="Arial" w:eastAsia="Times New Roman" w:hAnsi="Arial" w:cs="Arial"/>
                      <w:sz w:val="20"/>
                      <w:szCs w:val="20"/>
                      <w:lang w:eastAsia="en-AU"/>
                    </w:rPr>
                    <w:t>7m for major roads.</w:t>
                  </w:r>
                  <w:r w:rsidRPr="001737A5">
                    <w:rPr>
                      <w:rFonts w:ascii="Arial" w:eastAsia="Times New Roman" w:hAnsi="Arial" w:cs="Arial"/>
                      <w:sz w:val="20"/>
                      <w:szCs w:val="20"/>
                      <w:lang w:eastAsia="en-AU"/>
                    </w:rPr>
                    <w:br/>
                  </w:r>
                </w:p>
                <w:p w14:paraId="1E3BDE7B" w14:textId="77777777" w:rsidR="001737A5" w:rsidRPr="0093382A"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p>
              </w:tc>
            </w:tr>
          </w:tbl>
          <w:p w14:paraId="294C7C6D" w14:textId="77777777" w:rsidR="001737A5" w:rsidRPr="00D74253" w:rsidRDefault="001737A5" w:rsidP="00090EF8">
            <w:pPr>
              <w:tabs>
                <w:tab w:val="left" w:pos="2419"/>
              </w:tabs>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Major roads are sub-arterial roads and arterial roads.  Minor roads are roads that are not major roads.</w:t>
            </w:r>
          </w:p>
          <w:p w14:paraId="764E2D59" w14:textId="77777777" w:rsidR="001737A5" w:rsidRPr="00D74253" w:rsidRDefault="001737A5" w:rsidP="00090EF8">
            <w:pPr>
              <w:tabs>
                <w:tab w:val="left" w:pos="2419"/>
              </w:tabs>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 xml:space="preserve">Note - Construction includes all associated works (services, street lighting and </w:t>
            </w:r>
            <w:proofErr w:type="spellStart"/>
            <w:r w:rsidRPr="00D74253">
              <w:rPr>
                <w:rFonts w:ascii="Arial" w:eastAsia="Times New Roman" w:hAnsi="Arial" w:cs="Arial"/>
                <w:bCs/>
                <w:sz w:val="18"/>
                <w:szCs w:val="20"/>
                <w:lang w:eastAsia="en-AU"/>
              </w:rPr>
              <w:t>linemarking</w:t>
            </w:r>
            <w:proofErr w:type="spellEnd"/>
            <w:r w:rsidRPr="00D74253">
              <w:rPr>
                <w:rFonts w:ascii="Arial" w:eastAsia="Times New Roman" w:hAnsi="Arial" w:cs="Arial"/>
                <w:bCs/>
                <w:sz w:val="18"/>
                <w:szCs w:val="20"/>
                <w:lang w:eastAsia="en-AU"/>
              </w:rPr>
              <w:t>).</w:t>
            </w:r>
          </w:p>
          <w:p w14:paraId="302EA1AD" w14:textId="77777777" w:rsidR="001737A5" w:rsidRPr="00D74253" w:rsidRDefault="001737A5" w:rsidP="00090EF8">
            <w:pPr>
              <w:tabs>
                <w:tab w:val="left" w:pos="2419"/>
              </w:tabs>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Alignment within road reserves is to be agreed with Council.</w:t>
            </w:r>
          </w:p>
          <w:p w14:paraId="07FD2485" w14:textId="77777777" w:rsidR="00090EF8" w:rsidRPr="00090EF8" w:rsidRDefault="001737A5" w:rsidP="001737A5">
            <w:pPr>
              <w:tabs>
                <w:tab w:val="left" w:pos="2419"/>
              </w:tabs>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bCs/>
                <w:sz w:val="18"/>
                <w:szCs w:val="20"/>
                <w:lang w:eastAsia="en-AU"/>
              </w:rPr>
              <w:t xml:space="preserve">Note - *Roads </w:t>
            </w:r>
            <w:proofErr w:type="gramStart"/>
            <w:r w:rsidRPr="00D74253">
              <w:rPr>
                <w:rFonts w:ascii="Arial" w:eastAsia="Times New Roman" w:hAnsi="Arial" w:cs="Arial"/>
                <w:bCs/>
                <w:sz w:val="18"/>
                <w:szCs w:val="20"/>
                <w:lang w:eastAsia="en-AU"/>
              </w:rPr>
              <w:t>are considered to be</w:t>
            </w:r>
            <w:proofErr w:type="gramEnd"/>
            <w:r w:rsidRPr="00D74253">
              <w:rPr>
                <w:rFonts w:ascii="Arial" w:eastAsia="Times New Roman" w:hAnsi="Arial" w:cs="Arial"/>
                <w:bCs/>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w:t>
            </w:r>
            <w:r w:rsidRPr="00D74253">
              <w:rPr>
                <w:rFonts w:ascii="Arial" w:eastAsia="Times New Roman" w:hAnsi="Arial" w:cs="Arial"/>
                <w:bCs/>
                <w:sz w:val="18"/>
                <w:szCs w:val="20"/>
                <w:lang w:eastAsia="en-AU"/>
              </w:rPr>
              <w:lastRenderedPageBreak/>
              <w:t>design and Planning scheme policy - Operational works inspection, maintenance and bonding procedures.</w:t>
            </w:r>
          </w:p>
        </w:tc>
        <w:tc>
          <w:tcPr>
            <w:tcW w:w="489" w:type="pct"/>
            <w:gridSpan w:val="2"/>
            <w:tcBorders>
              <w:top w:val="outset" w:sz="6" w:space="0" w:color="auto"/>
              <w:left w:val="outset" w:sz="6" w:space="0" w:color="auto"/>
              <w:bottom w:val="outset" w:sz="6" w:space="0" w:color="auto"/>
              <w:right w:val="outset" w:sz="6" w:space="0" w:color="auto"/>
            </w:tcBorders>
          </w:tcPr>
          <w:p w14:paraId="156EBE69" w14:textId="77777777"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48B8F8B" w14:textId="77777777"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14:paraId="38210AD5" w14:textId="77777777"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14F667E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Stormwater</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14:paraId="4BFC25D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14:paraId="2345642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37A5" w:rsidRPr="0093382A" w14:paraId="5191A2E4" w14:textId="77777777" w:rsidTr="00D74253">
        <w:trPr>
          <w:tblCellSpacing w:w="15" w:type="dxa"/>
        </w:trPr>
        <w:tc>
          <w:tcPr>
            <w:tcW w:w="1259" w:type="pct"/>
            <w:vMerge w:val="restart"/>
            <w:tcBorders>
              <w:top w:val="outset" w:sz="6" w:space="0" w:color="auto"/>
              <w:left w:val="outset" w:sz="6" w:space="0" w:color="auto"/>
              <w:right w:val="outset" w:sz="6" w:space="0" w:color="auto"/>
            </w:tcBorders>
          </w:tcPr>
          <w:p w14:paraId="66A96A37" w14:textId="77777777" w:rsidR="001737A5" w:rsidRDefault="001737A5"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PO46</w:t>
            </w:r>
          </w:p>
          <w:p w14:paraId="0C5C9BD9" w14:textId="77777777" w:rsidR="001737A5" w:rsidRPr="001737A5" w:rsidRDefault="001737A5"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1737A5">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974" w:type="pct"/>
            <w:gridSpan w:val="2"/>
            <w:tcBorders>
              <w:top w:val="outset" w:sz="6" w:space="0" w:color="auto"/>
              <w:left w:val="outset" w:sz="6" w:space="0" w:color="auto"/>
              <w:bottom w:val="outset" w:sz="6" w:space="0" w:color="auto"/>
              <w:right w:val="outset" w:sz="6" w:space="0" w:color="auto"/>
            </w:tcBorders>
          </w:tcPr>
          <w:p w14:paraId="57D37B78" w14:textId="77777777" w:rsidR="001737A5" w:rsidRDefault="001737A5" w:rsidP="0093382A">
            <w:pPr>
              <w:spacing w:before="100" w:beforeAutospacing="1" w:after="100" w:afterAutospacing="1" w:line="240" w:lineRule="auto"/>
              <w:ind w:left="150" w:right="150"/>
              <w:rPr>
                <w:rFonts w:ascii="Arial" w:eastAsia="Times New Roman" w:hAnsi="Arial" w:cs="Arial"/>
                <w:b/>
                <w:sz w:val="20"/>
                <w:szCs w:val="20"/>
                <w:lang w:eastAsia="en-AU"/>
              </w:rPr>
            </w:pPr>
            <w:r w:rsidRPr="001737A5">
              <w:rPr>
                <w:rFonts w:ascii="Arial" w:eastAsia="Times New Roman" w:hAnsi="Arial" w:cs="Arial"/>
                <w:b/>
                <w:sz w:val="20"/>
                <w:szCs w:val="20"/>
                <w:lang w:eastAsia="en-AU"/>
              </w:rPr>
              <w:t>E46.1</w:t>
            </w:r>
          </w:p>
          <w:p w14:paraId="673487CD" w14:textId="77777777" w:rsidR="001737A5" w:rsidRPr="001737A5"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 xml:space="preserve">The capacity of all minor drainage systems </w:t>
            </w:r>
            <w:proofErr w:type="gramStart"/>
            <w:r w:rsidRPr="001737A5">
              <w:rPr>
                <w:rFonts w:ascii="Arial" w:eastAsia="Times New Roman" w:hAnsi="Arial" w:cs="Arial"/>
                <w:sz w:val="20"/>
                <w:szCs w:val="20"/>
                <w:lang w:eastAsia="en-AU"/>
              </w:rPr>
              <w:t>are</w:t>
            </w:r>
            <w:proofErr w:type="gramEnd"/>
            <w:r w:rsidRPr="001737A5">
              <w:rPr>
                <w:rFonts w:ascii="Arial" w:eastAsia="Times New Roman" w:hAnsi="Arial" w:cs="Arial"/>
                <w:sz w:val="20"/>
                <w:szCs w:val="20"/>
                <w:lang w:eastAsia="en-AU"/>
              </w:rPr>
              <w:t xml:space="preserve"> designed in accordance with Planning scheme policy - Integrated design. </w:t>
            </w:r>
          </w:p>
        </w:tc>
        <w:tc>
          <w:tcPr>
            <w:tcW w:w="489" w:type="pct"/>
            <w:gridSpan w:val="2"/>
            <w:tcBorders>
              <w:top w:val="outset" w:sz="6" w:space="0" w:color="auto"/>
              <w:left w:val="outset" w:sz="6" w:space="0" w:color="auto"/>
              <w:bottom w:val="outset" w:sz="6" w:space="0" w:color="auto"/>
              <w:right w:val="outset" w:sz="6" w:space="0" w:color="auto"/>
            </w:tcBorders>
          </w:tcPr>
          <w:p w14:paraId="654AC22D" w14:textId="77777777"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008181C" w14:textId="77777777"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1737A5" w:rsidRPr="0093382A" w14:paraId="0065F56E" w14:textId="77777777" w:rsidTr="00D74253">
        <w:trPr>
          <w:tblCellSpacing w:w="15" w:type="dxa"/>
        </w:trPr>
        <w:tc>
          <w:tcPr>
            <w:tcW w:w="1259" w:type="pct"/>
            <w:vMerge/>
            <w:tcBorders>
              <w:left w:val="outset" w:sz="6" w:space="0" w:color="auto"/>
              <w:right w:val="outset" w:sz="6" w:space="0" w:color="auto"/>
            </w:tcBorders>
          </w:tcPr>
          <w:p w14:paraId="5B22F1EC" w14:textId="77777777" w:rsidR="001737A5" w:rsidRPr="0093382A" w:rsidRDefault="001737A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66A7E431" w14:textId="77777777" w:rsidR="001737A5" w:rsidRDefault="001737A5" w:rsidP="0093382A">
            <w:pPr>
              <w:spacing w:before="100" w:beforeAutospacing="1" w:after="100" w:afterAutospacing="1" w:line="240" w:lineRule="auto"/>
              <w:ind w:left="150" w:right="150"/>
              <w:rPr>
                <w:rFonts w:ascii="Arial" w:eastAsia="Times New Roman" w:hAnsi="Arial" w:cs="Arial"/>
                <w:b/>
                <w:sz w:val="20"/>
                <w:szCs w:val="20"/>
                <w:lang w:eastAsia="en-AU"/>
              </w:rPr>
            </w:pPr>
            <w:r w:rsidRPr="001737A5">
              <w:rPr>
                <w:rFonts w:ascii="Arial" w:eastAsia="Times New Roman" w:hAnsi="Arial" w:cs="Arial"/>
                <w:b/>
                <w:sz w:val="20"/>
                <w:szCs w:val="20"/>
                <w:lang w:eastAsia="en-AU"/>
              </w:rPr>
              <w:t>E46.2</w:t>
            </w:r>
          </w:p>
          <w:p w14:paraId="51EA167F" w14:textId="77777777" w:rsidR="001737A5" w:rsidRPr="001737A5"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89" w:type="pct"/>
            <w:gridSpan w:val="2"/>
            <w:tcBorders>
              <w:top w:val="outset" w:sz="6" w:space="0" w:color="auto"/>
              <w:left w:val="outset" w:sz="6" w:space="0" w:color="auto"/>
              <w:bottom w:val="outset" w:sz="6" w:space="0" w:color="auto"/>
              <w:right w:val="outset" w:sz="6" w:space="0" w:color="auto"/>
            </w:tcBorders>
          </w:tcPr>
          <w:p w14:paraId="1C6DF927" w14:textId="77777777"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41FC200A" w14:textId="77777777"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1737A5" w:rsidRPr="0093382A" w14:paraId="1B3353A8" w14:textId="77777777" w:rsidTr="00D74253">
        <w:trPr>
          <w:tblCellSpacing w:w="15" w:type="dxa"/>
        </w:trPr>
        <w:tc>
          <w:tcPr>
            <w:tcW w:w="1259" w:type="pct"/>
            <w:vMerge/>
            <w:tcBorders>
              <w:left w:val="outset" w:sz="6" w:space="0" w:color="auto"/>
              <w:bottom w:val="outset" w:sz="6" w:space="0" w:color="auto"/>
              <w:right w:val="outset" w:sz="6" w:space="0" w:color="auto"/>
            </w:tcBorders>
          </w:tcPr>
          <w:p w14:paraId="62852F9C" w14:textId="77777777" w:rsidR="001737A5" w:rsidRPr="0093382A" w:rsidRDefault="001737A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2A806BC9" w14:textId="77777777" w:rsidR="001737A5" w:rsidRDefault="001737A5" w:rsidP="0093382A">
            <w:pPr>
              <w:spacing w:before="100" w:beforeAutospacing="1" w:after="100" w:afterAutospacing="1" w:line="240" w:lineRule="auto"/>
              <w:ind w:left="150" w:right="150"/>
              <w:rPr>
                <w:rFonts w:ascii="Arial" w:eastAsia="Times New Roman" w:hAnsi="Arial" w:cs="Arial"/>
                <w:b/>
                <w:sz w:val="20"/>
                <w:szCs w:val="20"/>
                <w:lang w:eastAsia="en-AU"/>
              </w:rPr>
            </w:pPr>
            <w:r w:rsidRPr="001737A5">
              <w:rPr>
                <w:rFonts w:ascii="Arial" w:eastAsia="Times New Roman" w:hAnsi="Arial" w:cs="Arial"/>
                <w:b/>
                <w:sz w:val="20"/>
                <w:szCs w:val="20"/>
                <w:lang w:eastAsia="en-AU"/>
              </w:rPr>
              <w:t>E46.3</w:t>
            </w:r>
          </w:p>
          <w:p w14:paraId="1BB3C667" w14:textId="77777777" w:rsidR="001737A5" w:rsidRPr="001737A5"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489" w:type="pct"/>
            <w:gridSpan w:val="2"/>
            <w:tcBorders>
              <w:top w:val="outset" w:sz="6" w:space="0" w:color="auto"/>
              <w:left w:val="outset" w:sz="6" w:space="0" w:color="auto"/>
              <w:bottom w:val="outset" w:sz="6" w:space="0" w:color="auto"/>
              <w:right w:val="outset" w:sz="6" w:space="0" w:color="auto"/>
            </w:tcBorders>
          </w:tcPr>
          <w:p w14:paraId="5ACF22BA" w14:textId="77777777"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7741415" w14:textId="77777777"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14:paraId="1E79EF67" w14:textId="77777777" w:rsidTr="00D74253">
        <w:trPr>
          <w:trHeight w:val="1300"/>
          <w:tblCellSpacing w:w="15" w:type="dxa"/>
        </w:trPr>
        <w:tc>
          <w:tcPr>
            <w:tcW w:w="1259" w:type="pct"/>
            <w:vMerge w:val="restart"/>
            <w:tcBorders>
              <w:top w:val="outset" w:sz="6" w:space="0" w:color="auto"/>
              <w:left w:val="outset" w:sz="6" w:space="0" w:color="auto"/>
              <w:right w:val="outset" w:sz="6" w:space="0" w:color="auto"/>
            </w:tcBorders>
          </w:tcPr>
          <w:p w14:paraId="1B1D0855" w14:textId="77777777" w:rsidR="005C6BB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PO47</w:t>
            </w:r>
          </w:p>
          <w:p w14:paraId="43D5767A" w14:textId="77777777" w:rsidR="005C6BBA" w:rsidRPr="005C6BBA" w:rsidRDefault="005C6BBA"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974" w:type="pct"/>
            <w:gridSpan w:val="2"/>
            <w:tcBorders>
              <w:top w:val="outset" w:sz="6" w:space="0" w:color="auto"/>
              <w:left w:val="outset" w:sz="6" w:space="0" w:color="auto"/>
              <w:bottom w:val="outset" w:sz="6" w:space="0" w:color="auto"/>
              <w:right w:val="outset" w:sz="6" w:space="0" w:color="auto"/>
            </w:tcBorders>
          </w:tcPr>
          <w:p w14:paraId="6F2EF8BD" w14:textId="77777777"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E47.1</w:t>
            </w:r>
          </w:p>
          <w:p w14:paraId="7809635E" w14:textId="77777777"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89" w:type="pct"/>
            <w:gridSpan w:val="2"/>
            <w:tcBorders>
              <w:top w:val="outset" w:sz="6" w:space="0" w:color="auto"/>
              <w:left w:val="outset" w:sz="6" w:space="0" w:color="auto"/>
              <w:bottom w:val="outset" w:sz="6" w:space="0" w:color="auto"/>
              <w:right w:val="outset" w:sz="6" w:space="0" w:color="auto"/>
            </w:tcBorders>
          </w:tcPr>
          <w:p w14:paraId="1B35FEF8"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1832047"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14:paraId="6DC568CE" w14:textId="77777777" w:rsidTr="00D74253">
        <w:trPr>
          <w:trHeight w:val="1504"/>
          <w:tblCellSpacing w:w="15" w:type="dxa"/>
        </w:trPr>
        <w:tc>
          <w:tcPr>
            <w:tcW w:w="1259" w:type="pct"/>
            <w:vMerge/>
            <w:tcBorders>
              <w:left w:val="outset" w:sz="6" w:space="0" w:color="auto"/>
              <w:right w:val="outset" w:sz="6" w:space="0" w:color="auto"/>
            </w:tcBorders>
          </w:tcPr>
          <w:p w14:paraId="46E21152"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69BF4007" w14:textId="77777777"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E47.2</w:t>
            </w:r>
          </w:p>
          <w:p w14:paraId="69084EC4" w14:textId="77777777"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89" w:type="pct"/>
            <w:gridSpan w:val="2"/>
            <w:tcBorders>
              <w:top w:val="outset" w:sz="6" w:space="0" w:color="auto"/>
              <w:left w:val="outset" w:sz="6" w:space="0" w:color="auto"/>
              <w:bottom w:val="outset" w:sz="6" w:space="0" w:color="auto"/>
              <w:right w:val="outset" w:sz="6" w:space="0" w:color="auto"/>
            </w:tcBorders>
          </w:tcPr>
          <w:p w14:paraId="7EC2A990"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CEFFCE4"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14:paraId="792F494A" w14:textId="77777777" w:rsidTr="00D74253">
        <w:trPr>
          <w:tblCellSpacing w:w="15" w:type="dxa"/>
        </w:trPr>
        <w:tc>
          <w:tcPr>
            <w:tcW w:w="1259" w:type="pct"/>
            <w:vMerge/>
            <w:tcBorders>
              <w:left w:val="outset" w:sz="6" w:space="0" w:color="auto"/>
              <w:right w:val="outset" w:sz="6" w:space="0" w:color="auto"/>
            </w:tcBorders>
          </w:tcPr>
          <w:p w14:paraId="49528698"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7E025473" w14:textId="77777777"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E47.3</w:t>
            </w:r>
          </w:p>
          <w:p w14:paraId="3A6EBACF" w14:textId="77777777"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89" w:type="pct"/>
            <w:gridSpan w:val="2"/>
            <w:tcBorders>
              <w:top w:val="outset" w:sz="6" w:space="0" w:color="auto"/>
              <w:left w:val="outset" w:sz="6" w:space="0" w:color="auto"/>
              <w:bottom w:val="outset" w:sz="6" w:space="0" w:color="auto"/>
              <w:right w:val="outset" w:sz="6" w:space="0" w:color="auto"/>
            </w:tcBorders>
          </w:tcPr>
          <w:p w14:paraId="45017AEE"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64D5CD3B"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14:paraId="18A65D9D" w14:textId="77777777" w:rsidTr="00D74253">
        <w:trPr>
          <w:tblCellSpacing w:w="15" w:type="dxa"/>
        </w:trPr>
        <w:tc>
          <w:tcPr>
            <w:tcW w:w="1259" w:type="pct"/>
            <w:vMerge/>
            <w:tcBorders>
              <w:left w:val="outset" w:sz="6" w:space="0" w:color="auto"/>
              <w:bottom w:val="outset" w:sz="6" w:space="0" w:color="auto"/>
              <w:right w:val="outset" w:sz="6" w:space="0" w:color="auto"/>
            </w:tcBorders>
          </w:tcPr>
          <w:p w14:paraId="261B9B90"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0C2BAA93" w14:textId="77777777"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E47.4</w:t>
            </w:r>
          </w:p>
          <w:p w14:paraId="023B72EB" w14:textId="77777777" w:rsid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lastRenderedPageBreak/>
              <w:t>The flow velocity in all unlined or soft faced open drains is kept within acceptable limits for the type of material or lining and condition of the channel.</w:t>
            </w:r>
          </w:p>
          <w:p w14:paraId="3DB4469C" w14:textId="77777777"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QUDM for recommended average flow velocities.</w:t>
            </w:r>
          </w:p>
        </w:tc>
        <w:tc>
          <w:tcPr>
            <w:tcW w:w="489" w:type="pct"/>
            <w:gridSpan w:val="2"/>
            <w:tcBorders>
              <w:top w:val="outset" w:sz="6" w:space="0" w:color="auto"/>
              <w:left w:val="outset" w:sz="6" w:space="0" w:color="auto"/>
              <w:bottom w:val="outset" w:sz="6" w:space="0" w:color="auto"/>
              <w:right w:val="outset" w:sz="6" w:space="0" w:color="auto"/>
            </w:tcBorders>
          </w:tcPr>
          <w:p w14:paraId="4805B314"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1DB3E008"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14:paraId="7747979B"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14:paraId="4162072F" w14:textId="77777777" w:rsidR="005C6BB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PO48</w:t>
            </w:r>
          </w:p>
          <w:p w14:paraId="68BA63EC" w14:textId="77777777" w:rsidR="005C6BBA" w:rsidRPr="005C6BBA" w:rsidRDefault="005C6BBA"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t xml:space="preserve">Provide measures to properly manage surface flows for the 1% AEP event (for the fully developed catchment) draining to and through the land to ensure no actionable nuisance is created to any person or premises </w:t>
            </w:r>
            <w:proofErr w:type="gramStart"/>
            <w:r w:rsidRPr="005C6BBA">
              <w:rPr>
                <w:rFonts w:ascii="Arial" w:eastAsia="Times New Roman" w:hAnsi="Arial" w:cs="Arial"/>
                <w:bCs/>
                <w:sz w:val="20"/>
                <w:szCs w:val="20"/>
                <w:lang w:eastAsia="en-AU"/>
              </w:rPr>
              <w:t>as a result of</w:t>
            </w:r>
            <w:proofErr w:type="gramEnd"/>
            <w:r w:rsidRPr="005C6BBA">
              <w:rPr>
                <w:rFonts w:ascii="Arial" w:eastAsia="Times New Roman" w:hAnsi="Arial" w:cs="Arial"/>
                <w:bCs/>
                <w:sz w:val="20"/>
                <w:szCs w:val="20"/>
                <w:lang w:eastAsia="en-AU"/>
              </w:rPr>
              <w:t xml:space="preserve">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974" w:type="pct"/>
            <w:gridSpan w:val="2"/>
            <w:tcBorders>
              <w:top w:val="outset" w:sz="6" w:space="0" w:color="auto"/>
              <w:left w:val="outset" w:sz="6" w:space="0" w:color="auto"/>
              <w:bottom w:val="outset" w:sz="6" w:space="0" w:color="auto"/>
              <w:right w:val="outset" w:sz="6" w:space="0" w:color="auto"/>
            </w:tcBorders>
          </w:tcPr>
          <w:p w14:paraId="51984A5F" w14:textId="77777777"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E48</w:t>
            </w:r>
          </w:p>
          <w:p w14:paraId="5A69FF18" w14:textId="77777777"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The stormwater drainage system is designed and constructed in accordance with Planning scheme policy - Integrated design.</w:t>
            </w:r>
          </w:p>
        </w:tc>
        <w:tc>
          <w:tcPr>
            <w:tcW w:w="489" w:type="pct"/>
            <w:gridSpan w:val="2"/>
            <w:tcBorders>
              <w:top w:val="outset" w:sz="6" w:space="0" w:color="auto"/>
              <w:left w:val="outset" w:sz="6" w:space="0" w:color="auto"/>
              <w:bottom w:val="outset" w:sz="6" w:space="0" w:color="auto"/>
              <w:right w:val="outset" w:sz="6" w:space="0" w:color="auto"/>
            </w:tcBorders>
          </w:tcPr>
          <w:p w14:paraId="2F6C1ABB"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614A37B2"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14:paraId="7EED22EE"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108FFD6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PO4</w:t>
            </w:r>
            <w:r w:rsidR="005C6BBA">
              <w:rPr>
                <w:rFonts w:ascii="Arial" w:eastAsia="Times New Roman" w:hAnsi="Arial" w:cs="Arial"/>
                <w:b/>
                <w:bCs/>
                <w:sz w:val="20"/>
                <w:szCs w:val="20"/>
                <w:lang w:eastAsia="en-AU"/>
              </w:rPr>
              <w:t>9</w:t>
            </w:r>
          </w:p>
          <w:p w14:paraId="7EF87DF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Stormwater run-off from the site is conveyed to a point of lawful discharge without causing </w:t>
            </w:r>
            <w:r w:rsidR="005C6BBA">
              <w:rPr>
                <w:rFonts w:ascii="Arial" w:eastAsia="Times New Roman" w:hAnsi="Arial" w:cs="Arial"/>
                <w:sz w:val="20"/>
                <w:szCs w:val="20"/>
                <w:lang w:eastAsia="en-AU"/>
              </w:rPr>
              <w:t xml:space="preserve">actionable </w:t>
            </w:r>
            <w:r w:rsidRPr="0093382A">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D74253" w14:paraId="610E87C2" w14:textId="77777777" w:rsidTr="0093382A">
              <w:trPr>
                <w:tblCellSpacing w:w="15" w:type="dxa"/>
              </w:trPr>
              <w:tc>
                <w:tcPr>
                  <w:tcW w:w="9273" w:type="dxa"/>
                  <w:vAlign w:val="center"/>
                  <w:hideMark/>
                </w:tcPr>
                <w:p w14:paraId="1E05D6CF" w14:textId="77777777" w:rsidR="0093382A" w:rsidRPr="00D74253" w:rsidRDefault="0093382A" w:rsidP="005C6BBA">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Planning scheme policy - Integrated design for details.</w:t>
                  </w:r>
                </w:p>
              </w:tc>
            </w:tr>
            <w:tr w:rsidR="0093382A" w:rsidRPr="00D74253" w14:paraId="5A96C2C7" w14:textId="77777777" w:rsidTr="0093382A">
              <w:trPr>
                <w:tblCellSpacing w:w="15" w:type="dxa"/>
              </w:trPr>
              <w:tc>
                <w:tcPr>
                  <w:tcW w:w="9273" w:type="dxa"/>
                  <w:vAlign w:val="center"/>
                  <w:hideMark/>
                </w:tcPr>
                <w:p w14:paraId="057AFF09" w14:textId="77777777" w:rsidR="0093382A" w:rsidRPr="00D74253" w:rsidRDefault="0093382A" w:rsidP="005C6BBA">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14:paraId="64BB2335" w14:textId="77777777" w:rsidR="0093382A" w:rsidRPr="00D74253" w:rsidRDefault="0093382A" w:rsidP="005C6BBA">
            <w:pPr>
              <w:spacing w:before="100" w:beforeAutospacing="1" w:after="100" w:afterAutospacing="1" w:line="240" w:lineRule="auto"/>
              <w:ind w:left="153" w:right="153"/>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D74253" w14:paraId="689075D5" w14:textId="77777777" w:rsidTr="0093382A">
              <w:trPr>
                <w:tblCellSpacing w:w="15" w:type="dxa"/>
              </w:trPr>
              <w:tc>
                <w:tcPr>
                  <w:tcW w:w="9273" w:type="dxa"/>
                  <w:vAlign w:val="center"/>
                  <w:hideMark/>
                </w:tcPr>
                <w:p w14:paraId="7A429D10" w14:textId="77777777" w:rsidR="0093382A" w:rsidRPr="00D74253" w:rsidRDefault="0093382A" w:rsidP="005C6BBA">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lastRenderedPageBreak/>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09055283"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2C3B0EC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70B3DCE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3F2EBBF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14:paraId="09C4AD3A"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6A61F38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5C6BBA">
              <w:rPr>
                <w:rFonts w:ascii="Arial" w:eastAsia="Times New Roman" w:hAnsi="Arial" w:cs="Arial"/>
                <w:b/>
                <w:bCs/>
                <w:sz w:val="20"/>
                <w:szCs w:val="20"/>
                <w:lang w:eastAsia="en-AU"/>
              </w:rPr>
              <w:t>50</w:t>
            </w:r>
          </w:p>
          <w:p w14:paraId="4AC77D3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14:paraId="37233845" w14:textId="77777777" w:rsidTr="0093382A">
              <w:trPr>
                <w:tblCellSpacing w:w="15" w:type="dxa"/>
              </w:trPr>
              <w:tc>
                <w:tcPr>
                  <w:tcW w:w="9273" w:type="dxa"/>
                  <w:vAlign w:val="center"/>
                  <w:hideMark/>
                </w:tcPr>
                <w:p w14:paraId="621ABF21" w14:textId="77777777" w:rsidR="0093382A" w:rsidRPr="0093382A" w:rsidRDefault="0093382A" w:rsidP="005C6BBA">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14:paraId="5D327C64"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74DAF38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0EBE3F4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338ED66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14:paraId="180B8E42" w14:textId="77777777" w:rsidTr="00D74253">
        <w:trPr>
          <w:trHeight w:val="2090"/>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5936423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5C6BBA">
              <w:rPr>
                <w:rFonts w:ascii="Arial" w:eastAsia="Times New Roman" w:hAnsi="Arial" w:cs="Arial"/>
                <w:b/>
                <w:bCs/>
                <w:sz w:val="20"/>
                <w:szCs w:val="20"/>
                <w:lang w:eastAsia="en-AU"/>
              </w:rPr>
              <w:t>51</w:t>
            </w:r>
          </w:p>
          <w:p w14:paraId="11962D84" w14:textId="77777777" w:rsidR="005C6BBA" w:rsidRP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Where development:</w:t>
            </w:r>
          </w:p>
          <w:p w14:paraId="495CE104" w14:textId="77777777" w:rsidR="005C6BBA" w:rsidRPr="005C6BBA" w:rsidRDefault="005C6BBA" w:rsidP="00965E1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eastAsia="en-AU"/>
              </w:rPr>
              <w:t>is for an urban purpose that involves a land area of 2500m</w:t>
            </w:r>
            <w:r w:rsidRPr="005C6BBA">
              <w:rPr>
                <w:rFonts w:ascii="Arial" w:eastAsia="Times New Roman" w:hAnsi="Arial" w:cs="Arial"/>
                <w:sz w:val="20"/>
                <w:szCs w:val="20"/>
                <w:vertAlign w:val="superscript"/>
                <w:lang w:eastAsia="en-AU"/>
              </w:rPr>
              <w:t>2</w:t>
            </w:r>
            <w:r w:rsidRPr="005C6BBA">
              <w:rPr>
                <w:rFonts w:ascii="Arial" w:eastAsia="Times New Roman" w:hAnsi="Arial" w:cs="Arial"/>
                <w:sz w:val="20"/>
                <w:szCs w:val="20"/>
                <w:lang w:eastAsia="en-AU"/>
              </w:rPr>
              <w:t> or greater; and</w:t>
            </w:r>
          </w:p>
          <w:p w14:paraId="0B313BE9" w14:textId="77777777" w:rsidR="005C6BBA" w:rsidRPr="005C6BBA" w:rsidRDefault="005C6BBA" w:rsidP="00965E1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val="en-US" w:eastAsia="en-AU"/>
              </w:rPr>
              <w:t>will result in:</w:t>
            </w:r>
          </w:p>
          <w:p w14:paraId="7AD40ADF" w14:textId="77777777" w:rsidR="005C6BBA" w:rsidRPr="005C6BBA" w:rsidRDefault="005C6BBA" w:rsidP="00965E15">
            <w:pPr>
              <w:numPr>
                <w:ilvl w:val="1"/>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val="en-US" w:eastAsia="en-AU"/>
              </w:rPr>
              <w:t>6 or more dwellings; or</w:t>
            </w:r>
          </w:p>
          <w:p w14:paraId="33B1F3D0" w14:textId="77777777" w:rsidR="005C6BBA" w:rsidRPr="005C6BBA" w:rsidRDefault="005C6BBA" w:rsidP="00965E15">
            <w:pPr>
              <w:numPr>
                <w:ilvl w:val="1"/>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val="en-US" w:eastAsia="en-AU"/>
              </w:rPr>
              <w:t>an </w:t>
            </w:r>
            <w:r w:rsidRPr="005C6BBA">
              <w:rPr>
                <w:rFonts w:ascii="Arial" w:eastAsia="Times New Roman" w:hAnsi="Arial" w:cs="Arial"/>
                <w:sz w:val="20"/>
                <w:szCs w:val="20"/>
                <w:lang w:eastAsia="en-AU"/>
              </w:rPr>
              <w:t>impervious area greater than 25% of the net developable area,</w:t>
            </w:r>
          </w:p>
          <w:p w14:paraId="4CE3547E" w14:textId="77777777"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 xml:space="preserve">stormwater quality management systems are designed, constructed, established and maintained to minimise the environmental impact of </w:t>
            </w:r>
            <w:r w:rsidRPr="005C6BBA">
              <w:rPr>
                <w:rFonts w:ascii="Arial" w:eastAsia="Times New Roman" w:hAnsi="Arial" w:cs="Arial"/>
                <w:sz w:val="20"/>
                <w:szCs w:val="20"/>
                <w:lang w:eastAsia="en-AU"/>
              </w:rPr>
              <w:lastRenderedPageBreak/>
              <w:t>stormwater on surface, groundwater and receiving water environments and meet the design objectives outlined in Schedule 10 - Stormwater management design objectives.</w:t>
            </w:r>
          </w:p>
          <w:p w14:paraId="482D4F1F" w14:textId="77777777" w:rsidR="0093382A" w:rsidRPr="00D74253" w:rsidRDefault="005C6BBA" w:rsidP="00D74253">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w:t>
            </w:r>
            <w:proofErr w:type="gramStart"/>
            <w:r w:rsidRPr="00D74253">
              <w:rPr>
                <w:rFonts w:ascii="Arial" w:eastAsia="Times New Roman" w:hAnsi="Arial" w:cs="Arial"/>
                <w:sz w:val="18"/>
                <w:szCs w:val="20"/>
                <w:lang w:eastAsia="en-AU"/>
              </w:rPr>
              <w:t>site based</w:t>
            </w:r>
            <w:proofErr w:type="gramEnd"/>
            <w:r w:rsidRPr="00D74253">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974" w:type="pct"/>
            <w:gridSpan w:val="2"/>
            <w:tcBorders>
              <w:top w:val="outset" w:sz="6" w:space="0" w:color="auto"/>
              <w:left w:val="outset" w:sz="6" w:space="0" w:color="auto"/>
              <w:bottom w:val="outset" w:sz="6" w:space="0" w:color="auto"/>
              <w:right w:val="outset" w:sz="6" w:space="0" w:color="auto"/>
            </w:tcBorders>
            <w:hideMark/>
          </w:tcPr>
          <w:p w14:paraId="0D4140F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1B65078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DDDFBA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14:paraId="3918CCC5"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0E5D3EFD" w14:textId="77777777" w:rsidR="0093382A" w:rsidRDefault="0093382A" w:rsidP="005C6BB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PO</w:t>
            </w:r>
            <w:r w:rsidR="005C6BBA">
              <w:rPr>
                <w:rFonts w:ascii="Arial" w:eastAsia="Times New Roman" w:hAnsi="Arial" w:cs="Arial"/>
                <w:b/>
                <w:bCs/>
                <w:sz w:val="20"/>
                <w:szCs w:val="20"/>
                <w:lang w:eastAsia="en-AU"/>
              </w:rPr>
              <w:t>52</w:t>
            </w:r>
          </w:p>
          <w:p w14:paraId="2A462E8D" w14:textId="77777777"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p w14:paraId="6174AB5E" w14:textId="77777777" w:rsidR="005C6BBA" w:rsidRPr="0093382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w:t>
            </w:r>
            <w:proofErr w:type="gramStart"/>
            <w:r w:rsidRPr="00D74253">
              <w:rPr>
                <w:rFonts w:ascii="Arial" w:eastAsia="Times New Roman" w:hAnsi="Arial" w:cs="Arial"/>
                <w:sz w:val="18"/>
                <w:szCs w:val="20"/>
                <w:lang w:eastAsia="en-AU"/>
              </w:rPr>
              <w:t>In order to</w:t>
            </w:r>
            <w:proofErr w:type="gramEnd"/>
            <w:r w:rsidRPr="00D74253">
              <w:rPr>
                <w:rFonts w:ascii="Arial" w:eastAsia="Times New Roman" w:hAnsi="Arial" w:cs="Arial"/>
                <w:sz w:val="18"/>
                <w:szCs w:val="20"/>
                <w:lang w:eastAsia="en-AU"/>
              </w:rPr>
              <w:t xml:space="preserve"> achieve a lawful point of discharge, stormwater easements may also be required over temporary drainage channels/infrastructure where stormwater discharges to a balance lot prior to entering Council’s stormwater drainage system.</w:t>
            </w:r>
          </w:p>
        </w:tc>
        <w:tc>
          <w:tcPr>
            <w:tcW w:w="1974" w:type="pct"/>
            <w:gridSpan w:val="2"/>
            <w:tcBorders>
              <w:top w:val="outset" w:sz="6" w:space="0" w:color="auto"/>
              <w:left w:val="outset" w:sz="6" w:space="0" w:color="auto"/>
              <w:bottom w:val="outset" w:sz="6" w:space="0" w:color="auto"/>
              <w:right w:val="outset" w:sz="6" w:space="0" w:color="auto"/>
            </w:tcBorders>
            <w:hideMark/>
          </w:tcPr>
          <w:p w14:paraId="53DF0E50" w14:textId="77777777" w:rsidR="0093382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E52</w:t>
            </w:r>
          </w:p>
          <w:p w14:paraId="2F34F2BF" w14:textId="77777777" w:rsid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588" w:type="pct"/>
              <w:tblCellSpacing w:w="15" w:type="dxa"/>
              <w:tblInd w:w="24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67"/>
              <w:gridCol w:w="2809"/>
            </w:tblGrid>
            <w:tr w:rsidR="005C6BBA" w:rsidRPr="0093382A" w14:paraId="32EFC3EE" w14:textId="77777777" w:rsidTr="00F25E03">
              <w:trPr>
                <w:tblCellSpacing w:w="15" w:type="dxa"/>
              </w:trPr>
              <w:tc>
                <w:tcPr>
                  <w:tcW w:w="2395" w:type="pct"/>
                  <w:tcBorders>
                    <w:top w:val="outset" w:sz="6" w:space="0" w:color="auto"/>
                    <w:left w:val="outset" w:sz="6" w:space="0" w:color="auto"/>
                    <w:bottom w:val="outset" w:sz="6" w:space="0" w:color="auto"/>
                    <w:right w:val="outset" w:sz="6" w:space="0" w:color="auto"/>
                  </w:tcBorders>
                  <w:shd w:val="clear" w:color="auto" w:fill="CCCCCC"/>
                  <w:hideMark/>
                </w:tcPr>
                <w:p w14:paraId="1D516181" w14:textId="77777777" w:rsidR="005C6BBA" w:rsidRPr="001737A5" w:rsidRDefault="005C6BBA" w:rsidP="005C6BBA">
                  <w:pPr>
                    <w:spacing w:before="100" w:beforeAutospacing="1" w:after="100" w:afterAutospacing="1" w:line="240" w:lineRule="auto"/>
                    <w:ind w:left="150" w:right="150"/>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Pipe Diameter</w:t>
                  </w:r>
                </w:p>
              </w:tc>
              <w:tc>
                <w:tcPr>
                  <w:tcW w:w="2524" w:type="pct"/>
                  <w:tcBorders>
                    <w:top w:val="outset" w:sz="6" w:space="0" w:color="auto"/>
                    <w:left w:val="outset" w:sz="6" w:space="0" w:color="auto"/>
                    <w:bottom w:val="outset" w:sz="6" w:space="0" w:color="auto"/>
                    <w:right w:val="outset" w:sz="6" w:space="0" w:color="auto"/>
                  </w:tcBorders>
                  <w:shd w:val="clear" w:color="auto" w:fill="CCCCCC"/>
                  <w:hideMark/>
                </w:tcPr>
                <w:p w14:paraId="56165CB7" w14:textId="77777777" w:rsidR="005C6BBA" w:rsidRPr="0093382A" w:rsidRDefault="005C6BBA" w:rsidP="005C6BBA">
                  <w:pPr>
                    <w:spacing w:before="100" w:beforeAutospacing="1" w:after="100" w:afterAutospacing="1" w:line="240" w:lineRule="auto"/>
                    <w:ind w:left="150" w:right="150"/>
                    <w:rPr>
                      <w:rFonts w:ascii="Arial" w:eastAsia="Times New Roman" w:hAnsi="Arial" w:cs="Arial"/>
                      <w:color w:val="000000"/>
                      <w:sz w:val="20"/>
                      <w:szCs w:val="20"/>
                      <w:lang w:eastAsia="en-AU"/>
                    </w:rPr>
                  </w:pPr>
                  <w:r w:rsidRPr="005C6BBA">
                    <w:rPr>
                      <w:rFonts w:ascii="Arial" w:eastAsia="Times New Roman" w:hAnsi="Arial" w:cs="Arial"/>
                      <w:b/>
                      <w:bCs/>
                      <w:color w:val="000000"/>
                      <w:sz w:val="20"/>
                      <w:szCs w:val="20"/>
                      <w:lang w:eastAsia="en-AU"/>
                    </w:rPr>
                    <w:t>Minimum easement width (excluding access requirements)</w:t>
                  </w:r>
                </w:p>
              </w:tc>
            </w:tr>
            <w:tr w:rsidR="005C6BBA" w:rsidRPr="0093382A" w14:paraId="70CF66D9" w14:textId="77777777" w:rsidTr="00F25E03">
              <w:trPr>
                <w:tblCellSpacing w:w="15" w:type="dxa"/>
              </w:trPr>
              <w:tc>
                <w:tcPr>
                  <w:tcW w:w="2395" w:type="pct"/>
                  <w:tcBorders>
                    <w:top w:val="outset" w:sz="6" w:space="0" w:color="auto"/>
                    <w:left w:val="outset" w:sz="6" w:space="0" w:color="auto"/>
                    <w:bottom w:val="outset" w:sz="6" w:space="0" w:color="auto"/>
                    <w:right w:val="outset" w:sz="6" w:space="0" w:color="auto"/>
                  </w:tcBorders>
                  <w:hideMark/>
                </w:tcPr>
                <w:p w14:paraId="333C4712" w14:textId="77777777" w:rsidR="005C6BBA" w:rsidRPr="0093382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pipe up to 825mm diameter</w:t>
                  </w:r>
                </w:p>
              </w:tc>
              <w:tc>
                <w:tcPr>
                  <w:tcW w:w="2524" w:type="pct"/>
                  <w:tcBorders>
                    <w:top w:val="outset" w:sz="6" w:space="0" w:color="auto"/>
                    <w:left w:val="outset" w:sz="6" w:space="0" w:color="auto"/>
                    <w:bottom w:val="outset" w:sz="6" w:space="0" w:color="auto"/>
                    <w:right w:val="outset" w:sz="6" w:space="0" w:color="auto"/>
                  </w:tcBorders>
                  <w:hideMark/>
                </w:tcPr>
                <w:p w14:paraId="2A7F4D90" w14:textId="77777777" w:rsidR="005C6BBA" w:rsidRPr="0093382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5C6BBA" w:rsidRPr="0093382A" w14:paraId="5ECA364A" w14:textId="77777777" w:rsidTr="00F25E03">
              <w:trPr>
                <w:tblCellSpacing w:w="15" w:type="dxa"/>
              </w:trPr>
              <w:tc>
                <w:tcPr>
                  <w:tcW w:w="2395" w:type="pct"/>
                  <w:tcBorders>
                    <w:top w:val="outset" w:sz="6" w:space="0" w:color="auto"/>
                    <w:left w:val="outset" w:sz="6" w:space="0" w:color="auto"/>
                    <w:bottom w:val="outset" w:sz="6" w:space="0" w:color="auto"/>
                    <w:right w:val="outset" w:sz="6" w:space="0" w:color="auto"/>
                  </w:tcBorders>
                </w:tcPr>
                <w:p w14:paraId="5FA9955B" w14:textId="77777777" w:rsidR="005C6BBA" w:rsidRP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pipe up to 825mm diameter with sewer pipe up to 225m diameter</w:t>
                  </w:r>
                </w:p>
              </w:tc>
              <w:tc>
                <w:tcPr>
                  <w:tcW w:w="2524" w:type="pct"/>
                  <w:tcBorders>
                    <w:top w:val="outset" w:sz="6" w:space="0" w:color="auto"/>
                    <w:left w:val="outset" w:sz="6" w:space="0" w:color="auto"/>
                    <w:bottom w:val="outset" w:sz="6" w:space="0" w:color="auto"/>
                    <w:right w:val="outset" w:sz="6" w:space="0" w:color="auto"/>
                  </w:tcBorders>
                </w:tcPr>
                <w:p w14:paraId="07D3AE16" w14:textId="77777777"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5C6BBA" w:rsidRPr="0093382A" w14:paraId="0015792E" w14:textId="77777777" w:rsidTr="00F25E03">
              <w:trPr>
                <w:tblCellSpacing w:w="15" w:type="dxa"/>
              </w:trPr>
              <w:tc>
                <w:tcPr>
                  <w:tcW w:w="2395" w:type="pct"/>
                  <w:tcBorders>
                    <w:top w:val="outset" w:sz="6" w:space="0" w:color="auto"/>
                    <w:left w:val="outset" w:sz="6" w:space="0" w:color="auto"/>
                    <w:bottom w:val="outset" w:sz="6" w:space="0" w:color="auto"/>
                    <w:right w:val="outset" w:sz="6" w:space="0" w:color="auto"/>
                  </w:tcBorders>
                </w:tcPr>
                <w:p w14:paraId="0E91ACD9" w14:textId="77777777" w:rsidR="005C6BBA" w:rsidRP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pipe greater than 825mm diameter</w:t>
                  </w:r>
                </w:p>
              </w:tc>
              <w:tc>
                <w:tcPr>
                  <w:tcW w:w="2524" w:type="pct"/>
                  <w:tcBorders>
                    <w:top w:val="outset" w:sz="6" w:space="0" w:color="auto"/>
                    <w:left w:val="outset" w:sz="6" w:space="0" w:color="auto"/>
                    <w:bottom w:val="outset" w:sz="6" w:space="0" w:color="auto"/>
                    <w:right w:val="outset" w:sz="6" w:space="0" w:color="auto"/>
                  </w:tcBorders>
                </w:tcPr>
                <w:p w14:paraId="05A0ACE5" w14:textId="77777777"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Easement boundary to be 1m clear of the outside wall of the stormwater pipe (each side). </w:t>
                  </w:r>
                </w:p>
              </w:tc>
            </w:tr>
          </w:tbl>
          <w:p w14:paraId="52D67EBA" w14:textId="77777777" w:rsidR="005C6BBA" w:rsidRPr="00D74253" w:rsidRDefault="005C6BBA"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Additional easement width may be required in certain circumstances </w:t>
            </w:r>
            <w:proofErr w:type="gramStart"/>
            <w:r w:rsidRPr="00D74253">
              <w:rPr>
                <w:rFonts w:ascii="Arial" w:eastAsia="Times New Roman" w:hAnsi="Arial" w:cs="Arial"/>
                <w:sz w:val="18"/>
                <w:szCs w:val="20"/>
                <w:lang w:eastAsia="en-AU"/>
              </w:rPr>
              <w:t>in order to</w:t>
            </w:r>
            <w:proofErr w:type="gramEnd"/>
            <w:r w:rsidRPr="00D74253">
              <w:rPr>
                <w:rFonts w:ascii="Arial" w:eastAsia="Times New Roman" w:hAnsi="Arial" w:cs="Arial"/>
                <w:sz w:val="18"/>
                <w:szCs w:val="20"/>
                <w:lang w:eastAsia="en-AU"/>
              </w:rPr>
              <w:t xml:space="preserve"> facilitate maintenance access to the stormwater system. </w:t>
            </w:r>
          </w:p>
          <w:p w14:paraId="09C87513" w14:textId="77777777"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lastRenderedPageBreak/>
              <w:t>Note - Refer to Planning scheme policy - Integrated design (Appendix C) for easement requirements over open channels</w:t>
            </w:r>
            <w:r w:rsidRPr="005C6BBA">
              <w:rPr>
                <w:rFonts w:ascii="Arial" w:eastAsia="Times New Roman" w:hAnsi="Arial" w:cs="Arial"/>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14:paraId="6A40104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36BE2ED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14:paraId="677D088B"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14:paraId="07747E68" w14:textId="77777777" w:rsidR="005C6BBA" w:rsidRDefault="005C6BBA" w:rsidP="005C6BB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PO53</w:t>
            </w:r>
          </w:p>
          <w:p w14:paraId="1B221148" w14:textId="77777777" w:rsidR="005C6BBA" w:rsidRPr="005C6BBA" w:rsidRDefault="005C6BBA" w:rsidP="005C6BB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974" w:type="pct"/>
            <w:gridSpan w:val="2"/>
            <w:tcBorders>
              <w:top w:val="outset" w:sz="6" w:space="0" w:color="auto"/>
              <w:left w:val="outset" w:sz="6" w:space="0" w:color="auto"/>
              <w:bottom w:val="outset" w:sz="6" w:space="0" w:color="auto"/>
              <w:right w:val="outset" w:sz="6" w:space="0" w:color="auto"/>
            </w:tcBorders>
          </w:tcPr>
          <w:p w14:paraId="04FDC529" w14:textId="77777777"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16816CBF"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7E358D5C"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14:paraId="2EF0B55E"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14:paraId="42BD9BBB" w14:textId="77777777" w:rsidR="005C6BBA" w:rsidRDefault="005C6BBA" w:rsidP="005C6BB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PO54</w:t>
            </w:r>
          </w:p>
          <w:p w14:paraId="7F0C2999" w14:textId="77777777" w:rsidR="005C6BBA" w:rsidRPr="005C6BBA" w:rsidRDefault="005C6BBA" w:rsidP="005C6BB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t>Council is provided with accurate representations of the completed stormwater management works within residential developments.</w:t>
            </w:r>
          </w:p>
        </w:tc>
        <w:tc>
          <w:tcPr>
            <w:tcW w:w="1974" w:type="pct"/>
            <w:gridSpan w:val="2"/>
            <w:tcBorders>
              <w:top w:val="outset" w:sz="6" w:space="0" w:color="auto"/>
              <w:left w:val="outset" w:sz="6" w:space="0" w:color="auto"/>
              <w:bottom w:val="outset" w:sz="6" w:space="0" w:color="auto"/>
              <w:right w:val="outset" w:sz="6" w:space="0" w:color="auto"/>
            </w:tcBorders>
          </w:tcPr>
          <w:p w14:paraId="10A4DC87" w14:textId="77777777"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E54</w:t>
            </w:r>
          </w:p>
          <w:p w14:paraId="1FACE9F5" w14:textId="77777777" w:rsid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“As Built” drawings and specifications of the stormwater management devices certified by an RPEQ is provided.</w:t>
            </w:r>
          </w:p>
          <w:p w14:paraId="47981759" w14:textId="77777777" w:rsidR="00F97D1D" w:rsidRPr="00D74253" w:rsidRDefault="00F97D1D" w:rsidP="00F97D1D">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Documentation is to include:</w:t>
            </w:r>
          </w:p>
          <w:p w14:paraId="30C485C7" w14:textId="77777777" w:rsidR="00F97D1D" w:rsidRPr="00D74253" w:rsidRDefault="00F97D1D" w:rsidP="00965E1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val="en-US" w:eastAsia="en-AU"/>
              </w:rPr>
              <w:t xml:space="preserve">photographic evidence and inspection date of the installation of approved </w:t>
            </w:r>
            <w:proofErr w:type="gramStart"/>
            <w:r w:rsidRPr="00D74253">
              <w:rPr>
                <w:rFonts w:ascii="Arial" w:eastAsia="Times New Roman" w:hAnsi="Arial" w:cs="Arial"/>
                <w:sz w:val="18"/>
                <w:szCs w:val="20"/>
                <w:lang w:val="en-US" w:eastAsia="en-AU"/>
              </w:rPr>
              <w:t>underdrainage;</w:t>
            </w:r>
            <w:proofErr w:type="gramEnd"/>
          </w:p>
          <w:p w14:paraId="7E4CF1F7" w14:textId="77777777" w:rsidR="00F97D1D" w:rsidRPr="00D74253" w:rsidRDefault="00F97D1D" w:rsidP="00965E1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val="en-US" w:eastAsia="en-AU"/>
              </w:rPr>
              <w:t xml:space="preserve">copy of the bioretention filter media delivery dockets/quality certificates confirming the materials comply with specifications in the approved Stormwater Management </w:t>
            </w:r>
            <w:proofErr w:type="gramStart"/>
            <w:r w:rsidRPr="00D74253">
              <w:rPr>
                <w:rFonts w:ascii="Arial" w:eastAsia="Times New Roman" w:hAnsi="Arial" w:cs="Arial"/>
                <w:sz w:val="18"/>
                <w:szCs w:val="20"/>
                <w:lang w:val="en-US" w:eastAsia="en-AU"/>
              </w:rPr>
              <w:t>Plan;</w:t>
            </w:r>
            <w:proofErr w:type="gramEnd"/>
          </w:p>
          <w:p w14:paraId="68EB864A" w14:textId="77777777" w:rsidR="00F97D1D" w:rsidRPr="00F97D1D" w:rsidRDefault="00F97D1D" w:rsidP="00965E15">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D74253">
              <w:rPr>
                <w:rFonts w:ascii="Arial" w:eastAsia="Times New Roman" w:hAnsi="Arial" w:cs="Arial"/>
                <w:sz w:val="18"/>
                <w:szCs w:val="20"/>
                <w:lang w:eastAsia="en-AU"/>
              </w:rPr>
              <w:t>date of the final inspection.</w:t>
            </w:r>
          </w:p>
        </w:tc>
        <w:tc>
          <w:tcPr>
            <w:tcW w:w="489" w:type="pct"/>
            <w:gridSpan w:val="2"/>
            <w:tcBorders>
              <w:top w:val="outset" w:sz="6" w:space="0" w:color="auto"/>
              <w:left w:val="outset" w:sz="6" w:space="0" w:color="auto"/>
              <w:bottom w:val="outset" w:sz="6" w:space="0" w:color="auto"/>
              <w:right w:val="outset" w:sz="6" w:space="0" w:color="auto"/>
            </w:tcBorders>
          </w:tcPr>
          <w:p w14:paraId="2E8BC4F0"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430EEEEC" w14:textId="77777777"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1732C" w:rsidRPr="0093382A" w14:paraId="3DDFA716" w14:textId="77777777"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636AA49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Site works and construction management</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14:paraId="0D3A60E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14:paraId="13A50C9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23412DC5"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4819C85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PO5</w:t>
            </w:r>
            <w:r w:rsidR="00061B87">
              <w:rPr>
                <w:rFonts w:ascii="Arial" w:eastAsia="Times New Roman" w:hAnsi="Arial" w:cs="Arial"/>
                <w:b/>
                <w:bCs/>
                <w:sz w:val="20"/>
                <w:szCs w:val="20"/>
                <w:lang w:eastAsia="en-AU"/>
              </w:rPr>
              <w:t>5</w:t>
            </w:r>
          </w:p>
          <w:p w14:paraId="20287BA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site and any existing structures are maintained in a tidy and safe condition.</w:t>
            </w:r>
          </w:p>
        </w:tc>
        <w:tc>
          <w:tcPr>
            <w:tcW w:w="1974" w:type="pct"/>
            <w:gridSpan w:val="2"/>
            <w:tcBorders>
              <w:top w:val="outset" w:sz="6" w:space="0" w:color="auto"/>
              <w:left w:val="outset" w:sz="6" w:space="0" w:color="auto"/>
              <w:bottom w:val="outset" w:sz="6" w:space="0" w:color="auto"/>
              <w:right w:val="outset" w:sz="6" w:space="0" w:color="auto"/>
            </w:tcBorders>
            <w:hideMark/>
          </w:tcPr>
          <w:p w14:paraId="4C1D077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10B450D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708E6EE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14:paraId="638D5C0E" w14:textId="77777777"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14:paraId="1685ABA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PO5</w:t>
            </w:r>
            <w:r w:rsidR="00061B87">
              <w:rPr>
                <w:rFonts w:ascii="Arial" w:eastAsia="Times New Roman" w:hAnsi="Arial" w:cs="Arial"/>
                <w:b/>
                <w:bCs/>
                <w:sz w:val="20"/>
                <w:szCs w:val="20"/>
                <w:lang w:eastAsia="en-AU"/>
              </w:rPr>
              <w:t>6</w:t>
            </w:r>
          </w:p>
          <w:p w14:paraId="2117957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works on-site are managed to:</w:t>
            </w:r>
          </w:p>
          <w:p w14:paraId="20CCCD1F" w14:textId="77777777"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w:t>
            </w:r>
            <w:proofErr w:type="gramStart"/>
            <w:r w:rsidRPr="0093382A">
              <w:rPr>
                <w:rFonts w:ascii="Arial" w:eastAsia="Times New Roman" w:hAnsi="Arial" w:cs="Arial"/>
                <w:sz w:val="20"/>
                <w:szCs w:val="20"/>
                <w:lang w:eastAsia="en-AU"/>
              </w:rPr>
              <w:t>light;</w:t>
            </w:r>
            <w:proofErr w:type="gramEnd"/>
            <w:r w:rsidRPr="0093382A">
              <w:rPr>
                <w:rFonts w:ascii="Arial" w:eastAsia="Times New Roman" w:hAnsi="Arial" w:cs="Arial"/>
                <w:sz w:val="20"/>
                <w:szCs w:val="20"/>
                <w:lang w:eastAsia="en-AU"/>
              </w:rPr>
              <w:t xml:space="preserve"> </w:t>
            </w:r>
          </w:p>
          <w:p w14:paraId="6BE5D329" w14:textId="77777777"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minimise as far as possible, impacts on the natural </w:t>
            </w:r>
            <w:proofErr w:type="gramStart"/>
            <w:r w:rsidRPr="0093382A">
              <w:rPr>
                <w:rFonts w:ascii="Arial" w:eastAsia="Times New Roman" w:hAnsi="Arial" w:cs="Arial"/>
                <w:sz w:val="20"/>
                <w:szCs w:val="20"/>
                <w:lang w:eastAsia="en-AU"/>
              </w:rPr>
              <w:t>environment;</w:t>
            </w:r>
            <w:proofErr w:type="gramEnd"/>
          </w:p>
          <w:p w14:paraId="6AE2AEDF" w14:textId="77777777"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 stormwater discharge is managed in a manner that does not cause </w:t>
            </w:r>
            <w:r w:rsidR="00061B87">
              <w:rPr>
                <w:rFonts w:ascii="Arial" w:eastAsia="Times New Roman" w:hAnsi="Arial" w:cs="Arial"/>
                <w:sz w:val="20"/>
                <w:szCs w:val="20"/>
                <w:lang w:eastAsia="en-AU"/>
              </w:rPr>
              <w:t xml:space="preserve">actionable </w:t>
            </w:r>
            <w:r w:rsidRPr="0093382A">
              <w:rPr>
                <w:rFonts w:ascii="Arial" w:eastAsia="Times New Roman" w:hAnsi="Arial" w:cs="Arial"/>
                <w:sz w:val="20"/>
                <w:szCs w:val="20"/>
                <w:lang w:eastAsia="en-AU"/>
              </w:rPr>
              <w:t xml:space="preserve">nuisance to any person or </w:t>
            </w:r>
            <w:proofErr w:type="gramStart"/>
            <w:r w:rsidRPr="0093382A">
              <w:rPr>
                <w:rFonts w:ascii="Arial" w:eastAsia="Times New Roman" w:hAnsi="Arial" w:cs="Arial"/>
                <w:sz w:val="20"/>
                <w:szCs w:val="20"/>
                <w:lang w:eastAsia="en-AU"/>
              </w:rPr>
              <w:t>premises;</w:t>
            </w:r>
            <w:proofErr w:type="gramEnd"/>
          </w:p>
          <w:p w14:paraId="155B9F45" w14:textId="77777777"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avoid adverse impacts on street trees and their critical root zone.</w:t>
            </w:r>
          </w:p>
        </w:tc>
        <w:tc>
          <w:tcPr>
            <w:tcW w:w="1974" w:type="pct"/>
            <w:gridSpan w:val="2"/>
            <w:tcBorders>
              <w:top w:val="outset" w:sz="6" w:space="0" w:color="auto"/>
              <w:left w:val="outset" w:sz="6" w:space="0" w:color="auto"/>
              <w:bottom w:val="outset" w:sz="6" w:space="0" w:color="auto"/>
              <w:right w:val="outset" w:sz="6" w:space="0" w:color="auto"/>
            </w:tcBorders>
            <w:hideMark/>
          </w:tcPr>
          <w:p w14:paraId="76F9D01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.1</w:t>
            </w:r>
          </w:p>
          <w:p w14:paraId="68B0DAC5" w14:textId="77777777" w:rsidR="00061B87" w:rsidRPr="00061B87" w:rsidRDefault="00061B87" w:rsidP="009845C1">
            <w:pPr>
              <w:spacing w:before="100" w:beforeAutospacing="1" w:after="100" w:afterAutospacing="1" w:line="240" w:lineRule="auto"/>
              <w:ind w:left="153" w:right="153"/>
              <w:rPr>
                <w:rFonts w:ascii="Arial" w:eastAsia="Times New Roman" w:hAnsi="Arial" w:cs="Arial"/>
                <w:sz w:val="20"/>
                <w:szCs w:val="20"/>
                <w:lang w:eastAsia="en-AU"/>
              </w:rPr>
            </w:pPr>
            <w:r w:rsidRPr="00061B87">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63C59E4B" w14:textId="77777777"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lastRenderedPageBreak/>
              <w:t xml:space="preserve">stormwater is not discharged to adjacent properties in a manner that differs significantly from pre-existing </w:t>
            </w:r>
            <w:proofErr w:type="gramStart"/>
            <w:r w:rsidRPr="00061B87">
              <w:rPr>
                <w:rFonts w:ascii="Arial" w:eastAsia="Times New Roman" w:hAnsi="Arial" w:cs="Arial"/>
                <w:sz w:val="20"/>
                <w:szCs w:val="20"/>
                <w:lang w:eastAsia="en-AU"/>
              </w:rPr>
              <w:t>conditions;</w:t>
            </w:r>
            <w:proofErr w:type="gramEnd"/>
          </w:p>
          <w:p w14:paraId="2F567E36" w14:textId="77777777"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 xml:space="preserve">stormwater discharged to adjoining and downstream properties does not cause scour or erosion of any </w:t>
            </w:r>
            <w:proofErr w:type="gramStart"/>
            <w:r w:rsidRPr="00061B87">
              <w:rPr>
                <w:rFonts w:ascii="Arial" w:eastAsia="Times New Roman" w:hAnsi="Arial" w:cs="Arial"/>
                <w:sz w:val="20"/>
                <w:szCs w:val="20"/>
                <w:lang w:eastAsia="en-AU"/>
              </w:rPr>
              <w:t>kind;</w:t>
            </w:r>
            <w:proofErr w:type="gramEnd"/>
          </w:p>
          <w:p w14:paraId="2434A4BA" w14:textId="77777777"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 xml:space="preserve">stormwater discharge rates do not exceed pre-existing </w:t>
            </w:r>
            <w:proofErr w:type="gramStart"/>
            <w:r w:rsidRPr="00061B87">
              <w:rPr>
                <w:rFonts w:ascii="Arial" w:eastAsia="Times New Roman" w:hAnsi="Arial" w:cs="Arial"/>
                <w:sz w:val="20"/>
                <w:szCs w:val="20"/>
                <w:lang w:eastAsia="en-AU"/>
              </w:rPr>
              <w:t>conditions;</w:t>
            </w:r>
            <w:proofErr w:type="gramEnd"/>
          </w:p>
          <w:p w14:paraId="12A03583" w14:textId="77777777"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 xml:space="preserve">minimum design storm for all temporary diversion drains and sedimentation basins in accordance with Schedule 10 - Stormwater management design </w:t>
            </w:r>
            <w:proofErr w:type="gramStart"/>
            <w:r w:rsidRPr="00061B87">
              <w:rPr>
                <w:rFonts w:ascii="Arial" w:eastAsia="Times New Roman" w:hAnsi="Arial" w:cs="Arial"/>
                <w:sz w:val="20"/>
                <w:szCs w:val="20"/>
                <w:lang w:eastAsia="en-AU"/>
              </w:rPr>
              <w:t>objectives;</w:t>
            </w:r>
            <w:proofErr w:type="gramEnd"/>
          </w:p>
          <w:p w14:paraId="27319013" w14:textId="77777777"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ponding or concentration of stormwater does not occur on adjoining properties.</w:t>
            </w:r>
          </w:p>
          <w:p w14:paraId="3370E632" w14:textId="77777777" w:rsidR="0093382A" w:rsidRPr="0093382A" w:rsidRDefault="0093382A" w:rsidP="00061B87">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0D3BD5F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4B8C61B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56FC4D6D" w14:textId="77777777" w:rsidTr="00D74253">
        <w:trPr>
          <w:trHeight w:val="2564"/>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4111763A"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55F1738C" w14:textId="77777777" w:rsidR="0093382A" w:rsidRDefault="0093382A" w:rsidP="00061B87">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w:t>
            </w:r>
            <w:r w:rsidR="00061B87">
              <w:rPr>
                <w:rFonts w:ascii="Arial" w:eastAsia="Times New Roman" w:hAnsi="Arial" w:cs="Arial"/>
                <w:b/>
                <w:bCs/>
                <w:sz w:val="20"/>
                <w:szCs w:val="20"/>
                <w:lang w:eastAsia="en-AU"/>
              </w:rPr>
              <w:t>2</w:t>
            </w:r>
          </w:p>
          <w:p w14:paraId="2AEAB1F4" w14:textId="77777777" w:rsidR="00061B87" w:rsidRPr="00061B87" w:rsidRDefault="00061B87" w:rsidP="00061B87">
            <w:pPr>
              <w:spacing w:before="100" w:beforeAutospacing="1" w:after="100" w:afterAutospacing="1" w:line="240" w:lineRule="auto"/>
              <w:ind w:left="150" w:right="150"/>
              <w:rPr>
                <w:rFonts w:ascii="Arial" w:eastAsia="Times New Roman" w:hAnsi="Arial" w:cs="Arial"/>
                <w:sz w:val="20"/>
                <w:szCs w:val="20"/>
                <w:lang w:eastAsia="en-AU"/>
              </w:rPr>
            </w:pPr>
            <w:r w:rsidRPr="00061B87">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are </w:t>
            </w:r>
            <w:proofErr w:type="gramStart"/>
            <w:r w:rsidRPr="00061B87">
              <w:rPr>
                <w:rFonts w:ascii="Arial" w:eastAsia="Times New Roman" w:hAnsi="Arial" w:cs="Arial"/>
                <w:sz w:val="20"/>
                <w:szCs w:val="20"/>
                <w:lang w:eastAsia="en-AU"/>
              </w:rPr>
              <w:t>maintained and adjusted as necessary at all times</w:t>
            </w:r>
            <w:proofErr w:type="gramEnd"/>
            <w:r w:rsidRPr="00061B87">
              <w:rPr>
                <w:rFonts w:ascii="Arial" w:eastAsia="Times New Roman" w:hAnsi="Arial" w:cs="Arial"/>
                <w:sz w:val="20"/>
                <w:szCs w:val="20"/>
                <w:lang w:eastAsia="en-AU"/>
              </w:rPr>
              <w:t xml:space="preserve"> to ensure their ongoing effectiveness.</w:t>
            </w:r>
          </w:p>
          <w:p w14:paraId="08B9AD4B" w14:textId="77777777" w:rsidR="00061B87" w:rsidRPr="0093382A" w:rsidRDefault="00061B87" w:rsidP="00061B87">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The measures are adjusted on-site to maximise their effectiveness.</w:t>
            </w:r>
          </w:p>
        </w:tc>
        <w:tc>
          <w:tcPr>
            <w:tcW w:w="489" w:type="pct"/>
            <w:gridSpan w:val="2"/>
            <w:tcBorders>
              <w:top w:val="outset" w:sz="6" w:space="0" w:color="auto"/>
              <w:left w:val="outset" w:sz="6" w:space="0" w:color="auto"/>
              <w:bottom w:val="outset" w:sz="6" w:space="0" w:color="auto"/>
              <w:right w:val="outset" w:sz="6" w:space="0" w:color="auto"/>
            </w:tcBorders>
          </w:tcPr>
          <w:p w14:paraId="5639CCF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2782A5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7D64995B"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28332CF0"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4E4FB19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.3</w:t>
            </w:r>
          </w:p>
          <w:p w14:paraId="625D468C" w14:textId="77777777" w:rsidR="0093382A" w:rsidRPr="0093382A" w:rsidRDefault="00061B87" w:rsidP="0093382A">
            <w:pPr>
              <w:spacing w:before="100" w:beforeAutospacing="1" w:after="100" w:afterAutospacing="1" w:line="240" w:lineRule="auto"/>
              <w:ind w:left="150" w:right="150"/>
              <w:rPr>
                <w:rFonts w:ascii="Arial" w:eastAsia="Times New Roman" w:hAnsi="Arial" w:cs="Arial"/>
                <w:sz w:val="20"/>
                <w:szCs w:val="20"/>
                <w:lang w:eastAsia="en-AU"/>
              </w:rPr>
            </w:pPr>
            <w:r w:rsidRPr="00061B87">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9" w:type="pct"/>
            <w:gridSpan w:val="2"/>
            <w:tcBorders>
              <w:top w:val="outset" w:sz="6" w:space="0" w:color="auto"/>
              <w:left w:val="outset" w:sz="6" w:space="0" w:color="auto"/>
              <w:bottom w:val="outset" w:sz="6" w:space="0" w:color="auto"/>
              <w:right w:val="outset" w:sz="6" w:space="0" w:color="auto"/>
            </w:tcBorders>
          </w:tcPr>
          <w:p w14:paraId="2F684E6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4F940A8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5482C83E"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175C40BB"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492C056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.4</w:t>
            </w:r>
          </w:p>
          <w:p w14:paraId="38D7EE20" w14:textId="77777777" w:rsidR="0093382A" w:rsidRDefault="00061B87" w:rsidP="0093382A">
            <w:pPr>
              <w:spacing w:before="100" w:beforeAutospacing="1" w:after="100" w:afterAutospacing="1" w:line="240" w:lineRule="auto"/>
              <w:ind w:left="150" w:right="150"/>
              <w:rPr>
                <w:rFonts w:ascii="Arial" w:eastAsia="Times New Roman" w:hAnsi="Arial" w:cs="Arial"/>
                <w:sz w:val="20"/>
                <w:szCs w:val="20"/>
                <w:lang w:eastAsia="en-AU"/>
              </w:rPr>
            </w:pPr>
            <w:r w:rsidRPr="00061B87">
              <w:rPr>
                <w:rFonts w:ascii="Arial" w:eastAsia="Times New Roman" w:hAnsi="Arial" w:cs="Arial"/>
                <w:sz w:val="20"/>
                <w:szCs w:val="20"/>
                <w:lang w:eastAsia="en-AU"/>
              </w:rPr>
              <w:t>Existing street trees are protected and not damaged during works.</w:t>
            </w:r>
          </w:p>
          <w:p w14:paraId="4ED713D2" w14:textId="77777777" w:rsidR="00061B87" w:rsidRPr="0093382A" w:rsidRDefault="00061B87"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489" w:type="pct"/>
            <w:gridSpan w:val="2"/>
            <w:tcBorders>
              <w:top w:val="outset" w:sz="6" w:space="0" w:color="auto"/>
              <w:left w:val="outset" w:sz="6" w:space="0" w:color="auto"/>
              <w:bottom w:val="outset" w:sz="6" w:space="0" w:color="auto"/>
              <w:right w:val="outset" w:sz="6" w:space="0" w:color="auto"/>
            </w:tcBorders>
          </w:tcPr>
          <w:p w14:paraId="2C20431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6CBAC77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194B8D55"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3848CC5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PO5</w:t>
            </w:r>
            <w:r w:rsidR="00061B87">
              <w:rPr>
                <w:rFonts w:ascii="Arial" w:eastAsia="Times New Roman" w:hAnsi="Arial" w:cs="Arial"/>
                <w:b/>
                <w:bCs/>
                <w:sz w:val="20"/>
                <w:szCs w:val="20"/>
                <w:lang w:eastAsia="en-AU"/>
              </w:rPr>
              <w:t>7</w:t>
            </w:r>
          </w:p>
          <w:p w14:paraId="5BD4DD7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74" w:type="pct"/>
            <w:gridSpan w:val="2"/>
            <w:tcBorders>
              <w:top w:val="outset" w:sz="6" w:space="0" w:color="auto"/>
              <w:left w:val="outset" w:sz="6" w:space="0" w:color="auto"/>
              <w:bottom w:val="outset" w:sz="6" w:space="0" w:color="auto"/>
              <w:right w:val="outset" w:sz="6" w:space="0" w:color="auto"/>
            </w:tcBorders>
            <w:hideMark/>
          </w:tcPr>
          <w:p w14:paraId="1040AAE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7</w:t>
            </w:r>
          </w:p>
          <w:p w14:paraId="1BE8E16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dust emissions extend beyond the boundaries of the site during soil disturbances and construction works.</w:t>
            </w:r>
          </w:p>
        </w:tc>
        <w:tc>
          <w:tcPr>
            <w:tcW w:w="489" w:type="pct"/>
            <w:gridSpan w:val="2"/>
            <w:tcBorders>
              <w:top w:val="outset" w:sz="6" w:space="0" w:color="auto"/>
              <w:left w:val="outset" w:sz="6" w:space="0" w:color="auto"/>
              <w:bottom w:val="outset" w:sz="6" w:space="0" w:color="auto"/>
              <w:right w:val="outset" w:sz="6" w:space="0" w:color="auto"/>
            </w:tcBorders>
          </w:tcPr>
          <w:p w14:paraId="501C919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730B731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14:paraId="67C0CB59" w14:textId="77777777" w:rsidTr="00D74253">
        <w:trPr>
          <w:tblCellSpacing w:w="15" w:type="dxa"/>
        </w:trPr>
        <w:tc>
          <w:tcPr>
            <w:tcW w:w="1259" w:type="pct"/>
            <w:vMerge w:val="restart"/>
            <w:tcBorders>
              <w:top w:val="outset" w:sz="6" w:space="0" w:color="auto"/>
              <w:left w:val="outset" w:sz="6" w:space="0" w:color="auto"/>
              <w:right w:val="outset" w:sz="6" w:space="0" w:color="auto"/>
            </w:tcBorders>
            <w:hideMark/>
          </w:tcPr>
          <w:p w14:paraId="0279A41D" w14:textId="77777777"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PO5</w:t>
            </w:r>
            <w:r>
              <w:rPr>
                <w:rFonts w:ascii="Arial" w:eastAsia="Times New Roman" w:hAnsi="Arial" w:cs="Arial"/>
                <w:b/>
                <w:bCs/>
                <w:sz w:val="20"/>
                <w:szCs w:val="20"/>
                <w:lang w:eastAsia="en-AU"/>
              </w:rPr>
              <w:t>8</w:t>
            </w:r>
          </w:p>
          <w:p w14:paraId="0F99A2C9" w14:textId="77777777" w:rsidR="00FA446B"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14:paraId="1406BFFB" w14:textId="77777777" w:rsidR="00FA446B" w:rsidRPr="00D74253" w:rsidRDefault="00FA446B"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14:paraId="61FFCB2F" w14:textId="77777777" w:rsidR="00FA446B" w:rsidRPr="00D74253" w:rsidRDefault="00FA446B" w:rsidP="00FA446B">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haulage route must be identified and approved by Council </w:t>
            </w:r>
            <w:proofErr w:type="gramStart"/>
            <w:r w:rsidRPr="00D74253">
              <w:rPr>
                <w:rFonts w:ascii="Arial" w:eastAsia="Times New Roman" w:hAnsi="Arial" w:cs="Arial"/>
                <w:sz w:val="18"/>
                <w:szCs w:val="20"/>
                <w:lang w:eastAsia="en-AU"/>
              </w:rPr>
              <w:t>where</w:t>
            </w:r>
            <w:proofErr w:type="gramEnd"/>
            <w:r w:rsidRPr="00D74253">
              <w:rPr>
                <w:rFonts w:ascii="Arial" w:eastAsia="Times New Roman" w:hAnsi="Arial" w:cs="Arial"/>
                <w:sz w:val="18"/>
                <w:szCs w:val="20"/>
                <w:lang w:eastAsia="en-AU"/>
              </w:rPr>
              <w:t xml:space="preserve"> imported or exported material is transported to the site via a road of Local Collector standard or less, and:</w:t>
            </w:r>
          </w:p>
          <w:p w14:paraId="2D22C376" w14:textId="77777777" w:rsidR="00FA446B" w:rsidRPr="00D74253" w:rsidRDefault="00FA446B" w:rsidP="00965E15">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eastAsia="en-AU"/>
              </w:rPr>
              <w:t>the aggregate volume of imported or exported material is greater than 1000m</w:t>
            </w:r>
            <w:r w:rsidRPr="00D74253">
              <w:rPr>
                <w:rFonts w:ascii="Arial" w:eastAsia="Times New Roman" w:hAnsi="Arial" w:cs="Arial"/>
                <w:sz w:val="18"/>
                <w:szCs w:val="20"/>
                <w:vertAlign w:val="superscript"/>
                <w:lang w:eastAsia="en-AU"/>
              </w:rPr>
              <w:t>3</w:t>
            </w:r>
            <w:r w:rsidRPr="00D74253">
              <w:rPr>
                <w:rFonts w:ascii="Arial" w:eastAsia="Times New Roman" w:hAnsi="Arial" w:cs="Arial"/>
                <w:sz w:val="18"/>
                <w:szCs w:val="20"/>
                <w:lang w:eastAsia="en-AU"/>
              </w:rPr>
              <w:t>; or</w:t>
            </w:r>
          </w:p>
          <w:p w14:paraId="29B1433C" w14:textId="77777777" w:rsidR="00FA446B" w:rsidRPr="00D74253" w:rsidRDefault="00FA446B" w:rsidP="00965E15">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eastAsia="en-AU"/>
              </w:rPr>
              <w:lastRenderedPageBreak/>
              <w:t>the aggregate volume of imported or exported material is greater than 200m</w:t>
            </w:r>
            <w:r w:rsidRPr="00D74253">
              <w:rPr>
                <w:rFonts w:ascii="Arial" w:eastAsia="Times New Roman" w:hAnsi="Arial" w:cs="Arial"/>
                <w:sz w:val="18"/>
                <w:szCs w:val="20"/>
                <w:vertAlign w:val="superscript"/>
                <w:lang w:eastAsia="en-AU"/>
              </w:rPr>
              <w:t>3</w:t>
            </w:r>
            <w:r w:rsidRPr="00D74253">
              <w:rPr>
                <w:rFonts w:ascii="Arial" w:eastAsia="Times New Roman" w:hAnsi="Arial" w:cs="Arial"/>
                <w:sz w:val="18"/>
                <w:szCs w:val="20"/>
                <w:lang w:eastAsia="en-AU"/>
              </w:rPr>
              <w:t> per day; or</w:t>
            </w:r>
          </w:p>
          <w:p w14:paraId="106D2593" w14:textId="77777777" w:rsidR="00FA446B" w:rsidRPr="00D74253" w:rsidRDefault="00FA446B" w:rsidP="00965E15">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eastAsia="en-AU"/>
              </w:rPr>
              <w:t>the proposed haulage route involves a vulnerable land use or shopping centre.</w:t>
            </w:r>
          </w:p>
          <w:p w14:paraId="46472489" w14:textId="77777777" w:rsidR="00FA446B" w:rsidRPr="00D74253" w:rsidRDefault="00FA446B"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A dilapidation report (including photographs) may be required for the haulage route to demonstrate compliance with this PO.</w:t>
            </w:r>
          </w:p>
          <w:p w14:paraId="32517516" w14:textId="77777777" w:rsidR="00FA446B" w:rsidRPr="00D74253" w:rsidRDefault="00FA446B"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Editor's note - Where associated with a </w:t>
            </w:r>
            <w:proofErr w:type="gramStart"/>
            <w:r w:rsidRPr="00D74253">
              <w:rPr>
                <w:rFonts w:ascii="Arial" w:eastAsia="Times New Roman" w:hAnsi="Arial" w:cs="Arial"/>
                <w:sz w:val="18"/>
                <w:szCs w:val="20"/>
                <w:lang w:eastAsia="en-AU"/>
              </w:rPr>
              <w:t>State-controlled road</w:t>
            </w:r>
            <w:proofErr w:type="gramEnd"/>
            <w:r w:rsidRPr="00D74253">
              <w:rPr>
                <w:rFonts w:ascii="Arial" w:eastAsia="Times New Roman" w:hAnsi="Arial" w:cs="Arial"/>
                <w:sz w:val="18"/>
                <w:szCs w:val="20"/>
                <w:lang w:eastAsia="en-AU"/>
              </w:rPr>
              <w:t>, further requirements may apply, and approval may be required from the Department of Transport and Main Roads.</w:t>
            </w:r>
          </w:p>
          <w:p w14:paraId="7A05943F" w14:textId="77777777"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43152B20" w14:textId="77777777"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lastRenderedPageBreak/>
              <w:t>E5</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.1</w:t>
            </w:r>
          </w:p>
          <w:p w14:paraId="1E243661"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p w14:paraId="6E46F337"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32ED65DD"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869A3E1"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14:paraId="31EA4BB4" w14:textId="77777777" w:rsidTr="00D74253">
        <w:trPr>
          <w:tblCellSpacing w:w="15" w:type="dxa"/>
        </w:trPr>
        <w:tc>
          <w:tcPr>
            <w:tcW w:w="1259" w:type="pct"/>
            <w:vMerge/>
            <w:tcBorders>
              <w:left w:val="outset" w:sz="6" w:space="0" w:color="auto"/>
              <w:right w:val="outset" w:sz="6" w:space="0" w:color="auto"/>
            </w:tcBorders>
            <w:vAlign w:val="center"/>
            <w:hideMark/>
          </w:tcPr>
          <w:p w14:paraId="6A4602A6" w14:textId="77777777"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1AE09B09"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.2</w:t>
            </w:r>
          </w:p>
          <w:p w14:paraId="35A85DFE"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FA446B">
              <w:rPr>
                <w:rFonts w:ascii="Arial" w:eastAsia="Times New Roman" w:hAnsi="Arial" w:cs="Arial"/>
                <w:sz w:val="20"/>
                <w:szCs w:val="20"/>
                <w:lang w:eastAsia="en-AU"/>
              </w:rPr>
              <w:t>Contractors</w:t>
            </w:r>
            <w:proofErr w:type="gramEnd"/>
            <w:r w:rsidRPr="00FA446B">
              <w:rPr>
                <w:rFonts w:ascii="Arial" w:eastAsia="Times New Roman" w:hAnsi="Arial" w:cs="Arial"/>
                <w:sz w:val="20"/>
                <w:szCs w:val="20"/>
                <w:lang w:eastAsia="en-AU"/>
              </w:rPr>
              <w:t xml:space="preserve"> vehicles are generally not to be parked in existing roads.</w:t>
            </w:r>
          </w:p>
          <w:p w14:paraId="172ABC2E" w14:textId="77777777"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5D82018F"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F82A469"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14:paraId="758764C4" w14:textId="77777777" w:rsidTr="00D74253">
        <w:trPr>
          <w:tblCellSpacing w:w="15" w:type="dxa"/>
        </w:trPr>
        <w:tc>
          <w:tcPr>
            <w:tcW w:w="1259" w:type="pct"/>
            <w:vMerge/>
            <w:tcBorders>
              <w:left w:val="outset" w:sz="6" w:space="0" w:color="auto"/>
              <w:right w:val="outset" w:sz="6" w:space="0" w:color="auto"/>
            </w:tcBorders>
            <w:vAlign w:val="center"/>
            <w:hideMark/>
          </w:tcPr>
          <w:p w14:paraId="04670007" w14:textId="77777777"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7E78B287" w14:textId="77777777"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E5</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.3</w:t>
            </w:r>
          </w:p>
          <w:p w14:paraId="7765E8C4"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 xml:space="preserve">Any material dropped, deposited or spilled on the road(s) </w:t>
            </w:r>
            <w:proofErr w:type="gramStart"/>
            <w:r w:rsidRPr="00FA446B">
              <w:rPr>
                <w:rFonts w:ascii="Arial" w:eastAsia="Times New Roman" w:hAnsi="Arial" w:cs="Arial"/>
                <w:sz w:val="20"/>
                <w:szCs w:val="20"/>
                <w:lang w:eastAsia="en-AU"/>
              </w:rPr>
              <w:t>as a result of</w:t>
            </w:r>
            <w:proofErr w:type="gramEnd"/>
            <w:r w:rsidRPr="00FA446B">
              <w:rPr>
                <w:rFonts w:ascii="Arial" w:eastAsia="Times New Roman" w:hAnsi="Arial" w:cs="Arial"/>
                <w:sz w:val="20"/>
                <w:szCs w:val="20"/>
                <w:lang w:eastAsia="en-AU"/>
              </w:rPr>
              <w:t xml:space="preserve"> construction processes associated with the site are to be cleaned at all times.</w:t>
            </w:r>
          </w:p>
          <w:p w14:paraId="1B9F8DA2"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53093F04"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24C35B04"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14:paraId="104C5140" w14:textId="77777777" w:rsidTr="00D74253">
        <w:trPr>
          <w:trHeight w:val="2952"/>
          <w:tblCellSpacing w:w="15" w:type="dxa"/>
        </w:trPr>
        <w:tc>
          <w:tcPr>
            <w:tcW w:w="1259" w:type="pct"/>
            <w:vMerge/>
            <w:tcBorders>
              <w:left w:val="outset" w:sz="6" w:space="0" w:color="auto"/>
              <w:right w:val="outset" w:sz="6" w:space="0" w:color="auto"/>
            </w:tcBorders>
            <w:vAlign w:val="center"/>
          </w:tcPr>
          <w:p w14:paraId="6631BBDF" w14:textId="77777777"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1D013FD7" w14:textId="77777777"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E58.4</w:t>
            </w:r>
          </w:p>
          <w:p w14:paraId="53FAEF2D" w14:textId="77777777" w:rsid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14:paraId="5CB6638B" w14:textId="77777777" w:rsidR="00FA446B" w:rsidRPr="00D74253" w:rsidRDefault="00FA446B" w:rsidP="0093382A">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The road hierarchy is mapped on Overlay map - Road hierarchy.</w:t>
            </w:r>
          </w:p>
          <w:p w14:paraId="5C15AF4D" w14:textId="77777777"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 dilapidation report may be required to demonstrate compliance with this E.</w:t>
            </w:r>
          </w:p>
        </w:tc>
        <w:tc>
          <w:tcPr>
            <w:tcW w:w="489" w:type="pct"/>
            <w:gridSpan w:val="2"/>
            <w:tcBorders>
              <w:top w:val="outset" w:sz="6" w:space="0" w:color="auto"/>
              <w:left w:val="outset" w:sz="6" w:space="0" w:color="auto"/>
              <w:bottom w:val="outset" w:sz="6" w:space="0" w:color="auto"/>
              <w:right w:val="outset" w:sz="6" w:space="0" w:color="auto"/>
            </w:tcBorders>
          </w:tcPr>
          <w:p w14:paraId="46F2F4B7"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71A2DEDA"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14:paraId="2B46BB15" w14:textId="77777777" w:rsidTr="00D74253">
        <w:trPr>
          <w:trHeight w:val="956"/>
          <w:tblCellSpacing w:w="15" w:type="dxa"/>
        </w:trPr>
        <w:tc>
          <w:tcPr>
            <w:tcW w:w="1259" w:type="pct"/>
            <w:vMerge/>
            <w:tcBorders>
              <w:left w:val="outset" w:sz="6" w:space="0" w:color="auto"/>
              <w:right w:val="outset" w:sz="6" w:space="0" w:color="auto"/>
            </w:tcBorders>
            <w:vAlign w:val="center"/>
          </w:tcPr>
          <w:p w14:paraId="5AD5C80F" w14:textId="77777777"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5668D00C" w14:textId="77777777"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E58.5</w:t>
            </w:r>
          </w:p>
          <w:p w14:paraId="0E024C15" w14:textId="77777777" w:rsid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14:paraId="092D6E71" w14:textId="77777777"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r w:rsidRPr="00FA446B">
              <w:rPr>
                <w:rFonts w:ascii="Arial" w:eastAsia="Times New Roman" w:hAnsi="Arial" w:cs="Arial"/>
                <w:bCs/>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14:paraId="2EF289FE"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29A49DCE"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14:paraId="0ED7748D" w14:textId="77777777" w:rsidTr="00D74253">
        <w:trPr>
          <w:tblCellSpacing w:w="15" w:type="dxa"/>
        </w:trPr>
        <w:tc>
          <w:tcPr>
            <w:tcW w:w="1259" w:type="pct"/>
            <w:vMerge/>
            <w:tcBorders>
              <w:left w:val="outset" w:sz="6" w:space="0" w:color="auto"/>
              <w:bottom w:val="outset" w:sz="6" w:space="0" w:color="auto"/>
              <w:right w:val="outset" w:sz="6" w:space="0" w:color="auto"/>
            </w:tcBorders>
            <w:vAlign w:val="center"/>
          </w:tcPr>
          <w:p w14:paraId="5383E6E6" w14:textId="77777777"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14:paraId="063DF055" w14:textId="77777777"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E58.6</w:t>
            </w:r>
          </w:p>
          <w:p w14:paraId="11399A24" w14:textId="77777777"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Access to the development site is obtained via an existing lawful access point.</w:t>
            </w:r>
          </w:p>
        </w:tc>
        <w:tc>
          <w:tcPr>
            <w:tcW w:w="489" w:type="pct"/>
            <w:gridSpan w:val="2"/>
            <w:tcBorders>
              <w:top w:val="outset" w:sz="6" w:space="0" w:color="auto"/>
              <w:left w:val="outset" w:sz="6" w:space="0" w:color="auto"/>
              <w:bottom w:val="outset" w:sz="6" w:space="0" w:color="auto"/>
              <w:right w:val="outset" w:sz="6" w:space="0" w:color="auto"/>
            </w:tcBorders>
          </w:tcPr>
          <w:p w14:paraId="69DAFF76"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11874E67"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3E6BA4C8"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7A9F025C" w14:textId="77777777" w:rsidR="0093382A" w:rsidRDefault="0093382A" w:rsidP="00FA446B">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PO5</w:t>
            </w:r>
            <w:r w:rsidR="00FA446B">
              <w:rPr>
                <w:rFonts w:ascii="Arial" w:eastAsia="Times New Roman" w:hAnsi="Arial" w:cs="Arial"/>
                <w:b/>
                <w:bCs/>
                <w:sz w:val="20"/>
                <w:szCs w:val="20"/>
                <w:lang w:eastAsia="en-AU"/>
              </w:rPr>
              <w:t>9</w:t>
            </w:r>
          </w:p>
          <w:p w14:paraId="412A8C04" w14:textId="77777777" w:rsidR="00FA446B"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14:paraId="184A5464" w14:textId="77777777" w:rsidR="00FA446B" w:rsidRPr="0093382A"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Planning scheme policy - Integrated design for details.</w:t>
            </w:r>
          </w:p>
        </w:tc>
        <w:tc>
          <w:tcPr>
            <w:tcW w:w="1974" w:type="pct"/>
            <w:gridSpan w:val="2"/>
            <w:tcBorders>
              <w:top w:val="outset" w:sz="6" w:space="0" w:color="auto"/>
              <w:left w:val="outset" w:sz="6" w:space="0" w:color="auto"/>
              <w:bottom w:val="outset" w:sz="6" w:space="0" w:color="auto"/>
              <w:right w:val="outset" w:sz="6" w:space="0" w:color="auto"/>
            </w:tcBorders>
            <w:hideMark/>
          </w:tcPr>
          <w:p w14:paraId="7694391F" w14:textId="77777777" w:rsidR="0093382A" w:rsidRDefault="0093382A" w:rsidP="00FA446B">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E5</w:t>
            </w:r>
            <w:r w:rsidR="00FA446B">
              <w:rPr>
                <w:rFonts w:ascii="Arial" w:eastAsia="Times New Roman" w:hAnsi="Arial" w:cs="Arial"/>
                <w:b/>
                <w:bCs/>
                <w:sz w:val="20"/>
                <w:szCs w:val="20"/>
                <w:lang w:eastAsia="en-AU"/>
              </w:rPr>
              <w:t>9</w:t>
            </w:r>
          </w:p>
          <w:p w14:paraId="2F604E54" w14:textId="77777777" w:rsidR="00FA446B" w:rsidRPr="00FA446B"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At completion of construction all disturbed areas of the site are to be:</w:t>
            </w:r>
          </w:p>
          <w:p w14:paraId="1CA9ADEE" w14:textId="77777777" w:rsidR="00FA446B" w:rsidRPr="00FA446B" w:rsidRDefault="00FA446B" w:rsidP="00965E15">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 xml:space="preserve">topsoiled with a minimum compacted thickness of fifty (50) </w:t>
            </w:r>
            <w:proofErr w:type="gramStart"/>
            <w:r w:rsidRPr="00FA446B">
              <w:rPr>
                <w:rFonts w:ascii="Arial" w:eastAsia="Times New Roman" w:hAnsi="Arial" w:cs="Arial"/>
                <w:sz w:val="20"/>
                <w:szCs w:val="20"/>
                <w:lang w:eastAsia="en-AU"/>
              </w:rPr>
              <w:t>millimetres;</w:t>
            </w:r>
            <w:proofErr w:type="gramEnd"/>
          </w:p>
          <w:p w14:paraId="34824CE4" w14:textId="77777777" w:rsidR="00FA446B" w:rsidRPr="00FA446B" w:rsidRDefault="00FA446B" w:rsidP="00965E15">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stabilised using turf, established grass seeding, mulch or sprayed stabilisation techniques.</w:t>
            </w:r>
          </w:p>
          <w:p w14:paraId="05CCA0F9" w14:textId="77777777" w:rsidR="00FA446B" w:rsidRPr="00D74253" w:rsidRDefault="00FA446B" w:rsidP="00FA446B">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lastRenderedPageBreak/>
              <w:t>Note - These areas are to be maintained during any maintenance period to maximise grass coverage.</w:t>
            </w:r>
          </w:p>
          <w:p w14:paraId="16481147"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65CB99B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4ED437C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14:paraId="72FF79E4" w14:textId="77777777" w:rsidTr="00D74253">
        <w:trPr>
          <w:trHeight w:val="3058"/>
          <w:tblCellSpacing w:w="15" w:type="dxa"/>
        </w:trPr>
        <w:tc>
          <w:tcPr>
            <w:tcW w:w="1259" w:type="pct"/>
            <w:tcBorders>
              <w:top w:val="outset" w:sz="6" w:space="0" w:color="auto"/>
              <w:left w:val="outset" w:sz="6" w:space="0" w:color="auto"/>
              <w:bottom w:val="outset" w:sz="6" w:space="0" w:color="auto"/>
              <w:right w:val="outset" w:sz="6" w:space="0" w:color="auto"/>
            </w:tcBorders>
          </w:tcPr>
          <w:p w14:paraId="429D52F0" w14:textId="77777777" w:rsidR="00FA446B" w:rsidRDefault="00FA446B" w:rsidP="00FA446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PO60</w:t>
            </w:r>
          </w:p>
          <w:p w14:paraId="2883A990" w14:textId="77777777" w:rsidR="00FA446B" w:rsidRDefault="00FA446B" w:rsidP="00FA446B">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Earthworks are undertaken to ensure that soil disturbances are staged into manageable areas.</w:t>
            </w:r>
          </w:p>
          <w:p w14:paraId="5E0CD420" w14:textId="77777777" w:rsidR="00FA446B" w:rsidRPr="00FA446B" w:rsidRDefault="00FA446B" w:rsidP="00FA446B">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1974" w:type="pct"/>
            <w:gridSpan w:val="2"/>
            <w:tcBorders>
              <w:top w:val="outset" w:sz="6" w:space="0" w:color="auto"/>
              <w:left w:val="outset" w:sz="6" w:space="0" w:color="auto"/>
              <w:bottom w:val="outset" w:sz="6" w:space="0" w:color="auto"/>
              <w:right w:val="outset" w:sz="6" w:space="0" w:color="auto"/>
            </w:tcBorders>
          </w:tcPr>
          <w:p w14:paraId="2D32AF29" w14:textId="77777777" w:rsidR="00FA446B" w:rsidRDefault="00FA446B" w:rsidP="00FA446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E60</w:t>
            </w:r>
          </w:p>
          <w:p w14:paraId="0C768214" w14:textId="77777777" w:rsidR="00FA446B" w:rsidRPr="00FA446B" w:rsidRDefault="00FA446B" w:rsidP="00FA446B">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Soil disturbances are staged into manageable areas of not greater than 3.5 ha.</w:t>
            </w:r>
          </w:p>
        </w:tc>
        <w:tc>
          <w:tcPr>
            <w:tcW w:w="489" w:type="pct"/>
            <w:gridSpan w:val="2"/>
            <w:tcBorders>
              <w:top w:val="outset" w:sz="6" w:space="0" w:color="auto"/>
              <w:left w:val="outset" w:sz="6" w:space="0" w:color="auto"/>
              <w:bottom w:val="outset" w:sz="6" w:space="0" w:color="auto"/>
              <w:right w:val="outset" w:sz="6" w:space="0" w:color="auto"/>
            </w:tcBorders>
          </w:tcPr>
          <w:p w14:paraId="3968E600"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84C5257"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2329B22B" w14:textId="77777777"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14:paraId="4DF4191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FA446B">
              <w:rPr>
                <w:rFonts w:ascii="Arial" w:eastAsia="Times New Roman" w:hAnsi="Arial" w:cs="Arial"/>
                <w:b/>
                <w:bCs/>
                <w:sz w:val="20"/>
                <w:szCs w:val="20"/>
                <w:lang w:eastAsia="en-AU"/>
              </w:rPr>
              <w:t>61</w:t>
            </w:r>
          </w:p>
          <w:p w14:paraId="287250C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clearing of vegetation on-site:</w:t>
            </w:r>
          </w:p>
          <w:p w14:paraId="4490E311" w14:textId="77777777" w:rsidR="0093382A" w:rsidRPr="0093382A" w:rsidRDefault="0093382A" w:rsidP="00965E1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limited to the area of infrastructure works, building areas and other necessary areas for the works; and</w:t>
            </w:r>
          </w:p>
          <w:p w14:paraId="0563CCAF" w14:textId="77777777" w:rsidR="0093382A" w:rsidRPr="0093382A" w:rsidRDefault="0093382A" w:rsidP="00965E1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includes the removal of declared weeds and other materials which are detrimental to the intended use of the </w:t>
            </w:r>
            <w:proofErr w:type="gramStart"/>
            <w:r w:rsidRPr="0093382A">
              <w:rPr>
                <w:rFonts w:ascii="Arial" w:eastAsia="Times New Roman" w:hAnsi="Arial" w:cs="Arial"/>
                <w:sz w:val="20"/>
                <w:szCs w:val="20"/>
                <w:lang w:eastAsia="en-AU"/>
              </w:rPr>
              <w:t>land;</w:t>
            </w:r>
            <w:proofErr w:type="gramEnd"/>
          </w:p>
          <w:p w14:paraId="60B01051" w14:textId="77777777" w:rsidR="0093382A" w:rsidRPr="0093382A" w:rsidRDefault="0093382A" w:rsidP="00965E1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14:paraId="011B607B" w14:textId="77777777" w:rsidTr="0093382A">
              <w:trPr>
                <w:tblCellSpacing w:w="15" w:type="dxa"/>
              </w:trPr>
              <w:tc>
                <w:tcPr>
                  <w:tcW w:w="9273" w:type="dxa"/>
                  <w:vAlign w:val="center"/>
                  <w:hideMark/>
                </w:tcPr>
                <w:p w14:paraId="5D6EDCD9" w14:textId="77777777" w:rsidR="0093382A" w:rsidRPr="0093382A" w:rsidRDefault="0093382A" w:rsidP="00FA446B">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No burning of cleared vegetation is permitted</w:t>
                  </w:r>
                  <w:r w:rsidRPr="0093382A">
                    <w:rPr>
                      <w:rFonts w:ascii="Arial" w:eastAsia="Times New Roman" w:hAnsi="Arial" w:cs="Arial"/>
                      <w:sz w:val="20"/>
                      <w:szCs w:val="20"/>
                      <w:lang w:eastAsia="en-AU"/>
                    </w:rPr>
                    <w:t>.</w:t>
                  </w:r>
                </w:p>
              </w:tc>
            </w:tr>
          </w:tbl>
          <w:p w14:paraId="1250F487"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46C1881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61</w:t>
            </w:r>
            <w:r w:rsidRPr="0093382A">
              <w:rPr>
                <w:rFonts w:ascii="Arial" w:eastAsia="Times New Roman" w:hAnsi="Arial" w:cs="Arial"/>
                <w:b/>
                <w:bCs/>
                <w:sz w:val="20"/>
                <w:szCs w:val="20"/>
                <w:lang w:eastAsia="en-AU"/>
              </w:rPr>
              <w:t>.1</w:t>
            </w:r>
          </w:p>
          <w:p w14:paraId="098F477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14:paraId="46D6622A" w14:textId="77777777" w:rsidTr="0093382A">
              <w:trPr>
                <w:tblCellSpacing w:w="15" w:type="dxa"/>
              </w:trPr>
              <w:tc>
                <w:tcPr>
                  <w:tcW w:w="5705" w:type="dxa"/>
                  <w:vAlign w:val="center"/>
                  <w:hideMark/>
                </w:tcPr>
                <w:p w14:paraId="58B585AF" w14:textId="77777777" w:rsidR="0093382A" w:rsidRPr="0093382A" w:rsidRDefault="0093382A" w:rsidP="00FA446B">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No parking of vehicles o</w:t>
                  </w:r>
                  <w:r w:rsidR="00FA446B" w:rsidRPr="00D74253">
                    <w:rPr>
                      <w:rFonts w:ascii="Arial" w:eastAsia="Times New Roman" w:hAnsi="Arial" w:cs="Arial"/>
                      <w:sz w:val="18"/>
                      <w:szCs w:val="20"/>
                      <w:lang w:eastAsia="en-AU"/>
                    </w:rPr>
                    <w:t>r</w:t>
                  </w:r>
                  <w:r w:rsidRPr="00D74253">
                    <w:rPr>
                      <w:rFonts w:ascii="Arial" w:eastAsia="Times New Roman" w:hAnsi="Arial" w:cs="Arial"/>
                      <w:sz w:val="18"/>
                      <w:szCs w:val="20"/>
                      <w:lang w:eastAsia="en-AU"/>
                    </w:rPr>
                    <w:t xml:space="preserve"> storage of machinery or goods is to occur in these areas during development works.</w:t>
                  </w:r>
                </w:p>
              </w:tc>
            </w:tr>
          </w:tbl>
          <w:p w14:paraId="2980CC10"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4D213D6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F3C9B9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58479631"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11A4EBF3"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7EFC71F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61</w:t>
            </w:r>
            <w:r w:rsidRPr="0093382A">
              <w:rPr>
                <w:rFonts w:ascii="Arial" w:eastAsia="Times New Roman" w:hAnsi="Arial" w:cs="Arial"/>
                <w:b/>
                <w:bCs/>
                <w:sz w:val="20"/>
                <w:szCs w:val="20"/>
                <w:lang w:eastAsia="en-AU"/>
              </w:rPr>
              <w:t>.2</w:t>
            </w:r>
          </w:p>
          <w:p w14:paraId="35ACDC6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Disposal of materials is managed in one or more of the following ways:</w:t>
            </w:r>
          </w:p>
          <w:p w14:paraId="43906D4E" w14:textId="77777777" w:rsidR="0093382A" w:rsidRPr="0093382A" w:rsidRDefault="0093382A" w:rsidP="00965E15">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14:paraId="16BE15EA" w14:textId="77777777" w:rsidR="0093382A" w:rsidRPr="0093382A" w:rsidRDefault="0093382A" w:rsidP="00965E15">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14:paraId="71FA2D8E" w14:textId="77777777" w:rsidTr="0093382A">
              <w:trPr>
                <w:tblCellSpacing w:w="15" w:type="dxa"/>
              </w:trPr>
              <w:tc>
                <w:tcPr>
                  <w:tcW w:w="5705" w:type="dxa"/>
                  <w:vAlign w:val="center"/>
                  <w:hideMark/>
                </w:tcPr>
                <w:p w14:paraId="155B7DEA" w14:textId="77777777" w:rsidR="0093382A" w:rsidRPr="0093382A" w:rsidRDefault="0093382A" w:rsidP="00FA446B">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The chipped vegetation must be stored in an approved location.</w:t>
                  </w:r>
                </w:p>
              </w:tc>
            </w:tr>
          </w:tbl>
          <w:p w14:paraId="25B29F97"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50A1393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41C2F1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14:paraId="6BC498D0" w14:textId="77777777" w:rsidTr="00D74253">
        <w:trPr>
          <w:trHeight w:val="3341"/>
          <w:tblCellSpacing w:w="15" w:type="dxa"/>
        </w:trPr>
        <w:tc>
          <w:tcPr>
            <w:tcW w:w="1259" w:type="pct"/>
            <w:tcBorders>
              <w:top w:val="outset" w:sz="6" w:space="0" w:color="auto"/>
              <w:left w:val="outset" w:sz="6" w:space="0" w:color="auto"/>
              <w:bottom w:val="outset" w:sz="6" w:space="0" w:color="auto"/>
              <w:right w:val="outset" w:sz="6" w:space="0" w:color="auto"/>
            </w:tcBorders>
          </w:tcPr>
          <w:p w14:paraId="4D59B3E9" w14:textId="77777777"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PO62</w:t>
            </w:r>
          </w:p>
          <w:p w14:paraId="0557D0E2" w14:textId="77777777"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All development works are carried out at times which minimise noise impacts to residents.</w:t>
            </w:r>
          </w:p>
        </w:tc>
        <w:tc>
          <w:tcPr>
            <w:tcW w:w="1974" w:type="pct"/>
            <w:gridSpan w:val="2"/>
            <w:tcBorders>
              <w:top w:val="outset" w:sz="6" w:space="0" w:color="auto"/>
              <w:left w:val="outset" w:sz="6" w:space="0" w:color="auto"/>
              <w:bottom w:val="outset" w:sz="6" w:space="0" w:color="auto"/>
              <w:right w:val="outset" w:sz="6" w:space="0" w:color="auto"/>
            </w:tcBorders>
          </w:tcPr>
          <w:p w14:paraId="14F51C69" w14:textId="77777777" w:rsidR="00FA446B" w:rsidRDefault="00FA446B" w:rsidP="0093382A">
            <w:pPr>
              <w:spacing w:before="100" w:beforeAutospacing="1" w:after="100" w:afterAutospacing="1" w:line="240" w:lineRule="auto"/>
              <w:ind w:left="150" w:right="150"/>
              <w:rPr>
                <w:rFonts w:ascii="Arial" w:eastAsia="Times New Roman" w:hAnsi="Arial" w:cs="Arial"/>
                <w:b/>
                <w:sz w:val="20"/>
                <w:szCs w:val="20"/>
                <w:lang w:eastAsia="en-AU"/>
              </w:rPr>
            </w:pPr>
            <w:r w:rsidRPr="00FA446B">
              <w:rPr>
                <w:rFonts w:ascii="Arial" w:eastAsia="Times New Roman" w:hAnsi="Arial" w:cs="Arial"/>
                <w:b/>
                <w:sz w:val="20"/>
                <w:szCs w:val="20"/>
                <w:lang w:eastAsia="en-AU"/>
              </w:rPr>
              <w:t>E62</w:t>
            </w:r>
          </w:p>
          <w:p w14:paraId="1A4FA55D" w14:textId="77777777" w:rsidR="00FA446B" w:rsidRPr="00FA446B"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All development works are carried out within the following times:</w:t>
            </w:r>
          </w:p>
          <w:p w14:paraId="7C87A39E" w14:textId="77777777" w:rsidR="00FA446B" w:rsidRPr="00FA446B" w:rsidRDefault="00FA446B" w:rsidP="00965E1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 xml:space="preserve">Monday to Saturday (other than public holidays) between 6:30am and 6:30pm on the same </w:t>
            </w:r>
            <w:proofErr w:type="gramStart"/>
            <w:r w:rsidRPr="00FA446B">
              <w:rPr>
                <w:rFonts w:ascii="Arial" w:eastAsia="Times New Roman" w:hAnsi="Arial" w:cs="Arial"/>
                <w:sz w:val="20"/>
                <w:szCs w:val="20"/>
                <w:lang w:eastAsia="en-AU"/>
              </w:rPr>
              <w:t>day;</w:t>
            </w:r>
            <w:proofErr w:type="gramEnd"/>
          </w:p>
          <w:p w14:paraId="7A9CE57F" w14:textId="77777777" w:rsidR="00FA446B" w:rsidRPr="00FA446B" w:rsidRDefault="00FA446B" w:rsidP="00965E1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no work is to be carried out on Sundays or public holidays.</w:t>
            </w:r>
          </w:p>
          <w:p w14:paraId="701D3823" w14:textId="77777777" w:rsidR="00FA446B" w:rsidRPr="00FA446B"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r w:rsidRPr="00FA446B">
              <w:rPr>
                <w:rFonts w:ascii="Arial" w:eastAsia="Times New Roman" w:hAnsi="Arial" w:cs="Arial"/>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14:paraId="2BFF926C"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6A10EE2" w14:textId="77777777"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14:paraId="4D08EED8"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702763E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FA446B">
              <w:rPr>
                <w:rFonts w:ascii="Arial" w:eastAsia="Times New Roman" w:hAnsi="Arial" w:cs="Arial"/>
                <w:b/>
                <w:bCs/>
                <w:sz w:val="20"/>
                <w:szCs w:val="20"/>
                <w:lang w:eastAsia="en-AU"/>
              </w:rPr>
              <w:t>63</w:t>
            </w:r>
          </w:p>
          <w:p w14:paraId="3230E7B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74" w:type="pct"/>
            <w:gridSpan w:val="2"/>
            <w:tcBorders>
              <w:top w:val="outset" w:sz="6" w:space="0" w:color="auto"/>
              <w:left w:val="outset" w:sz="6" w:space="0" w:color="auto"/>
              <w:bottom w:val="outset" w:sz="6" w:space="0" w:color="auto"/>
              <w:right w:val="outset" w:sz="6" w:space="0" w:color="auto"/>
            </w:tcBorders>
            <w:hideMark/>
          </w:tcPr>
          <w:p w14:paraId="1935497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2C51389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42F5068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1732C" w:rsidRPr="0093382A" w14:paraId="4026970D" w14:textId="77777777"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6ABFA0F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Earthworks</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14:paraId="548F356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14:paraId="15001B5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72D9A1E0" w14:textId="77777777"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14:paraId="237DA68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FA446B">
              <w:rPr>
                <w:rFonts w:ascii="Arial" w:eastAsia="Times New Roman" w:hAnsi="Arial" w:cs="Arial"/>
                <w:b/>
                <w:bCs/>
                <w:sz w:val="20"/>
                <w:szCs w:val="20"/>
                <w:lang w:eastAsia="en-AU"/>
              </w:rPr>
              <w:t>64</w:t>
            </w:r>
          </w:p>
          <w:p w14:paraId="2669D2C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On-site earthworks are designed to consider the visual and amenity impact as they relate to:</w:t>
            </w:r>
          </w:p>
          <w:p w14:paraId="44C8A278" w14:textId="77777777"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natural topographical features of the </w:t>
            </w:r>
            <w:proofErr w:type="gramStart"/>
            <w:r w:rsidRPr="0093382A">
              <w:rPr>
                <w:rFonts w:ascii="Arial" w:eastAsia="Times New Roman" w:hAnsi="Arial" w:cs="Arial"/>
                <w:sz w:val="20"/>
                <w:szCs w:val="20"/>
                <w:lang w:eastAsia="en-AU"/>
              </w:rPr>
              <w:t>site;</w:t>
            </w:r>
            <w:proofErr w:type="gramEnd"/>
          </w:p>
          <w:p w14:paraId="600D9E93" w14:textId="77777777"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short and long-term slope </w:t>
            </w:r>
            <w:proofErr w:type="gramStart"/>
            <w:r w:rsidRPr="0093382A">
              <w:rPr>
                <w:rFonts w:ascii="Arial" w:eastAsia="Times New Roman" w:hAnsi="Arial" w:cs="Arial"/>
                <w:sz w:val="20"/>
                <w:szCs w:val="20"/>
                <w:lang w:eastAsia="en-AU"/>
              </w:rPr>
              <w:t>stability;</w:t>
            </w:r>
            <w:proofErr w:type="gramEnd"/>
          </w:p>
          <w:p w14:paraId="05894419" w14:textId="77777777"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soft or compressible foundation </w:t>
            </w:r>
            <w:proofErr w:type="gramStart"/>
            <w:r w:rsidRPr="0093382A">
              <w:rPr>
                <w:rFonts w:ascii="Arial" w:eastAsia="Times New Roman" w:hAnsi="Arial" w:cs="Arial"/>
                <w:sz w:val="20"/>
                <w:szCs w:val="20"/>
                <w:lang w:eastAsia="en-AU"/>
              </w:rPr>
              <w:t>soils;</w:t>
            </w:r>
            <w:proofErr w:type="gramEnd"/>
          </w:p>
          <w:p w14:paraId="7E062CA0" w14:textId="77777777"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reactive </w:t>
            </w:r>
            <w:proofErr w:type="gramStart"/>
            <w:r w:rsidRPr="0093382A">
              <w:rPr>
                <w:rFonts w:ascii="Arial" w:eastAsia="Times New Roman" w:hAnsi="Arial" w:cs="Arial"/>
                <w:sz w:val="20"/>
                <w:szCs w:val="20"/>
                <w:lang w:eastAsia="en-AU"/>
              </w:rPr>
              <w:t>soils;</w:t>
            </w:r>
            <w:proofErr w:type="gramEnd"/>
          </w:p>
          <w:p w14:paraId="4DEAE325" w14:textId="77777777"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low density or potentially collapsing </w:t>
            </w:r>
            <w:proofErr w:type="gramStart"/>
            <w:r w:rsidRPr="0093382A">
              <w:rPr>
                <w:rFonts w:ascii="Arial" w:eastAsia="Times New Roman" w:hAnsi="Arial" w:cs="Arial"/>
                <w:sz w:val="20"/>
                <w:szCs w:val="20"/>
                <w:lang w:eastAsia="en-AU"/>
              </w:rPr>
              <w:t>soils;</w:t>
            </w:r>
            <w:proofErr w:type="gramEnd"/>
          </w:p>
          <w:p w14:paraId="4718E75F" w14:textId="77777777"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existing fill and soil contamination that may exist </w:t>
            </w:r>
            <w:proofErr w:type="gramStart"/>
            <w:r w:rsidRPr="0093382A">
              <w:rPr>
                <w:rFonts w:ascii="Arial" w:eastAsia="Times New Roman" w:hAnsi="Arial" w:cs="Arial"/>
                <w:sz w:val="20"/>
                <w:szCs w:val="20"/>
                <w:lang w:eastAsia="en-AU"/>
              </w:rPr>
              <w:t>on-site;</w:t>
            </w:r>
            <w:proofErr w:type="gramEnd"/>
          </w:p>
          <w:p w14:paraId="2170F4B1" w14:textId="77777777"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stability and maintenance of steep rock slopes and </w:t>
            </w:r>
            <w:proofErr w:type="gramStart"/>
            <w:r w:rsidRPr="0093382A">
              <w:rPr>
                <w:rFonts w:ascii="Arial" w:eastAsia="Times New Roman" w:hAnsi="Arial" w:cs="Arial"/>
                <w:sz w:val="20"/>
                <w:szCs w:val="20"/>
                <w:lang w:eastAsia="en-AU"/>
              </w:rPr>
              <w:t>batters;</w:t>
            </w:r>
            <w:proofErr w:type="gramEnd"/>
          </w:p>
          <w:p w14:paraId="0567E13A" w14:textId="77777777"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excavation (cut) and fill and impacts on the amenity of adjoining lots (e.g. residential).</w:t>
            </w:r>
          </w:p>
          <w:p w14:paraId="7D382703"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6E3DA01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.1</w:t>
            </w:r>
          </w:p>
          <w:p w14:paraId="4D3371E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9" w:type="pct"/>
            <w:gridSpan w:val="2"/>
            <w:tcBorders>
              <w:top w:val="outset" w:sz="6" w:space="0" w:color="auto"/>
              <w:left w:val="outset" w:sz="6" w:space="0" w:color="auto"/>
              <w:bottom w:val="outset" w:sz="6" w:space="0" w:color="auto"/>
              <w:right w:val="outset" w:sz="6" w:space="0" w:color="auto"/>
            </w:tcBorders>
          </w:tcPr>
          <w:p w14:paraId="49A5021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A4DB9B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13BB7306"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222401C4"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5A648B8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.2</w:t>
            </w:r>
          </w:p>
          <w:p w14:paraId="5E4A87C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9" w:type="pct"/>
            <w:gridSpan w:val="2"/>
            <w:tcBorders>
              <w:top w:val="outset" w:sz="6" w:space="0" w:color="auto"/>
              <w:left w:val="outset" w:sz="6" w:space="0" w:color="auto"/>
              <w:bottom w:val="outset" w:sz="6" w:space="0" w:color="auto"/>
              <w:right w:val="outset" w:sz="6" w:space="0" w:color="auto"/>
            </w:tcBorders>
          </w:tcPr>
          <w:p w14:paraId="6C4791D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10B1E56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6DC4997C"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19385A4A"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21EC89B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.3</w:t>
            </w:r>
          </w:p>
          <w:p w14:paraId="0A6B501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Inspection and certification of steep slopes and batters is required by a suitably qualified and experienced RPEQ.</w:t>
            </w:r>
          </w:p>
        </w:tc>
        <w:tc>
          <w:tcPr>
            <w:tcW w:w="489" w:type="pct"/>
            <w:gridSpan w:val="2"/>
            <w:tcBorders>
              <w:top w:val="outset" w:sz="6" w:space="0" w:color="auto"/>
              <w:left w:val="outset" w:sz="6" w:space="0" w:color="auto"/>
              <w:bottom w:val="outset" w:sz="6" w:space="0" w:color="auto"/>
              <w:right w:val="outset" w:sz="6" w:space="0" w:color="auto"/>
            </w:tcBorders>
          </w:tcPr>
          <w:p w14:paraId="51EBBDA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5BD74D7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1D0183AB"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2A412B86"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212F88B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.4</w:t>
            </w:r>
          </w:p>
          <w:p w14:paraId="379D014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filling or excavation is contained on-site</w:t>
            </w:r>
            <w:r w:rsidR="001E2C01">
              <w:rPr>
                <w:rFonts w:ascii="Arial" w:eastAsia="Times New Roman" w:hAnsi="Arial" w:cs="Arial"/>
                <w:sz w:val="20"/>
                <w:szCs w:val="20"/>
                <w:lang w:eastAsia="en-AU"/>
              </w:rPr>
              <w:t xml:space="preserve"> and is free draining</w:t>
            </w:r>
            <w:r w:rsidRPr="0093382A">
              <w:rPr>
                <w:rFonts w:ascii="Arial" w:eastAsia="Times New Roman" w:hAnsi="Arial" w:cs="Arial"/>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14:paraId="1D46624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3035DA3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524D3D4A"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5E24EB1F"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495CE059" w14:textId="77777777" w:rsidR="0093382A" w:rsidRDefault="0093382A" w:rsidP="001E2C01">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.5</w:t>
            </w:r>
          </w:p>
          <w:p w14:paraId="0B17993E" w14:textId="77777777" w:rsidR="001E2C01" w:rsidRPr="001E2C01" w:rsidRDefault="001E2C01" w:rsidP="001E2C01">
            <w:pPr>
              <w:spacing w:before="100" w:beforeAutospacing="1" w:after="100" w:afterAutospacing="1" w:line="240" w:lineRule="auto"/>
              <w:ind w:left="150" w:right="150"/>
              <w:rPr>
                <w:rFonts w:ascii="Arial" w:eastAsia="Times New Roman" w:hAnsi="Arial" w:cs="Arial"/>
                <w:sz w:val="20"/>
                <w:szCs w:val="20"/>
                <w:lang w:eastAsia="en-AU"/>
              </w:rPr>
            </w:pPr>
            <w:r w:rsidRPr="001E2C01">
              <w:rPr>
                <w:rFonts w:ascii="Arial" w:eastAsia="Times New Roman" w:hAnsi="Arial" w:cs="Arial"/>
                <w:sz w:val="20"/>
                <w:szCs w:val="20"/>
                <w:lang w:eastAsia="en-AU"/>
              </w:rPr>
              <w:t>All fill placed on-site is:</w:t>
            </w:r>
          </w:p>
          <w:p w14:paraId="235E8A03" w14:textId="77777777" w:rsidR="001E2C01" w:rsidRPr="001E2C01" w:rsidRDefault="001E2C01" w:rsidP="00965E1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 xml:space="preserve">limited to that area necessary for the approved </w:t>
            </w:r>
            <w:proofErr w:type="gramStart"/>
            <w:r w:rsidRPr="001E2C01">
              <w:rPr>
                <w:rFonts w:ascii="Arial" w:eastAsia="Times New Roman" w:hAnsi="Arial" w:cs="Arial"/>
                <w:sz w:val="20"/>
                <w:szCs w:val="20"/>
                <w:lang w:eastAsia="en-AU"/>
              </w:rPr>
              <w:t>use;</w:t>
            </w:r>
            <w:proofErr w:type="gramEnd"/>
          </w:p>
          <w:p w14:paraId="7CE14830" w14:textId="77777777" w:rsidR="001E2C01" w:rsidRPr="001E2C01" w:rsidRDefault="001E2C01" w:rsidP="00965E1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 xml:space="preserve">clean and uncontaminated (i.e. no building waste, concrete, green waste, actual acid </w:t>
            </w:r>
            <w:proofErr w:type="spellStart"/>
            <w:r w:rsidRPr="001E2C01">
              <w:rPr>
                <w:rFonts w:ascii="Arial" w:eastAsia="Times New Roman" w:hAnsi="Arial" w:cs="Arial"/>
                <w:sz w:val="20"/>
                <w:szCs w:val="20"/>
                <w:lang w:eastAsia="en-AU"/>
              </w:rPr>
              <w:t>sulfate</w:t>
            </w:r>
            <w:proofErr w:type="spellEnd"/>
            <w:r w:rsidRPr="001E2C01">
              <w:rPr>
                <w:rFonts w:ascii="Arial" w:eastAsia="Times New Roman" w:hAnsi="Arial" w:cs="Arial"/>
                <w:sz w:val="20"/>
                <w:szCs w:val="20"/>
                <w:lang w:eastAsia="en-AU"/>
              </w:rPr>
              <w:t xml:space="preserve"> soils, potential acid </w:t>
            </w:r>
            <w:proofErr w:type="spellStart"/>
            <w:r w:rsidRPr="001E2C01">
              <w:rPr>
                <w:rFonts w:ascii="Arial" w:eastAsia="Times New Roman" w:hAnsi="Arial" w:cs="Arial"/>
                <w:sz w:val="20"/>
                <w:szCs w:val="20"/>
                <w:lang w:eastAsia="en-AU"/>
              </w:rPr>
              <w:t>sulfate</w:t>
            </w:r>
            <w:proofErr w:type="spellEnd"/>
            <w:r w:rsidRPr="001E2C01">
              <w:rPr>
                <w:rFonts w:ascii="Arial" w:eastAsia="Times New Roman" w:hAnsi="Arial" w:cs="Arial"/>
                <w:sz w:val="20"/>
                <w:szCs w:val="20"/>
                <w:lang w:eastAsia="en-AU"/>
              </w:rPr>
              <w:t xml:space="preserve"> soils or contaminated material etc.). </w:t>
            </w:r>
          </w:p>
        </w:tc>
        <w:tc>
          <w:tcPr>
            <w:tcW w:w="489" w:type="pct"/>
            <w:gridSpan w:val="2"/>
            <w:tcBorders>
              <w:top w:val="outset" w:sz="6" w:space="0" w:color="auto"/>
              <w:left w:val="outset" w:sz="6" w:space="0" w:color="auto"/>
              <w:bottom w:val="outset" w:sz="6" w:space="0" w:color="auto"/>
              <w:right w:val="outset" w:sz="6" w:space="0" w:color="auto"/>
            </w:tcBorders>
          </w:tcPr>
          <w:p w14:paraId="699B54F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718825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6403ABE6"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7835191F"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2811A0E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.6</w:t>
            </w:r>
          </w:p>
          <w:p w14:paraId="4757052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site is </w:t>
            </w:r>
            <w:proofErr w:type="gramStart"/>
            <w:r w:rsidRPr="0093382A">
              <w:rPr>
                <w:rFonts w:ascii="Arial" w:eastAsia="Times New Roman" w:hAnsi="Arial" w:cs="Arial"/>
                <w:sz w:val="20"/>
                <w:szCs w:val="20"/>
                <w:lang w:eastAsia="en-AU"/>
              </w:rPr>
              <w:t>prepared</w:t>
            </w:r>
            <w:proofErr w:type="gramEnd"/>
            <w:r w:rsidRPr="0093382A">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14:paraId="342DD690" w14:textId="77777777" w:rsidTr="0093382A">
              <w:trPr>
                <w:tblCellSpacing w:w="15" w:type="dxa"/>
              </w:trPr>
              <w:tc>
                <w:tcPr>
                  <w:tcW w:w="5705" w:type="dxa"/>
                  <w:vAlign w:val="center"/>
                  <w:hideMark/>
                </w:tcPr>
                <w:p w14:paraId="706D8254" w14:textId="77777777" w:rsidR="0093382A" w:rsidRPr="0093382A" w:rsidRDefault="0093382A"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r w:rsidRPr="0093382A">
                    <w:rPr>
                      <w:rFonts w:ascii="Arial" w:eastAsia="Times New Roman" w:hAnsi="Arial" w:cs="Arial"/>
                      <w:sz w:val="20"/>
                      <w:szCs w:val="20"/>
                      <w:lang w:eastAsia="en-AU"/>
                    </w:rPr>
                    <w:t xml:space="preserve">. </w:t>
                  </w:r>
                </w:p>
              </w:tc>
            </w:tr>
          </w:tbl>
          <w:p w14:paraId="5D8D2A80"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0BA468B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3D50E8E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70AB7B5B"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7BE6896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1E2C01">
              <w:rPr>
                <w:rFonts w:ascii="Arial" w:eastAsia="Times New Roman" w:hAnsi="Arial" w:cs="Arial"/>
                <w:b/>
                <w:bCs/>
                <w:sz w:val="20"/>
                <w:szCs w:val="20"/>
                <w:lang w:eastAsia="en-AU"/>
              </w:rPr>
              <w:t>65</w:t>
            </w:r>
          </w:p>
          <w:p w14:paraId="5632B92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Embankments are stepped, terraced and landscaped to not adversely impact on the visual amenity of the surrounding area.</w:t>
            </w:r>
          </w:p>
        </w:tc>
        <w:tc>
          <w:tcPr>
            <w:tcW w:w="1974" w:type="pct"/>
            <w:gridSpan w:val="2"/>
            <w:tcBorders>
              <w:top w:val="outset" w:sz="6" w:space="0" w:color="auto"/>
              <w:left w:val="outset" w:sz="6" w:space="0" w:color="auto"/>
              <w:bottom w:val="outset" w:sz="6" w:space="0" w:color="auto"/>
              <w:right w:val="outset" w:sz="6" w:space="0" w:color="auto"/>
            </w:tcBorders>
            <w:hideMark/>
          </w:tcPr>
          <w:p w14:paraId="72F684A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1E2C01">
              <w:rPr>
                <w:rFonts w:ascii="Arial" w:eastAsia="Times New Roman" w:hAnsi="Arial" w:cs="Arial"/>
                <w:b/>
                <w:bCs/>
                <w:sz w:val="20"/>
                <w:szCs w:val="20"/>
                <w:lang w:eastAsia="en-AU"/>
              </w:rPr>
              <w:t>65</w:t>
            </w:r>
          </w:p>
          <w:p w14:paraId="764BF94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Any embankments more than 1.5 metres in height are stepped, terraced and landscaped.</w:t>
            </w:r>
          </w:p>
          <w:p w14:paraId="5BA7B18C" w14:textId="77777777"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Embankment</w:t>
            </w:r>
            <w:r w:rsidRPr="0093382A">
              <w:rPr>
                <w:rFonts w:ascii="Arial" w:eastAsia="Times New Roman" w:hAnsi="Arial" w:cs="Arial"/>
                <w:sz w:val="20"/>
                <w:szCs w:val="20"/>
                <w:lang w:eastAsia="en-AU"/>
              </w:rPr>
              <w:t xml:space="preserve"> </w:t>
            </w:r>
            <w:hyperlink r:id="rId28" w:tgtFrame="_blank" w:tooltip="Link to larger image (popup)" w:history="1">
              <w:r w:rsidRPr="0093382A">
                <w:rPr>
                  <w:rFonts w:ascii="Arial" w:eastAsia="Times New Roman" w:hAnsi="Arial" w:cs="Arial"/>
                  <w:color w:val="0000FF"/>
                  <w:sz w:val="20"/>
                  <w:szCs w:val="20"/>
                  <w:lang w:eastAsia="en-AU"/>
                </w:rPr>
                <w:t> </w:t>
              </w:r>
            </w:hyperlink>
          </w:p>
          <w:p w14:paraId="4B533913"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04F33197" wp14:editId="00C20E9A">
                  <wp:extent cx="3808949" cy="1463040"/>
                  <wp:effectExtent l="0" t="0" r="1270" b="3810"/>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ankmen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44584" cy="1476728"/>
                          </a:xfrm>
                          <a:prstGeom prst="rect">
                            <a:avLst/>
                          </a:prstGeom>
                          <a:noFill/>
                          <a:ln>
                            <a:noFill/>
                          </a:ln>
                        </pic:spPr>
                      </pic:pic>
                    </a:graphicData>
                  </a:graphic>
                </wp:inline>
              </w:drawing>
            </w:r>
          </w:p>
        </w:tc>
        <w:tc>
          <w:tcPr>
            <w:tcW w:w="489" w:type="pct"/>
            <w:gridSpan w:val="2"/>
            <w:tcBorders>
              <w:top w:val="outset" w:sz="6" w:space="0" w:color="auto"/>
              <w:left w:val="outset" w:sz="6" w:space="0" w:color="auto"/>
              <w:bottom w:val="outset" w:sz="6" w:space="0" w:color="auto"/>
              <w:right w:val="outset" w:sz="6" w:space="0" w:color="auto"/>
            </w:tcBorders>
          </w:tcPr>
          <w:p w14:paraId="52C1795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6359374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08F5EF92" w14:textId="77777777" w:rsidTr="00D74253">
        <w:trPr>
          <w:trHeight w:val="1605"/>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14:paraId="7DA851F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1E2C01">
              <w:rPr>
                <w:rFonts w:ascii="Arial" w:eastAsia="Times New Roman" w:hAnsi="Arial" w:cs="Arial"/>
                <w:b/>
                <w:bCs/>
                <w:sz w:val="20"/>
                <w:szCs w:val="20"/>
                <w:lang w:eastAsia="en-AU"/>
              </w:rPr>
              <w:t>66</w:t>
            </w:r>
          </w:p>
          <w:p w14:paraId="3D5D269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Filling or excavation is undertaken in a manner that:</w:t>
            </w:r>
          </w:p>
          <w:p w14:paraId="399ED2DD" w14:textId="77777777" w:rsidR="0093382A" w:rsidRPr="0093382A" w:rsidRDefault="0093382A" w:rsidP="00965E1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adversely impact on a Council or public sector </w:t>
            </w:r>
            <w:proofErr w:type="gramStart"/>
            <w:r w:rsidRPr="0093382A">
              <w:rPr>
                <w:rFonts w:ascii="Arial" w:eastAsia="Times New Roman" w:hAnsi="Arial" w:cs="Arial"/>
                <w:sz w:val="20"/>
                <w:szCs w:val="20"/>
                <w:lang w:eastAsia="en-AU"/>
              </w:rPr>
              <w:t>entity maintained</w:t>
            </w:r>
            <w:proofErr w:type="gramEnd"/>
            <w:r w:rsidRPr="0093382A">
              <w:rPr>
                <w:rFonts w:ascii="Arial" w:eastAsia="Times New Roman" w:hAnsi="Arial" w:cs="Arial"/>
                <w:sz w:val="20"/>
                <w:szCs w:val="20"/>
                <w:lang w:eastAsia="en-AU"/>
              </w:rPr>
              <w:t xml:space="preserve"> infrastructure or any drainage feature on, or adjacent to the land; </w:t>
            </w:r>
          </w:p>
          <w:p w14:paraId="1D0C37DD" w14:textId="77777777" w:rsidR="0093382A" w:rsidRDefault="0093382A" w:rsidP="00965E1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preclude reasonable access to a Council or public sector </w:t>
            </w:r>
            <w:proofErr w:type="gramStart"/>
            <w:r w:rsidRPr="0093382A">
              <w:rPr>
                <w:rFonts w:ascii="Arial" w:eastAsia="Times New Roman" w:hAnsi="Arial" w:cs="Arial"/>
                <w:sz w:val="20"/>
                <w:szCs w:val="20"/>
                <w:lang w:eastAsia="en-AU"/>
              </w:rPr>
              <w:t>entity maintained</w:t>
            </w:r>
            <w:proofErr w:type="gramEnd"/>
            <w:r w:rsidRPr="0093382A">
              <w:rPr>
                <w:rFonts w:ascii="Arial" w:eastAsia="Times New Roman" w:hAnsi="Arial" w:cs="Arial"/>
                <w:sz w:val="20"/>
                <w:szCs w:val="20"/>
                <w:lang w:eastAsia="en-AU"/>
              </w:rPr>
              <w:t xml:space="preserve"> infrastructure or any drainage feature on, or adjacent to the land for monitoring, maintenance or replacement purposes. </w:t>
            </w:r>
          </w:p>
          <w:p w14:paraId="78C7C903" w14:textId="77777777" w:rsidR="001E2C01" w:rsidRPr="001E2C01" w:rsidRDefault="001E2C01"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Public sector entity is defined in Schedule 2 of the Act.</w:t>
            </w:r>
          </w:p>
        </w:tc>
        <w:tc>
          <w:tcPr>
            <w:tcW w:w="1974" w:type="pct"/>
            <w:gridSpan w:val="2"/>
            <w:tcBorders>
              <w:top w:val="outset" w:sz="6" w:space="0" w:color="auto"/>
              <w:left w:val="outset" w:sz="6" w:space="0" w:color="auto"/>
              <w:bottom w:val="outset" w:sz="6" w:space="0" w:color="auto"/>
              <w:right w:val="outset" w:sz="6" w:space="0" w:color="auto"/>
            </w:tcBorders>
            <w:hideMark/>
          </w:tcPr>
          <w:p w14:paraId="23776CF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1E2C01">
              <w:rPr>
                <w:rFonts w:ascii="Arial" w:eastAsia="Times New Roman" w:hAnsi="Arial" w:cs="Arial"/>
                <w:b/>
                <w:bCs/>
                <w:sz w:val="20"/>
                <w:szCs w:val="20"/>
                <w:lang w:eastAsia="en-AU"/>
              </w:rPr>
              <w:t>66</w:t>
            </w:r>
            <w:r w:rsidRPr="0093382A">
              <w:rPr>
                <w:rFonts w:ascii="Arial" w:eastAsia="Times New Roman" w:hAnsi="Arial" w:cs="Arial"/>
                <w:b/>
                <w:bCs/>
                <w:sz w:val="20"/>
                <w:szCs w:val="20"/>
                <w:lang w:eastAsia="en-AU"/>
              </w:rPr>
              <w:t>.1</w:t>
            </w:r>
          </w:p>
          <w:p w14:paraId="379C9A72" w14:textId="77777777" w:rsidR="0093382A" w:rsidRDefault="0093382A" w:rsidP="001E2C01">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filling or excavation is undertaken in an easement issued in favour of Council or a public sector entity.</w:t>
            </w:r>
          </w:p>
          <w:p w14:paraId="0DDDE946" w14:textId="77777777" w:rsidR="001E2C01" w:rsidRPr="0093382A" w:rsidRDefault="001E2C01" w:rsidP="001E2C01">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Public sector entity is defined in Schedule 2 of the Act.</w:t>
            </w:r>
          </w:p>
        </w:tc>
        <w:tc>
          <w:tcPr>
            <w:tcW w:w="489" w:type="pct"/>
            <w:gridSpan w:val="2"/>
            <w:tcBorders>
              <w:top w:val="outset" w:sz="6" w:space="0" w:color="auto"/>
              <w:left w:val="outset" w:sz="6" w:space="0" w:color="auto"/>
              <w:bottom w:val="outset" w:sz="6" w:space="0" w:color="auto"/>
              <w:right w:val="outset" w:sz="6" w:space="0" w:color="auto"/>
            </w:tcBorders>
          </w:tcPr>
          <w:p w14:paraId="154ADE7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7444A83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4E7D67CB" w14:textId="77777777" w:rsidTr="00D74253">
        <w:trPr>
          <w:trHeight w:val="4904"/>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5DF46052"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0320110B" w14:textId="77777777" w:rsidR="0093382A" w:rsidRDefault="0093382A" w:rsidP="001E2C01">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sidR="001E2C01">
              <w:rPr>
                <w:rFonts w:ascii="Arial" w:eastAsia="Times New Roman" w:hAnsi="Arial" w:cs="Arial"/>
                <w:b/>
                <w:bCs/>
                <w:sz w:val="20"/>
                <w:szCs w:val="20"/>
                <w:lang w:eastAsia="en-AU"/>
              </w:rPr>
              <w:t>66</w:t>
            </w:r>
            <w:r w:rsidRPr="0093382A">
              <w:rPr>
                <w:rFonts w:ascii="Arial" w:eastAsia="Times New Roman" w:hAnsi="Arial" w:cs="Arial"/>
                <w:b/>
                <w:bCs/>
                <w:sz w:val="20"/>
                <w:szCs w:val="20"/>
                <w:lang w:eastAsia="en-AU"/>
              </w:rPr>
              <w:t>.2</w:t>
            </w:r>
          </w:p>
          <w:p w14:paraId="003A9204" w14:textId="77777777" w:rsidR="001E2C01" w:rsidRPr="001E2C01" w:rsidRDefault="001E2C01" w:rsidP="001E2C01">
            <w:pPr>
              <w:spacing w:before="100" w:beforeAutospacing="1" w:after="100" w:afterAutospacing="1" w:line="240" w:lineRule="auto"/>
              <w:ind w:left="150"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Filling or excavation that would result in any of the following is not carried out on-site:</w:t>
            </w:r>
          </w:p>
          <w:p w14:paraId="62004DB7" w14:textId="77777777" w:rsidR="001E2C01" w:rsidRPr="001E2C01" w:rsidRDefault="001E2C01" w:rsidP="00965E15">
            <w:pPr>
              <w:numPr>
                <w:ilvl w:val="0"/>
                <w:numId w:val="116"/>
              </w:numPr>
              <w:spacing w:before="100" w:beforeAutospacing="1" w:after="100" w:afterAutospacing="1" w:line="240" w:lineRule="auto"/>
              <w:ind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 xml:space="preserve">a reduction in cover over any Council or public sector entity infrastructure service to less than </w:t>
            </w:r>
            <w:proofErr w:type="gramStart"/>
            <w:r w:rsidRPr="001E2C01">
              <w:rPr>
                <w:rFonts w:ascii="Arial" w:eastAsia="Times New Roman" w:hAnsi="Arial" w:cs="Arial"/>
                <w:bCs/>
                <w:sz w:val="20"/>
                <w:szCs w:val="20"/>
                <w:lang w:eastAsia="en-AU"/>
              </w:rPr>
              <w:t>600mm;</w:t>
            </w:r>
            <w:proofErr w:type="gramEnd"/>
          </w:p>
          <w:p w14:paraId="40B2410A" w14:textId="77777777" w:rsidR="001E2C01" w:rsidRPr="001E2C01" w:rsidRDefault="001E2C01" w:rsidP="00965E15">
            <w:pPr>
              <w:numPr>
                <w:ilvl w:val="0"/>
                <w:numId w:val="116"/>
              </w:numPr>
              <w:spacing w:before="100" w:beforeAutospacing="1" w:after="100" w:afterAutospacing="1" w:line="240" w:lineRule="auto"/>
              <w:ind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 xml:space="preserve">an increase in finished surface grade over, or within 1.5m on each side of, the Council or public sector entity infrastructure above that which existed prior to the earthworks being </w:t>
            </w:r>
            <w:proofErr w:type="gramStart"/>
            <w:r w:rsidRPr="001E2C01">
              <w:rPr>
                <w:rFonts w:ascii="Arial" w:eastAsia="Times New Roman" w:hAnsi="Arial" w:cs="Arial"/>
                <w:bCs/>
                <w:sz w:val="20"/>
                <w:szCs w:val="20"/>
                <w:lang w:eastAsia="en-AU"/>
              </w:rPr>
              <w:t>undertaken;</w:t>
            </w:r>
            <w:proofErr w:type="gramEnd"/>
          </w:p>
          <w:p w14:paraId="1175E4DE" w14:textId="77777777" w:rsidR="001E2C01" w:rsidRDefault="001E2C01" w:rsidP="00965E15">
            <w:pPr>
              <w:numPr>
                <w:ilvl w:val="0"/>
                <w:numId w:val="116"/>
              </w:numPr>
              <w:spacing w:before="100" w:beforeAutospacing="1" w:after="100" w:afterAutospacing="1" w:line="240" w:lineRule="auto"/>
              <w:ind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 xml:space="preserve">prevent reasonable access to Council or public sector </w:t>
            </w:r>
            <w:proofErr w:type="gramStart"/>
            <w:r w:rsidRPr="001E2C01">
              <w:rPr>
                <w:rFonts w:ascii="Arial" w:eastAsia="Times New Roman" w:hAnsi="Arial" w:cs="Arial"/>
                <w:bCs/>
                <w:sz w:val="20"/>
                <w:szCs w:val="20"/>
                <w:lang w:eastAsia="en-AU"/>
              </w:rPr>
              <w:t>entity maintained</w:t>
            </w:r>
            <w:proofErr w:type="gramEnd"/>
            <w:r w:rsidRPr="001E2C01">
              <w:rPr>
                <w:rFonts w:ascii="Arial" w:eastAsia="Times New Roman" w:hAnsi="Arial" w:cs="Arial"/>
                <w:bCs/>
                <w:sz w:val="20"/>
                <w:szCs w:val="20"/>
                <w:lang w:eastAsia="en-AU"/>
              </w:rPr>
              <w:t xml:space="preserve"> infrastructure or any drainage feature on, or adjacent to the site for monitoring, maintenance or replacement purposes.</w:t>
            </w:r>
          </w:p>
          <w:p w14:paraId="72D9D005" w14:textId="77777777" w:rsidR="001E2C01" w:rsidRPr="00D74253" w:rsidRDefault="001E2C01" w:rsidP="001E2C01">
            <w:pPr>
              <w:spacing w:before="100" w:beforeAutospacing="1" w:after="100" w:afterAutospacing="1" w:line="240" w:lineRule="auto"/>
              <w:ind w:left="153"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Public sector entity is defined in Schedule 2 of the Act.</w:t>
            </w:r>
          </w:p>
          <w:p w14:paraId="290E3293" w14:textId="77777777" w:rsidR="001E2C01" w:rsidRPr="001E2C01" w:rsidRDefault="001E2C01" w:rsidP="001E2C01">
            <w:pPr>
              <w:spacing w:before="100" w:beforeAutospacing="1" w:after="100" w:afterAutospacing="1" w:line="240" w:lineRule="auto"/>
              <w:ind w:left="153"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All building work covered by QDC MP1.4 is excluded from this provision.</w:t>
            </w:r>
          </w:p>
        </w:tc>
        <w:tc>
          <w:tcPr>
            <w:tcW w:w="489" w:type="pct"/>
            <w:gridSpan w:val="2"/>
            <w:tcBorders>
              <w:top w:val="outset" w:sz="6" w:space="0" w:color="auto"/>
              <w:left w:val="outset" w:sz="6" w:space="0" w:color="auto"/>
              <w:bottom w:val="outset" w:sz="6" w:space="0" w:color="auto"/>
              <w:right w:val="outset" w:sz="6" w:space="0" w:color="auto"/>
            </w:tcBorders>
          </w:tcPr>
          <w:p w14:paraId="20B6F47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25CD428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110ACDFA"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3C03A62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PO6</w:t>
            </w:r>
            <w:r w:rsidR="001E2C01">
              <w:rPr>
                <w:rFonts w:ascii="Arial" w:eastAsia="Times New Roman" w:hAnsi="Arial" w:cs="Arial"/>
                <w:b/>
                <w:bCs/>
                <w:sz w:val="20"/>
                <w:szCs w:val="20"/>
                <w:lang w:eastAsia="en-AU"/>
              </w:rPr>
              <w:t>7</w:t>
            </w:r>
          </w:p>
          <w:p w14:paraId="730AAE2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14:paraId="2D67527F" w14:textId="77777777" w:rsidTr="0093382A">
              <w:trPr>
                <w:tblCellSpacing w:w="15" w:type="dxa"/>
              </w:trPr>
              <w:tc>
                <w:tcPr>
                  <w:tcW w:w="9273" w:type="dxa"/>
                  <w:vAlign w:val="center"/>
                  <w:hideMark/>
                </w:tcPr>
                <w:p w14:paraId="7BC771D7" w14:textId="77777777" w:rsidR="0093382A" w:rsidRPr="0093382A" w:rsidRDefault="0093382A"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6FD4A2AF"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4B71F78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6E31DBD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09CCCE1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14:paraId="15B229E5"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668CBB3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PO6</w:t>
            </w:r>
            <w:r w:rsidR="001E2C01">
              <w:rPr>
                <w:rFonts w:ascii="Arial" w:eastAsia="Times New Roman" w:hAnsi="Arial" w:cs="Arial"/>
                <w:b/>
                <w:bCs/>
                <w:sz w:val="20"/>
                <w:szCs w:val="20"/>
                <w:lang w:eastAsia="en-AU"/>
              </w:rPr>
              <w:t>8</w:t>
            </w:r>
          </w:p>
          <w:p w14:paraId="3FF66307" w14:textId="77777777" w:rsidR="0093382A"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93382A" w:rsidRPr="0093382A">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14:paraId="6A41D2AA" w14:textId="77777777"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adverse impacts on the hydrological and hydraulic capacity of the waterway or </w:t>
            </w:r>
            <w:proofErr w:type="gramStart"/>
            <w:r w:rsidRPr="0093382A">
              <w:rPr>
                <w:rFonts w:ascii="Arial" w:eastAsia="Times New Roman" w:hAnsi="Arial" w:cs="Arial"/>
                <w:sz w:val="20"/>
                <w:szCs w:val="20"/>
                <w:lang w:eastAsia="en-AU"/>
              </w:rPr>
              <w:t>floodway;</w:t>
            </w:r>
            <w:proofErr w:type="gramEnd"/>
          </w:p>
          <w:p w14:paraId="7A3BBCC4" w14:textId="77777777"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increased flood inundation outside the </w:t>
            </w:r>
            <w:proofErr w:type="gramStart"/>
            <w:r w:rsidRPr="0093382A">
              <w:rPr>
                <w:rFonts w:ascii="Arial" w:eastAsia="Times New Roman" w:hAnsi="Arial" w:cs="Arial"/>
                <w:sz w:val="20"/>
                <w:szCs w:val="20"/>
                <w:lang w:eastAsia="en-AU"/>
              </w:rPr>
              <w:t>site;</w:t>
            </w:r>
            <w:proofErr w:type="gramEnd"/>
          </w:p>
          <w:p w14:paraId="60C59274" w14:textId="77777777"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any reduction in the flood storage capacity in the </w:t>
            </w:r>
            <w:proofErr w:type="gramStart"/>
            <w:r w:rsidRPr="0093382A">
              <w:rPr>
                <w:rFonts w:ascii="Arial" w:eastAsia="Times New Roman" w:hAnsi="Arial" w:cs="Arial"/>
                <w:sz w:val="20"/>
                <w:szCs w:val="20"/>
                <w:lang w:eastAsia="en-AU"/>
              </w:rPr>
              <w:t>floodway;</w:t>
            </w:r>
            <w:proofErr w:type="gramEnd"/>
          </w:p>
          <w:p w14:paraId="169051AC" w14:textId="77777777"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14:paraId="60F354E4" w14:textId="77777777" w:rsidTr="0093382A">
              <w:trPr>
                <w:tblCellSpacing w:w="15" w:type="dxa"/>
              </w:trPr>
              <w:tc>
                <w:tcPr>
                  <w:tcW w:w="9273" w:type="dxa"/>
                  <w:vAlign w:val="center"/>
                  <w:hideMark/>
                </w:tcPr>
                <w:p w14:paraId="3999EBAE" w14:textId="77777777" w:rsidR="0093382A" w:rsidRPr="0093382A" w:rsidRDefault="0093382A"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To demonstrate compliance with this outcome, Planning Scheme Policy - Stormwater Management provides guidance on the preparation of a </w:t>
                  </w:r>
                  <w:proofErr w:type="gramStart"/>
                  <w:r w:rsidRPr="00D74253">
                    <w:rPr>
                      <w:rFonts w:ascii="Arial" w:eastAsia="Times New Roman" w:hAnsi="Arial" w:cs="Arial"/>
                      <w:sz w:val="18"/>
                      <w:szCs w:val="20"/>
                      <w:lang w:eastAsia="en-AU"/>
                    </w:rPr>
                    <w:t>site based</w:t>
                  </w:r>
                  <w:proofErr w:type="gramEnd"/>
                  <w:r w:rsidRPr="00D74253">
                    <w:rPr>
                      <w:rFonts w:ascii="Arial" w:eastAsia="Times New Roman" w:hAnsi="Arial" w:cs="Arial"/>
                      <w:sz w:val="18"/>
                      <w:szCs w:val="20"/>
                      <w:lang w:eastAsia="en-AU"/>
                    </w:rPr>
                    <w:t xml:space="preserve"> stormwater management plan by a suitably qualified professional.  Refer to Planning scheme policy - Integrated design for guidance on infrastructure design and modelling requirements. </w:t>
                  </w:r>
                </w:p>
              </w:tc>
            </w:tr>
          </w:tbl>
          <w:p w14:paraId="720C9122"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6728AB2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14:paraId="1E3BD7D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78D4C5B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1E2C01" w:rsidRPr="0093382A" w14:paraId="02598B8F"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14:paraId="6EFDE804" w14:textId="77777777" w:rsidR="001E2C01" w:rsidRDefault="001E2C01"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PO69</w:t>
            </w:r>
          </w:p>
          <w:p w14:paraId="1DBAD9A4" w14:textId="77777777" w:rsidR="001E2C01" w:rsidRPr="001E2C01" w:rsidRDefault="001E2C01"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974" w:type="pct"/>
            <w:gridSpan w:val="2"/>
            <w:tcBorders>
              <w:top w:val="outset" w:sz="6" w:space="0" w:color="auto"/>
              <w:left w:val="outset" w:sz="6" w:space="0" w:color="auto"/>
              <w:bottom w:val="outset" w:sz="6" w:space="0" w:color="auto"/>
              <w:right w:val="outset" w:sz="6" w:space="0" w:color="auto"/>
            </w:tcBorders>
          </w:tcPr>
          <w:p w14:paraId="243C298B" w14:textId="77777777" w:rsidR="001E2C01" w:rsidRDefault="001E2C01" w:rsidP="0093382A">
            <w:pPr>
              <w:spacing w:before="100" w:beforeAutospacing="1" w:after="100" w:afterAutospacing="1" w:line="240" w:lineRule="auto"/>
              <w:ind w:left="150" w:right="150"/>
              <w:rPr>
                <w:rFonts w:ascii="Arial" w:eastAsia="Times New Roman" w:hAnsi="Arial" w:cs="Arial"/>
                <w:b/>
                <w:sz w:val="20"/>
                <w:szCs w:val="20"/>
                <w:lang w:eastAsia="en-AU"/>
              </w:rPr>
            </w:pPr>
            <w:r w:rsidRPr="001E2C01">
              <w:rPr>
                <w:rFonts w:ascii="Arial" w:eastAsia="Times New Roman" w:hAnsi="Arial" w:cs="Arial"/>
                <w:b/>
                <w:sz w:val="20"/>
                <w:szCs w:val="20"/>
                <w:lang w:eastAsia="en-AU"/>
              </w:rPr>
              <w:t>E69</w:t>
            </w:r>
          </w:p>
          <w:p w14:paraId="33127F7B" w14:textId="77777777" w:rsidR="001E2C01" w:rsidRPr="001E2C01" w:rsidRDefault="001E2C01" w:rsidP="001E2C01">
            <w:pPr>
              <w:spacing w:before="100" w:beforeAutospacing="1" w:after="100" w:afterAutospacing="1" w:line="240" w:lineRule="auto"/>
              <w:ind w:left="150" w:right="150"/>
              <w:rPr>
                <w:rFonts w:ascii="Arial" w:eastAsia="Times New Roman" w:hAnsi="Arial" w:cs="Arial"/>
                <w:sz w:val="20"/>
                <w:szCs w:val="20"/>
                <w:lang w:eastAsia="en-AU"/>
              </w:rPr>
            </w:pPr>
            <w:r w:rsidRPr="001E2C01">
              <w:rPr>
                <w:rFonts w:ascii="Arial" w:eastAsia="Times New Roman" w:hAnsi="Arial" w:cs="Arial"/>
                <w:sz w:val="20"/>
                <w:szCs w:val="20"/>
                <w:lang w:eastAsia="en-AU"/>
              </w:rPr>
              <w:t>Filling and excavation undertaken on the development site are shaped in a manner which does not:</w:t>
            </w:r>
          </w:p>
          <w:p w14:paraId="67B15E2F" w14:textId="77777777" w:rsidR="001E2C01" w:rsidRPr="001E2C01" w:rsidRDefault="001E2C01" w:rsidP="00965E15">
            <w:pPr>
              <w:numPr>
                <w:ilvl w:val="0"/>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prevent stormwater surface flow which, prior to commencement of the earthworks, passed onto the development site, from entering the land; or</w:t>
            </w:r>
            <w:r w:rsidRPr="001E2C01">
              <w:rPr>
                <w:rFonts w:ascii="Arial" w:eastAsia="Times New Roman" w:hAnsi="Arial" w:cs="Arial"/>
                <w:sz w:val="20"/>
                <w:szCs w:val="20"/>
                <w:lang w:eastAsia="en-AU"/>
              </w:rPr>
              <w:br/>
            </w:r>
          </w:p>
          <w:p w14:paraId="1A771C60" w14:textId="77777777" w:rsidR="001E2C01" w:rsidRPr="001E2C01" w:rsidRDefault="001E2C01" w:rsidP="00965E15">
            <w:pPr>
              <w:numPr>
                <w:ilvl w:val="0"/>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redirect stormwater surface flow away from existing flow paths; or</w:t>
            </w:r>
            <w:r w:rsidRPr="001E2C01">
              <w:rPr>
                <w:rFonts w:ascii="Arial" w:eastAsia="Times New Roman" w:hAnsi="Arial" w:cs="Arial"/>
                <w:sz w:val="20"/>
                <w:szCs w:val="20"/>
                <w:lang w:eastAsia="en-AU"/>
              </w:rPr>
              <w:br/>
            </w:r>
          </w:p>
          <w:p w14:paraId="6688468B" w14:textId="77777777" w:rsidR="001E2C01" w:rsidRPr="001E2C01" w:rsidRDefault="001E2C01" w:rsidP="00965E15">
            <w:pPr>
              <w:numPr>
                <w:ilvl w:val="0"/>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divert stormwater surface flow onto adjacent land, (other than a road), in a manner which: </w:t>
            </w:r>
            <w:r w:rsidRPr="001E2C01">
              <w:rPr>
                <w:rFonts w:ascii="Arial" w:eastAsia="Times New Roman" w:hAnsi="Arial" w:cs="Arial"/>
                <w:sz w:val="20"/>
                <w:szCs w:val="20"/>
                <w:lang w:eastAsia="en-AU"/>
              </w:rPr>
              <w:br/>
            </w:r>
          </w:p>
          <w:p w14:paraId="15074121" w14:textId="77777777" w:rsidR="001E2C01" w:rsidRPr="001E2C01" w:rsidRDefault="001E2C01" w:rsidP="00965E15">
            <w:pPr>
              <w:numPr>
                <w:ilvl w:val="1"/>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concentrates the flow; or</w:t>
            </w:r>
            <w:r w:rsidRPr="001E2C01">
              <w:rPr>
                <w:rFonts w:ascii="Arial" w:eastAsia="Times New Roman" w:hAnsi="Arial" w:cs="Arial"/>
                <w:sz w:val="20"/>
                <w:szCs w:val="20"/>
                <w:lang w:eastAsia="en-AU"/>
              </w:rPr>
              <w:br/>
            </w:r>
          </w:p>
          <w:p w14:paraId="525A416A" w14:textId="77777777" w:rsidR="001E2C01" w:rsidRPr="001E2C01" w:rsidRDefault="001E2C01" w:rsidP="00965E15">
            <w:pPr>
              <w:numPr>
                <w:ilvl w:val="1"/>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 xml:space="preserve">increases the flow rates of stormwater over the affected section of the adjacent land above the </w:t>
            </w:r>
            <w:r w:rsidRPr="001E2C01">
              <w:rPr>
                <w:rFonts w:ascii="Arial" w:eastAsia="Times New Roman" w:hAnsi="Arial" w:cs="Arial"/>
                <w:sz w:val="20"/>
                <w:szCs w:val="20"/>
                <w:lang w:eastAsia="en-AU"/>
              </w:rPr>
              <w:lastRenderedPageBreak/>
              <w:t>situation which existed prior to the diversion; or</w:t>
            </w:r>
            <w:r w:rsidRPr="001E2C01">
              <w:rPr>
                <w:rFonts w:ascii="Arial" w:eastAsia="Times New Roman" w:hAnsi="Arial" w:cs="Arial"/>
                <w:sz w:val="20"/>
                <w:szCs w:val="20"/>
                <w:lang w:eastAsia="en-AU"/>
              </w:rPr>
              <w:br/>
            </w:r>
          </w:p>
          <w:p w14:paraId="6B8C62B6" w14:textId="77777777" w:rsidR="001E2C01" w:rsidRPr="00D74253" w:rsidRDefault="001E2C01" w:rsidP="00D74253">
            <w:pPr>
              <w:numPr>
                <w:ilvl w:val="1"/>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causes actionable nuisance to any person, property or premises.</w:t>
            </w:r>
          </w:p>
        </w:tc>
        <w:tc>
          <w:tcPr>
            <w:tcW w:w="489" w:type="pct"/>
            <w:gridSpan w:val="2"/>
            <w:tcBorders>
              <w:top w:val="outset" w:sz="6" w:space="0" w:color="auto"/>
              <w:left w:val="outset" w:sz="6" w:space="0" w:color="auto"/>
              <w:bottom w:val="outset" w:sz="6" w:space="0" w:color="auto"/>
              <w:right w:val="outset" w:sz="6" w:space="0" w:color="auto"/>
            </w:tcBorders>
          </w:tcPr>
          <w:p w14:paraId="03B3CCD8" w14:textId="77777777" w:rsidR="001E2C01"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23C61D2A" w14:textId="77777777" w:rsidR="001E2C01"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14:paraId="56DFB8E4"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404BA26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1E2C01">
              <w:rPr>
                <w:rFonts w:ascii="Arial" w:eastAsia="Times New Roman" w:hAnsi="Arial" w:cs="Arial"/>
                <w:b/>
                <w:bCs/>
                <w:sz w:val="20"/>
                <w:szCs w:val="20"/>
                <w:lang w:eastAsia="en-AU"/>
              </w:rPr>
              <w:t>70</w:t>
            </w:r>
          </w:p>
          <w:p w14:paraId="30A103E9" w14:textId="77777777" w:rsid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14:paraId="2C1FD39E" w14:textId="77777777" w:rsidR="001E2C01"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974" w:type="pct"/>
            <w:gridSpan w:val="2"/>
            <w:tcBorders>
              <w:top w:val="outset" w:sz="6" w:space="0" w:color="auto"/>
              <w:left w:val="outset" w:sz="6" w:space="0" w:color="auto"/>
              <w:bottom w:val="outset" w:sz="6" w:space="0" w:color="auto"/>
              <w:right w:val="outset" w:sz="6" w:space="0" w:color="auto"/>
            </w:tcBorders>
            <w:hideMark/>
          </w:tcPr>
          <w:p w14:paraId="5C06234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1E2C01">
              <w:rPr>
                <w:rFonts w:ascii="Arial" w:eastAsia="Times New Roman" w:hAnsi="Arial" w:cs="Arial"/>
                <w:b/>
                <w:bCs/>
                <w:sz w:val="20"/>
                <w:szCs w:val="20"/>
                <w:lang w:eastAsia="en-AU"/>
              </w:rPr>
              <w:t>70</w:t>
            </w:r>
          </w:p>
          <w:p w14:paraId="7284FEB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Earth retaining structures:</w:t>
            </w:r>
          </w:p>
          <w:p w14:paraId="732C7FBB" w14:textId="77777777" w:rsidR="0093382A" w:rsidRPr="0093382A" w:rsidRDefault="0093382A" w:rsidP="00965E1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not constructed of boulder rocks or </w:t>
            </w:r>
            <w:proofErr w:type="gramStart"/>
            <w:r w:rsidRPr="0093382A">
              <w:rPr>
                <w:rFonts w:ascii="Arial" w:eastAsia="Times New Roman" w:hAnsi="Arial" w:cs="Arial"/>
                <w:sz w:val="20"/>
                <w:szCs w:val="20"/>
                <w:lang w:eastAsia="en-AU"/>
              </w:rPr>
              <w:t>timber;</w:t>
            </w:r>
            <w:proofErr w:type="gramEnd"/>
          </w:p>
          <w:p w14:paraId="0D2D0D44" w14:textId="77777777" w:rsidR="0093382A" w:rsidRPr="0093382A" w:rsidRDefault="0093382A" w:rsidP="00965E1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height is no greater than 900mm, are provided in accordance with Figure - Retaining on a </w:t>
            </w:r>
            <w:proofErr w:type="gramStart"/>
            <w:r w:rsidRPr="0093382A">
              <w:rPr>
                <w:rFonts w:ascii="Arial" w:eastAsia="Times New Roman" w:hAnsi="Arial" w:cs="Arial"/>
                <w:sz w:val="20"/>
                <w:szCs w:val="20"/>
                <w:lang w:eastAsia="en-AU"/>
              </w:rPr>
              <w:t>boundary;</w:t>
            </w:r>
            <w:proofErr w:type="gramEnd"/>
          </w:p>
          <w:p w14:paraId="1462A593" w14:textId="77777777" w:rsidR="0093382A" w:rsidRPr="0093382A" w:rsidRDefault="0093382A" w:rsidP="00D74253">
            <w:pPr>
              <w:spacing w:before="100" w:beforeAutospacing="1" w:after="100" w:afterAutospacing="1" w:line="240" w:lineRule="auto"/>
              <w:ind w:left="150" w:right="150"/>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Retaining on boundary</w:t>
            </w:r>
            <w:r w:rsidRPr="0093382A">
              <w:rPr>
                <w:rFonts w:ascii="Arial" w:eastAsia="Times New Roman" w:hAnsi="Arial" w:cs="Arial"/>
                <w:sz w:val="20"/>
                <w:szCs w:val="20"/>
                <w:lang w:eastAsia="en-AU"/>
              </w:rPr>
              <w:t xml:space="preserve"> </w:t>
            </w:r>
            <w:hyperlink r:id="rId30" w:tgtFrame="_blank" w:tooltip="Link to larger image (popup)" w:history="1">
              <w:r w:rsidRPr="0093382A">
                <w:rPr>
                  <w:rFonts w:ascii="Arial" w:eastAsia="Times New Roman" w:hAnsi="Arial" w:cs="Arial"/>
                  <w:color w:val="0000FF"/>
                  <w:sz w:val="20"/>
                  <w:szCs w:val="20"/>
                  <w:lang w:eastAsia="en-AU"/>
                </w:rPr>
                <w:t> </w:t>
              </w:r>
            </w:hyperlink>
          </w:p>
          <w:p w14:paraId="2776B0E6" w14:textId="77777777"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2FB6EBE2" wp14:editId="178410F3">
                  <wp:extent cx="2876550" cy="1838325"/>
                  <wp:effectExtent l="0" t="0" r="0" b="952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aining on boundar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0F6D3FC0" w14:textId="77777777" w:rsidR="0093382A" w:rsidRPr="0093382A" w:rsidRDefault="0093382A" w:rsidP="00965E15">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w:t>
            </w:r>
            <w:proofErr w:type="gramStart"/>
            <w:r w:rsidRPr="0093382A">
              <w:rPr>
                <w:rFonts w:ascii="Arial" w:eastAsia="Times New Roman" w:hAnsi="Arial" w:cs="Arial"/>
                <w:sz w:val="20"/>
                <w:szCs w:val="20"/>
                <w:lang w:eastAsia="en-AU"/>
              </w:rPr>
              <w:t>boundary;</w:t>
            </w:r>
            <w:proofErr w:type="gramEnd"/>
            <w:r w:rsidRPr="0093382A">
              <w:rPr>
                <w:rFonts w:ascii="Arial" w:eastAsia="Times New Roman" w:hAnsi="Arial" w:cs="Arial"/>
                <w:sz w:val="20"/>
                <w:szCs w:val="20"/>
                <w:lang w:eastAsia="en-AU"/>
              </w:rPr>
              <w:t xml:space="preserve"> </w:t>
            </w:r>
          </w:p>
          <w:p w14:paraId="6D335435" w14:textId="77777777" w:rsidR="0093382A" w:rsidRPr="0093382A" w:rsidRDefault="0093382A" w:rsidP="00965E15">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65325C94" w14:textId="77777777"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Cut</w:t>
            </w:r>
            <w:r w:rsidRPr="0093382A">
              <w:rPr>
                <w:rFonts w:ascii="Arial" w:eastAsia="Times New Roman" w:hAnsi="Arial" w:cs="Arial"/>
                <w:sz w:val="20"/>
                <w:szCs w:val="20"/>
                <w:lang w:eastAsia="en-AU"/>
              </w:rPr>
              <w:t xml:space="preserve"> </w:t>
            </w:r>
            <w:hyperlink r:id="rId32" w:tgtFrame="_blank" w:tooltip="Link to larger image (popup)" w:history="1">
              <w:r w:rsidRPr="0093382A">
                <w:rPr>
                  <w:rFonts w:ascii="Arial" w:eastAsia="Times New Roman" w:hAnsi="Arial" w:cs="Arial"/>
                  <w:color w:val="0000FF"/>
                  <w:sz w:val="20"/>
                  <w:szCs w:val="20"/>
                  <w:lang w:eastAsia="en-AU"/>
                </w:rPr>
                <w:t> </w:t>
              </w:r>
            </w:hyperlink>
          </w:p>
          <w:p w14:paraId="58168630" w14:textId="77777777"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lastRenderedPageBreak/>
              <w:drawing>
                <wp:inline distT="0" distB="0" distL="0" distR="0" wp14:anchorId="408B0312" wp14:editId="3001A1FE">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14:paraId="7326B2E8" w14:textId="77777777"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Fill</w:t>
            </w:r>
            <w:r w:rsidRPr="0093382A">
              <w:rPr>
                <w:rFonts w:ascii="Arial" w:eastAsia="Times New Roman" w:hAnsi="Arial" w:cs="Arial"/>
                <w:sz w:val="20"/>
                <w:szCs w:val="20"/>
                <w:lang w:eastAsia="en-AU"/>
              </w:rPr>
              <w:t xml:space="preserve"> </w:t>
            </w:r>
            <w:hyperlink r:id="rId34" w:tgtFrame="_blank" w:tooltip="Link to larger image (popup)" w:history="1">
              <w:r w:rsidRPr="0093382A">
                <w:rPr>
                  <w:rFonts w:ascii="Arial" w:eastAsia="Times New Roman" w:hAnsi="Arial" w:cs="Arial"/>
                  <w:color w:val="0000FF"/>
                  <w:sz w:val="20"/>
                  <w:szCs w:val="20"/>
                  <w:lang w:eastAsia="en-AU"/>
                </w:rPr>
                <w:t> </w:t>
              </w:r>
            </w:hyperlink>
          </w:p>
          <w:p w14:paraId="2EAA5575" w14:textId="77777777"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49B06457" wp14:editId="0F0639FF">
                  <wp:extent cx="2876550" cy="2168728"/>
                  <wp:effectExtent l="0" t="0" r="0" b="3175"/>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l"/>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16597"/>
                          <a:stretch/>
                        </pic:blipFill>
                        <pic:spPr bwMode="auto">
                          <a:xfrm>
                            <a:off x="0" y="0"/>
                            <a:ext cx="2876550" cy="2168728"/>
                          </a:xfrm>
                          <a:prstGeom prst="rect">
                            <a:avLst/>
                          </a:prstGeom>
                          <a:noFill/>
                          <a:ln>
                            <a:noFill/>
                          </a:ln>
                          <a:extLst>
                            <a:ext uri="{53640926-AAD7-44D8-BBD7-CCE9431645EC}">
                              <a14:shadowObscured xmlns:a14="http://schemas.microsoft.com/office/drawing/2010/main"/>
                            </a:ext>
                          </a:extLst>
                        </pic:spPr>
                      </pic:pic>
                    </a:graphicData>
                  </a:graphic>
                </wp:inline>
              </w:drawing>
            </w:r>
          </w:p>
          <w:p w14:paraId="579D47FD"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47DF909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66BC0A3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14:paraId="59314E8C" w14:textId="77777777" w:rsidTr="007849C5">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14:paraId="5FC4DA6B"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14:paraId="6A930B64" w14:textId="77777777" w:rsidTr="0093382A">
              <w:trPr>
                <w:tblCellSpacing w:w="15" w:type="dxa"/>
              </w:trPr>
              <w:tc>
                <w:tcPr>
                  <w:tcW w:w="15098" w:type="dxa"/>
                  <w:vAlign w:val="center"/>
                  <w:hideMark/>
                </w:tcPr>
                <w:p w14:paraId="1DFC21AD"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The provisions under this heading only apply if:</w:t>
                  </w:r>
                </w:p>
                <w:p w14:paraId="6CA4A56A" w14:textId="77777777" w:rsidR="007849C5" w:rsidRPr="0093382A" w:rsidRDefault="007849C5" w:rsidP="00965E15">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the development is for, or incorporates: </w:t>
                  </w:r>
                </w:p>
                <w:p w14:paraId="036ABCDC" w14:textId="77777777"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reconfiguring a lot for a community title scheme creating 1 or more vacant lots; or</w:t>
                  </w:r>
                </w:p>
                <w:p w14:paraId="30DC0662" w14:textId="77777777"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material change of use for 2 or more sole occupancy units on the same lot, or within the same community titles scheme; or</w:t>
                  </w:r>
                </w:p>
                <w:p w14:paraId="03EDBBDE" w14:textId="77777777"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material change of use for a Tourist park</w:t>
                  </w:r>
                  <w:r w:rsidRPr="0093382A">
                    <w:rPr>
                      <w:rFonts w:ascii="Arial" w:eastAsia="Times New Roman" w:hAnsi="Arial" w:cs="Arial"/>
                      <w:sz w:val="20"/>
                      <w:szCs w:val="20"/>
                      <w:vertAlign w:val="superscript"/>
                      <w:lang w:eastAsia="en-AU"/>
                    </w:rPr>
                    <w:t>(</w:t>
                  </w:r>
                  <w:hyperlink r:id="rId3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3382A">
                      <w:rPr>
                        <w:rFonts w:ascii="Arial" w:eastAsia="Times New Roman" w:hAnsi="Arial" w:cs="Arial"/>
                        <w:color w:val="0000FF"/>
                        <w:sz w:val="20"/>
                        <w:szCs w:val="20"/>
                        <w:vertAlign w:val="superscript"/>
                        <w:lang w:eastAsia="en-AU"/>
                      </w:rPr>
                      <w:t>84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with accommodation in the form of caravans or tents; or </w:t>
                  </w:r>
                </w:p>
                <w:p w14:paraId="524CD417" w14:textId="77777777"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material change of use for outdoor sales</w:t>
                  </w:r>
                  <w:r w:rsidRPr="0093382A">
                    <w:rPr>
                      <w:rFonts w:ascii="Arial" w:eastAsia="Times New Roman" w:hAnsi="Arial" w:cs="Arial"/>
                      <w:sz w:val="20"/>
                      <w:szCs w:val="20"/>
                      <w:vertAlign w:val="superscript"/>
                      <w:lang w:eastAsia="en-AU"/>
                    </w:rPr>
                    <w:t>(</w:t>
                  </w:r>
                  <w:hyperlink r:id="rId3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3382A">
                      <w:rPr>
                        <w:rFonts w:ascii="Arial" w:eastAsia="Times New Roman" w:hAnsi="Arial" w:cs="Arial"/>
                        <w:color w:val="0000FF"/>
                        <w:sz w:val="20"/>
                        <w:szCs w:val="20"/>
                        <w:vertAlign w:val="superscript"/>
                        <w:lang w:eastAsia="en-AU"/>
                      </w:rPr>
                      <w:t>54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outdoor processing or outdoor storage where involving combustible materials. </w:t>
                  </w:r>
                </w:p>
                <w:p w14:paraId="68716925"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AND</w:t>
                  </w:r>
                </w:p>
                <w:p w14:paraId="61DB94C5" w14:textId="77777777" w:rsidR="007849C5" w:rsidRPr="0093382A" w:rsidRDefault="007849C5" w:rsidP="00965E15">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none of the following exceptions apply: </w:t>
                  </w:r>
                </w:p>
                <w:p w14:paraId="3FE72BB9" w14:textId="77777777" w:rsidR="007849C5" w:rsidRPr="0093382A" w:rsidRDefault="007849C5" w:rsidP="00965E15">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distributor-retailer for the area has indicated, in its </w:t>
                  </w:r>
                  <w:proofErr w:type="spellStart"/>
                  <w:r w:rsidRPr="0093382A">
                    <w:rPr>
                      <w:rFonts w:ascii="Arial" w:eastAsia="Times New Roman" w:hAnsi="Arial" w:cs="Arial"/>
                      <w:sz w:val="20"/>
                      <w:szCs w:val="20"/>
                      <w:lang w:eastAsia="en-AU"/>
                    </w:rPr>
                    <w:t>netserv</w:t>
                  </w:r>
                  <w:proofErr w:type="spellEnd"/>
                  <w:r w:rsidRPr="0093382A">
                    <w:rPr>
                      <w:rFonts w:ascii="Arial" w:eastAsia="Times New Roman" w:hAnsi="Arial" w:cs="Arial"/>
                      <w:sz w:val="20"/>
                      <w:szCs w:val="20"/>
                      <w:lang w:eastAsia="en-AU"/>
                    </w:rPr>
                    <w:t xml:space="preserve"> plan, that the premises will not be served by that entity’s reticulated water supply; or </w:t>
                  </w:r>
                </w:p>
                <w:p w14:paraId="2285301A" w14:textId="77777777" w:rsidR="007849C5" w:rsidRPr="0093382A" w:rsidRDefault="007849C5" w:rsidP="00965E15">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7849C5" w:rsidRPr="0093382A" w14:paraId="0C047091" w14:textId="77777777" w:rsidTr="0093382A">
              <w:trPr>
                <w:tblCellSpacing w:w="15" w:type="dxa"/>
              </w:trPr>
              <w:tc>
                <w:tcPr>
                  <w:tcW w:w="15098" w:type="dxa"/>
                  <w:vAlign w:val="center"/>
                  <w:hideMark/>
                </w:tcPr>
                <w:p w14:paraId="2628F324" w14:textId="77777777" w:rsidR="007849C5" w:rsidRPr="0093382A" w:rsidRDefault="007849C5"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facilities which provide equivalent protection. </w:t>
                  </w:r>
                </w:p>
              </w:tc>
            </w:tr>
          </w:tbl>
          <w:p w14:paraId="215F1EE7"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3C058DFF" w14:textId="77777777"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14:paraId="539F276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1E2C01">
              <w:rPr>
                <w:rFonts w:ascii="Arial" w:eastAsia="Times New Roman" w:hAnsi="Arial" w:cs="Arial"/>
                <w:b/>
                <w:bCs/>
                <w:sz w:val="20"/>
                <w:szCs w:val="20"/>
                <w:lang w:eastAsia="en-AU"/>
              </w:rPr>
              <w:t>71</w:t>
            </w:r>
          </w:p>
          <w:p w14:paraId="1BB76C6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incorporates a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system that:</w:t>
            </w:r>
          </w:p>
          <w:p w14:paraId="66C6073A" w14:textId="77777777"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satisfies the reasonable needs of the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entity for the </w:t>
            </w:r>
            <w:proofErr w:type="gramStart"/>
            <w:r w:rsidRPr="0093382A">
              <w:rPr>
                <w:rFonts w:ascii="Arial" w:eastAsia="Times New Roman" w:hAnsi="Arial" w:cs="Arial"/>
                <w:sz w:val="20"/>
                <w:szCs w:val="20"/>
                <w:lang w:eastAsia="en-AU"/>
              </w:rPr>
              <w:t>area;</w:t>
            </w:r>
            <w:proofErr w:type="gramEnd"/>
          </w:p>
          <w:p w14:paraId="5610202C" w14:textId="77777777"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appropriate for the size, shape and topography of the development and its </w:t>
            </w:r>
            <w:proofErr w:type="gramStart"/>
            <w:r w:rsidRPr="0093382A">
              <w:rPr>
                <w:rFonts w:ascii="Arial" w:eastAsia="Times New Roman" w:hAnsi="Arial" w:cs="Arial"/>
                <w:sz w:val="20"/>
                <w:szCs w:val="20"/>
                <w:lang w:eastAsia="en-AU"/>
              </w:rPr>
              <w:t>surrounds;</w:t>
            </w:r>
            <w:proofErr w:type="gramEnd"/>
          </w:p>
          <w:p w14:paraId="43AF2B99" w14:textId="77777777"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compatible with the operational equipment available to the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entity for the </w:t>
            </w:r>
            <w:proofErr w:type="gramStart"/>
            <w:r w:rsidRPr="0093382A">
              <w:rPr>
                <w:rFonts w:ascii="Arial" w:eastAsia="Times New Roman" w:hAnsi="Arial" w:cs="Arial"/>
                <w:sz w:val="20"/>
                <w:szCs w:val="20"/>
                <w:lang w:eastAsia="en-AU"/>
              </w:rPr>
              <w:t>area;</w:t>
            </w:r>
            <w:proofErr w:type="gramEnd"/>
          </w:p>
          <w:p w14:paraId="322870D6" w14:textId="77777777"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considers the fire hazard inherent in the materials comprising the development and their proximity to </w:t>
            </w:r>
            <w:proofErr w:type="gramStart"/>
            <w:r w:rsidRPr="0093382A">
              <w:rPr>
                <w:rFonts w:ascii="Arial" w:eastAsia="Times New Roman" w:hAnsi="Arial" w:cs="Arial"/>
                <w:sz w:val="20"/>
                <w:szCs w:val="20"/>
                <w:lang w:eastAsia="en-AU"/>
              </w:rPr>
              <w:t>one another;</w:t>
            </w:r>
            <w:proofErr w:type="gramEnd"/>
          </w:p>
          <w:p w14:paraId="547D9CEE" w14:textId="77777777"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considers the fire hazard inherent in the surrounds to the development </w:t>
            </w:r>
            <w:proofErr w:type="gramStart"/>
            <w:r w:rsidRPr="0093382A">
              <w:rPr>
                <w:rFonts w:ascii="Arial" w:eastAsia="Times New Roman" w:hAnsi="Arial" w:cs="Arial"/>
                <w:sz w:val="20"/>
                <w:szCs w:val="20"/>
                <w:lang w:eastAsia="en-AU"/>
              </w:rPr>
              <w:t>site;</w:t>
            </w:r>
            <w:proofErr w:type="gramEnd"/>
          </w:p>
          <w:p w14:paraId="71FA3278" w14:textId="77777777"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14:paraId="115A513D" w14:textId="77777777" w:rsidTr="0093382A">
              <w:trPr>
                <w:tblCellSpacing w:w="15" w:type="dxa"/>
              </w:trPr>
              <w:tc>
                <w:tcPr>
                  <w:tcW w:w="9273" w:type="dxa"/>
                  <w:vAlign w:val="center"/>
                  <w:hideMark/>
                </w:tcPr>
                <w:p w14:paraId="266F27E5"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The Queensland Fire and Emergency Services is the entity currently providing the </w:t>
                  </w:r>
                  <w:proofErr w:type="spellStart"/>
                  <w:r w:rsidRPr="00D74253">
                    <w:rPr>
                      <w:rFonts w:ascii="Arial" w:eastAsia="Times New Roman" w:hAnsi="Arial" w:cs="Arial"/>
                      <w:sz w:val="18"/>
                      <w:szCs w:val="20"/>
                      <w:lang w:eastAsia="en-AU"/>
                    </w:rPr>
                    <w:lastRenderedPageBreak/>
                    <w:t>fire fighting</w:t>
                  </w:r>
                  <w:proofErr w:type="spellEnd"/>
                  <w:r w:rsidRPr="00D74253">
                    <w:rPr>
                      <w:rFonts w:ascii="Arial" w:eastAsia="Times New Roman" w:hAnsi="Arial" w:cs="Arial"/>
                      <w:sz w:val="18"/>
                      <w:szCs w:val="20"/>
                      <w:lang w:eastAsia="en-AU"/>
                    </w:rPr>
                    <w:t xml:space="preserve"> function for the urban areas of the Moreton Bay Region. </w:t>
                  </w:r>
                </w:p>
              </w:tc>
            </w:tr>
          </w:tbl>
          <w:p w14:paraId="50EB4ADB"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6DA3882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AF4759">
              <w:rPr>
                <w:rFonts w:ascii="Arial" w:eastAsia="Times New Roman" w:hAnsi="Arial" w:cs="Arial"/>
                <w:b/>
                <w:bCs/>
                <w:sz w:val="20"/>
                <w:szCs w:val="20"/>
                <w:lang w:eastAsia="en-AU"/>
              </w:rPr>
              <w:t>71</w:t>
            </w:r>
            <w:r w:rsidRPr="0093382A">
              <w:rPr>
                <w:rFonts w:ascii="Arial" w:eastAsia="Times New Roman" w:hAnsi="Arial" w:cs="Arial"/>
                <w:b/>
                <w:bCs/>
                <w:sz w:val="20"/>
                <w:szCs w:val="20"/>
                <w:lang w:eastAsia="en-AU"/>
              </w:rPr>
              <w:t>.1</w:t>
            </w:r>
          </w:p>
          <w:p w14:paraId="35AB1CC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External fire hydrant facilities are provided on site to the standard prescribed under the relevant parts of </w:t>
            </w:r>
            <w:r w:rsidRPr="0093382A">
              <w:rPr>
                <w:rFonts w:ascii="Arial" w:eastAsia="Times New Roman" w:hAnsi="Arial" w:cs="Arial"/>
                <w:i/>
                <w:iCs/>
                <w:sz w:val="20"/>
                <w:szCs w:val="20"/>
                <w:lang w:eastAsia="en-AU"/>
              </w:rPr>
              <w:t>Australian Standard AS 2419.1 (2005) – Fire Hydrant Installations</w:t>
            </w:r>
            <w:r w:rsidRPr="0093382A">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14:paraId="6CA3AE82" w14:textId="77777777" w:rsidTr="0093382A">
              <w:trPr>
                <w:tblCellSpacing w:w="15" w:type="dxa"/>
              </w:trPr>
              <w:tc>
                <w:tcPr>
                  <w:tcW w:w="5705" w:type="dxa"/>
                  <w:vAlign w:val="center"/>
                  <w:hideMark/>
                </w:tcPr>
                <w:p w14:paraId="007BEB9E" w14:textId="77777777" w:rsidR="0093382A" w:rsidRPr="00D7425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D74253">
                    <w:rPr>
                      <w:rFonts w:ascii="Arial" w:eastAsia="Times New Roman" w:hAnsi="Arial" w:cs="Arial"/>
                      <w:sz w:val="18"/>
                      <w:szCs w:val="18"/>
                      <w:lang w:eastAsia="en-AU"/>
                    </w:rPr>
                    <w:t xml:space="preserve">Note - For this requirement for accepted development, the following are the relevant parts of AS 2419.1 (2005) that may be applicable: </w:t>
                  </w:r>
                </w:p>
                <w:p w14:paraId="2D0AC066" w14:textId="77777777" w:rsidR="0093382A" w:rsidRPr="00D74253" w:rsidRDefault="0093382A" w:rsidP="00965E15">
                  <w:pPr>
                    <w:numPr>
                      <w:ilvl w:val="0"/>
                      <w:numId w:val="46"/>
                    </w:numPr>
                    <w:spacing w:before="100" w:beforeAutospacing="1" w:after="100" w:afterAutospacing="1" w:line="240" w:lineRule="auto"/>
                    <w:ind w:left="450"/>
                    <w:rPr>
                      <w:rFonts w:ascii="Arial" w:eastAsia="Times New Roman" w:hAnsi="Arial" w:cs="Arial"/>
                      <w:sz w:val="18"/>
                      <w:szCs w:val="18"/>
                      <w:lang w:eastAsia="en-AU"/>
                    </w:rPr>
                  </w:pPr>
                  <w:r w:rsidRPr="00D74253">
                    <w:rPr>
                      <w:rFonts w:ascii="Arial" w:eastAsia="Times New Roman" w:hAnsi="Arial" w:cs="Arial"/>
                      <w:sz w:val="18"/>
                      <w:szCs w:val="18"/>
                      <w:lang w:eastAsia="en-AU"/>
                    </w:rPr>
                    <w:t>in regard to the form of any fire hydrant - Part 8.5 and Part 3.2.2.1, with the exception that for Tourist parks</w:t>
                  </w:r>
                  <w:r w:rsidRPr="00D74253">
                    <w:rPr>
                      <w:rFonts w:ascii="Arial" w:eastAsia="Times New Roman" w:hAnsi="Arial" w:cs="Arial"/>
                      <w:sz w:val="18"/>
                      <w:szCs w:val="18"/>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74253">
                      <w:rPr>
                        <w:rFonts w:ascii="Arial" w:eastAsia="Times New Roman" w:hAnsi="Arial" w:cs="Arial"/>
                        <w:color w:val="0000FF"/>
                        <w:sz w:val="18"/>
                        <w:szCs w:val="18"/>
                        <w:vertAlign w:val="superscript"/>
                        <w:lang w:eastAsia="en-AU"/>
                      </w:rPr>
                      <w:t>84</w:t>
                    </w:r>
                  </w:hyperlink>
                  <w:r w:rsidRPr="00D74253">
                    <w:rPr>
                      <w:rFonts w:ascii="Arial" w:eastAsia="Times New Roman" w:hAnsi="Arial" w:cs="Arial"/>
                      <w:sz w:val="18"/>
                      <w:szCs w:val="18"/>
                      <w:vertAlign w:val="superscript"/>
                      <w:lang w:eastAsia="en-AU"/>
                    </w:rPr>
                    <w:t>)</w:t>
                  </w:r>
                  <w:r w:rsidRPr="00D74253">
                    <w:rPr>
                      <w:rFonts w:ascii="Arial" w:eastAsia="Times New Roman" w:hAnsi="Arial" w:cs="Arial"/>
                      <w:sz w:val="18"/>
                      <w:szCs w:val="18"/>
                      <w:lang w:eastAsia="en-AU"/>
                    </w:rPr>
                    <w:t xml:space="preserve"> or development comprised solely of dwellings and their associated outbuildings, single outlet above-ground hydrants or suitably signposted in-ground hydrants would be an acceptable alternative; </w:t>
                  </w:r>
                </w:p>
                <w:p w14:paraId="1083E525" w14:textId="77777777" w:rsidR="0093382A" w:rsidRPr="00D74253" w:rsidRDefault="0093382A" w:rsidP="00965E15">
                  <w:pPr>
                    <w:numPr>
                      <w:ilvl w:val="0"/>
                      <w:numId w:val="46"/>
                    </w:numPr>
                    <w:spacing w:before="100" w:beforeAutospacing="1" w:after="100" w:afterAutospacing="1" w:line="240" w:lineRule="auto"/>
                    <w:ind w:left="450"/>
                    <w:rPr>
                      <w:rFonts w:ascii="Arial" w:eastAsia="Times New Roman" w:hAnsi="Arial" w:cs="Arial"/>
                      <w:sz w:val="18"/>
                      <w:szCs w:val="18"/>
                      <w:lang w:eastAsia="en-AU"/>
                    </w:rPr>
                  </w:pPr>
                  <w:r w:rsidRPr="00D74253">
                    <w:rPr>
                      <w:rFonts w:ascii="Arial" w:eastAsia="Times New Roman" w:hAnsi="Arial" w:cs="Arial"/>
                      <w:sz w:val="18"/>
                      <w:szCs w:val="18"/>
                      <w:lang w:eastAsia="en-AU"/>
                    </w:rPr>
                    <w:t>in regard to the general locational requirements for fire hydrants - Part 3.2.2.2 (a), (e), (f), (g) and (h) as well as Appendix B of AS 2419.1 (2005</w:t>
                  </w:r>
                  <w:proofErr w:type="gramStart"/>
                  <w:r w:rsidRPr="00D74253">
                    <w:rPr>
                      <w:rFonts w:ascii="Arial" w:eastAsia="Times New Roman" w:hAnsi="Arial" w:cs="Arial"/>
                      <w:sz w:val="18"/>
                      <w:szCs w:val="18"/>
                      <w:lang w:eastAsia="en-AU"/>
                    </w:rPr>
                    <w:t>);</w:t>
                  </w:r>
                  <w:proofErr w:type="gramEnd"/>
                  <w:r w:rsidRPr="00D74253">
                    <w:rPr>
                      <w:rFonts w:ascii="Arial" w:eastAsia="Times New Roman" w:hAnsi="Arial" w:cs="Arial"/>
                      <w:sz w:val="18"/>
                      <w:szCs w:val="18"/>
                      <w:lang w:eastAsia="en-AU"/>
                    </w:rPr>
                    <w:t xml:space="preserve"> </w:t>
                  </w:r>
                </w:p>
                <w:p w14:paraId="2EFA847C" w14:textId="77777777" w:rsidR="0093382A" w:rsidRPr="00D74253" w:rsidRDefault="0093382A" w:rsidP="00965E15">
                  <w:pPr>
                    <w:numPr>
                      <w:ilvl w:val="0"/>
                      <w:numId w:val="46"/>
                    </w:numPr>
                    <w:spacing w:before="100" w:beforeAutospacing="1" w:after="100" w:afterAutospacing="1" w:line="240" w:lineRule="auto"/>
                    <w:ind w:left="450"/>
                    <w:rPr>
                      <w:rFonts w:ascii="Arial" w:eastAsia="Times New Roman" w:hAnsi="Arial" w:cs="Arial"/>
                      <w:sz w:val="18"/>
                      <w:szCs w:val="18"/>
                      <w:lang w:eastAsia="en-AU"/>
                    </w:rPr>
                  </w:pPr>
                  <w:proofErr w:type="gramStart"/>
                  <w:r w:rsidRPr="00D74253">
                    <w:rPr>
                      <w:rFonts w:ascii="Arial" w:eastAsia="Times New Roman" w:hAnsi="Arial" w:cs="Arial"/>
                      <w:sz w:val="18"/>
                      <w:szCs w:val="18"/>
                      <w:lang w:eastAsia="en-AU"/>
                    </w:rPr>
                    <w:t>in regard to</w:t>
                  </w:r>
                  <w:proofErr w:type="gramEnd"/>
                  <w:r w:rsidRPr="00D74253">
                    <w:rPr>
                      <w:rFonts w:ascii="Arial" w:eastAsia="Times New Roman" w:hAnsi="Arial" w:cs="Arial"/>
                      <w:sz w:val="18"/>
                      <w:szCs w:val="18"/>
                      <w:lang w:eastAsia="en-AU"/>
                    </w:rPr>
                    <w:t xml:space="preserve"> the proximity of hydrants to buildings and other facilities - Part 3.2.2.2 (b), (c) and (d), with the exception that: </w:t>
                  </w:r>
                </w:p>
                <w:p w14:paraId="5BB9688B" w14:textId="77777777" w:rsidR="0093382A" w:rsidRPr="00D74253" w:rsidRDefault="0093382A" w:rsidP="00965E15">
                  <w:pPr>
                    <w:numPr>
                      <w:ilvl w:val="1"/>
                      <w:numId w:val="46"/>
                    </w:numPr>
                    <w:spacing w:before="100" w:beforeAutospacing="1" w:after="100" w:afterAutospacing="1" w:line="240" w:lineRule="auto"/>
                    <w:ind w:left="900"/>
                    <w:rPr>
                      <w:rFonts w:ascii="Arial" w:eastAsia="Times New Roman" w:hAnsi="Arial" w:cs="Arial"/>
                      <w:sz w:val="18"/>
                      <w:szCs w:val="18"/>
                      <w:lang w:eastAsia="en-AU"/>
                    </w:rPr>
                  </w:pPr>
                  <w:r w:rsidRPr="00D74253">
                    <w:rPr>
                      <w:rFonts w:ascii="Arial" w:eastAsia="Times New Roman" w:hAnsi="Arial" w:cs="Arial"/>
                      <w:sz w:val="18"/>
                      <w:szCs w:val="18"/>
                      <w:lang w:eastAsia="en-AU"/>
                    </w:rPr>
                    <w:t xml:space="preserve">for dwellings and their associated outbuildings, hydrant coverage need only extend to the roof and external walls of those </w:t>
                  </w:r>
                  <w:proofErr w:type="gramStart"/>
                  <w:r w:rsidRPr="00D74253">
                    <w:rPr>
                      <w:rFonts w:ascii="Arial" w:eastAsia="Times New Roman" w:hAnsi="Arial" w:cs="Arial"/>
                      <w:sz w:val="18"/>
                      <w:szCs w:val="18"/>
                      <w:lang w:eastAsia="en-AU"/>
                    </w:rPr>
                    <w:t>buildings;</w:t>
                  </w:r>
                  <w:proofErr w:type="gramEnd"/>
                  <w:r w:rsidRPr="00D74253">
                    <w:rPr>
                      <w:rFonts w:ascii="Arial" w:eastAsia="Times New Roman" w:hAnsi="Arial" w:cs="Arial"/>
                      <w:sz w:val="18"/>
                      <w:szCs w:val="18"/>
                      <w:lang w:eastAsia="en-AU"/>
                    </w:rPr>
                    <w:t xml:space="preserve"> </w:t>
                  </w:r>
                </w:p>
                <w:p w14:paraId="72EC765F" w14:textId="77777777" w:rsidR="0093382A" w:rsidRPr="00D74253" w:rsidRDefault="0093382A" w:rsidP="00965E15">
                  <w:pPr>
                    <w:numPr>
                      <w:ilvl w:val="1"/>
                      <w:numId w:val="46"/>
                    </w:numPr>
                    <w:spacing w:before="100" w:beforeAutospacing="1" w:after="100" w:afterAutospacing="1" w:line="240" w:lineRule="auto"/>
                    <w:ind w:left="900"/>
                    <w:rPr>
                      <w:rFonts w:ascii="Arial" w:eastAsia="Times New Roman" w:hAnsi="Arial" w:cs="Arial"/>
                      <w:sz w:val="18"/>
                      <w:szCs w:val="18"/>
                      <w:lang w:eastAsia="en-AU"/>
                    </w:rPr>
                  </w:pPr>
                  <w:r w:rsidRPr="00D74253">
                    <w:rPr>
                      <w:rFonts w:ascii="Arial" w:eastAsia="Times New Roman" w:hAnsi="Arial" w:cs="Arial"/>
                      <w:sz w:val="18"/>
                      <w:szCs w:val="18"/>
                      <w:lang w:eastAsia="en-AU"/>
                    </w:rPr>
                    <w:t xml:space="preserve">for caravans and tents, hydrant coverage need only extend to the roof of those tents and </w:t>
                  </w:r>
                  <w:proofErr w:type="gramStart"/>
                  <w:r w:rsidRPr="00D74253">
                    <w:rPr>
                      <w:rFonts w:ascii="Arial" w:eastAsia="Times New Roman" w:hAnsi="Arial" w:cs="Arial"/>
                      <w:sz w:val="18"/>
                      <w:szCs w:val="18"/>
                      <w:lang w:eastAsia="en-AU"/>
                    </w:rPr>
                    <w:t>caravans;</w:t>
                  </w:r>
                  <w:proofErr w:type="gramEnd"/>
                </w:p>
                <w:p w14:paraId="748602CF" w14:textId="77777777" w:rsidR="0093382A" w:rsidRPr="00D74253" w:rsidRDefault="0093382A" w:rsidP="00965E15">
                  <w:pPr>
                    <w:numPr>
                      <w:ilvl w:val="1"/>
                      <w:numId w:val="46"/>
                    </w:numPr>
                    <w:spacing w:before="100" w:beforeAutospacing="1" w:after="100" w:afterAutospacing="1" w:line="240" w:lineRule="auto"/>
                    <w:ind w:left="900"/>
                    <w:rPr>
                      <w:rFonts w:ascii="Arial" w:eastAsia="Times New Roman" w:hAnsi="Arial" w:cs="Arial"/>
                      <w:sz w:val="18"/>
                      <w:szCs w:val="18"/>
                      <w:lang w:eastAsia="en-AU"/>
                    </w:rPr>
                  </w:pPr>
                  <w:r w:rsidRPr="00D74253">
                    <w:rPr>
                      <w:rFonts w:ascii="Arial" w:eastAsia="Times New Roman" w:hAnsi="Arial" w:cs="Arial"/>
                      <w:sz w:val="18"/>
                      <w:szCs w:val="18"/>
                      <w:lang w:eastAsia="en-AU"/>
                    </w:rPr>
                    <w:t>for outdoor sales</w:t>
                  </w:r>
                  <w:r w:rsidRPr="00D74253">
                    <w:rPr>
                      <w:rFonts w:ascii="Arial" w:eastAsia="Times New Roman" w:hAnsi="Arial" w:cs="Arial"/>
                      <w:sz w:val="18"/>
                      <w:szCs w:val="18"/>
                      <w:vertAlign w:val="superscript"/>
                      <w:lang w:eastAsia="en-AU"/>
                    </w:rPr>
                    <w:t>(</w:t>
                  </w:r>
                  <w:hyperlink r:id="rId3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74253">
                      <w:rPr>
                        <w:rFonts w:ascii="Arial" w:eastAsia="Times New Roman" w:hAnsi="Arial" w:cs="Arial"/>
                        <w:color w:val="0000FF"/>
                        <w:sz w:val="18"/>
                        <w:szCs w:val="18"/>
                        <w:vertAlign w:val="superscript"/>
                        <w:lang w:eastAsia="en-AU"/>
                      </w:rPr>
                      <w:t>54</w:t>
                    </w:r>
                  </w:hyperlink>
                  <w:r w:rsidRPr="00D74253">
                    <w:rPr>
                      <w:rFonts w:ascii="Arial" w:eastAsia="Times New Roman" w:hAnsi="Arial" w:cs="Arial"/>
                      <w:sz w:val="18"/>
                      <w:szCs w:val="18"/>
                      <w:vertAlign w:val="superscript"/>
                      <w:lang w:eastAsia="en-AU"/>
                    </w:rPr>
                    <w:t>)</w:t>
                  </w:r>
                  <w:r w:rsidRPr="00D74253">
                    <w:rPr>
                      <w:rFonts w:ascii="Arial" w:eastAsia="Times New Roman" w:hAnsi="Arial" w:cs="Arial"/>
                      <w:sz w:val="18"/>
                      <w:szCs w:val="18"/>
                      <w:lang w:eastAsia="en-AU"/>
                    </w:rPr>
                    <w:t>, processing or storage facilities, hydrant coverage is required across the entire area of the outdoor sales</w:t>
                  </w:r>
                  <w:r w:rsidRPr="00D74253">
                    <w:rPr>
                      <w:rFonts w:ascii="Arial" w:eastAsia="Times New Roman" w:hAnsi="Arial" w:cs="Arial"/>
                      <w:sz w:val="18"/>
                      <w:szCs w:val="18"/>
                      <w:vertAlign w:val="superscript"/>
                      <w:lang w:eastAsia="en-AU"/>
                    </w:rPr>
                    <w:t>(</w:t>
                  </w:r>
                  <w:hyperlink r:id="rId4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74253">
                      <w:rPr>
                        <w:rFonts w:ascii="Arial" w:eastAsia="Times New Roman" w:hAnsi="Arial" w:cs="Arial"/>
                        <w:color w:val="0000FF"/>
                        <w:sz w:val="18"/>
                        <w:szCs w:val="18"/>
                        <w:vertAlign w:val="superscript"/>
                        <w:lang w:eastAsia="en-AU"/>
                      </w:rPr>
                      <w:t>54</w:t>
                    </w:r>
                  </w:hyperlink>
                  <w:r w:rsidRPr="00D74253">
                    <w:rPr>
                      <w:rFonts w:ascii="Arial" w:eastAsia="Times New Roman" w:hAnsi="Arial" w:cs="Arial"/>
                      <w:sz w:val="18"/>
                      <w:szCs w:val="18"/>
                      <w:vertAlign w:val="superscript"/>
                      <w:lang w:eastAsia="en-AU"/>
                    </w:rPr>
                    <w:t>)</w:t>
                  </w:r>
                  <w:r w:rsidRPr="00D74253">
                    <w:rPr>
                      <w:rFonts w:ascii="Arial" w:eastAsia="Times New Roman" w:hAnsi="Arial" w:cs="Arial"/>
                      <w:sz w:val="18"/>
                      <w:szCs w:val="18"/>
                      <w:lang w:eastAsia="en-AU"/>
                    </w:rPr>
                    <w:t xml:space="preserve">, outdoor processing and outdoor storage facilities; </w:t>
                  </w:r>
                </w:p>
                <w:p w14:paraId="5426B968" w14:textId="77777777" w:rsidR="0093382A" w:rsidRPr="0093382A" w:rsidRDefault="0093382A" w:rsidP="00965E15">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D74253">
                    <w:rPr>
                      <w:rFonts w:ascii="Arial" w:eastAsia="Times New Roman" w:hAnsi="Arial" w:cs="Arial"/>
                      <w:sz w:val="18"/>
                      <w:szCs w:val="18"/>
                      <w:lang w:eastAsia="en-AU"/>
                    </w:rPr>
                    <w:lastRenderedPageBreak/>
                    <w:t>in regard to</w:t>
                  </w:r>
                  <w:proofErr w:type="gramEnd"/>
                  <w:r w:rsidRPr="00D74253">
                    <w:rPr>
                      <w:rFonts w:ascii="Arial" w:eastAsia="Times New Roman" w:hAnsi="Arial" w:cs="Arial"/>
                      <w:sz w:val="18"/>
                      <w:szCs w:val="18"/>
                      <w:lang w:eastAsia="en-AU"/>
                    </w:rPr>
                    <w:t xml:space="preserve"> fire hydrant accessibility and clearance requirements - Part 3.5 and, where applicable, Part 3.6</w:t>
                  </w:r>
                  <w:r w:rsidRPr="0093382A">
                    <w:rPr>
                      <w:rFonts w:ascii="Arial" w:eastAsia="Times New Roman" w:hAnsi="Arial" w:cs="Arial"/>
                      <w:sz w:val="20"/>
                      <w:szCs w:val="20"/>
                      <w:lang w:eastAsia="en-AU"/>
                    </w:rPr>
                    <w:t>.</w:t>
                  </w:r>
                </w:p>
              </w:tc>
            </w:tr>
          </w:tbl>
          <w:p w14:paraId="5E6AA85C"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3CC9CA6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2467C53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593FE714"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3C254043"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7C1F0EE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71</w:t>
            </w:r>
            <w:r w:rsidRPr="0093382A">
              <w:rPr>
                <w:rFonts w:ascii="Arial" w:eastAsia="Times New Roman" w:hAnsi="Arial" w:cs="Arial"/>
                <w:b/>
                <w:bCs/>
                <w:sz w:val="20"/>
                <w:szCs w:val="20"/>
                <w:lang w:eastAsia="en-AU"/>
              </w:rPr>
              <w:t>.2</w:t>
            </w:r>
          </w:p>
          <w:p w14:paraId="4E8B6F1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56327231" w14:textId="77777777"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 unobstructed width of no less than 3.</w:t>
            </w:r>
            <w:proofErr w:type="gramStart"/>
            <w:r w:rsidRPr="0093382A">
              <w:rPr>
                <w:rFonts w:ascii="Arial" w:eastAsia="Times New Roman" w:hAnsi="Arial" w:cs="Arial"/>
                <w:sz w:val="20"/>
                <w:szCs w:val="20"/>
                <w:lang w:eastAsia="en-AU"/>
              </w:rPr>
              <w:t>5m;</w:t>
            </w:r>
            <w:proofErr w:type="gramEnd"/>
          </w:p>
          <w:p w14:paraId="6853A6A7" w14:textId="77777777"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 unobstructed height of no less than 4.</w:t>
            </w:r>
            <w:proofErr w:type="gramStart"/>
            <w:r w:rsidRPr="0093382A">
              <w:rPr>
                <w:rFonts w:ascii="Arial" w:eastAsia="Times New Roman" w:hAnsi="Arial" w:cs="Arial"/>
                <w:sz w:val="20"/>
                <w:szCs w:val="20"/>
                <w:lang w:eastAsia="en-AU"/>
              </w:rPr>
              <w:t>8m;</w:t>
            </w:r>
            <w:proofErr w:type="gramEnd"/>
          </w:p>
          <w:p w14:paraId="6C2D413D" w14:textId="77777777"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constructed to be readily traversed by a 17 tonne HRV fire brigade pumping </w:t>
            </w:r>
            <w:proofErr w:type="gramStart"/>
            <w:r w:rsidRPr="0093382A">
              <w:rPr>
                <w:rFonts w:ascii="Arial" w:eastAsia="Times New Roman" w:hAnsi="Arial" w:cs="Arial"/>
                <w:sz w:val="20"/>
                <w:szCs w:val="20"/>
                <w:lang w:eastAsia="en-AU"/>
              </w:rPr>
              <w:t>appliance;</w:t>
            </w:r>
            <w:proofErr w:type="gramEnd"/>
          </w:p>
          <w:p w14:paraId="1F2CA292" w14:textId="77777777"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 area for a fire brigade pumping appliance to stand within 20m of each fire hydrant and 8m of each hydrant booster point.</w:t>
            </w:r>
          </w:p>
        </w:tc>
        <w:tc>
          <w:tcPr>
            <w:tcW w:w="489" w:type="pct"/>
            <w:gridSpan w:val="2"/>
            <w:tcBorders>
              <w:top w:val="outset" w:sz="6" w:space="0" w:color="auto"/>
              <w:left w:val="outset" w:sz="6" w:space="0" w:color="auto"/>
              <w:bottom w:val="outset" w:sz="6" w:space="0" w:color="auto"/>
              <w:right w:val="outset" w:sz="6" w:space="0" w:color="auto"/>
            </w:tcBorders>
          </w:tcPr>
          <w:p w14:paraId="0E65739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651106D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71A5AFB1" w14:textId="77777777"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14:paraId="0390D1F8"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14:paraId="65D3D98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71</w:t>
            </w:r>
            <w:r w:rsidRPr="0093382A">
              <w:rPr>
                <w:rFonts w:ascii="Arial" w:eastAsia="Times New Roman" w:hAnsi="Arial" w:cs="Arial"/>
                <w:b/>
                <w:bCs/>
                <w:sz w:val="20"/>
                <w:szCs w:val="20"/>
                <w:lang w:eastAsia="en-AU"/>
              </w:rPr>
              <w:t>.3</w:t>
            </w:r>
          </w:p>
          <w:p w14:paraId="0B4DFAD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On-site fire hydrant facilities are maintained in effective operating order in a manner prescribed in </w:t>
            </w:r>
            <w:r w:rsidRPr="0093382A">
              <w:rPr>
                <w:rFonts w:ascii="Arial" w:eastAsia="Times New Roman" w:hAnsi="Arial" w:cs="Arial"/>
                <w:i/>
                <w:iCs/>
                <w:sz w:val="20"/>
                <w:szCs w:val="20"/>
                <w:lang w:eastAsia="en-AU"/>
              </w:rPr>
              <w:t>Australian Standard AS1851 (2012) – Routine service of fire protection systems and equipment</w:t>
            </w:r>
            <w:r w:rsidRPr="0093382A">
              <w:rPr>
                <w:rFonts w:ascii="Arial" w:eastAsia="Times New Roman" w:hAnsi="Arial" w:cs="Arial"/>
                <w:sz w:val="20"/>
                <w:szCs w:val="20"/>
                <w:lang w:eastAsia="en-AU"/>
              </w:rPr>
              <w:t xml:space="preserve">. </w:t>
            </w:r>
          </w:p>
        </w:tc>
        <w:tc>
          <w:tcPr>
            <w:tcW w:w="489" w:type="pct"/>
            <w:gridSpan w:val="2"/>
            <w:tcBorders>
              <w:top w:val="outset" w:sz="6" w:space="0" w:color="auto"/>
              <w:left w:val="outset" w:sz="6" w:space="0" w:color="auto"/>
              <w:bottom w:val="outset" w:sz="6" w:space="0" w:color="auto"/>
              <w:right w:val="outset" w:sz="6" w:space="0" w:color="auto"/>
            </w:tcBorders>
          </w:tcPr>
          <w:p w14:paraId="499D1DA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2B86E90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52F4FF2E"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7C51FB7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72</w:t>
            </w:r>
          </w:p>
          <w:p w14:paraId="70288F8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On-site fire hydrants that are external to buildings, as well as the available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appliance access routes to those hydrants, can be readily </w:t>
            </w:r>
            <w:proofErr w:type="gramStart"/>
            <w:r w:rsidRPr="0093382A">
              <w:rPr>
                <w:rFonts w:ascii="Arial" w:eastAsia="Times New Roman" w:hAnsi="Arial" w:cs="Arial"/>
                <w:sz w:val="20"/>
                <w:szCs w:val="20"/>
                <w:lang w:eastAsia="en-AU"/>
              </w:rPr>
              <w:t>identified at all times</w:t>
            </w:r>
            <w:proofErr w:type="gramEnd"/>
            <w:r w:rsidRPr="0093382A">
              <w:rPr>
                <w:rFonts w:ascii="Arial" w:eastAsia="Times New Roman" w:hAnsi="Arial" w:cs="Arial"/>
                <w:sz w:val="20"/>
                <w:szCs w:val="20"/>
                <w:lang w:eastAsia="en-AU"/>
              </w:rPr>
              <w:t xml:space="preserve"> from, or at, the vehicular entry point to the development site. </w:t>
            </w:r>
          </w:p>
        </w:tc>
        <w:tc>
          <w:tcPr>
            <w:tcW w:w="1974" w:type="pct"/>
            <w:gridSpan w:val="2"/>
            <w:tcBorders>
              <w:top w:val="outset" w:sz="6" w:space="0" w:color="auto"/>
              <w:left w:val="outset" w:sz="6" w:space="0" w:color="auto"/>
              <w:bottom w:val="outset" w:sz="6" w:space="0" w:color="auto"/>
              <w:right w:val="outset" w:sz="6" w:space="0" w:color="auto"/>
            </w:tcBorders>
            <w:hideMark/>
          </w:tcPr>
          <w:p w14:paraId="5F17B1D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72</w:t>
            </w:r>
          </w:p>
          <w:p w14:paraId="2B0D958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development that contains on-site fire hydrants external to buildings:</w:t>
            </w:r>
          </w:p>
          <w:p w14:paraId="432E9737" w14:textId="77777777" w:rsidR="0093382A" w:rsidRPr="0093382A" w:rsidRDefault="0093382A" w:rsidP="00965E15">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those external hydrants can be seen from the vehicular entry point to the site; or</w:t>
            </w:r>
          </w:p>
          <w:p w14:paraId="6D6BE8C7" w14:textId="77777777" w:rsidR="0093382A" w:rsidRPr="0093382A" w:rsidRDefault="0093382A" w:rsidP="00965E15">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sign identifying the following is provided at the vehicular entry point to the site:</w:t>
            </w:r>
          </w:p>
          <w:p w14:paraId="5FCE054A" w14:textId="77777777"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overall layout of the development (to scale</w:t>
            </w:r>
            <w:proofErr w:type="gramStart"/>
            <w:r w:rsidRPr="0093382A">
              <w:rPr>
                <w:rFonts w:ascii="Arial" w:eastAsia="Times New Roman" w:hAnsi="Arial" w:cs="Arial"/>
                <w:sz w:val="20"/>
                <w:szCs w:val="20"/>
                <w:lang w:eastAsia="en-AU"/>
              </w:rPr>
              <w:t>);</w:t>
            </w:r>
            <w:proofErr w:type="gramEnd"/>
          </w:p>
          <w:p w14:paraId="7DADD068" w14:textId="77777777"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internal road names (where used</w:t>
            </w:r>
            <w:proofErr w:type="gramStart"/>
            <w:r w:rsidRPr="0093382A">
              <w:rPr>
                <w:rFonts w:ascii="Arial" w:eastAsia="Times New Roman" w:hAnsi="Arial" w:cs="Arial"/>
                <w:sz w:val="20"/>
                <w:szCs w:val="20"/>
                <w:lang w:eastAsia="en-AU"/>
              </w:rPr>
              <w:t>);</w:t>
            </w:r>
            <w:proofErr w:type="gramEnd"/>
          </w:p>
          <w:p w14:paraId="10210E89" w14:textId="77777777"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communal facilities (where provided</w:t>
            </w:r>
            <w:proofErr w:type="gramStart"/>
            <w:r w:rsidRPr="0093382A">
              <w:rPr>
                <w:rFonts w:ascii="Arial" w:eastAsia="Times New Roman" w:hAnsi="Arial" w:cs="Arial"/>
                <w:sz w:val="20"/>
                <w:szCs w:val="20"/>
                <w:lang w:eastAsia="en-AU"/>
              </w:rPr>
              <w:t>);</w:t>
            </w:r>
            <w:proofErr w:type="gramEnd"/>
          </w:p>
          <w:p w14:paraId="5F374ED9" w14:textId="77777777"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reception area and on-site manager’s office (where provided</w:t>
            </w:r>
            <w:proofErr w:type="gramStart"/>
            <w:r w:rsidRPr="0093382A">
              <w:rPr>
                <w:rFonts w:ascii="Arial" w:eastAsia="Times New Roman" w:hAnsi="Arial" w:cs="Arial"/>
                <w:sz w:val="20"/>
                <w:szCs w:val="20"/>
                <w:lang w:eastAsia="en-AU"/>
              </w:rPr>
              <w:t>);</w:t>
            </w:r>
            <w:proofErr w:type="gramEnd"/>
          </w:p>
          <w:p w14:paraId="67D8B3B2" w14:textId="77777777"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external hydrants and hydrant booster </w:t>
            </w:r>
            <w:proofErr w:type="gramStart"/>
            <w:r w:rsidRPr="0093382A">
              <w:rPr>
                <w:rFonts w:ascii="Arial" w:eastAsia="Times New Roman" w:hAnsi="Arial" w:cs="Arial"/>
                <w:sz w:val="20"/>
                <w:szCs w:val="20"/>
                <w:lang w:eastAsia="en-AU"/>
              </w:rPr>
              <w:t>points;</w:t>
            </w:r>
            <w:proofErr w:type="gramEnd"/>
          </w:p>
          <w:p w14:paraId="7F729DD5" w14:textId="77777777"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physical constraints within the internal roadway system which would restrict access by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w:t>
            </w:r>
            <w:r w:rsidRPr="0093382A">
              <w:rPr>
                <w:rFonts w:ascii="Arial" w:eastAsia="Times New Roman" w:hAnsi="Arial" w:cs="Arial"/>
                <w:sz w:val="20"/>
                <w:szCs w:val="20"/>
                <w:lang w:eastAsia="en-AU"/>
              </w:rPr>
              <w:lastRenderedPageBreak/>
              <w:t xml:space="preserve">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14:paraId="423F05C2" w14:textId="77777777" w:rsidTr="0093382A">
              <w:trPr>
                <w:tblCellSpacing w:w="15" w:type="dxa"/>
              </w:trPr>
              <w:tc>
                <w:tcPr>
                  <w:tcW w:w="5705" w:type="dxa"/>
                  <w:vAlign w:val="center"/>
                  <w:hideMark/>
                </w:tcPr>
                <w:p w14:paraId="6B1E0357" w14:textId="77777777"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Note - The sign prescribed above, and the graphics used are to be:</w:t>
                  </w:r>
                </w:p>
                <w:p w14:paraId="79731052" w14:textId="77777777" w:rsidR="0093382A" w:rsidRPr="00B43E44" w:rsidRDefault="0093382A" w:rsidP="00965E15">
                  <w:pPr>
                    <w:numPr>
                      <w:ilvl w:val="0"/>
                      <w:numId w:val="49"/>
                    </w:numPr>
                    <w:spacing w:before="100" w:beforeAutospacing="1" w:after="100" w:afterAutospacing="1" w:line="240" w:lineRule="auto"/>
                    <w:ind w:left="600" w:right="150"/>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in a </w:t>
                  </w:r>
                  <w:proofErr w:type="gramStart"/>
                  <w:r w:rsidRPr="00B43E44">
                    <w:rPr>
                      <w:rFonts w:ascii="Arial" w:eastAsia="Times New Roman" w:hAnsi="Arial" w:cs="Arial"/>
                      <w:sz w:val="18"/>
                      <w:szCs w:val="20"/>
                      <w:lang w:eastAsia="en-AU"/>
                    </w:rPr>
                    <w:t>form;</w:t>
                  </w:r>
                  <w:proofErr w:type="gramEnd"/>
                </w:p>
                <w:p w14:paraId="4E461366" w14:textId="77777777" w:rsidR="0093382A" w:rsidRPr="00B43E44" w:rsidRDefault="0093382A" w:rsidP="00965E15">
                  <w:pPr>
                    <w:numPr>
                      <w:ilvl w:val="0"/>
                      <w:numId w:val="49"/>
                    </w:numPr>
                    <w:spacing w:before="100" w:beforeAutospacing="1" w:after="100" w:afterAutospacing="1" w:line="240" w:lineRule="auto"/>
                    <w:ind w:left="600" w:right="150"/>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of a </w:t>
                  </w:r>
                  <w:proofErr w:type="gramStart"/>
                  <w:r w:rsidRPr="00B43E44">
                    <w:rPr>
                      <w:rFonts w:ascii="Arial" w:eastAsia="Times New Roman" w:hAnsi="Arial" w:cs="Arial"/>
                      <w:sz w:val="18"/>
                      <w:szCs w:val="20"/>
                      <w:lang w:eastAsia="en-AU"/>
                    </w:rPr>
                    <w:t>size;</w:t>
                  </w:r>
                  <w:proofErr w:type="gramEnd"/>
                </w:p>
                <w:p w14:paraId="71630266" w14:textId="77777777" w:rsidR="0093382A" w:rsidRPr="00B43E44" w:rsidRDefault="0093382A" w:rsidP="00965E15">
                  <w:pPr>
                    <w:numPr>
                      <w:ilvl w:val="0"/>
                      <w:numId w:val="49"/>
                    </w:numPr>
                    <w:spacing w:before="100" w:beforeAutospacing="1" w:after="100" w:afterAutospacing="1" w:line="240" w:lineRule="auto"/>
                    <w:ind w:left="600" w:right="150"/>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illuminated to a </w:t>
                  </w:r>
                  <w:proofErr w:type="gramStart"/>
                  <w:r w:rsidRPr="00B43E44">
                    <w:rPr>
                      <w:rFonts w:ascii="Arial" w:eastAsia="Times New Roman" w:hAnsi="Arial" w:cs="Arial"/>
                      <w:sz w:val="18"/>
                      <w:szCs w:val="20"/>
                      <w:lang w:eastAsia="en-AU"/>
                    </w:rPr>
                    <w:t>level;</w:t>
                  </w:r>
                  <w:proofErr w:type="gramEnd"/>
                </w:p>
                <w:p w14:paraId="7E5FF4C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which allows the information on the sign to be readily understood, </w:t>
                  </w:r>
                  <w:proofErr w:type="gramStart"/>
                  <w:r w:rsidRPr="00B43E44">
                    <w:rPr>
                      <w:rFonts w:ascii="Arial" w:eastAsia="Times New Roman" w:hAnsi="Arial" w:cs="Arial"/>
                      <w:sz w:val="18"/>
                      <w:szCs w:val="20"/>
                      <w:lang w:eastAsia="en-AU"/>
                    </w:rPr>
                    <w:t>at all times</w:t>
                  </w:r>
                  <w:proofErr w:type="gramEnd"/>
                  <w:r w:rsidRPr="00B43E44">
                    <w:rPr>
                      <w:rFonts w:ascii="Arial" w:eastAsia="Times New Roman" w:hAnsi="Arial" w:cs="Arial"/>
                      <w:sz w:val="18"/>
                      <w:szCs w:val="20"/>
                      <w:lang w:eastAsia="en-AU"/>
                    </w:rPr>
                    <w:t xml:space="preserve">, by a person in a fire fighting appliance up to 4.5m from the sign. </w:t>
                  </w:r>
                </w:p>
              </w:tc>
            </w:tr>
          </w:tbl>
          <w:p w14:paraId="06CCC09E"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7806186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1CE331A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14:paraId="7F81D3D9" w14:textId="77777777"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14:paraId="1BEE58F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73</w:t>
            </w:r>
          </w:p>
          <w:p w14:paraId="21D69EC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93382A">
              <w:rPr>
                <w:rFonts w:ascii="Arial" w:eastAsia="Times New Roman" w:hAnsi="Arial" w:cs="Arial"/>
                <w:sz w:val="20"/>
                <w:szCs w:val="20"/>
                <w:lang w:eastAsia="en-AU"/>
              </w:rPr>
              <w:t>identified at all times</w:t>
            </w:r>
            <w:proofErr w:type="gramEnd"/>
            <w:r w:rsidRPr="0093382A">
              <w:rPr>
                <w:rFonts w:ascii="Arial" w:eastAsia="Times New Roman" w:hAnsi="Arial" w:cs="Arial"/>
                <w:sz w:val="20"/>
                <w:szCs w:val="20"/>
                <w:lang w:eastAsia="en-AU"/>
              </w:rPr>
              <w:t xml:space="preserve"> by the occupants of any firefighting appliance traversing the development site. </w:t>
            </w:r>
          </w:p>
        </w:tc>
        <w:tc>
          <w:tcPr>
            <w:tcW w:w="1974" w:type="pct"/>
            <w:gridSpan w:val="2"/>
            <w:tcBorders>
              <w:top w:val="outset" w:sz="6" w:space="0" w:color="auto"/>
              <w:left w:val="outset" w:sz="6" w:space="0" w:color="auto"/>
              <w:bottom w:val="outset" w:sz="6" w:space="0" w:color="auto"/>
              <w:right w:val="outset" w:sz="6" w:space="0" w:color="auto"/>
            </w:tcBorders>
            <w:hideMark/>
          </w:tcPr>
          <w:p w14:paraId="4195AC2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73</w:t>
            </w:r>
          </w:p>
          <w:p w14:paraId="25FA440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93382A">
              <w:rPr>
                <w:rFonts w:ascii="Arial" w:eastAsia="Times New Roman" w:hAnsi="Arial" w:cs="Arial"/>
                <w:i/>
                <w:iCs/>
                <w:sz w:val="20"/>
                <w:szCs w:val="20"/>
                <w:lang w:eastAsia="en-AU"/>
              </w:rPr>
              <w:t>Fire hydrant indication system</w:t>
            </w:r>
            <w:r w:rsidRPr="0093382A">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14:paraId="5D95C24C" w14:textId="77777777" w:rsidTr="0093382A">
              <w:trPr>
                <w:tblCellSpacing w:w="15" w:type="dxa"/>
              </w:trPr>
              <w:tc>
                <w:tcPr>
                  <w:tcW w:w="5705" w:type="dxa"/>
                  <w:vAlign w:val="center"/>
                  <w:hideMark/>
                </w:tcPr>
                <w:p w14:paraId="0D10EE61"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14:paraId="554BCD40"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14:paraId="580E02D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14:paraId="2C8EDB5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32A928F7" w14:textId="77777777" w:rsidR="00BC671B" w:rsidRDefault="00BC671B"/>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344"/>
        <w:gridCol w:w="6162"/>
        <w:gridCol w:w="1697"/>
        <w:gridCol w:w="3050"/>
      </w:tblGrid>
      <w:tr w:rsidR="007849C5" w:rsidRPr="0093382A" w14:paraId="60A08F2A" w14:textId="77777777"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E954C65" w14:textId="77777777" w:rsidR="007849C5" w:rsidRPr="0093382A" w:rsidRDefault="007849C5"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Use specific criteria</w:t>
            </w:r>
          </w:p>
        </w:tc>
      </w:tr>
      <w:tr w:rsidR="00BC671B" w:rsidRPr="0093382A" w14:paraId="7946649A" w14:textId="77777777"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AA11B3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Home based business</w:t>
            </w:r>
            <w:r w:rsidRPr="0093382A">
              <w:rPr>
                <w:rFonts w:ascii="Arial" w:eastAsia="Times New Roman" w:hAnsi="Arial" w:cs="Arial"/>
                <w:sz w:val="20"/>
                <w:szCs w:val="20"/>
                <w:lang w:eastAsia="en-AU"/>
              </w:rPr>
              <w:t xml:space="preserve"> </w:t>
            </w:r>
            <w:r w:rsidRPr="0093382A">
              <w:rPr>
                <w:rFonts w:ascii="Arial" w:eastAsia="Times New Roman" w:hAnsi="Arial" w:cs="Arial"/>
                <w:sz w:val="20"/>
                <w:szCs w:val="20"/>
                <w:vertAlign w:val="superscript"/>
                <w:lang w:eastAsia="en-AU"/>
              </w:rPr>
              <w:t>(</w:t>
            </w:r>
            <w:hyperlink r:id="rId41" w:anchor="target-d60297e447804" w:tooltip="Home based business - A dwelling used for a business activity where subordinate to the residential use." w:history="1">
              <w:r w:rsidRPr="0093382A">
                <w:rPr>
                  <w:rFonts w:ascii="Arial" w:eastAsia="Times New Roman" w:hAnsi="Arial" w:cs="Arial"/>
                  <w:color w:val="0000FF"/>
                  <w:sz w:val="20"/>
                  <w:szCs w:val="20"/>
                  <w:vertAlign w:val="superscript"/>
                  <w:lang w:eastAsia="en-AU"/>
                </w:rPr>
                <w:t>35</w:t>
              </w:r>
            </w:hyperlink>
            <w:r w:rsidRPr="0093382A">
              <w:rPr>
                <w:rFonts w:ascii="Arial" w:eastAsia="Times New Roman" w:hAnsi="Arial" w:cs="Arial"/>
                <w:sz w:val="20"/>
                <w:szCs w:val="20"/>
                <w:vertAlign w:val="superscript"/>
                <w:lang w:eastAsia="en-AU"/>
              </w:rPr>
              <w: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619F035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2C4F4CE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5D3EFB1B" w14:textId="77777777"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14:paraId="1C8E5F9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74</w:t>
            </w:r>
          </w:p>
          <w:p w14:paraId="1CF69A4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scale and intensity of the Home based business</w:t>
            </w:r>
            <w:r w:rsidRPr="0093382A">
              <w:rPr>
                <w:rFonts w:ascii="Arial" w:eastAsia="Times New Roman" w:hAnsi="Arial" w:cs="Arial"/>
                <w:sz w:val="20"/>
                <w:szCs w:val="20"/>
                <w:vertAlign w:val="superscript"/>
                <w:lang w:eastAsia="en-AU"/>
              </w:rPr>
              <w:t>(</w:t>
            </w:r>
            <w:hyperlink r:id="rId42" w:anchor="target-d60297e447804" w:tooltip="Home based business - A dwelling used for a business activity where subordinate to the residential use." w:history="1">
              <w:r w:rsidRPr="0093382A">
                <w:rPr>
                  <w:rFonts w:ascii="Arial" w:eastAsia="Times New Roman" w:hAnsi="Arial" w:cs="Arial"/>
                  <w:color w:val="0000FF"/>
                  <w:sz w:val="20"/>
                  <w:szCs w:val="20"/>
                  <w:vertAlign w:val="superscript"/>
                  <w:lang w:eastAsia="en-AU"/>
                </w:rPr>
                <w:t>35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3B8A190C" w14:textId="77777777"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compatible with the physical characteristics of the site and the character of the local </w:t>
            </w:r>
            <w:proofErr w:type="gramStart"/>
            <w:r w:rsidRPr="0093382A">
              <w:rPr>
                <w:rFonts w:ascii="Arial" w:eastAsia="Times New Roman" w:hAnsi="Arial" w:cs="Arial"/>
                <w:sz w:val="20"/>
                <w:szCs w:val="20"/>
                <w:lang w:eastAsia="en-AU"/>
              </w:rPr>
              <w:t>area;</w:t>
            </w:r>
            <w:proofErr w:type="gramEnd"/>
          </w:p>
          <w:p w14:paraId="3BEFA71E" w14:textId="77777777"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able to accommodate anticipated car parking demand without negatively impacting the streetscape or road </w:t>
            </w:r>
            <w:proofErr w:type="gramStart"/>
            <w:r w:rsidRPr="0093382A">
              <w:rPr>
                <w:rFonts w:ascii="Arial" w:eastAsia="Times New Roman" w:hAnsi="Arial" w:cs="Arial"/>
                <w:sz w:val="20"/>
                <w:szCs w:val="20"/>
                <w:lang w:eastAsia="en-AU"/>
              </w:rPr>
              <w:t>safety;</w:t>
            </w:r>
            <w:proofErr w:type="gramEnd"/>
          </w:p>
          <w:p w14:paraId="73EB07DB" w14:textId="77777777"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does not adversely impact on the amenity of the adjoining and nearby </w:t>
            </w:r>
            <w:proofErr w:type="gramStart"/>
            <w:r w:rsidRPr="0093382A">
              <w:rPr>
                <w:rFonts w:ascii="Arial" w:eastAsia="Times New Roman" w:hAnsi="Arial" w:cs="Arial"/>
                <w:sz w:val="20"/>
                <w:szCs w:val="20"/>
                <w:lang w:eastAsia="en-AU"/>
              </w:rPr>
              <w:t>premises;</w:t>
            </w:r>
            <w:proofErr w:type="gramEnd"/>
          </w:p>
          <w:p w14:paraId="1A995439" w14:textId="77777777"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remains ancillary to the residential use of the dwelling house</w:t>
            </w:r>
            <w:r w:rsidRPr="0093382A">
              <w:rPr>
                <w:rFonts w:ascii="Arial" w:eastAsia="Times New Roman" w:hAnsi="Arial" w:cs="Arial"/>
                <w:sz w:val="20"/>
                <w:szCs w:val="20"/>
                <w:vertAlign w:val="superscript"/>
                <w:lang w:eastAsia="en-AU"/>
              </w:rPr>
              <w:t>(</w:t>
            </w:r>
            <w:hyperlink r:id="rId4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3382A">
                <w:rPr>
                  <w:rFonts w:ascii="Arial" w:eastAsia="Times New Roman" w:hAnsi="Arial" w:cs="Arial"/>
                  <w:color w:val="0000FF"/>
                  <w:sz w:val="20"/>
                  <w:szCs w:val="20"/>
                  <w:vertAlign w:val="superscript"/>
                  <w:lang w:eastAsia="en-AU"/>
                </w:rPr>
                <w:t>22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0740C555" w14:textId="77777777"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create conditions which cause hazards or nuisances to neighbours or other persons not associated with the </w:t>
            </w:r>
            <w:proofErr w:type="gramStart"/>
            <w:r w:rsidRPr="0093382A">
              <w:rPr>
                <w:rFonts w:ascii="Arial" w:eastAsia="Times New Roman" w:hAnsi="Arial" w:cs="Arial"/>
                <w:sz w:val="20"/>
                <w:szCs w:val="20"/>
                <w:lang w:eastAsia="en-AU"/>
              </w:rPr>
              <w:t>activity;</w:t>
            </w:r>
            <w:proofErr w:type="gramEnd"/>
          </w:p>
          <w:p w14:paraId="5ADF1150" w14:textId="77777777"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ensures employees and visitors to the site do not negatively impact the expected amenity of adjoining properties.</w:t>
            </w:r>
          </w:p>
        </w:tc>
        <w:tc>
          <w:tcPr>
            <w:tcW w:w="2012" w:type="pct"/>
            <w:tcBorders>
              <w:top w:val="outset" w:sz="6" w:space="0" w:color="auto"/>
              <w:left w:val="outset" w:sz="6" w:space="0" w:color="auto"/>
              <w:bottom w:val="outset" w:sz="6" w:space="0" w:color="auto"/>
              <w:right w:val="outset" w:sz="6" w:space="0" w:color="auto"/>
            </w:tcBorders>
            <w:hideMark/>
          </w:tcPr>
          <w:p w14:paraId="3AA8162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AF4759">
              <w:rPr>
                <w:rFonts w:ascii="Arial" w:eastAsia="Times New Roman" w:hAnsi="Arial" w:cs="Arial"/>
                <w:b/>
                <w:bCs/>
                <w:sz w:val="20"/>
                <w:szCs w:val="20"/>
                <w:lang w:eastAsia="en-AU"/>
              </w:rPr>
              <w:t>74</w:t>
            </w:r>
            <w:r w:rsidRPr="0093382A">
              <w:rPr>
                <w:rFonts w:ascii="Arial" w:eastAsia="Times New Roman" w:hAnsi="Arial" w:cs="Arial"/>
                <w:b/>
                <w:bCs/>
                <w:sz w:val="20"/>
                <w:szCs w:val="20"/>
                <w:lang w:eastAsia="en-AU"/>
              </w:rPr>
              <w:t>.1</w:t>
            </w:r>
          </w:p>
          <w:p w14:paraId="5D67E708" w14:textId="77777777" w:rsid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p w14:paraId="76171590" w14:textId="77777777" w:rsidR="00B43E44" w:rsidRPr="0093382A" w:rsidRDefault="00B43E44"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6EA3389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06BEB55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0B05A4E" w14:textId="77777777"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54341F5D"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6EA4037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74</w:t>
            </w:r>
            <w:r w:rsidRPr="0093382A">
              <w:rPr>
                <w:rFonts w:ascii="Arial" w:eastAsia="Times New Roman" w:hAnsi="Arial" w:cs="Arial"/>
                <w:b/>
                <w:bCs/>
                <w:sz w:val="20"/>
                <w:szCs w:val="20"/>
                <w:lang w:eastAsia="en-AU"/>
              </w:rPr>
              <w:t>.2</w:t>
            </w:r>
          </w:p>
          <w:p w14:paraId="2526779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home based business</w:t>
            </w:r>
            <w:r w:rsidRPr="0093382A">
              <w:rPr>
                <w:rFonts w:ascii="Arial" w:eastAsia="Times New Roman" w:hAnsi="Arial" w:cs="Arial"/>
                <w:sz w:val="20"/>
                <w:szCs w:val="20"/>
                <w:vertAlign w:val="superscript"/>
                <w:lang w:eastAsia="en-AU"/>
              </w:rPr>
              <w:t>(</w:t>
            </w:r>
            <w:hyperlink r:id="rId44" w:anchor="target-d60297e447804" w:tooltip="Home based business - A dwelling used for a business activity where subordinate to the residential use." w:history="1">
              <w:r w:rsidRPr="0093382A">
                <w:rPr>
                  <w:rFonts w:ascii="Arial" w:eastAsia="Times New Roman" w:hAnsi="Arial" w:cs="Arial"/>
                  <w:color w:val="0000FF"/>
                  <w:sz w:val="20"/>
                  <w:szCs w:val="20"/>
                  <w:vertAlign w:val="superscript"/>
                  <w:lang w:eastAsia="en-AU"/>
                </w:rPr>
                <w:t>35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occupies an area of the existing dwelling or on-site structure not greater than 40m</w:t>
            </w:r>
            <w:r w:rsidRPr="0093382A">
              <w:rPr>
                <w:rFonts w:ascii="Arial" w:eastAsia="Times New Roman" w:hAnsi="Arial" w:cs="Arial"/>
                <w:sz w:val="20"/>
                <w:szCs w:val="20"/>
                <w:vertAlign w:val="superscript"/>
                <w:lang w:eastAsia="en-AU"/>
              </w:rPr>
              <w:t xml:space="preserve">2 </w:t>
            </w:r>
            <w:r w:rsidRPr="0093382A">
              <w:rPr>
                <w:rFonts w:ascii="Arial" w:eastAsia="Times New Roman" w:hAnsi="Arial" w:cs="Arial"/>
                <w:sz w:val="20"/>
                <w:szCs w:val="20"/>
                <w:lang w:eastAsia="en-AU"/>
              </w:rPr>
              <w:t xml:space="preserve">gross floor area. </w:t>
            </w:r>
          </w:p>
        </w:tc>
        <w:tc>
          <w:tcPr>
            <w:tcW w:w="550" w:type="pct"/>
            <w:tcBorders>
              <w:top w:val="outset" w:sz="6" w:space="0" w:color="auto"/>
              <w:left w:val="outset" w:sz="6" w:space="0" w:color="auto"/>
              <w:bottom w:val="outset" w:sz="6" w:space="0" w:color="auto"/>
              <w:right w:val="outset" w:sz="6" w:space="0" w:color="auto"/>
            </w:tcBorders>
          </w:tcPr>
          <w:p w14:paraId="4FC61FD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7EC041F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188481EB" w14:textId="77777777"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885429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Major electricity infrastructure</w:t>
            </w:r>
            <w:r w:rsidRPr="0093382A">
              <w:rPr>
                <w:rFonts w:ascii="Arial" w:eastAsia="Times New Roman" w:hAnsi="Arial" w:cs="Arial"/>
                <w:b/>
                <w:bCs/>
                <w:sz w:val="20"/>
                <w:szCs w:val="20"/>
                <w:vertAlign w:val="superscript"/>
                <w:lang w:eastAsia="en-AU"/>
              </w:rPr>
              <w:t>(</w:t>
            </w:r>
            <w:hyperlink r:id="rId4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93382A">
                <w:rPr>
                  <w:rFonts w:ascii="Arial" w:eastAsia="Times New Roman" w:hAnsi="Arial" w:cs="Arial"/>
                  <w:color w:val="0000FF"/>
                  <w:sz w:val="20"/>
                  <w:szCs w:val="20"/>
                  <w:vertAlign w:val="superscript"/>
                  <w:lang w:eastAsia="en-AU"/>
                </w:rPr>
                <w:t>43</w:t>
              </w:r>
            </w:hyperlink>
            <w:r w:rsidRPr="0093382A">
              <w:rPr>
                <w:rFonts w:ascii="Arial" w:eastAsia="Times New Roman" w:hAnsi="Arial" w:cs="Arial"/>
                <w:b/>
                <w:bCs/>
                <w:sz w:val="20"/>
                <w:szCs w:val="20"/>
                <w:vertAlign w:val="superscript"/>
                <w:lang w:eastAsia="en-AU"/>
              </w:rPr>
              <w:t>)</w:t>
            </w:r>
            <w:r w:rsidRPr="0093382A">
              <w:rPr>
                <w:rFonts w:ascii="Arial" w:eastAsia="Times New Roman" w:hAnsi="Arial" w:cs="Arial"/>
                <w:b/>
                <w:bCs/>
                <w:sz w:val="20"/>
                <w:szCs w:val="20"/>
                <w:lang w:eastAsia="en-AU"/>
              </w:rPr>
              <w:t>, Substation</w:t>
            </w:r>
            <w:r w:rsidRPr="0093382A">
              <w:rPr>
                <w:rFonts w:ascii="Arial" w:eastAsia="Times New Roman" w:hAnsi="Arial" w:cs="Arial"/>
                <w:b/>
                <w:bCs/>
                <w:sz w:val="20"/>
                <w:szCs w:val="20"/>
                <w:vertAlign w:val="superscript"/>
                <w:lang w:eastAsia="en-AU"/>
              </w:rPr>
              <w:t>(</w:t>
            </w:r>
            <w:hyperlink r:id="rId4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3382A">
                <w:rPr>
                  <w:rFonts w:ascii="Arial" w:eastAsia="Times New Roman" w:hAnsi="Arial" w:cs="Arial"/>
                  <w:color w:val="0000FF"/>
                  <w:sz w:val="20"/>
                  <w:szCs w:val="20"/>
                  <w:vertAlign w:val="superscript"/>
                  <w:lang w:eastAsia="en-AU"/>
                </w:rPr>
                <w:t>80</w:t>
              </w:r>
            </w:hyperlink>
            <w:r w:rsidRPr="0093382A">
              <w:rPr>
                <w:rFonts w:ascii="Arial" w:eastAsia="Times New Roman" w:hAnsi="Arial" w:cs="Arial"/>
                <w:b/>
                <w:bCs/>
                <w:sz w:val="20"/>
                <w:szCs w:val="20"/>
                <w:vertAlign w:val="superscript"/>
                <w:lang w:eastAsia="en-AU"/>
              </w:rPr>
              <w:t>)</w:t>
            </w:r>
            <w:r w:rsidRPr="0093382A">
              <w:rPr>
                <w:rFonts w:ascii="Arial" w:eastAsia="Times New Roman" w:hAnsi="Arial" w:cs="Arial"/>
                <w:b/>
                <w:bCs/>
                <w:sz w:val="20"/>
                <w:szCs w:val="20"/>
                <w:lang w:eastAsia="en-AU"/>
              </w:rPr>
              <w:t xml:space="preserve"> and Utility installation</w:t>
            </w:r>
            <w:r w:rsidRPr="0093382A">
              <w:rPr>
                <w:rFonts w:ascii="Arial" w:eastAsia="Times New Roman" w:hAnsi="Arial" w:cs="Arial"/>
                <w:b/>
                <w:bCs/>
                <w:sz w:val="20"/>
                <w:szCs w:val="20"/>
                <w:vertAlign w:val="superscript"/>
                <w:lang w:eastAsia="en-AU"/>
              </w:rPr>
              <w:t>(</w:t>
            </w:r>
            <w:hyperlink r:id="rId4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3382A">
                <w:rPr>
                  <w:rFonts w:ascii="Arial" w:eastAsia="Times New Roman" w:hAnsi="Arial" w:cs="Arial"/>
                  <w:color w:val="0000FF"/>
                  <w:sz w:val="20"/>
                  <w:szCs w:val="20"/>
                  <w:vertAlign w:val="superscript"/>
                  <w:lang w:eastAsia="en-AU"/>
                </w:rPr>
                <w:t>86</w:t>
              </w:r>
            </w:hyperlink>
            <w:r w:rsidRPr="0093382A">
              <w:rPr>
                <w:rFonts w:ascii="Arial" w:eastAsia="Times New Roman" w:hAnsi="Arial" w:cs="Arial"/>
                <w:b/>
                <w:bCs/>
                <w:sz w:val="20"/>
                <w:szCs w:val="20"/>
                <w:vertAlign w:val="superscript"/>
                <w:lang w:eastAsia="en-AU"/>
              </w:rPr>
              <w: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2B5990E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261897C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C77CAE8" w14:textId="77777777"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14:paraId="2E78E42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75</w:t>
            </w:r>
          </w:p>
          <w:p w14:paraId="6ED6309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development does not have an adverse impact on the visual amenity of a locality and is:</w:t>
            </w:r>
          </w:p>
          <w:p w14:paraId="2A1405ED" w14:textId="77777777"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high quality design and </w:t>
            </w:r>
            <w:proofErr w:type="gramStart"/>
            <w:r w:rsidRPr="0093382A">
              <w:rPr>
                <w:rFonts w:ascii="Arial" w:eastAsia="Times New Roman" w:hAnsi="Arial" w:cs="Arial"/>
                <w:sz w:val="20"/>
                <w:szCs w:val="20"/>
                <w:lang w:eastAsia="en-AU"/>
              </w:rPr>
              <w:t>construction;</w:t>
            </w:r>
            <w:proofErr w:type="gramEnd"/>
          </w:p>
          <w:p w14:paraId="5D34178F" w14:textId="77777777"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visually integrated with the surrounding </w:t>
            </w:r>
            <w:proofErr w:type="gramStart"/>
            <w:r w:rsidRPr="0093382A">
              <w:rPr>
                <w:rFonts w:ascii="Arial" w:eastAsia="Times New Roman" w:hAnsi="Arial" w:cs="Arial"/>
                <w:sz w:val="20"/>
                <w:szCs w:val="20"/>
                <w:lang w:eastAsia="en-AU"/>
              </w:rPr>
              <w:t>area;</w:t>
            </w:r>
            <w:proofErr w:type="gramEnd"/>
          </w:p>
          <w:p w14:paraId="3278A736" w14:textId="77777777"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 visually dominant or </w:t>
            </w:r>
            <w:proofErr w:type="gramStart"/>
            <w:r w:rsidRPr="0093382A">
              <w:rPr>
                <w:rFonts w:ascii="Arial" w:eastAsia="Times New Roman" w:hAnsi="Arial" w:cs="Arial"/>
                <w:sz w:val="20"/>
                <w:szCs w:val="20"/>
                <w:lang w:eastAsia="en-AU"/>
              </w:rPr>
              <w:t>intrusive;</w:t>
            </w:r>
            <w:proofErr w:type="gramEnd"/>
          </w:p>
          <w:p w14:paraId="59B3896C" w14:textId="77777777"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located behind the main building </w:t>
            </w:r>
            <w:proofErr w:type="gramStart"/>
            <w:r w:rsidRPr="0093382A">
              <w:rPr>
                <w:rFonts w:ascii="Arial" w:eastAsia="Times New Roman" w:hAnsi="Arial" w:cs="Arial"/>
                <w:sz w:val="20"/>
                <w:szCs w:val="20"/>
                <w:lang w:eastAsia="en-AU"/>
              </w:rPr>
              <w:t>line;</w:t>
            </w:r>
            <w:proofErr w:type="gramEnd"/>
          </w:p>
          <w:p w14:paraId="57ABE706" w14:textId="77777777"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below the level of the predominant tree canopy or the level of the surrounding buildings and </w:t>
            </w:r>
            <w:proofErr w:type="gramStart"/>
            <w:r w:rsidRPr="0093382A">
              <w:rPr>
                <w:rFonts w:ascii="Arial" w:eastAsia="Times New Roman" w:hAnsi="Arial" w:cs="Arial"/>
                <w:sz w:val="20"/>
                <w:szCs w:val="20"/>
                <w:lang w:eastAsia="en-AU"/>
              </w:rPr>
              <w:t>structures;</w:t>
            </w:r>
            <w:proofErr w:type="gramEnd"/>
          </w:p>
          <w:p w14:paraId="78CAB581" w14:textId="77777777"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camouflaged through the use of colours and materials which blend into the </w:t>
            </w:r>
            <w:proofErr w:type="gramStart"/>
            <w:r w:rsidRPr="0093382A">
              <w:rPr>
                <w:rFonts w:ascii="Arial" w:eastAsia="Times New Roman" w:hAnsi="Arial" w:cs="Arial"/>
                <w:sz w:val="20"/>
                <w:szCs w:val="20"/>
                <w:lang w:eastAsia="en-AU"/>
              </w:rPr>
              <w:t>landscape;</w:t>
            </w:r>
            <w:proofErr w:type="gramEnd"/>
          </w:p>
          <w:p w14:paraId="13A21E63" w14:textId="77777777"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treated to eliminate glare and </w:t>
            </w:r>
            <w:proofErr w:type="gramStart"/>
            <w:r w:rsidRPr="0093382A">
              <w:rPr>
                <w:rFonts w:ascii="Arial" w:eastAsia="Times New Roman" w:hAnsi="Arial" w:cs="Arial"/>
                <w:sz w:val="20"/>
                <w:szCs w:val="20"/>
                <w:lang w:eastAsia="en-AU"/>
              </w:rPr>
              <w:t>reflectivity;</w:t>
            </w:r>
            <w:proofErr w:type="gramEnd"/>
          </w:p>
          <w:p w14:paraId="4D746DA4" w14:textId="77777777"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93382A">
              <w:rPr>
                <w:rFonts w:ascii="Arial" w:eastAsia="Times New Roman" w:hAnsi="Arial" w:cs="Arial"/>
                <w:sz w:val="20"/>
                <w:szCs w:val="20"/>
                <w:lang w:eastAsia="en-AU"/>
              </w:rPr>
              <w:t>landscaped;</w:t>
            </w:r>
            <w:proofErr w:type="gramEnd"/>
          </w:p>
          <w:p w14:paraId="069F16D5" w14:textId="77777777"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93382A">
              <w:rPr>
                <w:rFonts w:ascii="Arial" w:eastAsia="Times New Roman" w:hAnsi="Arial" w:cs="Arial"/>
                <w:sz w:val="20"/>
                <w:szCs w:val="20"/>
                <w:lang w:eastAsia="en-AU"/>
              </w:rPr>
              <w:t>otherwise</w:t>
            </w:r>
            <w:proofErr w:type="gramEnd"/>
            <w:r w:rsidRPr="0093382A">
              <w:rPr>
                <w:rFonts w:ascii="Arial" w:eastAsia="Times New Roman" w:hAnsi="Arial" w:cs="Arial"/>
                <w:sz w:val="20"/>
                <w:szCs w:val="20"/>
                <w:lang w:eastAsia="en-AU"/>
              </w:rPr>
              <w:t xml:space="preserve"> consistent with the amenity and character of the zone and surrounding area.</w:t>
            </w:r>
          </w:p>
        </w:tc>
        <w:tc>
          <w:tcPr>
            <w:tcW w:w="2012" w:type="pct"/>
            <w:tcBorders>
              <w:top w:val="outset" w:sz="6" w:space="0" w:color="auto"/>
              <w:left w:val="outset" w:sz="6" w:space="0" w:color="auto"/>
              <w:bottom w:val="outset" w:sz="6" w:space="0" w:color="auto"/>
              <w:right w:val="outset" w:sz="6" w:space="0" w:color="auto"/>
            </w:tcBorders>
            <w:hideMark/>
          </w:tcPr>
          <w:p w14:paraId="203B8C3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75</w:t>
            </w:r>
            <w:r w:rsidRPr="0093382A">
              <w:rPr>
                <w:rFonts w:ascii="Arial" w:eastAsia="Times New Roman" w:hAnsi="Arial" w:cs="Arial"/>
                <w:b/>
                <w:bCs/>
                <w:sz w:val="20"/>
                <w:szCs w:val="20"/>
                <w:lang w:eastAsia="en-AU"/>
              </w:rPr>
              <w:t>.1</w:t>
            </w:r>
          </w:p>
          <w:p w14:paraId="277F2BF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14:paraId="54C59018" w14:textId="77777777"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enclosed within buildings or </w:t>
            </w:r>
            <w:proofErr w:type="gramStart"/>
            <w:r w:rsidRPr="0093382A">
              <w:rPr>
                <w:rFonts w:ascii="Arial" w:eastAsia="Times New Roman" w:hAnsi="Arial" w:cs="Arial"/>
                <w:sz w:val="20"/>
                <w:szCs w:val="20"/>
                <w:lang w:eastAsia="en-AU"/>
              </w:rPr>
              <w:t>structures;</w:t>
            </w:r>
            <w:proofErr w:type="gramEnd"/>
          </w:p>
          <w:p w14:paraId="3A35D6DD" w14:textId="77777777"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located behind the main building </w:t>
            </w:r>
            <w:proofErr w:type="gramStart"/>
            <w:r w:rsidRPr="0093382A">
              <w:rPr>
                <w:rFonts w:ascii="Arial" w:eastAsia="Times New Roman" w:hAnsi="Arial" w:cs="Arial"/>
                <w:sz w:val="20"/>
                <w:szCs w:val="20"/>
                <w:lang w:eastAsia="en-AU"/>
              </w:rPr>
              <w:t>line;</w:t>
            </w:r>
            <w:proofErr w:type="gramEnd"/>
          </w:p>
          <w:p w14:paraId="3E80B693" w14:textId="77777777"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have a similar height, bulk and scale to the surrounding </w:t>
            </w:r>
            <w:proofErr w:type="gramStart"/>
            <w:r w:rsidRPr="0093382A">
              <w:rPr>
                <w:rFonts w:ascii="Arial" w:eastAsia="Times New Roman" w:hAnsi="Arial" w:cs="Arial"/>
                <w:sz w:val="20"/>
                <w:szCs w:val="20"/>
                <w:lang w:eastAsia="en-AU"/>
              </w:rPr>
              <w:t>fabric;</w:t>
            </w:r>
            <w:proofErr w:type="gramEnd"/>
          </w:p>
          <w:p w14:paraId="6AE8FA85" w14:textId="77777777"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have horizontal and vertical articulation applied to all exterior walls.</w:t>
            </w:r>
          </w:p>
        </w:tc>
        <w:tc>
          <w:tcPr>
            <w:tcW w:w="550" w:type="pct"/>
            <w:tcBorders>
              <w:top w:val="outset" w:sz="6" w:space="0" w:color="auto"/>
              <w:left w:val="outset" w:sz="6" w:space="0" w:color="auto"/>
              <w:bottom w:val="outset" w:sz="6" w:space="0" w:color="auto"/>
              <w:right w:val="outset" w:sz="6" w:space="0" w:color="auto"/>
            </w:tcBorders>
          </w:tcPr>
          <w:p w14:paraId="06DFA75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4D23AB8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C32F84A" w14:textId="77777777"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4AB00BF5"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5EC7A29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75</w:t>
            </w:r>
            <w:r w:rsidRPr="0093382A">
              <w:rPr>
                <w:rFonts w:ascii="Arial" w:eastAsia="Times New Roman" w:hAnsi="Arial" w:cs="Arial"/>
                <w:b/>
                <w:bCs/>
                <w:sz w:val="20"/>
                <w:szCs w:val="20"/>
                <w:lang w:eastAsia="en-AU"/>
              </w:rPr>
              <w:t>.2</w:t>
            </w:r>
          </w:p>
          <w:p w14:paraId="2BB4C2D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0" w:type="pct"/>
            <w:tcBorders>
              <w:top w:val="outset" w:sz="6" w:space="0" w:color="auto"/>
              <w:left w:val="outset" w:sz="6" w:space="0" w:color="auto"/>
              <w:bottom w:val="outset" w:sz="6" w:space="0" w:color="auto"/>
              <w:right w:val="outset" w:sz="6" w:space="0" w:color="auto"/>
            </w:tcBorders>
          </w:tcPr>
          <w:p w14:paraId="50A25E2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00021D8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1D13022"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7A6C169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76</w:t>
            </w:r>
          </w:p>
          <w:p w14:paraId="1FAB48E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Infrastructure does not have an impact on pedestrian health and safety.</w:t>
            </w:r>
          </w:p>
        </w:tc>
        <w:tc>
          <w:tcPr>
            <w:tcW w:w="2012" w:type="pct"/>
            <w:tcBorders>
              <w:top w:val="outset" w:sz="6" w:space="0" w:color="auto"/>
              <w:left w:val="outset" w:sz="6" w:space="0" w:color="auto"/>
              <w:bottom w:val="outset" w:sz="6" w:space="0" w:color="auto"/>
              <w:right w:val="outset" w:sz="6" w:space="0" w:color="auto"/>
            </w:tcBorders>
            <w:hideMark/>
          </w:tcPr>
          <w:p w14:paraId="091828E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AF4759">
              <w:rPr>
                <w:rFonts w:ascii="Arial" w:eastAsia="Times New Roman" w:hAnsi="Arial" w:cs="Arial"/>
                <w:b/>
                <w:bCs/>
                <w:sz w:val="20"/>
                <w:szCs w:val="20"/>
                <w:lang w:eastAsia="en-AU"/>
              </w:rPr>
              <w:t>76</w:t>
            </w:r>
          </w:p>
          <w:p w14:paraId="7EE6B44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Access control arrangements:</w:t>
            </w:r>
          </w:p>
          <w:p w14:paraId="739E2F99" w14:textId="77777777"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 not create dead-ends or dark alleyways adjacent to the </w:t>
            </w:r>
            <w:proofErr w:type="gramStart"/>
            <w:r w:rsidRPr="0093382A">
              <w:rPr>
                <w:rFonts w:ascii="Arial" w:eastAsia="Times New Roman" w:hAnsi="Arial" w:cs="Arial"/>
                <w:sz w:val="20"/>
                <w:szCs w:val="20"/>
                <w:lang w:eastAsia="en-AU"/>
              </w:rPr>
              <w:t>infrastructure;</w:t>
            </w:r>
            <w:proofErr w:type="gramEnd"/>
          </w:p>
          <w:p w14:paraId="169508E1" w14:textId="77777777"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minimise the number and width of crossovers and entry </w:t>
            </w:r>
            <w:proofErr w:type="gramStart"/>
            <w:r w:rsidRPr="0093382A">
              <w:rPr>
                <w:rFonts w:ascii="Arial" w:eastAsia="Times New Roman" w:hAnsi="Arial" w:cs="Arial"/>
                <w:sz w:val="20"/>
                <w:szCs w:val="20"/>
                <w:lang w:eastAsia="en-AU"/>
              </w:rPr>
              <w:t>points;</w:t>
            </w:r>
            <w:proofErr w:type="gramEnd"/>
          </w:p>
          <w:p w14:paraId="6E8262CC" w14:textId="77777777"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provide safe vehicular access to the </w:t>
            </w:r>
            <w:proofErr w:type="gramStart"/>
            <w:r w:rsidRPr="0093382A">
              <w:rPr>
                <w:rFonts w:ascii="Arial" w:eastAsia="Times New Roman" w:hAnsi="Arial" w:cs="Arial"/>
                <w:sz w:val="20"/>
                <w:szCs w:val="20"/>
                <w:lang w:eastAsia="en-AU"/>
              </w:rPr>
              <w:t>site;</w:t>
            </w:r>
            <w:proofErr w:type="gramEnd"/>
          </w:p>
          <w:p w14:paraId="1B151BC1" w14:textId="77777777"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 not utilise barbed wire or razor wire.</w:t>
            </w:r>
          </w:p>
        </w:tc>
        <w:tc>
          <w:tcPr>
            <w:tcW w:w="550" w:type="pct"/>
            <w:tcBorders>
              <w:top w:val="outset" w:sz="6" w:space="0" w:color="auto"/>
              <w:left w:val="outset" w:sz="6" w:space="0" w:color="auto"/>
              <w:bottom w:val="outset" w:sz="6" w:space="0" w:color="auto"/>
              <w:right w:val="outset" w:sz="6" w:space="0" w:color="auto"/>
            </w:tcBorders>
          </w:tcPr>
          <w:p w14:paraId="13D6877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2817BD9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5E2DF936"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41305FD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77</w:t>
            </w:r>
          </w:p>
          <w:p w14:paraId="77DAA77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1A57FFBD" w14:textId="77777777" w:rsidR="0093382A" w:rsidRPr="0093382A" w:rsidRDefault="0093382A" w:rsidP="00965E1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generates no audible sound at the site boundaries where in a residential setting; or</w:t>
            </w:r>
          </w:p>
          <w:p w14:paraId="3CFAB86C" w14:textId="77777777" w:rsidR="0093382A" w:rsidRPr="0093382A" w:rsidRDefault="0093382A" w:rsidP="00965E1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meet the objectives as set out in the Environmental Protection (Noise) Policy 2008.</w:t>
            </w:r>
          </w:p>
        </w:tc>
        <w:tc>
          <w:tcPr>
            <w:tcW w:w="2012" w:type="pct"/>
            <w:tcBorders>
              <w:top w:val="outset" w:sz="6" w:space="0" w:color="auto"/>
              <w:left w:val="outset" w:sz="6" w:space="0" w:color="auto"/>
              <w:bottom w:val="outset" w:sz="6" w:space="0" w:color="auto"/>
              <w:right w:val="outset" w:sz="6" w:space="0" w:color="auto"/>
            </w:tcBorders>
            <w:hideMark/>
          </w:tcPr>
          <w:p w14:paraId="7981DB0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77</w:t>
            </w:r>
          </w:p>
          <w:p w14:paraId="05BB920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50" w:type="pct"/>
            <w:tcBorders>
              <w:top w:val="outset" w:sz="6" w:space="0" w:color="auto"/>
              <w:left w:val="outset" w:sz="6" w:space="0" w:color="auto"/>
              <w:bottom w:val="outset" w:sz="6" w:space="0" w:color="auto"/>
              <w:right w:val="outset" w:sz="6" w:space="0" w:color="auto"/>
            </w:tcBorders>
          </w:tcPr>
          <w:p w14:paraId="07DECAB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0913F86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0EC63E7" w14:textId="77777777"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4BE6C6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Residential uses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38507DF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02FD0D1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54FDCF1A" w14:textId="77777777" w:rsidTr="00B43E44">
        <w:trPr>
          <w:trHeight w:val="1239"/>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47C17D5F" w14:textId="77777777" w:rsidR="0093382A" w:rsidRDefault="0093382A" w:rsidP="00AF4759">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PO7</w:t>
            </w:r>
            <w:r w:rsidR="00AF4759">
              <w:rPr>
                <w:rFonts w:ascii="Arial" w:eastAsia="Times New Roman" w:hAnsi="Arial" w:cs="Arial"/>
                <w:b/>
                <w:bCs/>
                <w:sz w:val="20"/>
                <w:szCs w:val="20"/>
                <w:lang w:eastAsia="en-AU"/>
              </w:rPr>
              <w:t>8</w:t>
            </w:r>
            <w:r w:rsidRPr="0093382A">
              <w:rPr>
                <w:rFonts w:ascii="Arial" w:eastAsia="Times New Roman" w:hAnsi="Arial" w:cs="Arial"/>
                <w:sz w:val="20"/>
                <w:szCs w:val="20"/>
                <w:lang w:eastAsia="en-AU"/>
              </w:rPr>
              <w:t xml:space="preserve"> </w:t>
            </w:r>
          </w:p>
          <w:p w14:paraId="64F377EE" w14:textId="77777777" w:rsidR="00AF4759" w:rsidRPr="00AF4759" w:rsidRDefault="00AF4759" w:rsidP="00AF4759">
            <w:pPr>
              <w:spacing w:before="100" w:beforeAutospacing="1" w:after="100" w:afterAutospacing="1" w:line="240" w:lineRule="auto"/>
              <w:ind w:left="150" w:right="150"/>
              <w:rPr>
                <w:rFonts w:ascii="Arial" w:eastAsia="Times New Roman" w:hAnsi="Arial" w:cs="Arial"/>
                <w:sz w:val="20"/>
                <w:szCs w:val="20"/>
                <w:lang w:eastAsia="en-AU"/>
              </w:rPr>
            </w:pPr>
            <w:r w:rsidRPr="00AF4759">
              <w:rPr>
                <w:rFonts w:ascii="Arial" w:eastAsia="Times New Roman" w:hAnsi="Arial" w:cs="Arial"/>
                <w:sz w:val="20"/>
                <w:szCs w:val="20"/>
                <w:lang w:eastAsia="en-AU"/>
              </w:rPr>
              <w:t>Residential uses contribute to greater housing choice and affordability by:</w:t>
            </w:r>
          </w:p>
          <w:p w14:paraId="6B4CDE2B" w14:textId="77777777" w:rsidR="00AF4759" w:rsidRPr="00AF4759" w:rsidRDefault="00AF4759" w:rsidP="00965E15">
            <w:pPr>
              <w:numPr>
                <w:ilvl w:val="0"/>
                <w:numId w:val="118"/>
              </w:numPr>
              <w:spacing w:before="100" w:beforeAutospacing="1" w:after="100" w:afterAutospacing="1" w:line="240" w:lineRule="auto"/>
              <w:ind w:right="150"/>
              <w:rPr>
                <w:rFonts w:ascii="Arial" w:eastAsia="Times New Roman" w:hAnsi="Arial" w:cs="Arial"/>
                <w:sz w:val="20"/>
                <w:szCs w:val="20"/>
                <w:lang w:eastAsia="en-AU"/>
              </w:rPr>
            </w:pPr>
            <w:r w:rsidRPr="00AF4759">
              <w:rPr>
                <w:rFonts w:ascii="Arial" w:eastAsia="Times New Roman" w:hAnsi="Arial" w:cs="Arial"/>
                <w:sz w:val="20"/>
                <w:szCs w:val="20"/>
                <w:lang w:eastAsia="en-AU"/>
              </w:rPr>
              <w:t xml:space="preserve">contributing to the availability of a range of dwelling types and sizes in the </w:t>
            </w:r>
            <w:proofErr w:type="gramStart"/>
            <w:r w:rsidRPr="00AF4759">
              <w:rPr>
                <w:rFonts w:ascii="Arial" w:eastAsia="Times New Roman" w:hAnsi="Arial" w:cs="Arial"/>
                <w:sz w:val="20"/>
                <w:szCs w:val="20"/>
                <w:lang w:eastAsia="en-AU"/>
              </w:rPr>
              <w:t>centre;</w:t>
            </w:r>
            <w:proofErr w:type="gramEnd"/>
          </w:p>
          <w:p w14:paraId="7EF4095C" w14:textId="77777777" w:rsidR="00AF4759" w:rsidRPr="00AF4759" w:rsidRDefault="00AF4759" w:rsidP="00965E15">
            <w:pPr>
              <w:numPr>
                <w:ilvl w:val="0"/>
                <w:numId w:val="118"/>
              </w:numPr>
              <w:spacing w:before="100" w:beforeAutospacing="1" w:after="100" w:afterAutospacing="1" w:line="240" w:lineRule="auto"/>
              <w:ind w:right="150"/>
              <w:rPr>
                <w:rFonts w:ascii="Arial" w:eastAsia="Times New Roman" w:hAnsi="Arial" w:cs="Arial"/>
                <w:sz w:val="20"/>
                <w:szCs w:val="20"/>
                <w:lang w:eastAsia="en-AU"/>
              </w:rPr>
            </w:pPr>
            <w:r w:rsidRPr="00AF4759">
              <w:rPr>
                <w:rFonts w:ascii="Arial" w:eastAsia="Times New Roman" w:hAnsi="Arial" w:cs="Arial"/>
                <w:sz w:val="20"/>
                <w:szCs w:val="20"/>
                <w:lang w:eastAsia="en-AU"/>
              </w:rPr>
              <w:t>providing greater housing density within walking distance of the Strathpine centre and Strathpine and Bray Park rail stations making efficient use of land.</w:t>
            </w:r>
          </w:p>
          <w:p w14:paraId="7318046E" w14:textId="77777777" w:rsidR="00AF4759" w:rsidRPr="0093382A" w:rsidRDefault="00AF4759" w:rsidP="00AF4759">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Note - The Queensland Government </w:t>
            </w:r>
            <w:r w:rsidRPr="00B43E44">
              <w:rPr>
                <w:rFonts w:ascii="Arial" w:eastAsia="Times New Roman" w:hAnsi="Arial" w:cs="Arial"/>
                <w:i/>
                <w:iCs/>
                <w:sz w:val="18"/>
                <w:szCs w:val="20"/>
                <w:lang w:eastAsia="en-AU"/>
              </w:rPr>
              <w:t>Transit oriented development guide</w:t>
            </w:r>
            <w:r w:rsidRPr="00B43E44">
              <w:rPr>
                <w:rFonts w:ascii="Arial" w:eastAsia="Times New Roman" w:hAnsi="Arial" w:cs="Arial"/>
                <w:sz w:val="18"/>
                <w:szCs w:val="20"/>
                <w:lang w:eastAsia="en-AU"/>
              </w:rPr>
              <w:t xml:space="preserve"> provides further </w:t>
            </w:r>
            <w:r w:rsidRPr="00B43E44">
              <w:rPr>
                <w:rFonts w:ascii="Arial" w:eastAsia="Times New Roman" w:hAnsi="Arial" w:cs="Arial"/>
                <w:sz w:val="18"/>
                <w:szCs w:val="20"/>
                <w:lang w:eastAsia="en-AU"/>
              </w:rPr>
              <w:lastRenderedPageBreak/>
              <w:t>guidance on achieving residential densities within proximity of transit services.</w:t>
            </w:r>
          </w:p>
        </w:tc>
        <w:tc>
          <w:tcPr>
            <w:tcW w:w="2012" w:type="pct"/>
            <w:tcBorders>
              <w:top w:val="outset" w:sz="6" w:space="0" w:color="auto"/>
              <w:left w:val="outset" w:sz="6" w:space="0" w:color="auto"/>
              <w:bottom w:val="outset" w:sz="6" w:space="0" w:color="auto"/>
              <w:right w:val="outset" w:sz="6" w:space="0" w:color="auto"/>
            </w:tcBorders>
            <w:hideMark/>
          </w:tcPr>
          <w:p w14:paraId="7B6EF37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14:paraId="6A7EC75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1CB132F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565352CA" w14:textId="77777777" w:rsidTr="00B43E44">
        <w:trPr>
          <w:trHeight w:val="530"/>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27FF055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PO7</w:t>
            </w:r>
            <w:r w:rsidR="00E37517">
              <w:rPr>
                <w:rFonts w:ascii="Arial" w:eastAsia="Times New Roman" w:hAnsi="Arial" w:cs="Arial"/>
                <w:b/>
                <w:bCs/>
                <w:sz w:val="20"/>
                <w:szCs w:val="20"/>
                <w:lang w:eastAsia="en-AU"/>
              </w:rPr>
              <w:t>9</w:t>
            </w:r>
          </w:p>
          <w:p w14:paraId="7D7BCB5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Caretaker's accommodation</w:t>
            </w:r>
            <w:r w:rsidRPr="0093382A">
              <w:rPr>
                <w:rFonts w:ascii="Arial" w:eastAsia="Times New Roman" w:hAnsi="Arial" w:cs="Arial"/>
                <w:sz w:val="20"/>
                <w:szCs w:val="20"/>
                <w:vertAlign w:val="superscript"/>
                <w:lang w:eastAsia="en-AU"/>
              </w:rPr>
              <w:t>(</w:t>
            </w:r>
            <w:hyperlink r:id="rId48" w:anchor="target-d60297e447244" w:tooltip="Caretaker’s accommodation - A dwelling provided for a caretaker of a non-residential use on the same premises." w:history="1">
              <w:r w:rsidRPr="0093382A">
                <w:rPr>
                  <w:rFonts w:ascii="Arial" w:eastAsia="Times New Roman" w:hAnsi="Arial" w:cs="Arial"/>
                  <w:color w:val="0000FF"/>
                  <w:sz w:val="20"/>
                  <w:szCs w:val="20"/>
                  <w:vertAlign w:val="superscript"/>
                  <w:lang w:eastAsia="en-AU"/>
                </w:rPr>
                <w:t>10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Dwelling units</w:t>
            </w:r>
            <w:r w:rsidRPr="0093382A">
              <w:rPr>
                <w:rFonts w:ascii="Arial" w:eastAsia="Times New Roman" w:hAnsi="Arial" w:cs="Arial"/>
                <w:sz w:val="20"/>
                <w:szCs w:val="20"/>
                <w:vertAlign w:val="superscript"/>
                <w:lang w:eastAsia="en-AU"/>
              </w:rPr>
              <w:t>(</w:t>
            </w:r>
            <w:hyperlink r:id="rId49"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provided with adequate functional and attractive private open space that is: </w:t>
            </w:r>
          </w:p>
          <w:p w14:paraId="1134BD6C" w14:textId="77777777"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directly accessible from the dwelling and is located so that residents and neighbouring uses experience a suitable level of </w:t>
            </w:r>
            <w:proofErr w:type="gramStart"/>
            <w:r w:rsidRPr="0093382A">
              <w:rPr>
                <w:rFonts w:ascii="Arial" w:eastAsia="Times New Roman" w:hAnsi="Arial" w:cs="Arial"/>
                <w:sz w:val="20"/>
                <w:szCs w:val="20"/>
                <w:lang w:eastAsia="en-AU"/>
              </w:rPr>
              <w:t>amenity;</w:t>
            </w:r>
            <w:proofErr w:type="gramEnd"/>
            <w:r w:rsidRPr="0093382A">
              <w:rPr>
                <w:rFonts w:ascii="Arial" w:eastAsia="Times New Roman" w:hAnsi="Arial" w:cs="Arial"/>
                <w:sz w:val="20"/>
                <w:szCs w:val="20"/>
                <w:lang w:eastAsia="en-AU"/>
              </w:rPr>
              <w:t xml:space="preserve"> </w:t>
            </w:r>
          </w:p>
          <w:p w14:paraId="2F53929B" w14:textId="77777777"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designed and constructed to achieve adequate privacy for occupants from other dwelling units</w:t>
            </w:r>
            <w:r w:rsidRPr="0093382A">
              <w:rPr>
                <w:rFonts w:ascii="Arial" w:eastAsia="Times New Roman" w:hAnsi="Arial" w:cs="Arial"/>
                <w:sz w:val="20"/>
                <w:szCs w:val="20"/>
                <w:vertAlign w:val="superscript"/>
                <w:lang w:eastAsia="en-AU"/>
              </w:rPr>
              <w:t>(</w:t>
            </w:r>
            <w:hyperlink r:id="rId50"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centre uses; </w:t>
            </w:r>
          </w:p>
          <w:p w14:paraId="342C0AE4" w14:textId="77777777"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accessible and readily identifiable for residents, visitors and emergency services</w:t>
            </w:r>
            <w:r w:rsidRPr="0093382A">
              <w:rPr>
                <w:rFonts w:ascii="Arial" w:eastAsia="Times New Roman" w:hAnsi="Arial" w:cs="Arial"/>
                <w:sz w:val="20"/>
                <w:szCs w:val="20"/>
                <w:vertAlign w:val="superscript"/>
                <w:lang w:eastAsia="en-AU"/>
              </w:rPr>
              <w:t>(</w:t>
            </w:r>
            <w:hyperlink r:id="rId51"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93382A">
                <w:rPr>
                  <w:rFonts w:ascii="Arial" w:eastAsia="Times New Roman" w:hAnsi="Arial" w:cs="Arial"/>
                  <w:color w:val="0000FF"/>
                  <w:sz w:val="20"/>
                  <w:szCs w:val="20"/>
                  <w:vertAlign w:val="superscript"/>
                  <w:lang w:eastAsia="en-AU"/>
                </w:rPr>
                <w:t>25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18AAAAB7" w14:textId="77777777"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located to not compromise active frontages.</w:t>
            </w:r>
          </w:p>
        </w:tc>
        <w:tc>
          <w:tcPr>
            <w:tcW w:w="2012" w:type="pct"/>
            <w:tcBorders>
              <w:top w:val="outset" w:sz="6" w:space="0" w:color="auto"/>
              <w:left w:val="outset" w:sz="6" w:space="0" w:color="auto"/>
              <w:bottom w:val="outset" w:sz="6" w:space="0" w:color="auto"/>
              <w:right w:val="outset" w:sz="6" w:space="0" w:color="auto"/>
            </w:tcBorders>
            <w:hideMark/>
          </w:tcPr>
          <w:p w14:paraId="6663F8C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E7</w:t>
            </w:r>
            <w:r w:rsidR="00E37517">
              <w:rPr>
                <w:rFonts w:ascii="Arial" w:eastAsia="Times New Roman" w:hAnsi="Arial" w:cs="Arial"/>
                <w:b/>
                <w:bCs/>
                <w:sz w:val="20"/>
                <w:szCs w:val="20"/>
                <w:lang w:eastAsia="en-AU"/>
              </w:rPr>
              <w:t>9</w:t>
            </w:r>
          </w:p>
          <w:p w14:paraId="244CFE3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dwelling has a clearly defined, private outdoor living space that is:</w:t>
            </w:r>
          </w:p>
          <w:p w14:paraId="38C1FFE4" w14:textId="77777777" w:rsidR="0093382A" w:rsidRPr="0093382A" w:rsidRDefault="0093382A" w:rsidP="00965E15">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as per the table </w:t>
            </w:r>
            <w:proofErr w:type="gramStart"/>
            <w:r w:rsidRPr="0093382A">
              <w:rPr>
                <w:rFonts w:ascii="Arial" w:eastAsia="Times New Roman" w:hAnsi="Arial" w:cs="Arial"/>
                <w:sz w:val="20"/>
                <w:szCs w:val="20"/>
                <w:lang w:eastAsia="en-AU"/>
              </w:rPr>
              <w:t>below;</w:t>
            </w:r>
            <w:proofErr w:type="gramEnd"/>
          </w:p>
          <w:tbl>
            <w:tblPr>
              <w:tblW w:w="491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116"/>
              <w:gridCol w:w="1492"/>
              <w:gridCol w:w="2373"/>
            </w:tblGrid>
            <w:tr w:rsidR="0093382A" w:rsidRPr="0093382A" w14:paraId="172D185C" w14:textId="77777777" w:rsidTr="00B86B17">
              <w:trPr>
                <w:tblCellSpacing w:w="15" w:type="dxa"/>
              </w:trPr>
              <w:tc>
                <w:tcPr>
                  <w:tcW w:w="1750" w:type="pct"/>
                  <w:tcBorders>
                    <w:top w:val="outset" w:sz="6" w:space="0" w:color="auto"/>
                    <w:left w:val="outset" w:sz="6" w:space="0" w:color="auto"/>
                    <w:bottom w:val="outset" w:sz="6" w:space="0" w:color="auto"/>
                    <w:right w:val="outset" w:sz="6" w:space="0" w:color="auto"/>
                  </w:tcBorders>
                  <w:shd w:val="clear" w:color="auto" w:fill="CCCCCC"/>
                  <w:hideMark/>
                </w:tcPr>
                <w:p w14:paraId="05829B3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Use</w:t>
                  </w:r>
                </w:p>
              </w:tc>
              <w:tc>
                <w:tcPr>
                  <w:tcW w:w="1235" w:type="pct"/>
                  <w:tcBorders>
                    <w:top w:val="outset" w:sz="6" w:space="0" w:color="auto"/>
                    <w:left w:val="outset" w:sz="6" w:space="0" w:color="auto"/>
                    <w:bottom w:val="outset" w:sz="6" w:space="0" w:color="auto"/>
                    <w:right w:val="outset" w:sz="6" w:space="0" w:color="auto"/>
                  </w:tcBorders>
                  <w:shd w:val="clear" w:color="auto" w:fill="CCCCCC"/>
                  <w:hideMark/>
                </w:tcPr>
                <w:p w14:paraId="7E89F24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Minimum Area</w:t>
                  </w:r>
                </w:p>
              </w:tc>
              <w:tc>
                <w:tcPr>
                  <w:tcW w:w="1919" w:type="pct"/>
                  <w:tcBorders>
                    <w:top w:val="outset" w:sz="6" w:space="0" w:color="auto"/>
                    <w:left w:val="outset" w:sz="6" w:space="0" w:color="auto"/>
                    <w:bottom w:val="outset" w:sz="6" w:space="0" w:color="auto"/>
                    <w:right w:val="outset" w:sz="6" w:space="0" w:color="auto"/>
                  </w:tcBorders>
                  <w:shd w:val="clear" w:color="auto" w:fill="CCCCCC"/>
                  <w:hideMark/>
                </w:tcPr>
                <w:p w14:paraId="0D1FC74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 xml:space="preserve">Minimum Dimension </w:t>
                  </w:r>
                  <w:r w:rsidRPr="0093382A">
                    <w:rPr>
                      <w:rFonts w:ascii="Arial" w:eastAsia="Times New Roman" w:hAnsi="Arial" w:cs="Arial"/>
                      <w:b/>
                      <w:bCs/>
                      <w:color w:val="000000"/>
                      <w:sz w:val="20"/>
                      <w:szCs w:val="20"/>
                      <w:lang w:eastAsia="en-AU"/>
                    </w:rPr>
                    <w:br/>
                    <w:t>in all directions</w:t>
                  </w:r>
                </w:p>
              </w:tc>
            </w:tr>
            <w:tr w:rsidR="0093382A" w:rsidRPr="0093382A" w14:paraId="47A3C9BC" w14:textId="77777777" w:rsidTr="00B86B17">
              <w:trPr>
                <w:tblCellSpacing w:w="15" w:type="dxa"/>
              </w:trPr>
              <w:tc>
                <w:tcPr>
                  <w:tcW w:w="4952" w:type="pct"/>
                  <w:gridSpan w:val="3"/>
                  <w:tcBorders>
                    <w:top w:val="outset" w:sz="6" w:space="0" w:color="auto"/>
                    <w:left w:val="outset" w:sz="6" w:space="0" w:color="auto"/>
                    <w:bottom w:val="outset" w:sz="6" w:space="0" w:color="auto"/>
                    <w:right w:val="outset" w:sz="6" w:space="0" w:color="auto"/>
                  </w:tcBorders>
                  <w:hideMark/>
                </w:tcPr>
                <w:p w14:paraId="380C36E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Ground </w:t>
                  </w:r>
                  <w:r w:rsidR="00023410">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dwellings</w:t>
                  </w:r>
                </w:p>
              </w:tc>
            </w:tr>
            <w:tr w:rsidR="0093382A" w:rsidRPr="0093382A" w14:paraId="34A1C448" w14:textId="77777777" w:rsidTr="00B86B1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17F0E8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dwelling types</w:t>
                  </w:r>
                </w:p>
              </w:tc>
              <w:tc>
                <w:tcPr>
                  <w:tcW w:w="1235" w:type="pct"/>
                  <w:tcBorders>
                    <w:top w:val="outset" w:sz="6" w:space="0" w:color="auto"/>
                    <w:left w:val="outset" w:sz="6" w:space="0" w:color="auto"/>
                    <w:bottom w:val="outset" w:sz="6" w:space="0" w:color="auto"/>
                    <w:right w:val="outset" w:sz="6" w:space="0" w:color="auto"/>
                  </w:tcBorders>
                  <w:hideMark/>
                </w:tcPr>
                <w:p w14:paraId="325C699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16m</w:t>
                  </w:r>
                  <w:r w:rsidRPr="0093382A">
                    <w:rPr>
                      <w:rFonts w:ascii="Arial" w:eastAsia="Times New Roman" w:hAnsi="Arial" w:cs="Arial"/>
                      <w:sz w:val="20"/>
                      <w:szCs w:val="20"/>
                      <w:vertAlign w:val="superscript"/>
                      <w:lang w:eastAsia="en-AU"/>
                    </w:rPr>
                    <w:t>2</w:t>
                  </w:r>
                </w:p>
              </w:tc>
              <w:tc>
                <w:tcPr>
                  <w:tcW w:w="1919" w:type="pct"/>
                  <w:tcBorders>
                    <w:top w:val="outset" w:sz="6" w:space="0" w:color="auto"/>
                    <w:left w:val="outset" w:sz="6" w:space="0" w:color="auto"/>
                    <w:bottom w:val="outset" w:sz="6" w:space="0" w:color="auto"/>
                    <w:right w:val="outset" w:sz="6" w:space="0" w:color="auto"/>
                  </w:tcBorders>
                  <w:hideMark/>
                </w:tcPr>
                <w:p w14:paraId="1E4ABF8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4m</w:t>
                  </w:r>
                </w:p>
              </w:tc>
            </w:tr>
            <w:tr w:rsidR="0093382A" w:rsidRPr="0093382A" w14:paraId="6E370B66" w14:textId="77777777" w:rsidTr="00B86B17">
              <w:trPr>
                <w:tblCellSpacing w:w="15" w:type="dxa"/>
              </w:trPr>
              <w:tc>
                <w:tcPr>
                  <w:tcW w:w="4952" w:type="pct"/>
                  <w:gridSpan w:val="3"/>
                  <w:tcBorders>
                    <w:top w:val="outset" w:sz="6" w:space="0" w:color="auto"/>
                    <w:left w:val="outset" w:sz="6" w:space="0" w:color="auto"/>
                    <w:bottom w:val="outset" w:sz="6" w:space="0" w:color="auto"/>
                    <w:right w:val="outset" w:sz="6" w:space="0" w:color="auto"/>
                  </w:tcBorders>
                  <w:hideMark/>
                </w:tcPr>
                <w:p w14:paraId="3CF3C0C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Above ground </w:t>
                  </w:r>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dwellings</w:t>
                  </w:r>
                </w:p>
              </w:tc>
            </w:tr>
            <w:tr w:rsidR="0093382A" w:rsidRPr="0093382A" w14:paraId="2E7D94F9" w14:textId="77777777" w:rsidTr="00B86B1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0BD2CF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 bedroom or studio</w:t>
                  </w:r>
                </w:p>
              </w:tc>
              <w:tc>
                <w:tcPr>
                  <w:tcW w:w="1235" w:type="pct"/>
                  <w:tcBorders>
                    <w:top w:val="outset" w:sz="6" w:space="0" w:color="auto"/>
                    <w:left w:val="outset" w:sz="6" w:space="0" w:color="auto"/>
                    <w:bottom w:val="outset" w:sz="6" w:space="0" w:color="auto"/>
                    <w:right w:val="outset" w:sz="6" w:space="0" w:color="auto"/>
                  </w:tcBorders>
                  <w:hideMark/>
                </w:tcPr>
                <w:p w14:paraId="04738CC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8m²</w:t>
                  </w:r>
                </w:p>
              </w:tc>
              <w:tc>
                <w:tcPr>
                  <w:tcW w:w="1919" w:type="pct"/>
                  <w:tcBorders>
                    <w:top w:val="outset" w:sz="6" w:space="0" w:color="auto"/>
                    <w:left w:val="outset" w:sz="6" w:space="0" w:color="auto"/>
                    <w:bottom w:val="outset" w:sz="6" w:space="0" w:color="auto"/>
                    <w:right w:val="outset" w:sz="6" w:space="0" w:color="auto"/>
                  </w:tcBorders>
                  <w:hideMark/>
                </w:tcPr>
                <w:p w14:paraId="5FED525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2.5m</w:t>
                  </w:r>
                </w:p>
              </w:tc>
            </w:tr>
            <w:tr w:rsidR="0093382A" w:rsidRPr="0093382A" w14:paraId="568E58F7" w14:textId="77777777" w:rsidTr="00B86B1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22C8F07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 or more bedrooms</w:t>
                  </w:r>
                </w:p>
              </w:tc>
              <w:tc>
                <w:tcPr>
                  <w:tcW w:w="1235" w:type="pct"/>
                  <w:tcBorders>
                    <w:top w:val="outset" w:sz="6" w:space="0" w:color="auto"/>
                    <w:left w:val="outset" w:sz="6" w:space="0" w:color="auto"/>
                    <w:bottom w:val="outset" w:sz="6" w:space="0" w:color="auto"/>
                    <w:right w:val="outset" w:sz="6" w:space="0" w:color="auto"/>
                  </w:tcBorders>
                  <w:hideMark/>
                </w:tcPr>
                <w:p w14:paraId="11BE078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12m²</w:t>
                  </w:r>
                </w:p>
              </w:tc>
              <w:tc>
                <w:tcPr>
                  <w:tcW w:w="1919" w:type="pct"/>
                  <w:tcBorders>
                    <w:top w:val="outset" w:sz="6" w:space="0" w:color="auto"/>
                    <w:left w:val="outset" w:sz="6" w:space="0" w:color="auto"/>
                    <w:bottom w:val="outset" w:sz="6" w:space="0" w:color="auto"/>
                    <w:right w:val="outset" w:sz="6" w:space="0" w:color="auto"/>
                  </w:tcBorders>
                  <w:hideMark/>
                </w:tcPr>
                <w:p w14:paraId="4233C16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3.0m</w:t>
                  </w:r>
                </w:p>
              </w:tc>
            </w:tr>
          </w:tbl>
          <w:p w14:paraId="2DF7D472" w14:textId="77777777"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accessed from a living </w:t>
            </w:r>
            <w:proofErr w:type="gramStart"/>
            <w:r w:rsidRPr="0093382A">
              <w:rPr>
                <w:rFonts w:ascii="Arial" w:eastAsia="Times New Roman" w:hAnsi="Arial" w:cs="Arial"/>
                <w:sz w:val="20"/>
                <w:szCs w:val="20"/>
                <w:lang w:eastAsia="en-AU"/>
              </w:rPr>
              <w:t>area;</w:t>
            </w:r>
            <w:proofErr w:type="gramEnd"/>
          </w:p>
          <w:p w14:paraId="179DF5A7" w14:textId="77777777"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sufficiently screened or elevated for </w:t>
            </w:r>
            <w:proofErr w:type="gramStart"/>
            <w:r w:rsidRPr="0093382A">
              <w:rPr>
                <w:rFonts w:ascii="Arial" w:eastAsia="Times New Roman" w:hAnsi="Arial" w:cs="Arial"/>
                <w:sz w:val="20"/>
                <w:szCs w:val="20"/>
                <w:lang w:eastAsia="en-AU"/>
              </w:rPr>
              <w:t>privacy;</w:t>
            </w:r>
            <w:proofErr w:type="gramEnd"/>
          </w:p>
          <w:p w14:paraId="21E5D226" w14:textId="77777777"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ground </w:t>
            </w:r>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open space is located behind the main building line and not within the primary or secondary frontage </w:t>
            </w:r>
            <w:proofErr w:type="gramStart"/>
            <w:r w:rsidRPr="0093382A">
              <w:rPr>
                <w:rFonts w:ascii="Arial" w:eastAsia="Times New Roman" w:hAnsi="Arial" w:cs="Arial"/>
                <w:sz w:val="20"/>
                <w:szCs w:val="20"/>
                <w:lang w:eastAsia="en-AU"/>
              </w:rPr>
              <w:t>setbacks;</w:t>
            </w:r>
            <w:proofErr w:type="gramEnd"/>
          </w:p>
          <w:p w14:paraId="08BBC46A" w14:textId="77777777"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balconies orientate to the </w:t>
            </w:r>
            <w:proofErr w:type="gramStart"/>
            <w:r w:rsidRPr="0093382A">
              <w:rPr>
                <w:rFonts w:ascii="Arial" w:eastAsia="Times New Roman" w:hAnsi="Arial" w:cs="Arial"/>
                <w:sz w:val="20"/>
                <w:szCs w:val="20"/>
                <w:lang w:eastAsia="en-AU"/>
              </w:rPr>
              <w:t>street;</w:t>
            </w:r>
            <w:proofErr w:type="gramEnd"/>
          </w:p>
          <w:p w14:paraId="266ACA5C" w14:textId="77777777"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B43E44" w14:paraId="1D304130" w14:textId="77777777" w:rsidTr="0093382A">
              <w:trPr>
                <w:tblCellSpacing w:w="15" w:type="dxa"/>
              </w:trPr>
              <w:tc>
                <w:tcPr>
                  <w:tcW w:w="5705" w:type="dxa"/>
                  <w:vAlign w:val="center"/>
                  <w:hideMark/>
                </w:tcPr>
                <w:p w14:paraId="69E1F992" w14:textId="77777777"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r w:rsidR="0093382A" w:rsidRPr="00B43E44" w14:paraId="736BCE46" w14:textId="77777777" w:rsidTr="0093382A">
              <w:trPr>
                <w:tblCellSpacing w:w="15" w:type="dxa"/>
              </w:trPr>
              <w:tc>
                <w:tcPr>
                  <w:tcW w:w="5705" w:type="dxa"/>
                  <w:hideMark/>
                </w:tcPr>
                <w:p w14:paraId="5F419E89" w14:textId="77777777" w:rsidR="0093382A" w:rsidRPr="00B43E44" w:rsidRDefault="0093382A" w:rsidP="00B43E44">
                  <w:pPr>
                    <w:spacing w:before="100" w:beforeAutospacing="1" w:after="100" w:afterAutospacing="1" w:line="240" w:lineRule="auto"/>
                    <w:ind w:left="89"/>
                    <w:rPr>
                      <w:rFonts w:ascii="Arial" w:eastAsia="Times New Roman" w:hAnsi="Arial" w:cs="Arial"/>
                      <w:sz w:val="18"/>
                      <w:szCs w:val="20"/>
                      <w:lang w:eastAsia="en-AU"/>
                    </w:rPr>
                  </w:pPr>
                  <w:r w:rsidRPr="00B43E44">
                    <w:rPr>
                      <w:rFonts w:ascii="Arial" w:eastAsia="Times New Roman" w:hAnsi="Arial" w:cs="Arial"/>
                      <w:sz w:val="18"/>
                      <w:szCs w:val="20"/>
                      <w:lang w:eastAsia="en-AU"/>
                    </w:rPr>
                    <w:lastRenderedPageBreak/>
                    <w:t>Note - External fixed or movable screening, opaque glass and window tinting are considered acceptable forms of screening.</w:t>
                  </w:r>
                </w:p>
              </w:tc>
            </w:tr>
          </w:tbl>
          <w:p w14:paraId="09D551D6"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57B142B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4658C39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BBF555C"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559BE34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80</w:t>
            </w:r>
          </w:p>
          <w:p w14:paraId="586BEB9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Caretaker's accommodation</w:t>
            </w:r>
            <w:r w:rsidRPr="0093382A">
              <w:rPr>
                <w:rFonts w:ascii="Arial" w:eastAsia="Times New Roman" w:hAnsi="Arial" w:cs="Arial"/>
                <w:sz w:val="20"/>
                <w:szCs w:val="20"/>
                <w:vertAlign w:val="superscript"/>
                <w:lang w:eastAsia="en-AU"/>
              </w:rPr>
              <w:t>(</w:t>
            </w:r>
            <w:hyperlink r:id="rId52" w:anchor="target-d60297e447244" w:tooltip="Caretaker’s accommodation - A dwelling provided for a caretaker of a non-residential use on the same premises." w:history="1">
              <w:r w:rsidRPr="0093382A">
                <w:rPr>
                  <w:rFonts w:ascii="Arial" w:eastAsia="Times New Roman" w:hAnsi="Arial" w:cs="Arial"/>
                  <w:color w:val="0000FF"/>
                  <w:sz w:val="20"/>
                  <w:szCs w:val="20"/>
                  <w:vertAlign w:val="superscript"/>
                  <w:lang w:eastAsia="en-AU"/>
                </w:rPr>
                <w:t>10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Dwelling units</w:t>
            </w:r>
            <w:r w:rsidRPr="0093382A">
              <w:rPr>
                <w:rFonts w:ascii="Arial" w:eastAsia="Times New Roman" w:hAnsi="Arial" w:cs="Arial"/>
                <w:sz w:val="20"/>
                <w:szCs w:val="20"/>
                <w:vertAlign w:val="superscript"/>
                <w:lang w:eastAsia="en-AU"/>
              </w:rPr>
              <w:t>(</w:t>
            </w:r>
            <w:hyperlink r:id="rId53"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14:paraId="31DB91B2" w14:textId="77777777" w:rsidTr="0093382A">
              <w:trPr>
                <w:tblCellSpacing w:w="15" w:type="dxa"/>
              </w:trPr>
              <w:tc>
                <w:tcPr>
                  <w:tcW w:w="9273" w:type="dxa"/>
                  <w:vAlign w:val="center"/>
                  <w:hideMark/>
                </w:tcPr>
                <w:p w14:paraId="3F3A124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Refer to State Government standards for CPTED.</w:t>
                  </w:r>
                </w:p>
              </w:tc>
            </w:tr>
            <w:tr w:rsidR="0093382A" w:rsidRPr="0093382A" w14:paraId="4428152A" w14:textId="77777777" w:rsidTr="0093382A">
              <w:trPr>
                <w:tblCellSpacing w:w="15" w:type="dxa"/>
              </w:trPr>
              <w:tc>
                <w:tcPr>
                  <w:tcW w:w="9273" w:type="dxa"/>
                  <w:vAlign w:val="center"/>
                  <w:hideMark/>
                </w:tcPr>
                <w:p w14:paraId="4F712F1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Refer to Planning scheme policy - Residential design for details and examples.</w:t>
                  </w:r>
                </w:p>
              </w:tc>
            </w:tr>
          </w:tbl>
          <w:p w14:paraId="50C0D29C"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105C892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80</w:t>
            </w:r>
          </w:p>
          <w:p w14:paraId="49069F3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dwelling:</w:t>
            </w:r>
          </w:p>
          <w:p w14:paraId="1E17F3F4" w14:textId="77777777"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w:t>
            </w:r>
            <w:proofErr w:type="gramStart"/>
            <w:r w:rsidRPr="0093382A">
              <w:rPr>
                <w:rFonts w:ascii="Arial" w:eastAsia="Times New Roman" w:hAnsi="Arial" w:cs="Arial"/>
                <w:sz w:val="20"/>
                <w:szCs w:val="20"/>
                <w:lang w:eastAsia="en-AU"/>
              </w:rPr>
              <w:t>uses;</w:t>
            </w:r>
            <w:proofErr w:type="gramEnd"/>
            <w:r w:rsidRPr="0093382A">
              <w:rPr>
                <w:rFonts w:ascii="Arial" w:eastAsia="Times New Roman" w:hAnsi="Arial" w:cs="Arial"/>
                <w:sz w:val="20"/>
                <w:szCs w:val="20"/>
                <w:lang w:eastAsia="en-AU"/>
              </w:rPr>
              <w:t xml:space="preserve"> </w:t>
            </w:r>
          </w:p>
          <w:p w14:paraId="17F696BC" w14:textId="77777777"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clearly displays the street number at the entrance to the dwelling and at the front of the site to enable identification by emergency </w:t>
            </w:r>
            <w:proofErr w:type="gramStart"/>
            <w:r w:rsidRPr="0093382A">
              <w:rPr>
                <w:rFonts w:ascii="Arial" w:eastAsia="Times New Roman" w:hAnsi="Arial" w:cs="Arial"/>
                <w:sz w:val="20"/>
                <w:szCs w:val="20"/>
                <w:lang w:eastAsia="en-AU"/>
              </w:rPr>
              <w:t>services;</w:t>
            </w:r>
            <w:proofErr w:type="gramEnd"/>
            <w:r w:rsidRPr="0093382A">
              <w:rPr>
                <w:rFonts w:ascii="Arial" w:eastAsia="Times New Roman" w:hAnsi="Arial" w:cs="Arial"/>
                <w:sz w:val="20"/>
                <w:szCs w:val="20"/>
                <w:lang w:eastAsia="en-AU"/>
              </w:rPr>
              <w:t xml:space="preserve"> </w:t>
            </w:r>
          </w:p>
          <w:p w14:paraId="6A015B86" w14:textId="77777777"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provided with a separate entrance to that of any non-residential use on the </w:t>
            </w:r>
            <w:proofErr w:type="gramStart"/>
            <w:r w:rsidRPr="0093382A">
              <w:rPr>
                <w:rFonts w:ascii="Arial" w:eastAsia="Times New Roman" w:hAnsi="Arial" w:cs="Arial"/>
                <w:sz w:val="20"/>
                <w:szCs w:val="20"/>
                <w:lang w:eastAsia="en-AU"/>
              </w:rPr>
              <w:t>site;</w:t>
            </w:r>
            <w:proofErr w:type="gramEnd"/>
          </w:p>
          <w:p w14:paraId="51210A7B" w14:textId="77777777"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where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14:paraId="28B75A63" w14:textId="77777777" w:rsidTr="0093382A">
              <w:trPr>
                <w:tblCellSpacing w:w="15" w:type="dxa"/>
              </w:trPr>
              <w:tc>
                <w:tcPr>
                  <w:tcW w:w="5705" w:type="dxa"/>
                  <w:vAlign w:val="center"/>
                  <w:hideMark/>
                </w:tcPr>
                <w:p w14:paraId="7B9BF29D" w14:textId="77777777" w:rsidR="0093382A" w:rsidRPr="0093382A" w:rsidRDefault="0093382A" w:rsidP="00B43E44">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Note - External fixed or movable screening, opaque glass and window</w:t>
                  </w:r>
                  <w:r w:rsidR="00B43E44" w:rsidRPr="00B43E44">
                    <w:rPr>
                      <w:rFonts w:ascii="Arial" w:eastAsia="Times New Roman" w:hAnsi="Arial" w:cs="Arial"/>
                      <w:sz w:val="18"/>
                      <w:szCs w:val="20"/>
                      <w:lang w:eastAsia="en-AU"/>
                    </w:rPr>
                    <w:t xml:space="preserve"> </w:t>
                  </w:r>
                  <w:r w:rsidRPr="00B43E44">
                    <w:rPr>
                      <w:rFonts w:ascii="Arial" w:eastAsia="Times New Roman" w:hAnsi="Arial" w:cs="Arial"/>
                      <w:sz w:val="18"/>
                      <w:szCs w:val="20"/>
                      <w:lang w:eastAsia="en-AU"/>
                    </w:rPr>
                    <w:t>tinting are considered acceptable forms of screening.</w:t>
                  </w:r>
                </w:p>
              </w:tc>
            </w:tr>
          </w:tbl>
          <w:p w14:paraId="1D134A6E"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081B15D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12225FB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219B054C" w14:textId="77777777"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63A8EC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Retail and commercial uses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0F833DE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38EAC52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8225963"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5327060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81</w:t>
            </w:r>
          </w:p>
          <w:p w14:paraId="1B2031F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Gympie Road remains the primary location for significant retail activity in the Strathpine.</w:t>
            </w:r>
          </w:p>
        </w:tc>
        <w:tc>
          <w:tcPr>
            <w:tcW w:w="2012" w:type="pct"/>
            <w:tcBorders>
              <w:top w:val="outset" w:sz="6" w:space="0" w:color="auto"/>
              <w:left w:val="outset" w:sz="6" w:space="0" w:color="auto"/>
              <w:bottom w:val="outset" w:sz="6" w:space="0" w:color="auto"/>
              <w:right w:val="outset" w:sz="6" w:space="0" w:color="auto"/>
            </w:tcBorders>
            <w:hideMark/>
          </w:tcPr>
          <w:p w14:paraId="3D28786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81</w:t>
            </w:r>
          </w:p>
          <w:p w14:paraId="54A0452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sites with a frontage to Gympie Road incorporates retail uses on the ground floor directly accessible from the street frontage that: </w:t>
            </w:r>
          </w:p>
          <w:p w14:paraId="23892642" w14:textId="77777777" w:rsidR="0093382A" w:rsidRPr="0093382A" w:rsidRDefault="0093382A" w:rsidP="00965E1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ground floor tenancies do not exceed 250m</w:t>
            </w:r>
            <w:r w:rsidRPr="0093382A">
              <w:rPr>
                <w:rFonts w:ascii="Arial" w:eastAsia="Times New Roman" w:hAnsi="Arial" w:cs="Arial"/>
                <w:sz w:val="20"/>
                <w:szCs w:val="20"/>
                <w:vertAlign w:val="superscript"/>
                <w:lang w:eastAsia="en-AU"/>
              </w:rPr>
              <w:t>2</w:t>
            </w:r>
            <w:r w:rsidRPr="0093382A">
              <w:rPr>
                <w:rFonts w:ascii="Arial" w:eastAsia="Times New Roman" w:hAnsi="Arial" w:cs="Arial"/>
                <w:sz w:val="20"/>
                <w:szCs w:val="20"/>
                <w:lang w:eastAsia="en-AU"/>
              </w:rPr>
              <w:t xml:space="preserve"> </w:t>
            </w:r>
            <w:proofErr w:type="gramStart"/>
            <w:r w:rsidRPr="0093382A">
              <w:rPr>
                <w:rFonts w:ascii="Arial" w:eastAsia="Times New Roman" w:hAnsi="Arial" w:cs="Arial"/>
                <w:sz w:val="20"/>
                <w:szCs w:val="20"/>
                <w:lang w:eastAsia="en-AU"/>
              </w:rPr>
              <w:t>GFA;</w:t>
            </w:r>
            <w:proofErr w:type="gramEnd"/>
            <w:r w:rsidRPr="0093382A">
              <w:rPr>
                <w:rFonts w:ascii="Arial" w:eastAsia="Times New Roman" w:hAnsi="Arial" w:cs="Arial"/>
                <w:sz w:val="20"/>
                <w:szCs w:val="20"/>
                <w:lang w:eastAsia="en-AU"/>
              </w:rPr>
              <w:t xml:space="preserve"> </w:t>
            </w:r>
          </w:p>
          <w:p w14:paraId="5F8D83F2" w14:textId="77777777" w:rsidR="0093382A" w:rsidRPr="0093382A" w:rsidRDefault="0093382A" w:rsidP="00965E1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have a maximum frontage of 20m.</w:t>
            </w:r>
          </w:p>
        </w:tc>
        <w:tc>
          <w:tcPr>
            <w:tcW w:w="550" w:type="pct"/>
            <w:tcBorders>
              <w:top w:val="outset" w:sz="6" w:space="0" w:color="auto"/>
              <w:left w:val="outset" w:sz="6" w:space="0" w:color="auto"/>
              <w:bottom w:val="outset" w:sz="6" w:space="0" w:color="auto"/>
              <w:right w:val="outset" w:sz="6" w:space="0" w:color="auto"/>
            </w:tcBorders>
          </w:tcPr>
          <w:p w14:paraId="530BD02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073E327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513E0ABA" w14:textId="77777777"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14:paraId="58CC359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82</w:t>
            </w:r>
          </w:p>
          <w:p w14:paraId="2D30707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are designed to be adaptable to accommodate a variety of uses over the life of the building.</w:t>
            </w:r>
          </w:p>
        </w:tc>
        <w:tc>
          <w:tcPr>
            <w:tcW w:w="2012" w:type="pct"/>
            <w:tcBorders>
              <w:top w:val="outset" w:sz="6" w:space="0" w:color="auto"/>
              <w:left w:val="outset" w:sz="6" w:space="0" w:color="auto"/>
              <w:bottom w:val="outset" w:sz="6" w:space="0" w:color="auto"/>
              <w:right w:val="outset" w:sz="6" w:space="0" w:color="auto"/>
            </w:tcBorders>
            <w:hideMark/>
          </w:tcPr>
          <w:p w14:paraId="36576F2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82</w:t>
            </w:r>
            <w:r w:rsidRPr="0093382A">
              <w:rPr>
                <w:rFonts w:ascii="Arial" w:eastAsia="Times New Roman" w:hAnsi="Arial" w:cs="Arial"/>
                <w:b/>
                <w:bCs/>
                <w:sz w:val="20"/>
                <w:szCs w:val="20"/>
                <w:lang w:eastAsia="en-AU"/>
              </w:rPr>
              <w:t>.1</w:t>
            </w:r>
          </w:p>
          <w:p w14:paraId="53510B6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incorporate a minimum floor to ceiling height of 4.2m for the ground </w:t>
            </w:r>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w:t>
            </w:r>
          </w:p>
        </w:tc>
        <w:tc>
          <w:tcPr>
            <w:tcW w:w="550" w:type="pct"/>
            <w:tcBorders>
              <w:top w:val="outset" w:sz="6" w:space="0" w:color="auto"/>
              <w:left w:val="outset" w:sz="6" w:space="0" w:color="auto"/>
              <w:bottom w:val="outset" w:sz="6" w:space="0" w:color="auto"/>
              <w:right w:val="outset" w:sz="6" w:space="0" w:color="auto"/>
            </w:tcBorders>
          </w:tcPr>
          <w:p w14:paraId="672F6A7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2115828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52871F8A" w14:textId="77777777"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542E618D"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1261523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82</w:t>
            </w:r>
            <w:r w:rsidRPr="0093382A">
              <w:rPr>
                <w:rFonts w:ascii="Arial" w:eastAsia="Times New Roman" w:hAnsi="Arial" w:cs="Arial"/>
                <w:b/>
                <w:bCs/>
                <w:sz w:val="20"/>
                <w:szCs w:val="20"/>
                <w:lang w:eastAsia="en-AU"/>
              </w:rPr>
              <w:t>.2</w:t>
            </w:r>
          </w:p>
          <w:p w14:paraId="3A9BC25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Where a building incorporates a podium, the minimum floor to ceiling height for podium levels is 3.3m.</w:t>
            </w:r>
          </w:p>
        </w:tc>
        <w:tc>
          <w:tcPr>
            <w:tcW w:w="550" w:type="pct"/>
            <w:tcBorders>
              <w:top w:val="outset" w:sz="6" w:space="0" w:color="auto"/>
              <w:left w:val="outset" w:sz="6" w:space="0" w:color="auto"/>
              <w:bottom w:val="outset" w:sz="6" w:space="0" w:color="auto"/>
              <w:right w:val="outset" w:sz="6" w:space="0" w:color="auto"/>
            </w:tcBorders>
          </w:tcPr>
          <w:p w14:paraId="047BBD4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1A192AA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096BA5" w:rsidRPr="0093382A" w14:paraId="489574E2" w14:textId="77777777" w:rsidTr="00096BA5">
        <w:trPr>
          <w:tblCellSpacing w:w="15" w:type="dxa"/>
        </w:trPr>
        <w:tc>
          <w:tcPr>
            <w:tcW w:w="4980" w:type="pct"/>
            <w:gridSpan w:val="4"/>
            <w:tcBorders>
              <w:top w:val="outset" w:sz="6" w:space="0" w:color="auto"/>
              <w:left w:val="outset" w:sz="6" w:space="0" w:color="auto"/>
              <w:right w:val="outset" w:sz="6" w:space="0" w:color="auto"/>
            </w:tcBorders>
            <w:shd w:val="clear" w:color="auto" w:fill="D0CECE" w:themeFill="background2" w:themeFillShade="E6"/>
            <w:vAlign w:val="center"/>
          </w:tcPr>
          <w:p w14:paraId="24D1D22B" w14:textId="77777777" w:rsidR="00096BA5" w:rsidRDefault="00096BA5"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Service station</w:t>
            </w:r>
          </w:p>
          <w:p w14:paraId="207877B7" w14:textId="77777777" w:rsidR="00096BA5" w:rsidRPr="00096BA5" w:rsidRDefault="00096BA5"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096BA5">
              <w:rPr>
                <w:rFonts w:ascii="Arial" w:eastAsia="Times New Roman" w:hAnsi="Arial" w:cs="Arial"/>
                <w:bCs/>
                <w:sz w:val="20"/>
                <w:szCs w:val="20"/>
                <w:lang w:eastAsia="en-AU"/>
              </w:rPr>
              <w:t>Note - Where the use specific outcomes relating to Service Stations are inconsistent with other examples or Performance Outcomes in this Code, the use specific outcomes below prevail.</w:t>
            </w:r>
          </w:p>
        </w:tc>
      </w:tr>
      <w:tr w:rsidR="00E37517" w:rsidRPr="0093382A" w14:paraId="10F0F1FE" w14:textId="77777777" w:rsidTr="00096BA5">
        <w:trPr>
          <w:tblCellSpacing w:w="15" w:type="dxa"/>
        </w:trPr>
        <w:tc>
          <w:tcPr>
            <w:tcW w:w="1417" w:type="pct"/>
            <w:vMerge w:val="restart"/>
            <w:tcBorders>
              <w:top w:val="outset" w:sz="6" w:space="0" w:color="auto"/>
              <w:left w:val="outset" w:sz="6" w:space="0" w:color="auto"/>
              <w:right w:val="outset" w:sz="6" w:space="0" w:color="auto"/>
            </w:tcBorders>
            <w:vAlign w:val="center"/>
          </w:tcPr>
          <w:p w14:paraId="28B1CDEE" w14:textId="77777777" w:rsidR="00E37517" w:rsidRDefault="00E37517" w:rsidP="00E37517">
            <w:pPr>
              <w:spacing w:before="100" w:beforeAutospacing="1" w:after="100" w:afterAutospacing="1" w:line="240" w:lineRule="auto"/>
              <w:ind w:left="153" w:right="153"/>
              <w:rPr>
                <w:rFonts w:ascii="Arial" w:eastAsia="Times New Roman" w:hAnsi="Arial" w:cs="Arial"/>
                <w:b/>
                <w:sz w:val="20"/>
                <w:szCs w:val="20"/>
                <w:lang w:eastAsia="en-AU"/>
              </w:rPr>
            </w:pPr>
            <w:r w:rsidRPr="00E37517">
              <w:rPr>
                <w:rFonts w:ascii="Arial" w:eastAsia="Times New Roman" w:hAnsi="Arial" w:cs="Arial"/>
                <w:b/>
                <w:sz w:val="20"/>
                <w:szCs w:val="20"/>
                <w:lang w:eastAsia="en-AU"/>
              </w:rPr>
              <w:t xml:space="preserve">PO83 </w:t>
            </w:r>
          </w:p>
          <w:p w14:paraId="4835F668" w14:textId="77777777" w:rsidR="00E37517" w:rsidRPr="00E37517" w:rsidRDefault="00E37517" w:rsidP="00E37517">
            <w:pPr>
              <w:spacing w:before="100" w:beforeAutospacing="1" w:after="100" w:afterAutospacing="1" w:line="240" w:lineRule="auto"/>
              <w:ind w:left="153" w:right="153"/>
              <w:rPr>
                <w:rFonts w:ascii="Arial" w:eastAsia="Times New Roman" w:hAnsi="Arial" w:cs="Arial"/>
                <w:sz w:val="20"/>
                <w:szCs w:val="20"/>
                <w:lang w:eastAsia="en-AU"/>
              </w:rPr>
            </w:pPr>
            <w:r w:rsidRPr="00E37517">
              <w:rPr>
                <w:rFonts w:ascii="Arial" w:eastAsia="Times New Roman" w:hAnsi="Arial" w:cs="Arial"/>
                <w:sz w:val="20"/>
                <w:szCs w:val="20"/>
                <w:lang w:eastAsia="en-AU"/>
              </w:rPr>
              <w:t>Service stations are located, designed and orientated to: </w:t>
            </w:r>
          </w:p>
          <w:p w14:paraId="593AD08B" w14:textId="77777777"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 xml:space="preserve">establish on heavily trafficked roads where the amenity of surrounding residential uses is already subject to impacts by road vehicle </w:t>
            </w:r>
            <w:proofErr w:type="gramStart"/>
            <w:r w:rsidRPr="00E37517">
              <w:rPr>
                <w:rFonts w:ascii="Arial" w:eastAsia="Times New Roman" w:hAnsi="Arial" w:cs="Arial"/>
                <w:sz w:val="20"/>
                <w:szCs w:val="20"/>
                <w:lang w:eastAsia="en-AU"/>
              </w:rPr>
              <w:t>noise;</w:t>
            </w:r>
            <w:proofErr w:type="gramEnd"/>
          </w:p>
          <w:p w14:paraId="405F3964" w14:textId="77777777"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 xml:space="preserve">establish outside of Key </w:t>
            </w:r>
            <w:proofErr w:type="gramStart"/>
            <w:r w:rsidRPr="00E37517">
              <w:rPr>
                <w:rFonts w:ascii="Arial" w:eastAsia="Times New Roman" w:hAnsi="Arial" w:cs="Arial"/>
                <w:sz w:val="20"/>
                <w:szCs w:val="20"/>
                <w:lang w:eastAsia="en-AU"/>
              </w:rPr>
              <w:t>Sites;</w:t>
            </w:r>
            <w:proofErr w:type="gramEnd"/>
          </w:p>
          <w:p w14:paraId="20298374" w14:textId="77777777"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 xml:space="preserve">not negatively impact active streets, public spaces or hubs of activity where the pedestrian safety and comfort is of high </w:t>
            </w:r>
            <w:proofErr w:type="gramStart"/>
            <w:r w:rsidRPr="00E37517">
              <w:rPr>
                <w:rFonts w:ascii="Arial" w:eastAsia="Times New Roman" w:hAnsi="Arial" w:cs="Arial"/>
                <w:sz w:val="20"/>
                <w:szCs w:val="20"/>
                <w:lang w:eastAsia="en-AU"/>
              </w:rPr>
              <w:t>importance;</w:t>
            </w:r>
            <w:proofErr w:type="gramEnd"/>
            <w:r w:rsidRPr="00E37517">
              <w:rPr>
                <w:rFonts w:ascii="Arial" w:eastAsia="Times New Roman" w:hAnsi="Arial" w:cs="Arial"/>
                <w:sz w:val="20"/>
                <w:szCs w:val="20"/>
                <w:lang w:eastAsia="en-AU"/>
              </w:rPr>
              <w:t> </w:t>
            </w:r>
          </w:p>
          <w:p w14:paraId="73A4AF9C" w14:textId="77777777"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not result in the fragmentation of active streets (e.g. site where active uses are located on adjoining lots</w:t>
            </w:r>
            <w:proofErr w:type="gramStart"/>
            <w:r w:rsidRPr="00E37517">
              <w:rPr>
                <w:rFonts w:ascii="Arial" w:eastAsia="Times New Roman" w:hAnsi="Arial" w:cs="Arial"/>
                <w:sz w:val="20"/>
                <w:szCs w:val="20"/>
                <w:lang w:eastAsia="en-AU"/>
              </w:rPr>
              <w:t>);</w:t>
            </w:r>
            <w:proofErr w:type="gramEnd"/>
          </w:p>
          <w:p w14:paraId="0FF1F5E7" w14:textId="77777777"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 xml:space="preserve">ensure the amenity of adjoining properties is </w:t>
            </w:r>
            <w:proofErr w:type="gramStart"/>
            <w:r w:rsidRPr="00E37517">
              <w:rPr>
                <w:rFonts w:ascii="Arial" w:eastAsia="Times New Roman" w:hAnsi="Arial" w:cs="Arial"/>
                <w:sz w:val="20"/>
                <w:szCs w:val="20"/>
                <w:lang w:eastAsia="en-AU"/>
              </w:rPr>
              <w:t>protected;</w:t>
            </w:r>
            <w:proofErr w:type="gramEnd"/>
          </w:p>
          <w:p w14:paraId="507346B4" w14:textId="77777777"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 xml:space="preserve">reduce the visual impact of the Service station from the streetscape while maintaining surveillance from the site to the </w:t>
            </w:r>
            <w:proofErr w:type="gramStart"/>
            <w:r w:rsidRPr="00E37517">
              <w:rPr>
                <w:rFonts w:ascii="Arial" w:eastAsia="Times New Roman" w:hAnsi="Arial" w:cs="Arial"/>
                <w:sz w:val="20"/>
                <w:szCs w:val="20"/>
                <w:lang w:eastAsia="en-AU"/>
              </w:rPr>
              <w:t>street;</w:t>
            </w:r>
            <w:proofErr w:type="gramEnd"/>
          </w:p>
          <w:p w14:paraId="716C5289" w14:textId="77777777"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minimise impacts on adjoining residential uses, to a level suitable relative to expected residential amenity of the area.  (e.g. high order road in urban or next generation neighbourhood, likely to be noisy and not like suburban</w:t>
            </w:r>
            <w:proofErr w:type="gramStart"/>
            <w:r w:rsidRPr="00E37517">
              <w:rPr>
                <w:rFonts w:ascii="Arial" w:eastAsia="Times New Roman" w:hAnsi="Arial" w:cs="Arial"/>
                <w:sz w:val="20"/>
                <w:szCs w:val="20"/>
                <w:lang w:eastAsia="en-AU"/>
              </w:rPr>
              <w:t>);</w:t>
            </w:r>
            <w:proofErr w:type="gramEnd"/>
            <w:r w:rsidRPr="00E37517">
              <w:rPr>
                <w:rFonts w:ascii="Arial" w:eastAsia="Times New Roman" w:hAnsi="Arial" w:cs="Arial"/>
                <w:sz w:val="20"/>
                <w:szCs w:val="20"/>
                <w:lang w:eastAsia="en-AU"/>
              </w:rPr>
              <w:t> </w:t>
            </w:r>
          </w:p>
          <w:p w14:paraId="63A7483B" w14:textId="77777777"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provide ancillary uses that meet the convenience needs of users.</w:t>
            </w:r>
          </w:p>
          <w:p w14:paraId="238AE005" w14:textId="77777777" w:rsidR="00E37517" w:rsidRPr="00E37517" w:rsidRDefault="00E37517" w:rsidP="00E37517">
            <w:pPr>
              <w:spacing w:before="100" w:beforeAutospacing="1" w:after="100" w:afterAutospacing="1" w:line="240" w:lineRule="auto"/>
              <w:ind w:left="153" w:right="153"/>
              <w:rPr>
                <w:rFonts w:ascii="Arial" w:eastAsia="Times New Roman" w:hAnsi="Arial" w:cs="Arial"/>
                <w:b/>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14:paraId="21C0D877" w14:textId="77777777" w:rsidR="00E37517"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E83.1</w:t>
            </w:r>
          </w:p>
          <w:p w14:paraId="7E3D0CFE" w14:textId="77777777" w:rsidR="00E37517" w:rsidRPr="00E37517" w:rsidRDefault="00E37517" w:rsidP="00E37517">
            <w:pPr>
              <w:spacing w:before="100" w:beforeAutospacing="1" w:after="100" w:afterAutospacing="1" w:line="240" w:lineRule="auto"/>
              <w:ind w:left="150"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Service stations are located:</w:t>
            </w:r>
          </w:p>
          <w:p w14:paraId="07285C38" w14:textId="77777777" w:rsidR="00E37517" w:rsidRPr="00E37517" w:rsidRDefault="00E37517" w:rsidP="00965E15">
            <w:pPr>
              <w:numPr>
                <w:ilvl w:val="0"/>
                <w:numId w:val="120"/>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 xml:space="preserve">on the periphery of the Centre adjoining or within 100m of land zoned other than Centre </w:t>
            </w:r>
            <w:proofErr w:type="gramStart"/>
            <w:r w:rsidRPr="00E37517">
              <w:rPr>
                <w:rFonts w:ascii="Arial" w:eastAsia="Times New Roman" w:hAnsi="Arial" w:cs="Arial"/>
                <w:bCs/>
                <w:sz w:val="20"/>
                <w:szCs w:val="20"/>
                <w:lang w:eastAsia="en-AU"/>
              </w:rPr>
              <w:t>zone;</w:t>
            </w:r>
            <w:proofErr w:type="gramEnd"/>
          </w:p>
          <w:p w14:paraId="32669235" w14:textId="77777777" w:rsidR="00E37517" w:rsidRPr="00E37517" w:rsidRDefault="00E37517" w:rsidP="00965E15">
            <w:pPr>
              <w:numPr>
                <w:ilvl w:val="0"/>
                <w:numId w:val="120"/>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 xml:space="preserve">on the corner lot of an arterial or sub-arterial </w:t>
            </w:r>
            <w:proofErr w:type="gramStart"/>
            <w:r w:rsidRPr="00E37517">
              <w:rPr>
                <w:rFonts w:ascii="Arial" w:eastAsia="Times New Roman" w:hAnsi="Arial" w:cs="Arial"/>
                <w:bCs/>
                <w:sz w:val="20"/>
                <w:szCs w:val="20"/>
                <w:lang w:eastAsia="en-AU"/>
              </w:rPr>
              <w:t>road;</w:t>
            </w:r>
            <w:proofErr w:type="gramEnd"/>
          </w:p>
          <w:p w14:paraId="2403C822" w14:textId="77777777" w:rsidR="00E37517" w:rsidRPr="00E37517" w:rsidRDefault="00E37517" w:rsidP="00965E15">
            <w:pPr>
              <w:numPr>
                <w:ilvl w:val="0"/>
                <w:numId w:val="120"/>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outside areas nominated as Key Sites.</w:t>
            </w:r>
          </w:p>
        </w:tc>
        <w:tc>
          <w:tcPr>
            <w:tcW w:w="550" w:type="pct"/>
            <w:tcBorders>
              <w:top w:val="outset" w:sz="6" w:space="0" w:color="auto"/>
              <w:left w:val="outset" w:sz="6" w:space="0" w:color="auto"/>
              <w:bottom w:val="outset" w:sz="6" w:space="0" w:color="auto"/>
              <w:right w:val="outset" w:sz="6" w:space="0" w:color="auto"/>
            </w:tcBorders>
          </w:tcPr>
          <w:p w14:paraId="402181C4" w14:textId="77777777"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607C05A2" w14:textId="77777777"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37517" w:rsidRPr="0093382A" w14:paraId="722D165D" w14:textId="77777777" w:rsidTr="00096BA5">
        <w:trPr>
          <w:tblCellSpacing w:w="15" w:type="dxa"/>
        </w:trPr>
        <w:tc>
          <w:tcPr>
            <w:tcW w:w="1417" w:type="pct"/>
            <w:vMerge/>
            <w:tcBorders>
              <w:left w:val="outset" w:sz="6" w:space="0" w:color="auto"/>
              <w:bottom w:val="outset" w:sz="6" w:space="0" w:color="auto"/>
              <w:right w:val="outset" w:sz="6" w:space="0" w:color="auto"/>
            </w:tcBorders>
            <w:vAlign w:val="center"/>
          </w:tcPr>
          <w:p w14:paraId="06806476" w14:textId="77777777" w:rsidR="00E37517" w:rsidRPr="0093382A" w:rsidRDefault="00E37517"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14:paraId="069AA56A" w14:textId="77777777" w:rsidR="00E37517"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E83.2</w:t>
            </w:r>
          </w:p>
          <w:p w14:paraId="75C87CDE" w14:textId="77777777" w:rsidR="00E37517" w:rsidRPr="00E37517" w:rsidRDefault="00E37517" w:rsidP="00E37517">
            <w:pPr>
              <w:spacing w:before="100" w:beforeAutospacing="1" w:after="100" w:afterAutospacing="1" w:line="240" w:lineRule="auto"/>
              <w:ind w:left="150"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Service stations are designed and orientated on site to:</w:t>
            </w:r>
          </w:p>
          <w:p w14:paraId="276B34AE" w14:textId="77777777"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 xml:space="preserve">include a landscaping strip having a minimum depth of 1m adjoining all road </w:t>
            </w:r>
            <w:proofErr w:type="gramStart"/>
            <w:r w:rsidRPr="00E37517">
              <w:rPr>
                <w:rFonts w:ascii="Arial" w:eastAsia="Times New Roman" w:hAnsi="Arial" w:cs="Arial"/>
                <w:bCs/>
                <w:sz w:val="20"/>
                <w:szCs w:val="20"/>
                <w:lang w:eastAsia="en-AU"/>
              </w:rPr>
              <w:t>frontages;</w:t>
            </w:r>
            <w:proofErr w:type="gramEnd"/>
          </w:p>
          <w:p w14:paraId="56D0BD91" w14:textId="77777777"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 xml:space="preserve">buildings and structures (including fuel pump canopies) are setback a minimum of 3m from the primary and secondary frontage and a minimum of 5m from side and rear </w:t>
            </w:r>
            <w:proofErr w:type="gramStart"/>
            <w:r w:rsidRPr="00E37517">
              <w:rPr>
                <w:rFonts w:ascii="Arial" w:eastAsia="Times New Roman" w:hAnsi="Arial" w:cs="Arial"/>
                <w:bCs/>
                <w:sz w:val="20"/>
                <w:szCs w:val="20"/>
                <w:lang w:eastAsia="en-AU"/>
              </w:rPr>
              <w:t>boundaries;</w:t>
            </w:r>
            <w:proofErr w:type="gramEnd"/>
            <w:r w:rsidRPr="00E37517">
              <w:rPr>
                <w:rFonts w:ascii="Arial" w:eastAsia="Times New Roman" w:hAnsi="Arial" w:cs="Arial"/>
                <w:bCs/>
                <w:sz w:val="20"/>
                <w:szCs w:val="20"/>
                <w:lang w:eastAsia="en-AU"/>
              </w:rPr>
              <w:t> </w:t>
            </w:r>
          </w:p>
          <w:p w14:paraId="21055305" w14:textId="77777777"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 xml:space="preserve">include a screen fence, of a height and standard in accordance with a noise impact assessment (Note - Noise impact assessments are to be prepared in accordance with Planning scheme policy - Noise), on side and rear boundaries where adjoining land is able to contain a residential </w:t>
            </w:r>
            <w:proofErr w:type="gramStart"/>
            <w:r w:rsidRPr="00E37517">
              <w:rPr>
                <w:rFonts w:ascii="Arial" w:eastAsia="Times New Roman" w:hAnsi="Arial" w:cs="Arial"/>
                <w:bCs/>
                <w:sz w:val="20"/>
                <w:szCs w:val="20"/>
                <w:lang w:eastAsia="en-AU"/>
              </w:rPr>
              <w:t>use;</w:t>
            </w:r>
            <w:proofErr w:type="gramEnd"/>
          </w:p>
          <w:p w14:paraId="644EBD82" w14:textId="77777777"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not include more than 2 driveway crossovers.</w:t>
            </w:r>
          </w:p>
        </w:tc>
        <w:tc>
          <w:tcPr>
            <w:tcW w:w="550" w:type="pct"/>
            <w:tcBorders>
              <w:top w:val="outset" w:sz="6" w:space="0" w:color="auto"/>
              <w:left w:val="outset" w:sz="6" w:space="0" w:color="auto"/>
              <w:bottom w:val="outset" w:sz="6" w:space="0" w:color="auto"/>
              <w:right w:val="outset" w:sz="6" w:space="0" w:color="auto"/>
            </w:tcBorders>
          </w:tcPr>
          <w:p w14:paraId="3BC90423" w14:textId="77777777"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29B07960" w14:textId="77777777"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14:paraId="4C964AC6" w14:textId="77777777"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6BFDA5B"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Telecommunications facility</w:t>
            </w:r>
            <w:r w:rsidRPr="0093382A">
              <w:rPr>
                <w:rFonts w:ascii="Arial" w:eastAsia="Times New Roman" w:hAnsi="Arial" w:cs="Arial"/>
                <w:color w:val="000000"/>
                <w:sz w:val="20"/>
                <w:szCs w:val="20"/>
                <w:lang w:eastAsia="en-AU"/>
              </w:rPr>
              <w:t xml:space="preserve"> </w:t>
            </w:r>
            <w:r w:rsidRPr="0093382A">
              <w:rPr>
                <w:rFonts w:ascii="Arial" w:eastAsia="Times New Roman" w:hAnsi="Arial" w:cs="Arial"/>
                <w:color w:val="000000"/>
                <w:sz w:val="20"/>
                <w:szCs w:val="20"/>
                <w:vertAlign w:val="superscript"/>
                <w:lang w:eastAsia="en-AU"/>
              </w:rPr>
              <w:t>(</w:t>
            </w:r>
            <w:hyperlink r:id="rId54"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14:paraId="39EFB209" w14:textId="77777777" w:rsidTr="0093382A">
              <w:trPr>
                <w:tblCellSpacing w:w="15" w:type="dxa"/>
              </w:trPr>
              <w:tc>
                <w:tcPr>
                  <w:tcW w:w="15098" w:type="dxa"/>
                  <w:shd w:val="clear" w:color="auto" w:fill="CCCCCC"/>
                  <w:vAlign w:val="center"/>
                  <w:hideMark/>
                </w:tcPr>
                <w:p w14:paraId="4928B68A"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Editor's note - In accordance with the Federal legislation Telecommunications facilities </w:t>
                  </w:r>
                  <w:r w:rsidRPr="0093382A">
                    <w:rPr>
                      <w:rFonts w:ascii="Arial" w:eastAsia="Times New Roman" w:hAnsi="Arial" w:cs="Arial"/>
                      <w:sz w:val="20"/>
                      <w:szCs w:val="20"/>
                      <w:vertAlign w:val="superscript"/>
                      <w:lang w:eastAsia="en-AU"/>
                    </w:rPr>
                    <w:t>(</w:t>
                  </w:r>
                  <w:hyperlink r:id="rId55"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3B8DDE4F"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C671B" w:rsidRPr="0093382A" w14:paraId="5D5CCFCC" w14:textId="77777777"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14:paraId="3CBF721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E37517">
              <w:rPr>
                <w:rFonts w:ascii="Arial" w:eastAsia="Times New Roman" w:hAnsi="Arial" w:cs="Arial"/>
                <w:b/>
                <w:bCs/>
                <w:sz w:val="20"/>
                <w:szCs w:val="20"/>
                <w:lang w:eastAsia="en-AU"/>
              </w:rPr>
              <w:t>84</w:t>
            </w:r>
          </w:p>
          <w:p w14:paraId="1789706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Telecommunications facilities</w:t>
            </w:r>
            <w:r w:rsidRPr="0093382A">
              <w:rPr>
                <w:rFonts w:ascii="Arial" w:eastAsia="Times New Roman" w:hAnsi="Arial" w:cs="Arial"/>
                <w:sz w:val="20"/>
                <w:szCs w:val="20"/>
                <w:vertAlign w:val="superscript"/>
                <w:lang w:eastAsia="en-AU"/>
              </w:rPr>
              <w:t>(</w:t>
            </w:r>
            <w:hyperlink r:id="rId56"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co-located with existing telecommunications facilities</w:t>
            </w:r>
            <w:r w:rsidRPr="0093382A">
              <w:rPr>
                <w:rFonts w:ascii="Arial" w:eastAsia="Times New Roman" w:hAnsi="Arial" w:cs="Arial"/>
                <w:sz w:val="20"/>
                <w:szCs w:val="20"/>
                <w:vertAlign w:val="superscript"/>
                <w:lang w:eastAsia="en-AU"/>
              </w:rPr>
              <w:t>(</w:t>
            </w:r>
            <w:hyperlink r:id="rId57"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Utility installation</w:t>
            </w:r>
            <w:r w:rsidRPr="0093382A">
              <w:rPr>
                <w:rFonts w:ascii="Arial" w:eastAsia="Times New Roman" w:hAnsi="Arial" w:cs="Arial"/>
                <w:sz w:val="20"/>
                <w:szCs w:val="20"/>
                <w:vertAlign w:val="superscript"/>
                <w:lang w:eastAsia="en-AU"/>
              </w:rPr>
              <w:t>(</w:t>
            </w:r>
            <w:hyperlink r:id="rId5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3382A">
                <w:rPr>
                  <w:rFonts w:ascii="Arial" w:eastAsia="Times New Roman" w:hAnsi="Arial" w:cs="Arial"/>
                  <w:color w:val="0000FF"/>
                  <w:sz w:val="20"/>
                  <w:szCs w:val="20"/>
                  <w:vertAlign w:val="superscript"/>
                  <w:lang w:eastAsia="en-AU"/>
                </w:rPr>
                <w:t>86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Major electricity infrastructure</w:t>
            </w:r>
            <w:r w:rsidRPr="0093382A">
              <w:rPr>
                <w:rFonts w:ascii="Arial" w:eastAsia="Times New Roman" w:hAnsi="Arial" w:cs="Arial"/>
                <w:sz w:val="20"/>
                <w:szCs w:val="20"/>
                <w:vertAlign w:val="superscript"/>
                <w:lang w:eastAsia="en-AU"/>
              </w:rPr>
              <w:t>(</w:t>
            </w:r>
            <w:hyperlink r:id="rId59"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93382A">
                <w:rPr>
                  <w:rFonts w:ascii="Arial" w:eastAsia="Times New Roman" w:hAnsi="Arial" w:cs="Arial"/>
                  <w:color w:val="0000FF"/>
                  <w:sz w:val="20"/>
                  <w:szCs w:val="20"/>
                  <w:vertAlign w:val="superscript"/>
                  <w:lang w:eastAsia="en-AU"/>
                </w:rPr>
                <w:t>43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or Substation</w:t>
            </w:r>
            <w:r w:rsidRPr="0093382A">
              <w:rPr>
                <w:rFonts w:ascii="Arial" w:eastAsia="Times New Roman" w:hAnsi="Arial" w:cs="Arial"/>
                <w:sz w:val="20"/>
                <w:szCs w:val="20"/>
                <w:vertAlign w:val="superscript"/>
                <w:lang w:eastAsia="en-AU"/>
              </w:rPr>
              <w:t>(</w:t>
            </w:r>
            <w:hyperlink r:id="rId6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3382A">
                <w:rPr>
                  <w:rFonts w:ascii="Arial" w:eastAsia="Times New Roman" w:hAnsi="Arial" w:cs="Arial"/>
                  <w:color w:val="0000FF"/>
                  <w:sz w:val="20"/>
                  <w:szCs w:val="20"/>
                  <w:vertAlign w:val="superscript"/>
                  <w:lang w:eastAsia="en-AU"/>
                </w:rPr>
                <w:t>80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if there is already a facility in the same coverage area. </w:t>
            </w:r>
          </w:p>
        </w:tc>
        <w:tc>
          <w:tcPr>
            <w:tcW w:w="2012" w:type="pct"/>
            <w:tcBorders>
              <w:top w:val="outset" w:sz="6" w:space="0" w:color="auto"/>
              <w:left w:val="outset" w:sz="6" w:space="0" w:color="auto"/>
              <w:bottom w:val="outset" w:sz="6" w:space="0" w:color="auto"/>
              <w:right w:val="outset" w:sz="6" w:space="0" w:color="auto"/>
            </w:tcBorders>
            <w:hideMark/>
          </w:tcPr>
          <w:p w14:paraId="0EA98C7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84</w:t>
            </w:r>
            <w:r w:rsidRPr="0093382A">
              <w:rPr>
                <w:rFonts w:ascii="Arial" w:eastAsia="Times New Roman" w:hAnsi="Arial" w:cs="Arial"/>
                <w:b/>
                <w:bCs/>
                <w:sz w:val="20"/>
                <w:szCs w:val="20"/>
                <w:lang w:eastAsia="en-AU"/>
              </w:rPr>
              <w:t>.1</w:t>
            </w:r>
          </w:p>
          <w:p w14:paraId="197E666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New telecommunication facilities</w:t>
            </w:r>
            <w:r w:rsidRPr="0093382A">
              <w:rPr>
                <w:rFonts w:ascii="Arial" w:eastAsia="Times New Roman" w:hAnsi="Arial" w:cs="Arial"/>
                <w:sz w:val="20"/>
                <w:szCs w:val="20"/>
                <w:vertAlign w:val="superscript"/>
                <w:lang w:eastAsia="en-AU"/>
              </w:rPr>
              <w:t>(</w:t>
            </w:r>
            <w:hyperlink r:id="rId61"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0" w:type="pct"/>
            <w:tcBorders>
              <w:top w:val="outset" w:sz="6" w:space="0" w:color="auto"/>
              <w:left w:val="outset" w:sz="6" w:space="0" w:color="auto"/>
              <w:bottom w:val="outset" w:sz="6" w:space="0" w:color="auto"/>
              <w:right w:val="outset" w:sz="6" w:space="0" w:color="auto"/>
            </w:tcBorders>
          </w:tcPr>
          <w:p w14:paraId="212C627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3EC9C37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0DEA37DD" w14:textId="77777777"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4C9CB2F4"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328A1F6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84</w:t>
            </w:r>
            <w:r w:rsidRPr="0093382A">
              <w:rPr>
                <w:rFonts w:ascii="Arial" w:eastAsia="Times New Roman" w:hAnsi="Arial" w:cs="Arial"/>
                <w:b/>
                <w:bCs/>
                <w:sz w:val="20"/>
                <w:szCs w:val="20"/>
                <w:lang w:eastAsia="en-AU"/>
              </w:rPr>
              <w:t>.2</w:t>
            </w:r>
          </w:p>
          <w:p w14:paraId="77E4317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0" w:type="pct"/>
            <w:tcBorders>
              <w:top w:val="outset" w:sz="6" w:space="0" w:color="auto"/>
              <w:left w:val="outset" w:sz="6" w:space="0" w:color="auto"/>
              <w:bottom w:val="outset" w:sz="6" w:space="0" w:color="auto"/>
              <w:right w:val="outset" w:sz="6" w:space="0" w:color="auto"/>
            </w:tcBorders>
          </w:tcPr>
          <w:p w14:paraId="084AD47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39C677A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9ED003F"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6D6DD11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85</w:t>
            </w:r>
          </w:p>
          <w:p w14:paraId="28FBDF0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new Telecommunications facility</w:t>
            </w:r>
            <w:r w:rsidRPr="0093382A">
              <w:rPr>
                <w:rFonts w:ascii="Arial" w:eastAsia="Times New Roman" w:hAnsi="Arial" w:cs="Arial"/>
                <w:sz w:val="20"/>
                <w:szCs w:val="20"/>
                <w:vertAlign w:val="superscript"/>
                <w:lang w:eastAsia="en-AU"/>
              </w:rPr>
              <w:t>(</w:t>
            </w:r>
            <w:hyperlink r:id="rId62"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012" w:type="pct"/>
            <w:tcBorders>
              <w:top w:val="outset" w:sz="6" w:space="0" w:color="auto"/>
              <w:left w:val="outset" w:sz="6" w:space="0" w:color="auto"/>
              <w:bottom w:val="outset" w:sz="6" w:space="0" w:color="auto"/>
              <w:right w:val="outset" w:sz="6" w:space="0" w:color="auto"/>
            </w:tcBorders>
            <w:hideMark/>
          </w:tcPr>
          <w:p w14:paraId="61A746A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85</w:t>
            </w:r>
          </w:p>
          <w:p w14:paraId="694DBF2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minimum</w:t>
            </w:r>
            <w:r w:rsidR="00E37517">
              <w:rPr>
                <w:rFonts w:ascii="Arial" w:eastAsia="Times New Roman" w:hAnsi="Arial" w:cs="Arial"/>
                <w:sz w:val="20"/>
                <w:szCs w:val="20"/>
                <w:lang w:eastAsia="en-AU"/>
              </w:rPr>
              <w:t xml:space="preserve"> area</w:t>
            </w:r>
            <w:r w:rsidRPr="0093382A">
              <w:rPr>
                <w:rFonts w:ascii="Arial" w:eastAsia="Times New Roman" w:hAnsi="Arial" w:cs="Arial"/>
                <w:sz w:val="20"/>
                <w:szCs w:val="20"/>
                <w:lang w:eastAsia="en-AU"/>
              </w:rPr>
              <w:t xml:space="preserve"> of 45m</w:t>
            </w:r>
            <w:r w:rsidRPr="0093382A">
              <w:rPr>
                <w:rFonts w:ascii="Arial" w:eastAsia="Times New Roman" w:hAnsi="Arial" w:cs="Arial"/>
                <w:sz w:val="20"/>
                <w:szCs w:val="20"/>
                <w:vertAlign w:val="superscript"/>
                <w:lang w:eastAsia="en-AU"/>
              </w:rPr>
              <w:t>2</w:t>
            </w:r>
            <w:r w:rsidRPr="0093382A">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0" w:type="pct"/>
            <w:tcBorders>
              <w:top w:val="outset" w:sz="6" w:space="0" w:color="auto"/>
              <w:left w:val="outset" w:sz="6" w:space="0" w:color="auto"/>
              <w:bottom w:val="outset" w:sz="6" w:space="0" w:color="auto"/>
              <w:right w:val="outset" w:sz="6" w:space="0" w:color="auto"/>
            </w:tcBorders>
          </w:tcPr>
          <w:p w14:paraId="66ABBA4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6516E21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EC2C768"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542F53F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86</w:t>
            </w:r>
          </w:p>
          <w:p w14:paraId="36B4235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Telecommunications facilities</w:t>
            </w:r>
            <w:r w:rsidRPr="0093382A">
              <w:rPr>
                <w:rFonts w:ascii="Arial" w:eastAsia="Times New Roman" w:hAnsi="Arial" w:cs="Arial"/>
                <w:sz w:val="20"/>
                <w:szCs w:val="20"/>
                <w:vertAlign w:val="superscript"/>
                <w:lang w:eastAsia="en-AU"/>
              </w:rPr>
              <w:t>(</w:t>
            </w:r>
            <w:hyperlink r:id="rId63"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do not conflict with lawful existing land uses both on and adjoining the site. </w:t>
            </w:r>
          </w:p>
        </w:tc>
        <w:tc>
          <w:tcPr>
            <w:tcW w:w="2012" w:type="pct"/>
            <w:tcBorders>
              <w:top w:val="outset" w:sz="6" w:space="0" w:color="auto"/>
              <w:left w:val="outset" w:sz="6" w:space="0" w:color="auto"/>
              <w:bottom w:val="outset" w:sz="6" w:space="0" w:color="auto"/>
              <w:right w:val="outset" w:sz="6" w:space="0" w:color="auto"/>
            </w:tcBorders>
            <w:hideMark/>
          </w:tcPr>
          <w:p w14:paraId="37BC6B7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86</w:t>
            </w:r>
          </w:p>
          <w:p w14:paraId="52738A2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0" w:type="pct"/>
            <w:tcBorders>
              <w:top w:val="outset" w:sz="6" w:space="0" w:color="auto"/>
              <w:left w:val="outset" w:sz="6" w:space="0" w:color="auto"/>
              <w:bottom w:val="outset" w:sz="6" w:space="0" w:color="auto"/>
              <w:right w:val="outset" w:sz="6" w:space="0" w:color="auto"/>
            </w:tcBorders>
          </w:tcPr>
          <w:p w14:paraId="3588A0F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5592E0B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2CA5D912" w14:textId="77777777" w:rsidTr="00B43E44">
        <w:trPr>
          <w:trHeight w:val="2373"/>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14:paraId="1168CA3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87</w:t>
            </w:r>
          </w:p>
          <w:p w14:paraId="7C221C9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Telecommunications facility</w:t>
            </w:r>
            <w:r w:rsidRPr="0093382A">
              <w:rPr>
                <w:rFonts w:ascii="Arial" w:eastAsia="Times New Roman" w:hAnsi="Arial" w:cs="Arial"/>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does not have an adverse impact on the visual amenity of a locality and is: </w:t>
            </w:r>
          </w:p>
          <w:p w14:paraId="43B05FD8" w14:textId="77777777"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high quality design and </w:t>
            </w:r>
            <w:proofErr w:type="gramStart"/>
            <w:r w:rsidRPr="0093382A">
              <w:rPr>
                <w:rFonts w:ascii="Arial" w:eastAsia="Times New Roman" w:hAnsi="Arial" w:cs="Arial"/>
                <w:sz w:val="20"/>
                <w:szCs w:val="20"/>
                <w:lang w:eastAsia="en-AU"/>
              </w:rPr>
              <w:t>construction;</w:t>
            </w:r>
            <w:proofErr w:type="gramEnd"/>
          </w:p>
          <w:p w14:paraId="6059ACEB" w14:textId="77777777"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visually integrated with the surrounding </w:t>
            </w:r>
            <w:proofErr w:type="gramStart"/>
            <w:r w:rsidRPr="0093382A">
              <w:rPr>
                <w:rFonts w:ascii="Arial" w:eastAsia="Times New Roman" w:hAnsi="Arial" w:cs="Arial"/>
                <w:sz w:val="20"/>
                <w:szCs w:val="20"/>
                <w:lang w:eastAsia="en-AU"/>
              </w:rPr>
              <w:t>area;</w:t>
            </w:r>
            <w:proofErr w:type="gramEnd"/>
          </w:p>
          <w:p w14:paraId="6B4BB033" w14:textId="77777777"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not visually dominant or </w:t>
            </w:r>
            <w:proofErr w:type="gramStart"/>
            <w:r w:rsidRPr="0093382A">
              <w:rPr>
                <w:rFonts w:ascii="Arial" w:eastAsia="Times New Roman" w:hAnsi="Arial" w:cs="Arial"/>
                <w:sz w:val="20"/>
                <w:szCs w:val="20"/>
                <w:lang w:eastAsia="en-AU"/>
              </w:rPr>
              <w:t>intrusive;</w:t>
            </w:r>
            <w:proofErr w:type="gramEnd"/>
          </w:p>
          <w:p w14:paraId="51B385E5" w14:textId="77777777"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located behind the main building </w:t>
            </w:r>
            <w:proofErr w:type="gramStart"/>
            <w:r w:rsidRPr="0093382A">
              <w:rPr>
                <w:rFonts w:ascii="Arial" w:eastAsia="Times New Roman" w:hAnsi="Arial" w:cs="Arial"/>
                <w:sz w:val="20"/>
                <w:szCs w:val="20"/>
                <w:lang w:eastAsia="en-AU"/>
              </w:rPr>
              <w:t>line;</w:t>
            </w:r>
            <w:proofErr w:type="gramEnd"/>
          </w:p>
          <w:p w14:paraId="6F247549" w14:textId="77777777"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below the level of the predominant tree canopy or the level of the surrounding buildings and </w:t>
            </w:r>
            <w:proofErr w:type="gramStart"/>
            <w:r w:rsidRPr="0093382A">
              <w:rPr>
                <w:rFonts w:ascii="Arial" w:eastAsia="Times New Roman" w:hAnsi="Arial" w:cs="Arial"/>
                <w:sz w:val="20"/>
                <w:szCs w:val="20"/>
                <w:lang w:eastAsia="en-AU"/>
              </w:rPr>
              <w:t>structures;</w:t>
            </w:r>
            <w:proofErr w:type="gramEnd"/>
          </w:p>
          <w:p w14:paraId="64B45C37" w14:textId="77777777"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camouflaged through the use of colours and materials which blend into the </w:t>
            </w:r>
            <w:proofErr w:type="gramStart"/>
            <w:r w:rsidRPr="0093382A">
              <w:rPr>
                <w:rFonts w:ascii="Arial" w:eastAsia="Times New Roman" w:hAnsi="Arial" w:cs="Arial"/>
                <w:sz w:val="20"/>
                <w:szCs w:val="20"/>
                <w:lang w:eastAsia="en-AU"/>
              </w:rPr>
              <w:t>landscape;</w:t>
            </w:r>
            <w:proofErr w:type="gramEnd"/>
          </w:p>
          <w:p w14:paraId="76429CFE" w14:textId="77777777"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treated to eliminate glare and </w:t>
            </w:r>
            <w:proofErr w:type="gramStart"/>
            <w:r w:rsidRPr="0093382A">
              <w:rPr>
                <w:rFonts w:ascii="Arial" w:eastAsia="Times New Roman" w:hAnsi="Arial" w:cs="Arial"/>
                <w:sz w:val="20"/>
                <w:szCs w:val="20"/>
                <w:lang w:eastAsia="en-AU"/>
              </w:rPr>
              <w:t>reflectivity;</w:t>
            </w:r>
            <w:proofErr w:type="gramEnd"/>
          </w:p>
          <w:p w14:paraId="748DB581" w14:textId="77777777"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93382A">
              <w:rPr>
                <w:rFonts w:ascii="Arial" w:eastAsia="Times New Roman" w:hAnsi="Arial" w:cs="Arial"/>
                <w:sz w:val="20"/>
                <w:szCs w:val="20"/>
                <w:lang w:eastAsia="en-AU"/>
              </w:rPr>
              <w:t>landscaped;</w:t>
            </w:r>
            <w:proofErr w:type="gramEnd"/>
          </w:p>
          <w:p w14:paraId="7B79122B" w14:textId="77777777"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93382A">
              <w:rPr>
                <w:rFonts w:ascii="Arial" w:eastAsia="Times New Roman" w:hAnsi="Arial" w:cs="Arial"/>
                <w:sz w:val="20"/>
                <w:szCs w:val="20"/>
                <w:lang w:eastAsia="en-AU"/>
              </w:rPr>
              <w:t>otherwise</w:t>
            </w:r>
            <w:proofErr w:type="gramEnd"/>
            <w:r w:rsidRPr="0093382A">
              <w:rPr>
                <w:rFonts w:ascii="Arial" w:eastAsia="Times New Roman" w:hAnsi="Arial" w:cs="Arial"/>
                <w:sz w:val="20"/>
                <w:szCs w:val="20"/>
                <w:lang w:eastAsia="en-AU"/>
              </w:rPr>
              <w:t xml:space="preserve"> consistent with the amenity and character of the zone and surrounding area.</w:t>
            </w:r>
          </w:p>
        </w:tc>
        <w:tc>
          <w:tcPr>
            <w:tcW w:w="2012" w:type="pct"/>
            <w:tcBorders>
              <w:top w:val="outset" w:sz="6" w:space="0" w:color="auto"/>
              <w:left w:val="outset" w:sz="6" w:space="0" w:color="auto"/>
              <w:bottom w:val="outset" w:sz="6" w:space="0" w:color="auto"/>
              <w:right w:val="outset" w:sz="6" w:space="0" w:color="auto"/>
            </w:tcBorders>
            <w:hideMark/>
          </w:tcPr>
          <w:p w14:paraId="6EBAE2A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.1</w:t>
            </w:r>
          </w:p>
          <w:p w14:paraId="1295CAD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93382A">
              <w:rPr>
                <w:rFonts w:ascii="Arial" w:eastAsia="Times New Roman" w:hAnsi="Arial" w:cs="Arial"/>
                <w:sz w:val="20"/>
                <w:szCs w:val="20"/>
                <w:lang w:eastAsia="en-AU"/>
              </w:rPr>
              <w:t>treeline</w:t>
            </w:r>
            <w:proofErr w:type="spellEnd"/>
            <w:r w:rsidRPr="0093382A">
              <w:rPr>
                <w:rFonts w:ascii="Arial" w:eastAsia="Times New Roman" w:hAnsi="Arial" w:cs="Arial"/>
                <w:sz w:val="20"/>
                <w:szCs w:val="20"/>
                <w:lang w:eastAsia="en-AU"/>
              </w:rPr>
              <w:t xml:space="preserve">, prominent ridgeline or building rooftops in the surrounding townscape. </w:t>
            </w:r>
          </w:p>
        </w:tc>
        <w:tc>
          <w:tcPr>
            <w:tcW w:w="550" w:type="pct"/>
            <w:tcBorders>
              <w:top w:val="outset" w:sz="6" w:space="0" w:color="auto"/>
              <w:left w:val="outset" w:sz="6" w:space="0" w:color="auto"/>
              <w:bottom w:val="outset" w:sz="6" w:space="0" w:color="auto"/>
              <w:right w:val="outset" w:sz="6" w:space="0" w:color="auto"/>
            </w:tcBorders>
          </w:tcPr>
          <w:p w14:paraId="1793F13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219A045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AC60DCA" w14:textId="77777777" w:rsidTr="00B43E44">
        <w:trPr>
          <w:trHeight w:val="929"/>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71856259"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251AF63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.2</w:t>
            </w:r>
          </w:p>
          <w:p w14:paraId="1664FFB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 all other areas towers do not exceed 35m in height.</w:t>
            </w:r>
          </w:p>
        </w:tc>
        <w:tc>
          <w:tcPr>
            <w:tcW w:w="550" w:type="pct"/>
            <w:tcBorders>
              <w:top w:val="outset" w:sz="6" w:space="0" w:color="auto"/>
              <w:left w:val="outset" w:sz="6" w:space="0" w:color="auto"/>
              <w:bottom w:val="outset" w:sz="6" w:space="0" w:color="auto"/>
              <w:right w:val="outset" w:sz="6" w:space="0" w:color="auto"/>
            </w:tcBorders>
          </w:tcPr>
          <w:p w14:paraId="3BB1DD0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31782F9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4FE88A1" w14:textId="77777777"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4B0BF418"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24A0245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.3</w:t>
            </w:r>
          </w:p>
          <w:p w14:paraId="2E9F25D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Towers, equipment </w:t>
            </w:r>
            <w:proofErr w:type="gramStart"/>
            <w:r w:rsidRPr="0093382A">
              <w:rPr>
                <w:rFonts w:ascii="Arial" w:eastAsia="Times New Roman" w:hAnsi="Arial" w:cs="Arial"/>
                <w:sz w:val="20"/>
                <w:szCs w:val="20"/>
                <w:lang w:eastAsia="en-AU"/>
              </w:rPr>
              <w:t>shelters</w:t>
            </w:r>
            <w:proofErr w:type="gramEnd"/>
            <w:r w:rsidRPr="0093382A">
              <w:rPr>
                <w:rFonts w:ascii="Arial" w:eastAsia="Times New Roman" w:hAnsi="Arial" w:cs="Arial"/>
                <w:sz w:val="20"/>
                <w:szCs w:val="20"/>
                <w:lang w:eastAsia="en-AU"/>
              </w:rPr>
              <w:t xml:space="preserve"> and associated structures are of a design, colour and material to:</w:t>
            </w:r>
          </w:p>
          <w:p w14:paraId="2A7AF209" w14:textId="77777777" w:rsidR="0093382A" w:rsidRPr="0093382A" w:rsidRDefault="0093382A" w:rsidP="00965E1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reduce recognition in the </w:t>
            </w:r>
            <w:proofErr w:type="gramStart"/>
            <w:r w:rsidRPr="0093382A">
              <w:rPr>
                <w:rFonts w:ascii="Arial" w:eastAsia="Times New Roman" w:hAnsi="Arial" w:cs="Arial"/>
                <w:sz w:val="20"/>
                <w:szCs w:val="20"/>
                <w:lang w:eastAsia="en-AU"/>
              </w:rPr>
              <w:t>landscape;</w:t>
            </w:r>
            <w:proofErr w:type="gramEnd"/>
          </w:p>
          <w:p w14:paraId="49A409B4" w14:textId="77777777" w:rsidR="0093382A" w:rsidRPr="0093382A" w:rsidRDefault="0093382A" w:rsidP="00965E1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reduce glare and reflectivity.</w:t>
            </w:r>
          </w:p>
        </w:tc>
        <w:tc>
          <w:tcPr>
            <w:tcW w:w="550" w:type="pct"/>
            <w:tcBorders>
              <w:top w:val="outset" w:sz="6" w:space="0" w:color="auto"/>
              <w:left w:val="outset" w:sz="6" w:space="0" w:color="auto"/>
              <w:bottom w:val="outset" w:sz="6" w:space="0" w:color="auto"/>
              <w:right w:val="outset" w:sz="6" w:space="0" w:color="auto"/>
            </w:tcBorders>
          </w:tcPr>
          <w:p w14:paraId="35150E5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03D3F22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C41C2BA" w14:textId="77777777"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63CC71FC"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353DC72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.4</w:t>
            </w:r>
          </w:p>
          <w:p w14:paraId="1E0E37F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14:paraId="2286419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Where there is no established building line the facility is located at the rear of the site.</w:t>
            </w:r>
          </w:p>
        </w:tc>
        <w:tc>
          <w:tcPr>
            <w:tcW w:w="550" w:type="pct"/>
            <w:tcBorders>
              <w:top w:val="outset" w:sz="6" w:space="0" w:color="auto"/>
              <w:left w:val="outset" w:sz="6" w:space="0" w:color="auto"/>
              <w:bottom w:val="outset" w:sz="6" w:space="0" w:color="auto"/>
              <w:right w:val="outset" w:sz="6" w:space="0" w:color="auto"/>
            </w:tcBorders>
          </w:tcPr>
          <w:p w14:paraId="1390356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1E5D4C3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6A56A4A" w14:textId="77777777" w:rsidTr="00B43E44">
        <w:trPr>
          <w:trHeight w:val="1114"/>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01D8573B"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6397171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.5</w:t>
            </w:r>
          </w:p>
          <w:p w14:paraId="365D06E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facility is enclosed by security fencing or by other means to ensure public access is prohibited.</w:t>
            </w:r>
          </w:p>
        </w:tc>
        <w:tc>
          <w:tcPr>
            <w:tcW w:w="550" w:type="pct"/>
            <w:tcBorders>
              <w:top w:val="outset" w:sz="6" w:space="0" w:color="auto"/>
              <w:left w:val="outset" w:sz="6" w:space="0" w:color="auto"/>
              <w:bottom w:val="outset" w:sz="6" w:space="0" w:color="auto"/>
              <w:right w:val="outset" w:sz="6" w:space="0" w:color="auto"/>
            </w:tcBorders>
          </w:tcPr>
          <w:p w14:paraId="29DF867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7F36714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7C3FA68" w14:textId="77777777"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14:paraId="72EB987C"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5345B3B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.6</w:t>
            </w:r>
          </w:p>
          <w:p w14:paraId="340BAE2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14:paraId="228A3C7E" w14:textId="77777777" w:rsidTr="0093382A">
              <w:trPr>
                <w:tblCellSpacing w:w="15" w:type="dxa"/>
              </w:trPr>
              <w:tc>
                <w:tcPr>
                  <w:tcW w:w="5705" w:type="dxa"/>
                  <w:vAlign w:val="center"/>
                  <w:hideMark/>
                </w:tcPr>
                <w:p w14:paraId="3F25A726" w14:textId="77777777"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Note - Landscaping is provided in accordance with Planning scheme policy - Integrated design.</w:t>
                  </w:r>
                </w:p>
              </w:tc>
            </w:tr>
            <w:tr w:rsidR="0093382A" w:rsidRPr="0093382A" w14:paraId="164088E6" w14:textId="77777777" w:rsidTr="0093382A">
              <w:trPr>
                <w:tblCellSpacing w:w="15" w:type="dxa"/>
              </w:trPr>
              <w:tc>
                <w:tcPr>
                  <w:tcW w:w="5705" w:type="dxa"/>
                  <w:vAlign w:val="center"/>
                  <w:hideMark/>
                </w:tcPr>
                <w:p w14:paraId="2C3F5F87" w14:textId="77777777"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44D0A4A3"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1348ED3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6FC01A7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1AF95475"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746A440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88</w:t>
            </w:r>
          </w:p>
          <w:p w14:paraId="2BC03E4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Lawful access is </w:t>
            </w:r>
            <w:proofErr w:type="gramStart"/>
            <w:r w:rsidRPr="0093382A">
              <w:rPr>
                <w:rFonts w:ascii="Arial" w:eastAsia="Times New Roman" w:hAnsi="Arial" w:cs="Arial"/>
                <w:sz w:val="20"/>
                <w:szCs w:val="20"/>
                <w:lang w:eastAsia="en-AU"/>
              </w:rPr>
              <w:t>maintained to the site at all times</w:t>
            </w:r>
            <w:proofErr w:type="gramEnd"/>
            <w:r w:rsidRPr="0093382A">
              <w:rPr>
                <w:rFonts w:ascii="Arial" w:eastAsia="Times New Roman" w:hAnsi="Arial" w:cs="Arial"/>
                <w:sz w:val="20"/>
                <w:szCs w:val="20"/>
                <w:lang w:eastAsia="en-AU"/>
              </w:rPr>
              <w:t xml:space="preserve"> that does not alter the amenity of the landscape or surrounding uses.</w:t>
            </w:r>
          </w:p>
        </w:tc>
        <w:tc>
          <w:tcPr>
            <w:tcW w:w="2012" w:type="pct"/>
            <w:tcBorders>
              <w:top w:val="outset" w:sz="6" w:space="0" w:color="auto"/>
              <w:left w:val="outset" w:sz="6" w:space="0" w:color="auto"/>
              <w:bottom w:val="outset" w:sz="6" w:space="0" w:color="auto"/>
              <w:right w:val="outset" w:sz="6" w:space="0" w:color="auto"/>
            </w:tcBorders>
            <w:hideMark/>
          </w:tcPr>
          <w:p w14:paraId="0922B25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E37517">
              <w:rPr>
                <w:rFonts w:ascii="Arial" w:eastAsia="Times New Roman" w:hAnsi="Arial" w:cs="Arial"/>
                <w:b/>
                <w:bCs/>
                <w:sz w:val="20"/>
                <w:szCs w:val="20"/>
                <w:lang w:eastAsia="en-AU"/>
              </w:rPr>
              <w:t>88</w:t>
            </w:r>
          </w:p>
          <w:p w14:paraId="132181F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An Access and Landscape Plan demonstrates how </w:t>
            </w:r>
            <w:proofErr w:type="gramStart"/>
            <w:r w:rsidRPr="0093382A">
              <w:rPr>
                <w:rFonts w:ascii="Arial" w:eastAsia="Times New Roman" w:hAnsi="Arial" w:cs="Arial"/>
                <w:sz w:val="20"/>
                <w:szCs w:val="20"/>
                <w:lang w:eastAsia="en-AU"/>
              </w:rPr>
              <w:t>24 hour</w:t>
            </w:r>
            <w:proofErr w:type="gramEnd"/>
            <w:r w:rsidRPr="0093382A">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50" w:type="pct"/>
            <w:tcBorders>
              <w:top w:val="outset" w:sz="6" w:space="0" w:color="auto"/>
              <w:left w:val="outset" w:sz="6" w:space="0" w:color="auto"/>
              <w:bottom w:val="outset" w:sz="6" w:space="0" w:color="auto"/>
              <w:right w:val="outset" w:sz="6" w:space="0" w:color="auto"/>
            </w:tcBorders>
          </w:tcPr>
          <w:p w14:paraId="07829A1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385E769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C6BFFB6"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6A29C3C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PO8</w:t>
            </w:r>
            <w:r w:rsidR="00E37517">
              <w:rPr>
                <w:rFonts w:ascii="Arial" w:eastAsia="Times New Roman" w:hAnsi="Arial" w:cs="Arial"/>
                <w:b/>
                <w:bCs/>
                <w:sz w:val="20"/>
                <w:szCs w:val="20"/>
                <w:lang w:eastAsia="en-AU"/>
              </w:rPr>
              <w:t>9</w:t>
            </w:r>
          </w:p>
          <w:p w14:paraId="5F496B4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2012" w:type="pct"/>
            <w:tcBorders>
              <w:top w:val="outset" w:sz="6" w:space="0" w:color="auto"/>
              <w:left w:val="outset" w:sz="6" w:space="0" w:color="auto"/>
              <w:bottom w:val="outset" w:sz="6" w:space="0" w:color="auto"/>
              <w:right w:val="outset" w:sz="6" w:space="0" w:color="auto"/>
            </w:tcBorders>
            <w:hideMark/>
          </w:tcPr>
          <w:p w14:paraId="1EA4B06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E8</w:t>
            </w:r>
            <w:r w:rsidR="00E37517">
              <w:rPr>
                <w:rFonts w:ascii="Arial" w:eastAsia="Times New Roman" w:hAnsi="Arial" w:cs="Arial"/>
                <w:b/>
                <w:bCs/>
                <w:sz w:val="20"/>
                <w:szCs w:val="20"/>
                <w:lang w:eastAsia="en-AU"/>
              </w:rPr>
              <w:t>9</w:t>
            </w:r>
          </w:p>
          <w:p w14:paraId="2F0F0DD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equipment comprising the Telecommunications facility</w:t>
            </w:r>
            <w:r w:rsidRPr="0093382A">
              <w:rPr>
                <w:rFonts w:ascii="Arial" w:eastAsia="Times New Roman" w:hAnsi="Arial" w:cs="Arial"/>
                <w:sz w:val="20"/>
                <w:szCs w:val="20"/>
                <w:vertAlign w:val="superscript"/>
                <w:lang w:eastAsia="en-AU"/>
              </w:rPr>
              <w:t>(</w:t>
            </w:r>
            <w:hyperlink r:id="rId65"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0" w:type="pct"/>
            <w:tcBorders>
              <w:top w:val="outset" w:sz="6" w:space="0" w:color="auto"/>
              <w:left w:val="outset" w:sz="6" w:space="0" w:color="auto"/>
              <w:bottom w:val="outset" w:sz="6" w:space="0" w:color="auto"/>
              <w:right w:val="outset" w:sz="6" w:space="0" w:color="auto"/>
            </w:tcBorders>
          </w:tcPr>
          <w:p w14:paraId="6F92EF6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72F8589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C2E2CAC" w14:textId="77777777"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63DB50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Key sites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58565AB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14:paraId="03E3909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2CD20E17"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2274911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90</w:t>
            </w:r>
          </w:p>
          <w:p w14:paraId="6CEEC13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Strathpine town square as shown on </w:t>
            </w:r>
            <w:hyperlink r:id="rId66"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is t</w:t>
            </w:r>
            <w:r w:rsidRPr="0093382A">
              <w:rPr>
                <w:rFonts w:ascii="Arial" w:eastAsia="Times New Roman" w:hAnsi="Arial" w:cs="Arial"/>
                <w:sz w:val="20"/>
                <w:szCs w:val="20"/>
                <w:lang w:eastAsia="en-AU"/>
              </w:rPr>
              <w:t xml:space="preserve">o be established as to: </w:t>
            </w:r>
          </w:p>
          <w:p w14:paraId="1E778572" w14:textId="77777777"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become the spatial focus for the centre and act as a cultural hub for Strathpine and the surrounding </w:t>
            </w:r>
            <w:proofErr w:type="gramStart"/>
            <w:r w:rsidRPr="0093382A">
              <w:rPr>
                <w:rFonts w:ascii="Arial" w:eastAsia="Times New Roman" w:hAnsi="Arial" w:cs="Arial"/>
                <w:sz w:val="20"/>
                <w:szCs w:val="20"/>
                <w:lang w:eastAsia="en-AU"/>
              </w:rPr>
              <w:t>region;</w:t>
            </w:r>
            <w:proofErr w:type="gramEnd"/>
          </w:p>
          <w:p w14:paraId="6A4722E1" w14:textId="77777777"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accommodate a range of activities, including cultural events, community displays and informal gathering, creating a lively </w:t>
            </w:r>
            <w:proofErr w:type="gramStart"/>
            <w:r w:rsidRPr="0093382A">
              <w:rPr>
                <w:rFonts w:ascii="Arial" w:eastAsia="Times New Roman" w:hAnsi="Arial" w:cs="Arial"/>
                <w:sz w:val="20"/>
                <w:szCs w:val="20"/>
                <w:lang w:eastAsia="en-AU"/>
              </w:rPr>
              <w:t>atmosphere;</w:t>
            </w:r>
            <w:proofErr w:type="gramEnd"/>
            <w:r w:rsidRPr="0093382A">
              <w:rPr>
                <w:rFonts w:ascii="Arial" w:eastAsia="Times New Roman" w:hAnsi="Arial" w:cs="Arial"/>
                <w:sz w:val="20"/>
                <w:szCs w:val="20"/>
                <w:lang w:eastAsia="en-AU"/>
              </w:rPr>
              <w:t xml:space="preserve"> </w:t>
            </w:r>
          </w:p>
          <w:p w14:paraId="461201FB" w14:textId="77777777"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include a strong use of public art, cultural uses, outdoor dining and retail edge interfaces that will create a vibrant </w:t>
            </w:r>
            <w:proofErr w:type="gramStart"/>
            <w:r w:rsidRPr="0093382A">
              <w:rPr>
                <w:rFonts w:ascii="Arial" w:eastAsia="Times New Roman" w:hAnsi="Arial" w:cs="Arial"/>
                <w:sz w:val="20"/>
                <w:szCs w:val="20"/>
                <w:lang w:eastAsia="en-AU"/>
              </w:rPr>
              <w:t>environment;</w:t>
            </w:r>
            <w:proofErr w:type="gramEnd"/>
          </w:p>
          <w:p w14:paraId="3BE2D7C5" w14:textId="77777777"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be of the highest </w:t>
            </w:r>
            <w:proofErr w:type="gramStart"/>
            <w:r w:rsidRPr="0093382A">
              <w:rPr>
                <w:rFonts w:ascii="Arial" w:eastAsia="Times New Roman" w:hAnsi="Arial" w:cs="Arial"/>
                <w:sz w:val="20"/>
                <w:szCs w:val="20"/>
                <w:lang w:eastAsia="en-AU"/>
              </w:rPr>
              <w:t>quality;</w:t>
            </w:r>
            <w:proofErr w:type="gramEnd"/>
          </w:p>
          <w:p w14:paraId="087C7564" w14:textId="77777777"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incorporate street furniture, landscape and urban pavement treatment to create a quality space for workers, shoppers, the local community and visitors to enjoy.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14:paraId="6519B9DB" w14:textId="77777777" w:rsidTr="0093382A">
              <w:trPr>
                <w:tblCellSpacing w:w="15" w:type="dxa"/>
              </w:trPr>
              <w:tc>
                <w:tcPr>
                  <w:tcW w:w="9273" w:type="dxa"/>
                  <w:vAlign w:val="center"/>
                  <w:hideMark/>
                </w:tcPr>
                <w:p w14:paraId="29B0221F" w14:textId="77777777" w:rsidR="0093382A" w:rsidRPr="0093382A" w:rsidRDefault="0093382A" w:rsidP="00B43E44">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For details and examples of civic space requirements refer to Planning scheme policy - Centre and neighbourhood hub design. </w:t>
                  </w:r>
                </w:p>
              </w:tc>
            </w:tr>
          </w:tbl>
          <w:p w14:paraId="26FBE20C"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14:paraId="281BB7E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14:paraId="4A6A248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6509320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36677BC8"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11735B6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E37517">
              <w:rPr>
                <w:rFonts w:ascii="Arial" w:eastAsia="Times New Roman" w:hAnsi="Arial" w:cs="Arial"/>
                <w:b/>
                <w:bCs/>
                <w:sz w:val="20"/>
                <w:szCs w:val="20"/>
                <w:lang w:eastAsia="en-AU"/>
              </w:rPr>
              <w:t>91</w:t>
            </w:r>
          </w:p>
          <w:p w14:paraId="1185559C" w14:textId="77777777" w:rsidR="0093382A" w:rsidRPr="00B43E44"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A (the western portion of Westfield shopping centre) adjoining Gympie Road, Learmonth Street and Dixon Street, shown on </w:t>
            </w:r>
            <w:hyperlink r:id="rId67"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is to: </w:t>
            </w:r>
          </w:p>
          <w:p w14:paraId="4331EC15" w14:textId="77777777"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incorporates an appropriate mix of uses, supporting the growth of Strathpine as a higher order </w:t>
            </w:r>
            <w:proofErr w:type="gramStart"/>
            <w:r w:rsidRPr="0093382A">
              <w:rPr>
                <w:rFonts w:ascii="Arial" w:eastAsia="Times New Roman" w:hAnsi="Arial" w:cs="Arial"/>
                <w:sz w:val="20"/>
                <w:szCs w:val="20"/>
                <w:lang w:eastAsia="en-AU"/>
              </w:rPr>
              <w:t>centre;</w:t>
            </w:r>
            <w:proofErr w:type="gramEnd"/>
          </w:p>
          <w:p w14:paraId="6D3AB41F" w14:textId="77777777"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incorporates a substantial retail presence at the ground </w:t>
            </w:r>
            <w:proofErr w:type="gramStart"/>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w:t>
            </w:r>
            <w:proofErr w:type="gramEnd"/>
          </w:p>
          <w:p w14:paraId="001D08F2" w14:textId="77777777"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contributes to a </w:t>
            </w:r>
            <w:proofErr w:type="gramStart"/>
            <w:r w:rsidRPr="0093382A">
              <w:rPr>
                <w:rFonts w:ascii="Arial" w:eastAsia="Times New Roman" w:hAnsi="Arial" w:cs="Arial"/>
                <w:sz w:val="20"/>
                <w:szCs w:val="20"/>
                <w:lang w:eastAsia="en-AU"/>
              </w:rPr>
              <w:t>high quality</w:t>
            </w:r>
            <w:proofErr w:type="gramEnd"/>
            <w:r w:rsidRPr="0093382A">
              <w:rPr>
                <w:rFonts w:ascii="Arial" w:eastAsia="Times New Roman" w:hAnsi="Arial" w:cs="Arial"/>
                <w:sz w:val="20"/>
                <w:szCs w:val="20"/>
                <w:lang w:eastAsia="en-AU"/>
              </w:rPr>
              <w:t xml:space="preserve"> streetscape providing active frontages and high quality finishes along street frontages;</w:t>
            </w:r>
          </w:p>
          <w:p w14:paraId="74ECCCCE" w14:textId="77777777"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includes a civic space or forecourt area within the site for social interaction, public gathering, markets</w:t>
            </w:r>
            <w:r w:rsidRPr="0093382A">
              <w:rPr>
                <w:rFonts w:ascii="Arial" w:eastAsia="Times New Roman" w:hAnsi="Arial" w:cs="Arial"/>
                <w:sz w:val="20"/>
                <w:szCs w:val="20"/>
                <w:vertAlign w:val="superscript"/>
                <w:lang w:eastAsia="en-AU"/>
              </w:rPr>
              <w:t>(</w:t>
            </w:r>
            <w:hyperlink r:id="rId68"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3382A">
                <w:rPr>
                  <w:rFonts w:ascii="Arial" w:eastAsia="Times New Roman" w:hAnsi="Arial" w:cs="Arial"/>
                  <w:color w:val="0000FF"/>
                  <w:sz w:val="20"/>
                  <w:szCs w:val="20"/>
                  <w:vertAlign w:val="superscript"/>
                  <w:lang w:eastAsia="en-AU"/>
                </w:rPr>
                <w:t>46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etc; </w:t>
            </w:r>
          </w:p>
          <w:p w14:paraId="3B79F113" w14:textId="77777777"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establishes connections to the South Pine River.</w:t>
            </w:r>
          </w:p>
        </w:tc>
        <w:tc>
          <w:tcPr>
            <w:tcW w:w="2012" w:type="pct"/>
            <w:tcBorders>
              <w:top w:val="outset" w:sz="6" w:space="0" w:color="auto"/>
              <w:left w:val="outset" w:sz="6" w:space="0" w:color="auto"/>
              <w:bottom w:val="outset" w:sz="6" w:space="0" w:color="auto"/>
              <w:right w:val="outset" w:sz="6" w:space="0" w:color="auto"/>
            </w:tcBorders>
            <w:hideMark/>
          </w:tcPr>
          <w:p w14:paraId="50223FE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91</w:t>
            </w:r>
          </w:p>
          <w:p w14:paraId="4CF9ED7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A (the western portion of the Westfield shopping centre) adjoining Gympie Road, Learmonth Street and Dixon Street, shown on </w:t>
            </w:r>
            <w:hyperlink r:id="rId69"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w:t>
            </w:r>
            <w:r w:rsidRPr="0093382A">
              <w:rPr>
                <w:rFonts w:ascii="Arial" w:eastAsia="Times New Roman" w:hAnsi="Arial" w:cs="Arial"/>
                <w:sz w:val="20"/>
                <w:szCs w:val="20"/>
                <w:lang w:eastAsia="en-AU"/>
              </w:rPr>
              <w:t xml:space="preserve">s to: </w:t>
            </w:r>
          </w:p>
          <w:p w14:paraId="2B16B2D6" w14:textId="77777777"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increase pedestrian connectivity to the western side of Gympie Road and the Strathpine rail </w:t>
            </w:r>
            <w:proofErr w:type="gramStart"/>
            <w:r w:rsidRPr="0093382A">
              <w:rPr>
                <w:rFonts w:ascii="Arial" w:eastAsia="Times New Roman" w:hAnsi="Arial" w:cs="Arial"/>
                <w:sz w:val="20"/>
                <w:szCs w:val="20"/>
                <w:lang w:eastAsia="en-AU"/>
              </w:rPr>
              <w:t>station;</w:t>
            </w:r>
            <w:proofErr w:type="gramEnd"/>
          </w:p>
          <w:p w14:paraId="20D78AB8" w14:textId="77777777"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active uses (cafes, restaurants, shops</w:t>
            </w:r>
            <w:r w:rsidRPr="0093382A">
              <w:rPr>
                <w:rFonts w:ascii="Arial" w:eastAsia="Times New Roman" w:hAnsi="Arial" w:cs="Arial"/>
                <w:sz w:val="20"/>
                <w:szCs w:val="20"/>
                <w:vertAlign w:val="superscript"/>
                <w:lang w:eastAsia="en-AU"/>
              </w:rPr>
              <w:t>(</w:t>
            </w:r>
            <w:hyperlink r:id="rId70" w:anchor="target-d60297e448891" w:tooltip="Shop - Premises used for the display, sale or hire of goods or the provision of personal services or betting to the public." w:history="1">
              <w:r w:rsidRPr="0093382A">
                <w:rPr>
                  <w:rFonts w:ascii="Arial" w:eastAsia="Times New Roman" w:hAnsi="Arial" w:cs="Arial"/>
                  <w:color w:val="0000FF"/>
                  <w:sz w:val="20"/>
                  <w:szCs w:val="20"/>
                  <w:vertAlign w:val="superscript"/>
                  <w:lang w:eastAsia="en-AU"/>
                </w:rPr>
                <w:t>75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with a </w:t>
            </w:r>
            <w:proofErr w:type="spellStart"/>
            <w:r w:rsidRPr="0093382A">
              <w:rPr>
                <w:rFonts w:ascii="Arial" w:eastAsia="Times New Roman" w:hAnsi="Arial" w:cs="Arial"/>
                <w:sz w:val="20"/>
                <w:szCs w:val="20"/>
                <w:lang w:eastAsia="en-AU"/>
              </w:rPr>
              <w:t>gfa</w:t>
            </w:r>
            <w:proofErr w:type="spellEnd"/>
            <w:r w:rsidRPr="0093382A">
              <w:rPr>
                <w:rFonts w:ascii="Arial" w:eastAsia="Times New Roman" w:hAnsi="Arial" w:cs="Arial"/>
                <w:sz w:val="20"/>
                <w:szCs w:val="20"/>
                <w:lang w:eastAsia="en-AU"/>
              </w:rPr>
              <w:t xml:space="preserve"> &lt;250m</w:t>
            </w:r>
            <w:r w:rsidRPr="0093382A">
              <w:rPr>
                <w:rFonts w:ascii="Arial" w:eastAsia="Times New Roman" w:hAnsi="Arial" w:cs="Arial"/>
                <w:sz w:val="20"/>
                <w:szCs w:val="20"/>
                <w:vertAlign w:val="superscript"/>
                <w:lang w:eastAsia="en-AU"/>
              </w:rPr>
              <w:t>2</w:t>
            </w:r>
            <w:r w:rsidRPr="0093382A">
              <w:rPr>
                <w:rFonts w:ascii="Arial" w:eastAsia="Times New Roman" w:hAnsi="Arial" w:cs="Arial"/>
                <w:sz w:val="20"/>
                <w:szCs w:val="20"/>
                <w:lang w:eastAsia="en-AU"/>
              </w:rPr>
              <w:t xml:space="preserve">) adjoining Dixon Street, Learmonth Street and Gympie Road (redeveloping the car parking area); </w:t>
            </w:r>
          </w:p>
          <w:p w14:paraId="07F1798F" w14:textId="77777777"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include a civic space in the </w:t>
            </w:r>
            <w:proofErr w:type="gramStart"/>
            <w:r w:rsidRPr="0093382A">
              <w:rPr>
                <w:rFonts w:ascii="Arial" w:eastAsia="Times New Roman" w:hAnsi="Arial" w:cs="Arial"/>
                <w:sz w:val="20"/>
                <w:szCs w:val="20"/>
                <w:lang w:eastAsia="en-AU"/>
              </w:rPr>
              <w:t>north western</w:t>
            </w:r>
            <w:proofErr w:type="gramEnd"/>
            <w:r w:rsidRPr="0093382A">
              <w:rPr>
                <w:rFonts w:ascii="Arial" w:eastAsia="Times New Roman" w:hAnsi="Arial" w:cs="Arial"/>
                <w:sz w:val="20"/>
                <w:szCs w:val="20"/>
                <w:lang w:eastAsia="en-AU"/>
              </w:rPr>
              <w:t xml:space="preserve"> corner and the south west corner;</w:t>
            </w:r>
          </w:p>
          <w:p w14:paraId="55D105B7" w14:textId="77777777"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a civic space within the site at the eastern end of the shopping centre</w:t>
            </w:r>
            <w:r w:rsidRPr="0093382A">
              <w:rPr>
                <w:rFonts w:ascii="Arial" w:eastAsia="Times New Roman" w:hAnsi="Arial" w:cs="Arial"/>
                <w:sz w:val="20"/>
                <w:szCs w:val="20"/>
                <w:vertAlign w:val="superscript"/>
                <w:lang w:eastAsia="en-AU"/>
              </w:rPr>
              <w:t>(</w:t>
            </w:r>
            <w:hyperlink r:id="rId71" w:anchor="target-d60297e448912" w:tooltip="Shopping centre - Premises comprising two or more individual tenancies that is comprised primarily of shops, and that function as an integrated complex." w:history="1">
              <w:r w:rsidRPr="0093382A">
                <w:rPr>
                  <w:rFonts w:ascii="Arial" w:eastAsia="Times New Roman" w:hAnsi="Arial" w:cs="Arial"/>
                  <w:color w:val="0000FF"/>
                  <w:sz w:val="20"/>
                  <w:szCs w:val="20"/>
                  <w:vertAlign w:val="superscript"/>
                  <w:lang w:eastAsia="en-AU"/>
                </w:rPr>
                <w:t>76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building, </w:t>
            </w:r>
          </w:p>
          <w:p w14:paraId="4ED5221C" w14:textId="77777777"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establish a pedestrian linkage through the site to the South Pine River.</w:t>
            </w:r>
          </w:p>
          <w:p w14:paraId="618A63D6"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1524F68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4611DD6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0332E5E5"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3B04667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92</w:t>
            </w:r>
          </w:p>
          <w:p w14:paraId="32DB057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A (the eastern portion of Westfield shopping centre), shown on </w:t>
            </w:r>
            <w:hyperlink r:id="rId72" w:anchor="ID-1082316-496849" w:history="1">
              <w:r w:rsidRPr="00B43E44">
                <w:rPr>
                  <w:rFonts w:ascii="Arial" w:eastAsia="Times New Roman" w:hAnsi="Arial" w:cs="Arial"/>
                  <w:sz w:val="20"/>
                  <w:szCs w:val="20"/>
                  <w:lang w:eastAsia="en-AU"/>
                </w:rPr>
                <w:t>‘Figure 6.2.1.4.1 - Strathpine’</w:t>
              </w:r>
            </w:hyperlink>
            <w:r w:rsidRPr="0093382A">
              <w:rPr>
                <w:rFonts w:ascii="Arial" w:eastAsia="Times New Roman" w:hAnsi="Arial" w:cs="Arial"/>
                <w:sz w:val="20"/>
                <w:szCs w:val="20"/>
                <w:lang w:eastAsia="en-AU"/>
              </w:rPr>
              <w:t xml:space="preserve"> adjoining the South Pine River contains high density residential uses that address and adjoin the South Pine River. </w:t>
            </w:r>
          </w:p>
        </w:tc>
        <w:tc>
          <w:tcPr>
            <w:tcW w:w="2012" w:type="pct"/>
            <w:tcBorders>
              <w:top w:val="outset" w:sz="6" w:space="0" w:color="auto"/>
              <w:left w:val="outset" w:sz="6" w:space="0" w:color="auto"/>
              <w:bottom w:val="outset" w:sz="6" w:space="0" w:color="auto"/>
              <w:right w:val="outset" w:sz="6" w:space="0" w:color="auto"/>
            </w:tcBorders>
            <w:hideMark/>
          </w:tcPr>
          <w:p w14:paraId="176EAA1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p w14:paraId="0B7EE1E3"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1DAC6C2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7ABEC25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506A0AC7"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52AA249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93</w:t>
            </w:r>
          </w:p>
          <w:p w14:paraId="644A504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B (north of Westfield shopping centre), shown on </w:t>
            </w:r>
            <w:hyperlink r:id="rId73"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w:t>
            </w:r>
            <w:r w:rsidRPr="0093382A">
              <w:rPr>
                <w:rFonts w:ascii="Arial" w:eastAsia="Times New Roman" w:hAnsi="Arial" w:cs="Arial"/>
                <w:sz w:val="20"/>
                <w:szCs w:val="20"/>
                <w:lang w:eastAsia="en-AU"/>
              </w:rPr>
              <w:t xml:space="preserve">includes: </w:t>
            </w:r>
          </w:p>
          <w:p w14:paraId="11F6B712" w14:textId="77777777" w:rsidR="0093382A" w:rsidRPr="0093382A" w:rsidRDefault="0093382A" w:rsidP="00965E15">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active retail and commercial uses adjoining Learmonth </w:t>
            </w:r>
            <w:proofErr w:type="gramStart"/>
            <w:r w:rsidRPr="0093382A">
              <w:rPr>
                <w:rFonts w:ascii="Arial" w:eastAsia="Times New Roman" w:hAnsi="Arial" w:cs="Arial"/>
                <w:sz w:val="20"/>
                <w:szCs w:val="20"/>
                <w:lang w:eastAsia="en-AU"/>
              </w:rPr>
              <w:t>Street;</w:t>
            </w:r>
            <w:proofErr w:type="gramEnd"/>
          </w:p>
          <w:p w14:paraId="40D9EA02" w14:textId="77777777" w:rsidR="0093382A" w:rsidRPr="0093382A" w:rsidRDefault="0093382A" w:rsidP="00965E15">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medium density residential uses addressing </w:t>
            </w:r>
            <w:proofErr w:type="spellStart"/>
            <w:r w:rsidRPr="0093382A">
              <w:rPr>
                <w:rFonts w:ascii="Arial" w:eastAsia="Times New Roman" w:hAnsi="Arial" w:cs="Arial"/>
                <w:sz w:val="20"/>
                <w:szCs w:val="20"/>
                <w:lang w:eastAsia="en-AU"/>
              </w:rPr>
              <w:t>Raynbird</w:t>
            </w:r>
            <w:proofErr w:type="spellEnd"/>
            <w:r w:rsidRPr="0093382A">
              <w:rPr>
                <w:rFonts w:ascii="Arial" w:eastAsia="Times New Roman" w:hAnsi="Arial" w:cs="Arial"/>
                <w:sz w:val="20"/>
                <w:szCs w:val="20"/>
                <w:lang w:eastAsia="en-AU"/>
              </w:rPr>
              <w:t xml:space="preserve"> Park (linear park).</w:t>
            </w:r>
          </w:p>
        </w:tc>
        <w:tc>
          <w:tcPr>
            <w:tcW w:w="2012" w:type="pct"/>
            <w:tcBorders>
              <w:top w:val="outset" w:sz="6" w:space="0" w:color="auto"/>
              <w:left w:val="outset" w:sz="6" w:space="0" w:color="auto"/>
              <w:bottom w:val="outset" w:sz="6" w:space="0" w:color="auto"/>
              <w:right w:val="outset" w:sz="6" w:space="0" w:color="auto"/>
            </w:tcBorders>
            <w:hideMark/>
          </w:tcPr>
          <w:p w14:paraId="02F3189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p w14:paraId="4303CFE5"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044B590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59A2AA3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0B7006F8"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0F2C509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94</w:t>
            </w:r>
          </w:p>
          <w:p w14:paraId="321D1BC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Land adjoining or directly adjacent to Strathpine train station, Key site D, shown </w:t>
            </w:r>
            <w:r w:rsidRPr="00B43E44">
              <w:rPr>
                <w:rFonts w:ascii="Arial" w:eastAsia="Times New Roman" w:hAnsi="Arial" w:cs="Arial"/>
                <w:sz w:val="20"/>
                <w:szCs w:val="20"/>
                <w:lang w:eastAsia="en-AU"/>
              </w:rPr>
              <w:t xml:space="preserve">on </w:t>
            </w:r>
            <w:hyperlink r:id="rId74" w:anchor="ID-1082316-496849" w:history="1">
              <w:r w:rsidRPr="00B43E44">
                <w:rPr>
                  <w:rFonts w:ascii="Arial" w:eastAsia="Times New Roman" w:hAnsi="Arial" w:cs="Arial"/>
                  <w:sz w:val="20"/>
                  <w:szCs w:val="20"/>
                  <w:lang w:eastAsia="en-AU"/>
                </w:rPr>
                <w:t>‘Figure 6.2.1.4.1 - Strathpine’</w:t>
              </w:r>
            </w:hyperlink>
            <w:r w:rsidRPr="0093382A">
              <w:rPr>
                <w:rFonts w:ascii="Arial" w:eastAsia="Times New Roman" w:hAnsi="Arial" w:cs="Arial"/>
                <w:sz w:val="20"/>
                <w:szCs w:val="20"/>
                <w:lang w:eastAsia="en-AU"/>
              </w:rPr>
              <w:t xml:space="preserve"> or Bray Park train station, Key site E</w:t>
            </w:r>
            <w:r w:rsidRPr="00B43E44">
              <w:rPr>
                <w:rFonts w:ascii="Arial" w:eastAsia="Times New Roman" w:hAnsi="Arial" w:cs="Arial"/>
                <w:sz w:val="20"/>
                <w:szCs w:val="20"/>
                <w:lang w:eastAsia="en-AU"/>
              </w:rPr>
              <w:t xml:space="preserve">, </w:t>
            </w:r>
            <w:hyperlink r:id="rId75"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incorpo</w:t>
            </w:r>
            <w:r w:rsidRPr="0093382A">
              <w:rPr>
                <w:rFonts w:ascii="Arial" w:eastAsia="Times New Roman" w:hAnsi="Arial" w:cs="Arial"/>
                <w:sz w:val="20"/>
                <w:szCs w:val="20"/>
                <w:lang w:eastAsia="en-AU"/>
              </w:rPr>
              <w:t xml:space="preserve">rates: </w:t>
            </w:r>
          </w:p>
          <w:p w14:paraId="21BEA5F7" w14:textId="77777777" w:rsidR="0093382A" w:rsidRPr="0093382A" w:rsidRDefault="0093382A" w:rsidP="00965E15">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mix of active retail, commercial and high density residential </w:t>
            </w:r>
            <w:proofErr w:type="gramStart"/>
            <w:r w:rsidRPr="0093382A">
              <w:rPr>
                <w:rFonts w:ascii="Arial" w:eastAsia="Times New Roman" w:hAnsi="Arial" w:cs="Arial"/>
                <w:sz w:val="20"/>
                <w:szCs w:val="20"/>
                <w:lang w:eastAsia="en-AU"/>
              </w:rPr>
              <w:t>uses;</w:t>
            </w:r>
            <w:proofErr w:type="gramEnd"/>
          </w:p>
          <w:p w14:paraId="29F1A8F5" w14:textId="77777777" w:rsidR="0093382A" w:rsidRPr="0093382A" w:rsidRDefault="0093382A" w:rsidP="00965E15">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attractive and active </w:t>
            </w:r>
            <w:proofErr w:type="gramStart"/>
            <w:r w:rsidRPr="0093382A">
              <w:rPr>
                <w:rFonts w:ascii="Arial" w:eastAsia="Times New Roman" w:hAnsi="Arial" w:cs="Arial"/>
                <w:sz w:val="20"/>
                <w:szCs w:val="20"/>
                <w:lang w:eastAsia="en-AU"/>
              </w:rPr>
              <w:t>frontages;</w:t>
            </w:r>
            <w:proofErr w:type="gramEnd"/>
          </w:p>
          <w:p w14:paraId="36EB89A2" w14:textId="77777777" w:rsidR="0093382A" w:rsidRPr="0093382A" w:rsidRDefault="0093382A" w:rsidP="00965E15">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civic and forecourt spaces for public interaction, outdoor dining and enhanced pedestrian connectivity etc.</w:t>
            </w:r>
          </w:p>
        </w:tc>
        <w:tc>
          <w:tcPr>
            <w:tcW w:w="2012" w:type="pct"/>
            <w:tcBorders>
              <w:top w:val="outset" w:sz="6" w:space="0" w:color="auto"/>
              <w:left w:val="outset" w:sz="6" w:space="0" w:color="auto"/>
              <w:bottom w:val="outset" w:sz="6" w:space="0" w:color="auto"/>
              <w:right w:val="outset" w:sz="6" w:space="0" w:color="auto"/>
            </w:tcBorders>
            <w:hideMark/>
          </w:tcPr>
          <w:p w14:paraId="050BE26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p w14:paraId="33F90EAA"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74B45EA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46A0372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54C8B10C"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63C815F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95</w:t>
            </w:r>
          </w:p>
          <w:p w14:paraId="0E003FBD" w14:textId="77777777" w:rsidR="0093382A" w:rsidRPr="00B43E44"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C, shown on </w:t>
            </w:r>
            <w:hyperlink r:id="rId76"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w:t>
            </w:r>
          </w:p>
          <w:p w14:paraId="3A99EB4F" w14:textId="77777777" w:rsidR="0093382A" w:rsidRPr="0093382A" w:rsidRDefault="0093382A" w:rsidP="00965E15">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configured in a grid like pattern, establishing permeability and connectivity with the rest of the centre and Strathpine rail </w:t>
            </w:r>
            <w:proofErr w:type="gramStart"/>
            <w:r w:rsidRPr="0093382A">
              <w:rPr>
                <w:rFonts w:ascii="Arial" w:eastAsia="Times New Roman" w:hAnsi="Arial" w:cs="Arial"/>
                <w:sz w:val="20"/>
                <w:szCs w:val="20"/>
                <w:lang w:eastAsia="en-AU"/>
              </w:rPr>
              <w:t>station;</w:t>
            </w:r>
            <w:proofErr w:type="gramEnd"/>
            <w:r w:rsidRPr="0093382A">
              <w:rPr>
                <w:rFonts w:ascii="Arial" w:eastAsia="Times New Roman" w:hAnsi="Arial" w:cs="Arial"/>
                <w:sz w:val="20"/>
                <w:szCs w:val="20"/>
                <w:lang w:eastAsia="en-AU"/>
              </w:rPr>
              <w:t xml:space="preserve"> </w:t>
            </w:r>
          </w:p>
          <w:p w14:paraId="3DE511A3" w14:textId="77777777" w:rsidR="0093382A" w:rsidRPr="0093382A" w:rsidRDefault="0093382A" w:rsidP="00965E15">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for lot 43, provides active and </w:t>
            </w:r>
            <w:proofErr w:type="gramStart"/>
            <w:r w:rsidRPr="0093382A">
              <w:rPr>
                <w:rFonts w:ascii="Arial" w:eastAsia="Times New Roman" w:hAnsi="Arial" w:cs="Arial"/>
                <w:sz w:val="20"/>
                <w:szCs w:val="20"/>
                <w:lang w:eastAsia="en-AU"/>
              </w:rPr>
              <w:t>mixed use</w:t>
            </w:r>
            <w:proofErr w:type="gramEnd"/>
            <w:r w:rsidRPr="0093382A">
              <w:rPr>
                <w:rFonts w:ascii="Arial" w:eastAsia="Times New Roman" w:hAnsi="Arial" w:cs="Arial"/>
                <w:sz w:val="20"/>
                <w:szCs w:val="20"/>
                <w:lang w:eastAsia="en-AU"/>
              </w:rPr>
              <w:t xml:space="preserve"> frontages and uses along the eastern boundary, adjoining the rail station land;</w:t>
            </w:r>
          </w:p>
          <w:p w14:paraId="17E26F30" w14:textId="77777777" w:rsidR="0093382A" w:rsidRPr="0093382A" w:rsidRDefault="0093382A" w:rsidP="00965E15">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lot 43, includes higher density residential uses to the west that address and adjoin the park.</w:t>
            </w:r>
          </w:p>
        </w:tc>
        <w:tc>
          <w:tcPr>
            <w:tcW w:w="2012" w:type="pct"/>
            <w:tcBorders>
              <w:top w:val="outset" w:sz="6" w:space="0" w:color="auto"/>
              <w:left w:val="outset" w:sz="6" w:space="0" w:color="auto"/>
              <w:bottom w:val="outset" w:sz="6" w:space="0" w:color="auto"/>
              <w:right w:val="outset" w:sz="6" w:space="0" w:color="auto"/>
            </w:tcBorders>
            <w:hideMark/>
          </w:tcPr>
          <w:p w14:paraId="64D0372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p w14:paraId="22E11EFA"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316E12B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66D0012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7E46F8FF" w14:textId="77777777"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14:paraId="323CF39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96</w:t>
            </w:r>
          </w:p>
          <w:p w14:paraId="67591C8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F (adjoining the Samsonvale Road open space), shown on </w:t>
            </w:r>
            <w:hyperlink r:id="rId77"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in</w:t>
            </w:r>
            <w:r w:rsidRPr="0093382A">
              <w:rPr>
                <w:rFonts w:ascii="Arial" w:eastAsia="Times New Roman" w:hAnsi="Arial" w:cs="Arial"/>
                <w:sz w:val="20"/>
                <w:szCs w:val="20"/>
                <w:lang w:eastAsia="en-AU"/>
              </w:rPr>
              <w:t xml:space="preserve">cludes active </w:t>
            </w:r>
            <w:r w:rsidRPr="0093382A">
              <w:rPr>
                <w:rFonts w:ascii="Arial" w:eastAsia="Times New Roman" w:hAnsi="Arial" w:cs="Arial"/>
                <w:sz w:val="20"/>
                <w:szCs w:val="20"/>
                <w:lang w:eastAsia="en-AU"/>
              </w:rPr>
              <w:lastRenderedPageBreak/>
              <w:t>uses (i.e. Uses that encourage activity on adjoining land e.g. Shop, food and drink outlet</w:t>
            </w:r>
            <w:r w:rsidRPr="0093382A">
              <w:rPr>
                <w:rFonts w:ascii="Arial" w:eastAsia="Times New Roman" w:hAnsi="Arial" w:cs="Arial"/>
                <w:sz w:val="20"/>
                <w:szCs w:val="20"/>
                <w:vertAlign w:val="superscript"/>
                <w:lang w:eastAsia="en-AU"/>
              </w:rPr>
              <w:t>(</w:t>
            </w:r>
            <w:hyperlink r:id="rId78" w:anchor="target-d60297e447636" w:tooltip="Food and drink outlet - Premises used for preparation and sale of food and drink to the public for consumption on or off the site. The use may include the ancillary sale of liquor for consumption on site." w:history="1">
              <w:r w:rsidRPr="0093382A">
                <w:rPr>
                  <w:rFonts w:ascii="Arial" w:eastAsia="Times New Roman" w:hAnsi="Arial" w:cs="Arial"/>
                  <w:color w:val="0000FF"/>
                  <w:sz w:val="20"/>
                  <w:szCs w:val="20"/>
                  <w:vertAlign w:val="superscript"/>
                  <w:lang w:eastAsia="en-AU"/>
                </w:rPr>
                <w:t>28</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etc.) that address and adjoin the open space. </w:t>
            </w:r>
          </w:p>
        </w:tc>
        <w:tc>
          <w:tcPr>
            <w:tcW w:w="2012" w:type="pct"/>
            <w:tcBorders>
              <w:top w:val="outset" w:sz="6" w:space="0" w:color="auto"/>
              <w:left w:val="outset" w:sz="6" w:space="0" w:color="auto"/>
              <w:bottom w:val="outset" w:sz="6" w:space="0" w:color="auto"/>
              <w:right w:val="outset" w:sz="6" w:space="0" w:color="auto"/>
            </w:tcBorders>
            <w:hideMark/>
          </w:tcPr>
          <w:p w14:paraId="60A9385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p w14:paraId="56E4649C"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12F4952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14:paraId="4C0BDDC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bl>
    <w:p w14:paraId="03CB3E35" w14:textId="77777777" w:rsidR="00BC671B" w:rsidRDefault="00BC671B"/>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391"/>
        <w:gridCol w:w="6177"/>
        <w:gridCol w:w="1719"/>
        <w:gridCol w:w="2966"/>
      </w:tblGrid>
      <w:tr w:rsidR="007849C5" w:rsidRPr="0093382A" w14:paraId="198EA830" w14:textId="77777777"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71E3C90" w14:textId="77777777" w:rsidR="007849C5" w:rsidRPr="0093382A" w:rsidRDefault="007849C5" w:rsidP="0093382A">
            <w:pPr>
              <w:spacing w:before="100" w:beforeAutospacing="1" w:after="100" w:afterAutospacing="1" w:line="240" w:lineRule="auto"/>
              <w:ind w:left="150" w:right="150"/>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14:paraId="600B9AAD" w14:textId="77777777" w:rsidTr="0093382A">
              <w:trPr>
                <w:tblCellSpacing w:w="15" w:type="dxa"/>
                <w:jc w:val="center"/>
              </w:trPr>
              <w:tc>
                <w:tcPr>
                  <w:tcW w:w="15098" w:type="dxa"/>
                  <w:shd w:val="clear" w:color="auto" w:fill="CCCCCC"/>
                  <w:vAlign w:val="center"/>
                  <w:hideMark/>
                </w:tcPr>
                <w:p w14:paraId="4E063AD3"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3839B983" w14:textId="77777777" w:rsidR="007849C5" w:rsidRPr="0093382A" w:rsidRDefault="007849C5"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7849C5" w:rsidRPr="0093382A" w14:paraId="0CD95336" w14:textId="77777777"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0D70BDD"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 xml:space="preserve">Acid </w:t>
            </w:r>
            <w:proofErr w:type="spellStart"/>
            <w:r w:rsidRPr="0093382A">
              <w:rPr>
                <w:rFonts w:ascii="Arial" w:eastAsia="Times New Roman" w:hAnsi="Arial" w:cs="Arial"/>
                <w:b/>
                <w:bCs/>
                <w:sz w:val="20"/>
                <w:szCs w:val="20"/>
                <w:lang w:eastAsia="en-AU"/>
              </w:rPr>
              <w:t>sulfate</w:t>
            </w:r>
            <w:proofErr w:type="spellEnd"/>
            <w:r w:rsidRPr="0093382A">
              <w:rPr>
                <w:rFonts w:ascii="Arial" w:eastAsia="Times New Roman" w:hAnsi="Arial" w:cs="Arial"/>
                <w:b/>
                <w:bCs/>
                <w:sz w:val="20"/>
                <w:szCs w:val="20"/>
                <w:lang w:eastAsia="en-AU"/>
              </w:rPr>
              <w:t xml:space="preserve"> soils - (refer Overlay map - Acid </w:t>
            </w:r>
            <w:proofErr w:type="spellStart"/>
            <w:r w:rsidRPr="0093382A">
              <w:rPr>
                <w:rFonts w:ascii="Arial" w:eastAsia="Times New Roman" w:hAnsi="Arial" w:cs="Arial"/>
                <w:b/>
                <w:bCs/>
                <w:sz w:val="20"/>
                <w:szCs w:val="20"/>
                <w:lang w:eastAsia="en-AU"/>
              </w:rPr>
              <w:t>sulfate</w:t>
            </w:r>
            <w:proofErr w:type="spellEnd"/>
            <w:r w:rsidRPr="0093382A">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14:paraId="77AC2771" w14:textId="77777777" w:rsidTr="0093382A">
              <w:trPr>
                <w:tblCellSpacing w:w="15" w:type="dxa"/>
              </w:trPr>
              <w:tc>
                <w:tcPr>
                  <w:tcW w:w="15098" w:type="dxa"/>
                  <w:shd w:val="clear" w:color="auto" w:fill="CCCCCC"/>
                  <w:vAlign w:val="center"/>
                  <w:hideMark/>
                </w:tcPr>
                <w:p w14:paraId="24EEC945"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demonstrate achievement of the performance outcome, an Acid </w:t>
                  </w:r>
                  <w:proofErr w:type="spellStart"/>
                  <w:r w:rsidRPr="0093382A">
                    <w:rPr>
                      <w:rFonts w:ascii="Arial" w:eastAsia="Times New Roman" w:hAnsi="Arial" w:cs="Arial"/>
                      <w:sz w:val="20"/>
                      <w:szCs w:val="20"/>
                      <w:lang w:eastAsia="en-AU"/>
                    </w:rPr>
                    <w:t>sulfate</w:t>
                  </w:r>
                  <w:proofErr w:type="spellEnd"/>
                  <w:r w:rsidRPr="0093382A">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93382A">
                    <w:rPr>
                      <w:rFonts w:ascii="Arial" w:eastAsia="Times New Roman" w:hAnsi="Arial" w:cs="Arial"/>
                      <w:sz w:val="20"/>
                      <w:szCs w:val="20"/>
                      <w:lang w:eastAsia="en-AU"/>
                    </w:rPr>
                    <w:t>sulfate</w:t>
                  </w:r>
                  <w:proofErr w:type="spellEnd"/>
                  <w:r w:rsidRPr="0093382A">
                    <w:rPr>
                      <w:rFonts w:ascii="Arial" w:eastAsia="Times New Roman" w:hAnsi="Arial" w:cs="Arial"/>
                      <w:sz w:val="20"/>
                      <w:szCs w:val="20"/>
                      <w:lang w:eastAsia="en-AU"/>
                    </w:rPr>
                    <w:t xml:space="preserve"> soils. </w:t>
                  </w:r>
                </w:p>
              </w:tc>
            </w:tr>
          </w:tbl>
          <w:p w14:paraId="22720FEA"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1251056"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0859F1D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97</w:t>
            </w:r>
          </w:p>
          <w:p w14:paraId="7DA0B4C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avoids disturbing acid </w:t>
            </w:r>
            <w:proofErr w:type="spellStart"/>
            <w:r w:rsidRPr="0093382A">
              <w:rPr>
                <w:rFonts w:ascii="Arial" w:eastAsia="Times New Roman" w:hAnsi="Arial" w:cs="Arial"/>
                <w:sz w:val="20"/>
                <w:szCs w:val="20"/>
                <w:lang w:eastAsia="en-AU"/>
              </w:rPr>
              <w:t>sulfate</w:t>
            </w:r>
            <w:proofErr w:type="spellEnd"/>
            <w:r w:rsidRPr="0093382A">
              <w:rPr>
                <w:rFonts w:ascii="Arial" w:eastAsia="Times New Roman" w:hAnsi="Arial" w:cs="Arial"/>
                <w:sz w:val="20"/>
                <w:szCs w:val="20"/>
                <w:lang w:eastAsia="en-AU"/>
              </w:rPr>
              <w:t xml:space="preserve"> soils. Where development disturbs acid </w:t>
            </w:r>
            <w:proofErr w:type="spellStart"/>
            <w:r w:rsidRPr="0093382A">
              <w:rPr>
                <w:rFonts w:ascii="Arial" w:eastAsia="Times New Roman" w:hAnsi="Arial" w:cs="Arial"/>
                <w:sz w:val="20"/>
                <w:szCs w:val="20"/>
                <w:lang w:eastAsia="en-AU"/>
              </w:rPr>
              <w:t>sulfate</w:t>
            </w:r>
            <w:proofErr w:type="spellEnd"/>
            <w:r w:rsidRPr="0093382A">
              <w:rPr>
                <w:rFonts w:ascii="Arial" w:eastAsia="Times New Roman" w:hAnsi="Arial" w:cs="Arial"/>
                <w:sz w:val="20"/>
                <w:szCs w:val="20"/>
                <w:lang w:eastAsia="en-AU"/>
              </w:rPr>
              <w:t xml:space="preserve"> soils, development:</w:t>
            </w:r>
          </w:p>
          <w:p w14:paraId="19441C0C" w14:textId="77777777" w:rsidR="0093382A" w:rsidRPr="0093382A" w:rsidRDefault="0093382A" w:rsidP="00965E1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managed to avoid or minimise the release of surface or groundwater flows containing acid and metal contaminants into the </w:t>
            </w:r>
            <w:proofErr w:type="gramStart"/>
            <w:r w:rsidRPr="0093382A">
              <w:rPr>
                <w:rFonts w:ascii="Arial" w:eastAsia="Times New Roman" w:hAnsi="Arial" w:cs="Arial"/>
                <w:sz w:val="20"/>
                <w:szCs w:val="20"/>
                <w:lang w:eastAsia="en-AU"/>
              </w:rPr>
              <w:t>environment;</w:t>
            </w:r>
            <w:proofErr w:type="gramEnd"/>
            <w:r w:rsidRPr="0093382A">
              <w:rPr>
                <w:rFonts w:ascii="Arial" w:eastAsia="Times New Roman" w:hAnsi="Arial" w:cs="Arial"/>
                <w:sz w:val="20"/>
                <w:szCs w:val="20"/>
                <w:lang w:eastAsia="en-AU"/>
              </w:rPr>
              <w:t xml:space="preserve"> </w:t>
            </w:r>
          </w:p>
          <w:p w14:paraId="64F4C59C" w14:textId="77777777" w:rsidR="0093382A" w:rsidRPr="0093382A" w:rsidRDefault="0093382A" w:rsidP="00965E1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protects the environmental and ecological values and health of receiving </w:t>
            </w:r>
            <w:proofErr w:type="gramStart"/>
            <w:r w:rsidRPr="0093382A">
              <w:rPr>
                <w:rFonts w:ascii="Arial" w:eastAsia="Times New Roman" w:hAnsi="Arial" w:cs="Arial"/>
                <w:sz w:val="20"/>
                <w:szCs w:val="20"/>
                <w:lang w:eastAsia="en-AU"/>
              </w:rPr>
              <w:t>waters;</w:t>
            </w:r>
            <w:proofErr w:type="gramEnd"/>
          </w:p>
          <w:p w14:paraId="1D4DD5EE" w14:textId="77777777" w:rsidR="0093382A" w:rsidRPr="0093382A" w:rsidRDefault="0093382A" w:rsidP="00965E1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protects buildings and infrastructure from the effects of acid </w:t>
            </w:r>
            <w:proofErr w:type="spellStart"/>
            <w:r w:rsidRPr="0093382A">
              <w:rPr>
                <w:rFonts w:ascii="Arial" w:eastAsia="Times New Roman" w:hAnsi="Arial" w:cs="Arial"/>
                <w:sz w:val="20"/>
                <w:szCs w:val="20"/>
                <w:lang w:eastAsia="en-AU"/>
              </w:rPr>
              <w:t>sulfate</w:t>
            </w:r>
            <w:proofErr w:type="spellEnd"/>
            <w:r w:rsidRPr="0093382A">
              <w:rPr>
                <w:rFonts w:ascii="Arial" w:eastAsia="Times New Roman" w:hAnsi="Arial" w:cs="Arial"/>
                <w:sz w:val="20"/>
                <w:szCs w:val="20"/>
                <w:lang w:eastAsia="en-AU"/>
              </w:rPr>
              <w:t xml:space="preserve"> soils.</w:t>
            </w:r>
          </w:p>
        </w:tc>
        <w:tc>
          <w:tcPr>
            <w:tcW w:w="2017" w:type="pct"/>
            <w:tcBorders>
              <w:top w:val="outset" w:sz="6" w:space="0" w:color="auto"/>
              <w:left w:val="outset" w:sz="6" w:space="0" w:color="auto"/>
              <w:bottom w:val="outset" w:sz="6" w:space="0" w:color="auto"/>
              <w:right w:val="outset" w:sz="6" w:space="0" w:color="auto"/>
            </w:tcBorders>
            <w:hideMark/>
          </w:tcPr>
          <w:p w14:paraId="4E14C04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97</w:t>
            </w:r>
          </w:p>
          <w:p w14:paraId="0D218C8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involve:</w:t>
            </w:r>
          </w:p>
          <w:p w14:paraId="5B191958" w14:textId="77777777" w:rsidR="0093382A" w:rsidRPr="0093382A" w:rsidRDefault="0093382A" w:rsidP="00965E1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excavation or otherwise removing of more than 100m</w:t>
            </w:r>
            <w:r w:rsidRPr="0093382A">
              <w:rPr>
                <w:rFonts w:ascii="Arial" w:eastAsia="Times New Roman" w:hAnsi="Arial" w:cs="Arial"/>
                <w:sz w:val="20"/>
                <w:szCs w:val="20"/>
                <w:vertAlign w:val="superscript"/>
                <w:lang w:eastAsia="en-AU"/>
              </w:rPr>
              <w:t>3</w:t>
            </w:r>
            <w:r w:rsidRPr="0093382A">
              <w:rPr>
                <w:rFonts w:ascii="Arial" w:eastAsia="Times New Roman" w:hAnsi="Arial" w:cs="Arial"/>
                <w:sz w:val="20"/>
                <w:szCs w:val="20"/>
                <w:lang w:eastAsia="en-AU"/>
              </w:rPr>
              <w:t xml:space="preserve"> of soil or sediment where below than 5m Australian Height datum AHD; or </w:t>
            </w:r>
          </w:p>
          <w:p w14:paraId="6CEE19EF" w14:textId="77777777" w:rsidR="0093382A" w:rsidRPr="0093382A" w:rsidRDefault="0093382A" w:rsidP="00965E1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filling of land of more than 500m</w:t>
            </w:r>
            <w:r w:rsidRPr="0093382A">
              <w:rPr>
                <w:rFonts w:ascii="Arial" w:eastAsia="Times New Roman" w:hAnsi="Arial" w:cs="Arial"/>
                <w:sz w:val="20"/>
                <w:szCs w:val="20"/>
                <w:vertAlign w:val="superscript"/>
                <w:lang w:eastAsia="en-AU"/>
              </w:rPr>
              <w:t>3</w:t>
            </w:r>
            <w:r w:rsidRPr="0093382A">
              <w:rPr>
                <w:rFonts w:ascii="Arial" w:eastAsia="Times New Roman" w:hAnsi="Arial" w:cs="Arial"/>
                <w:sz w:val="20"/>
                <w:szCs w:val="20"/>
                <w:lang w:eastAsia="en-AU"/>
              </w:rPr>
              <w:t xml:space="preserve"> of material with an average depth of 0.5m or greater where below the 5m Australian Height datum AHD. </w:t>
            </w:r>
          </w:p>
        </w:tc>
        <w:tc>
          <w:tcPr>
            <w:tcW w:w="557" w:type="pct"/>
            <w:tcBorders>
              <w:top w:val="outset" w:sz="6" w:space="0" w:color="auto"/>
              <w:left w:val="outset" w:sz="6" w:space="0" w:color="auto"/>
              <w:bottom w:val="outset" w:sz="6" w:space="0" w:color="auto"/>
              <w:right w:val="outset" w:sz="6" w:space="0" w:color="auto"/>
            </w:tcBorders>
          </w:tcPr>
          <w:p w14:paraId="0565E54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3119AD9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14:paraId="46DF5E7B" w14:textId="77777777"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5F0799A"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14:paraId="1B78F72D" w14:textId="77777777" w:rsidTr="0093382A">
              <w:trPr>
                <w:tblCellSpacing w:w="15" w:type="dxa"/>
              </w:trPr>
              <w:tc>
                <w:tcPr>
                  <w:tcW w:w="15098" w:type="dxa"/>
                  <w:shd w:val="clear" w:color="auto" w:fill="CCCCCC"/>
                  <w:vAlign w:val="center"/>
                  <w:hideMark/>
                </w:tcPr>
                <w:p w14:paraId="3575D1ED"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The following are excluded from the native vegetation clearing provisions of this planning scheme:</w:t>
                  </w:r>
                </w:p>
                <w:p w14:paraId="040347CB" w14:textId="77777777"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located within an approved development </w:t>
                  </w:r>
                  <w:proofErr w:type="gramStart"/>
                  <w:r w:rsidRPr="0093382A">
                    <w:rPr>
                      <w:rFonts w:ascii="Arial" w:eastAsia="Times New Roman" w:hAnsi="Arial" w:cs="Arial"/>
                      <w:sz w:val="20"/>
                      <w:szCs w:val="20"/>
                      <w:lang w:eastAsia="en-AU"/>
                    </w:rPr>
                    <w:t>footprint;</w:t>
                  </w:r>
                  <w:proofErr w:type="gramEnd"/>
                </w:p>
                <w:p w14:paraId="0CE5F04B" w14:textId="77777777"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w:t>
                  </w:r>
                  <w:proofErr w:type="gramStart"/>
                  <w:r w:rsidRPr="0093382A">
                    <w:rPr>
                      <w:rFonts w:ascii="Arial" w:eastAsia="Times New Roman" w:hAnsi="Arial" w:cs="Arial"/>
                      <w:sz w:val="20"/>
                      <w:szCs w:val="20"/>
                      <w:lang w:eastAsia="en-AU"/>
                    </w:rPr>
                    <w:t>emergency;</w:t>
                  </w:r>
                  <w:proofErr w:type="gramEnd"/>
                  <w:r w:rsidRPr="0093382A">
                    <w:rPr>
                      <w:rFonts w:ascii="Arial" w:eastAsia="Times New Roman" w:hAnsi="Arial" w:cs="Arial"/>
                      <w:sz w:val="20"/>
                      <w:szCs w:val="20"/>
                      <w:lang w:eastAsia="en-AU"/>
                    </w:rPr>
                    <w:t xml:space="preserve"> </w:t>
                  </w:r>
                </w:p>
                <w:p w14:paraId="6C4033E7" w14:textId="77777777"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reasonably necessary to remove or reduce the risk vegetation poses to serious personal injury or damage to </w:t>
                  </w:r>
                  <w:proofErr w:type="gramStart"/>
                  <w:r w:rsidRPr="0093382A">
                    <w:rPr>
                      <w:rFonts w:ascii="Arial" w:eastAsia="Times New Roman" w:hAnsi="Arial" w:cs="Arial"/>
                      <w:sz w:val="20"/>
                      <w:szCs w:val="20"/>
                      <w:lang w:eastAsia="en-AU"/>
                    </w:rPr>
                    <w:t>infrastructure;</w:t>
                  </w:r>
                  <w:proofErr w:type="gramEnd"/>
                  <w:r w:rsidRPr="0093382A">
                    <w:rPr>
                      <w:rFonts w:ascii="Arial" w:eastAsia="Times New Roman" w:hAnsi="Arial" w:cs="Arial"/>
                      <w:sz w:val="20"/>
                      <w:szCs w:val="20"/>
                      <w:lang w:eastAsia="en-AU"/>
                    </w:rPr>
                    <w:t xml:space="preserve"> </w:t>
                  </w:r>
                </w:p>
                <w:p w14:paraId="761409C5" w14:textId="77777777"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w:t>
                  </w:r>
                  <w:proofErr w:type="gramStart"/>
                  <w:r w:rsidRPr="0093382A">
                    <w:rPr>
                      <w:rFonts w:ascii="Arial" w:eastAsia="Times New Roman" w:hAnsi="Arial" w:cs="Arial"/>
                      <w:sz w:val="20"/>
                      <w:szCs w:val="20"/>
                      <w:lang w:eastAsia="en-AU"/>
                    </w:rPr>
                    <w:t>fence;</w:t>
                  </w:r>
                  <w:proofErr w:type="gramEnd"/>
                  <w:r w:rsidRPr="0093382A">
                    <w:rPr>
                      <w:rFonts w:ascii="Arial" w:eastAsia="Times New Roman" w:hAnsi="Arial" w:cs="Arial"/>
                      <w:sz w:val="20"/>
                      <w:szCs w:val="20"/>
                      <w:lang w:eastAsia="en-AU"/>
                    </w:rPr>
                    <w:t xml:space="preserve"> </w:t>
                  </w:r>
                </w:p>
                <w:p w14:paraId="79C7B749" w14:textId="77777777"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w:t>
                  </w:r>
                  <w:proofErr w:type="gramStart"/>
                  <w:r w:rsidRPr="0093382A">
                    <w:rPr>
                      <w:rFonts w:ascii="Arial" w:eastAsia="Times New Roman" w:hAnsi="Arial" w:cs="Arial"/>
                      <w:sz w:val="20"/>
                      <w:szCs w:val="20"/>
                      <w:lang w:eastAsia="en-AU"/>
                    </w:rPr>
                    <w:t>purposes;</w:t>
                  </w:r>
                  <w:proofErr w:type="gramEnd"/>
                  <w:r w:rsidRPr="0093382A">
                    <w:rPr>
                      <w:rFonts w:ascii="Arial" w:eastAsia="Times New Roman" w:hAnsi="Arial" w:cs="Arial"/>
                      <w:sz w:val="20"/>
                      <w:szCs w:val="20"/>
                      <w:lang w:eastAsia="en-AU"/>
                    </w:rPr>
                    <w:t xml:space="preserve"> </w:t>
                  </w:r>
                </w:p>
                <w:p w14:paraId="7DCF5AEF" w14:textId="77777777"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w:t>
                  </w:r>
                  <w:proofErr w:type="gramStart"/>
                  <w:r w:rsidRPr="0093382A">
                    <w:rPr>
                      <w:rFonts w:ascii="Arial" w:eastAsia="Times New Roman" w:hAnsi="Arial" w:cs="Arial"/>
                      <w:sz w:val="20"/>
                      <w:szCs w:val="20"/>
                      <w:lang w:eastAsia="en-AU"/>
                    </w:rPr>
                    <w:t>Council;</w:t>
                  </w:r>
                  <w:proofErr w:type="gramEnd"/>
                  <w:r w:rsidRPr="0093382A">
                    <w:rPr>
                      <w:rFonts w:ascii="Arial" w:eastAsia="Times New Roman" w:hAnsi="Arial" w:cs="Arial"/>
                      <w:sz w:val="20"/>
                      <w:szCs w:val="20"/>
                      <w:lang w:eastAsia="en-AU"/>
                    </w:rPr>
                    <w:t xml:space="preserve"> </w:t>
                  </w:r>
                </w:p>
                <w:p w14:paraId="16E086ED" w14:textId="77777777"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w:t>
                  </w:r>
                  <w:proofErr w:type="gramStart"/>
                  <w:r w:rsidRPr="0093382A">
                    <w:rPr>
                      <w:rFonts w:ascii="Arial" w:eastAsia="Times New Roman" w:hAnsi="Arial" w:cs="Arial"/>
                      <w:sz w:val="20"/>
                      <w:szCs w:val="20"/>
                      <w:lang w:eastAsia="en-AU"/>
                    </w:rPr>
                    <w:t>gardens;</w:t>
                  </w:r>
                  <w:proofErr w:type="gramEnd"/>
                  <w:r w:rsidRPr="0093382A">
                    <w:rPr>
                      <w:rFonts w:ascii="Arial" w:eastAsia="Times New Roman" w:hAnsi="Arial" w:cs="Arial"/>
                      <w:sz w:val="20"/>
                      <w:szCs w:val="20"/>
                      <w:lang w:eastAsia="en-AU"/>
                    </w:rPr>
                    <w:t xml:space="preserve"> </w:t>
                  </w:r>
                </w:p>
                <w:p w14:paraId="3EA4EE91" w14:textId="77777777"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Grazing of native pasture by </w:t>
                  </w:r>
                  <w:proofErr w:type="gramStart"/>
                  <w:r w:rsidRPr="0093382A">
                    <w:rPr>
                      <w:rFonts w:ascii="Arial" w:eastAsia="Times New Roman" w:hAnsi="Arial" w:cs="Arial"/>
                      <w:sz w:val="20"/>
                      <w:szCs w:val="20"/>
                      <w:lang w:eastAsia="en-AU"/>
                    </w:rPr>
                    <w:t>stock;</w:t>
                  </w:r>
                  <w:proofErr w:type="gramEnd"/>
                </w:p>
                <w:p w14:paraId="5860FA8E" w14:textId="77777777"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Native forest practice where accepted development under Part 1, 1.7.7 Accepted development</w:t>
                  </w:r>
                </w:p>
              </w:tc>
            </w:tr>
            <w:tr w:rsidR="007849C5" w:rsidRPr="0093382A" w14:paraId="5F8DF649" w14:textId="77777777" w:rsidTr="0093382A">
              <w:trPr>
                <w:tblCellSpacing w:w="15" w:type="dxa"/>
              </w:trPr>
              <w:tc>
                <w:tcPr>
                  <w:tcW w:w="15098" w:type="dxa"/>
                  <w:shd w:val="clear" w:color="auto" w:fill="CCCCCC"/>
                  <w:vAlign w:val="center"/>
                  <w:hideMark/>
                </w:tcPr>
                <w:p w14:paraId="0AAF27CF"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Note - Definition for native vegetation </w:t>
                  </w:r>
                  <w:proofErr w:type="gramStart"/>
                  <w:r w:rsidRPr="0093382A">
                    <w:rPr>
                      <w:rFonts w:ascii="Arial" w:eastAsia="Times New Roman" w:hAnsi="Arial" w:cs="Arial"/>
                      <w:sz w:val="20"/>
                      <w:szCs w:val="20"/>
                      <w:lang w:eastAsia="en-AU"/>
                    </w:rPr>
                    <w:t>is located in</w:t>
                  </w:r>
                  <w:proofErr w:type="gramEnd"/>
                  <w:r w:rsidRPr="0093382A">
                    <w:rPr>
                      <w:rFonts w:ascii="Arial" w:eastAsia="Times New Roman" w:hAnsi="Arial" w:cs="Arial"/>
                      <w:sz w:val="20"/>
                      <w:szCs w:val="20"/>
                      <w:lang w:eastAsia="en-AU"/>
                    </w:rPr>
                    <w:t xml:space="preserve"> Schedule 1 Definitions.</w:t>
                  </w:r>
                </w:p>
                <w:p w14:paraId="7C96D4FC"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Native vegetation subject to </w:t>
                  </w:r>
                  <w:proofErr w:type="gramStart"/>
                  <w:r w:rsidRPr="0093382A">
                    <w:rPr>
                      <w:rFonts w:ascii="Arial" w:eastAsia="Times New Roman" w:hAnsi="Arial" w:cs="Arial"/>
                      <w:sz w:val="20"/>
                      <w:szCs w:val="20"/>
                      <w:lang w:eastAsia="en-AU"/>
                    </w:rPr>
                    <w:t>this criteria</w:t>
                  </w:r>
                  <w:proofErr w:type="gramEnd"/>
                  <w:r w:rsidRPr="0093382A">
                    <w:rPr>
                      <w:rFonts w:ascii="Arial" w:eastAsia="Times New Roman" w:hAnsi="Arial" w:cs="Arial"/>
                      <w:sz w:val="20"/>
                      <w:szCs w:val="20"/>
                      <w:lang w:eastAsia="en-AU"/>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4175CEDE"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14:paraId="642E2DFA" w14:textId="77777777" w:rsidR="007849C5" w:rsidRPr="0093382A" w:rsidRDefault="007849C5" w:rsidP="0093382A">
            <w:pPr>
              <w:spacing w:before="100" w:beforeAutospacing="1" w:after="100" w:afterAutospacing="1"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14:paraId="49232EE8" w14:textId="77777777" w:rsidTr="0093382A">
              <w:trPr>
                <w:tblCellSpacing w:w="15" w:type="dxa"/>
              </w:trPr>
              <w:tc>
                <w:tcPr>
                  <w:tcW w:w="15098" w:type="dxa"/>
                  <w:shd w:val="clear" w:color="auto" w:fill="CCCCCC"/>
                  <w:vAlign w:val="center"/>
                  <w:hideMark/>
                </w:tcPr>
                <w:p w14:paraId="5AA6B965"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93382A">
                    <w:rPr>
                      <w:rFonts w:ascii="Arial" w:eastAsia="Times New Roman" w:hAnsi="Arial" w:cs="Arial"/>
                      <w:sz w:val="20"/>
                      <w:szCs w:val="20"/>
                      <w:lang w:eastAsia="en-AU"/>
                    </w:rPr>
                    <w:t>above mentioned</w:t>
                  </w:r>
                  <w:proofErr w:type="gramEnd"/>
                  <w:r w:rsidRPr="0093382A">
                    <w:rPr>
                      <w:rFonts w:ascii="Arial" w:eastAsia="Times New Roman" w:hAnsi="Arial" w:cs="Arial"/>
                      <w:sz w:val="20"/>
                      <w:szCs w:val="20"/>
                      <w:lang w:eastAsia="en-AU"/>
                    </w:rPr>
                    <w:t xml:space="preserve"> reports is provided in Planning scheme policy - Environmental areas. </w:t>
                  </w:r>
                </w:p>
              </w:tc>
            </w:tr>
          </w:tbl>
          <w:p w14:paraId="65CB649A" w14:textId="77777777" w:rsidR="007849C5" w:rsidRPr="0093382A" w:rsidRDefault="007849C5" w:rsidP="0093382A">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C671B" w:rsidRPr="0093382A" w14:paraId="30533020" w14:textId="77777777"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2387C2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Vegetation clearing, ecological value and connectivity</w:t>
            </w:r>
          </w:p>
        </w:tc>
        <w:tc>
          <w:tcPr>
            <w:tcW w:w="557" w:type="pct"/>
            <w:tcBorders>
              <w:top w:val="outset" w:sz="6" w:space="0" w:color="auto"/>
              <w:left w:val="outset" w:sz="6" w:space="0" w:color="auto"/>
              <w:bottom w:val="outset" w:sz="6" w:space="0" w:color="auto"/>
              <w:right w:val="outset" w:sz="6" w:space="0" w:color="auto"/>
            </w:tcBorders>
            <w:shd w:val="clear" w:color="auto" w:fill="FFFFFF"/>
          </w:tcPr>
          <w:p w14:paraId="4C0004D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14:paraId="37C58A3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F7C67F8"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026A098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98</w:t>
            </w:r>
          </w:p>
          <w:p w14:paraId="38FD3C7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14:paraId="66057DB1" w14:textId="77777777" w:rsidR="0093382A" w:rsidRPr="0093382A" w:rsidRDefault="0093382A" w:rsidP="00965E1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w:t>
            </w:r>
            <w:proofErr w:type="gramStart"/>
            <w:r w:rsidRPr="0093382A">
              <w:rPr>
                <w:rFonts w:ascii="Arial" w:eastAsia="Times New Roman" w:hAnsi="Arial" w:cs="Arial"/>
                <w:sz w:val="20"/>
                <w:szCs w:val="20"/>
                <w:lang w:eastAsia="en-AU"/>
              </w:rPr>
              <w:t>degraded;</w:t>
            </w:r>
            <w:proofErr w:type="gramEnd"/>
            <w:r w:rsidRPr="0093382A">
              <w:rPr>
                <w:rFonts w:ascii="Arial" w:eastAsia="Times New Roman" w:hAnsi="Arial" w:cs="Arial"/>
                <w:sz w:val="20"/>
                <w:szCs w:val="20"/>
                <w:lang w:eastAsia="en-AU"/>
              </w:rPr>
              <w:t xml:space="preserve"> </w:t>
            </w:r>
          </w:p>
          <w:p w14:paraId="7BB3E5AF" w14:textId="77777777" w:rsidR="0093382A" w:rsidRPr="0093382A" w:rsidRDefault="0093382A" w:rsidP="00965E1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on-site mitigation measures, mechanisms or processes are in place demonstrating </w:t>
            </w:r>
            <w:r w:rsidRPr="0093382A">
              <w:rPr>
                <w:rFonts w:ascii="Arial" w:eastAsia="Times New Roman" w:hAnsi="Arial" w:cs="Arial"/>
                <w:sz w:val="20"/>
                <w:szCs w:val="20"/>
                <w:lang w:eastAsia="en-AU"/>
              </w:rPr>
              <w:lastRenderedPageBreak/>
              <w:t xml:space="preserve">the quality and integrity of the biodiversity and ecological values inherent to a High Value Area and a Value Offset Area are maintained.  For example, this can be achieved through replacement, restoration or rehabilitation planting as part of any proposed </w:t>
            </w:r>
            <w:proofErr w:type="gramStart"/>
            <w:r w:rsidRPr="0093382A">
              <w:rPr>
                <w:rFonts w:ascii="Arial" w:eastAsia="Times New Roman" w:hAnsi="Arial" w:cs="Arial"/>
                <w:sz w:val="20"/>
                <w:szCs w:val="20"/>
                <w:lang w:eastAsia="en-AU"/>
              </w:rPr>
              <w:t>covenant,  the</w:t>
            </w:r>
            <w:proofErr w:type="gramEnd"/>
            <w:r w:rsidRPr="0093382A">
              <w:rPr>
                <w:rFonts w:ascii="Arial" w:eastAsia="Times New Roman" w:hAnsi="Arial" w:cs="Arial"/>
                <w:sz w:val="20"/>
                <w:szCs w:val="20"/>
                <w:lang w:eastAsia="en-AU"/>
              </w:rPr>
              <w:t xml:space="preserv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14:paraId="1624A68F" w14:textId="77777777" w:rsidTr="0093382A">
              <w:trPr>
                <w:tblCellSpacing w:w="15" w:type="dxa"/>
              </w:trPr>
              <w:tc>
                <w:tcPr>
                  <w:tcW w:w="9273" w:type="dxa"/>
                  <w:vAlign w:val="center"/>
                  <w:hideMark/>
                </w:tcPr>
                <w:p w14:paraId="3F7F6A7A"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 </w:t>
                  </w:r>
                  <w:r w:rsidRPr="00B43E44">
                    <w:rPr>
                      <w:rFonts w:ascii="Arial" w:eastAsia="Times New Roman" w:hAnsi="Arial" w:cs="Arial"/>
                      <w:sz w:val="18"/>
                      <w:szCs w:val="20"/>
                      <w:lang w:eastAsia="en-AU"/>
                    </w:rPr>
                    <w:t>Editor's note - This is not a requirement for an environmental offset under the Environmental Offsets Act 2014.</w:t>
                  </w:r>
                </w:p>
              </w:tc>
            </w:tr>
          </w:tbl>
          <w:p w14:paraId="1716866E"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14:paraId="562FF29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14:paraId="08797EE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3805BEF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286DB3A0"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72AD653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PO9</w:t>
            </w:r>
            <w:r w:rsidR="00E37517">
              <w:rPr>
                <w:rFonts w:ascii="Arial" w:eastAsia="Times New Roman" w:hAnsi="Arial" w:cs="Arial"/>
                <w:b/>
                <w:bCs/>
                <w:sz w:val="20"/>
                <w:szCs w:val="20"/>
                <w:lang w:eastAsia="en-AU"/>
              </w:rPr>
              <w:t>9</w:t>
            </w:r>
          </w:p>
          <w:p w14:paraId="010FE95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5A7653BD" w14:textId="77777777"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retaining habitat </w:t>
            </w:r>
            <w:proofErr w:type="gramStart"/>
            <w:r w:rsidRPr="0093382A">
              <w:rPr>
                <w:rFonts w:ascii="Arial" w:eastAsia="Times New Roman" w:hAnsi="Arial" w:cs="Arial"/>
                <w:sz w:val="20"/>
                <w:szCs w:val="20"/>
                <w:lang w:eastAsia="en-AU"/>
              </w:rPr>
              <w:t>trees;</w:t>
            </w:r>
            <w:proofErr w:type="gramEnd"/>
          </w:p>
          <w:p w14:paraId="087763EA" w14:textId="77777777"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providing contiguous patches of </w:t>
            </w:r>
            <w:proofErr w:type="gramStart"/>
            <w:r w:rsidRPr="0093382A">
              <w:rPr>
                <w:rFonts w:ascii="Arial" w:eastAsia="Times New Roman" w:hAnsi="Arial" w:cs="Arial"/>
                <w:sz w:val="20"/>
                <w:szCs w:val="20"/>
                <w:lang w:eastAsia="en-AU"/>
              </w:rPr>
              <w:t>habitat;</w:t>
            </w:r>
            <w:proofErr w:type="gramEnd"/>
          </w:p>
          <w:p w14:paraId="6740B650" w14:textId="77777777"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provide replacement and rehabilitation planting to improve </w:t>
            </w:r>
            <w:proofErr w:type="gramStart"/>
            <w:r w:rsidRPr="0093382A">
              <w:rPr>
                <w:rFonts w:ascii="Arial" w:eastAsia="Times New Roman" w:hAnsi="Arial" w:cs="Arial"/>
                <w:sz w:val="20"/>
                <w:szCs w:val="20"/>
                <w:lang w:eastAsia="en-AU"/>
              </w:rPr>
              <w:t>connectivity;</w:t>
            </w:r>
            <w:proofErr w:type="gramEnd"/>
          </w:p>
          <w:p w14:paraId="389EFEA5" w14:textId="77777777"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avoiding the creation of fragmented and isolated patches of </w:t>
            </w:r>
            <w:proofErr w:type="gramStart"/>
            <w:r w:rsidRPr="0093382A">
              <w:rPr>
                <w:rFonts w:ascii="Arial" w:eastAsia="Times New Roman" w:hAnsi="Arial" w:cs="Arial"/>
                <w:sz w:val="20"/>
                <w:szCs w:val="20"/>
                <w:lang w:eastAsia="en-AU"/>
              </w:rPr>
              <w:t>habitat;</w:t>
            </w:r>
            <w:proofErr w:type="gramEnd"/>
          </w:p>
          <w:p w14:paraId="469BC2C7" w14:textId="77777777"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14:paraId="7BC23678" w14:textId="77777777" w:rsidTr="0093382A">
              <w:trPr>
                <w:tblCellSpacing w:w="15" w:type="dxa"/>
              </w:trPr>
              <w:tc>
                <w:tcPr>
                  <w:tcW w:w="9273" w:type="dxa"/>
                  <w:vAlign w:val="center"/>
                  <w:hideMark/>
                </w:tcPr>
                <w:p w14:paraId="608C270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Editor's note - Wildlife movement infrastructure may include refuge poles, tree </w:t>
                  </w:r>
                  <w:proofErr w:type="spellStart"/>
                  <w:r w:rsidRPr="00B43E44">
                    <w:rPr>
                      <w:rFonts w:ascii="Arial" w:eastAsia="Times New Roman" w:hAnsi="Arial" w:cs="Arial"/>
                      <w:sz w:val="18"/>
                      <w:szCs w:val="20"/>
                      <w:lang w:eastAsia="en-AU"/>
                    </w:rPr>
                    <w:t>boulevarding</w:t>
                  </w:r>
                  <w:proofErr w:type="spellEnd"/>
                  <w:r w:rsidRPr="00B43E44">
                    <w:rPr>
                      <w:rFonts w:ascii="Arial" w:eastAsia="Times New Roman" w:hAnsi="Arial" w:cs="Arial"/>
                      <w:sz w:val="18"/>
                      <w:szCs w:val="20"/>
                      <w:lang w:eastAsia="en-AU"/>
                    </w:rPr>
                    <w:t xml:space="preserve">, ‘stepping stone’ vegetation plantings, tunnels, appropriate wildlife </w:t>
                  </w:r>
                  <w:proofErr w:type="gramStart"/>
                  <w:r w:rsidRPr="00B43E44">
                    <w:rPr>
                      <w:rFonts w:ascii="Arial" w:eastAsia="Times New Roman" w:hAnsi="Arial" w:cs="Arial"/>
                      <w:sz w:val="18"/>
                      <w:szCs w:val="20"/>
                      <w:lang w:eastAsia="en-AU"/>
                    </w:rPr>
                    <w:t>fencing;</w:t>
                  </w:r>
                  <w:proofErr w:type="gramEnd"/>
                  <w:r w:rsidRPr="00B43E44">
                    <w:rPr>
                      <w:rFonts w:ascii="Arial" w:eastAsia="Times New Roman" w:hAnsi="Arial" w:cs="Arial"/>
                      <w:sz w:val="18"/>
                      <w:szCs w:val="20"/>
                      <w:lang w:eastAsia="en-AU"/>
                    </w:rPr>
                    <w:t xml:space="preserve"> culverts with ledges, underpasses, overpasses, land bridges and rope bridges. Further information is provided in Planning scheme policy – Environmental areas. </w:t>
                  </w:r>
                </w:p>
              </w:tc>
            </w:tr>
          </w:tbl>
          <w:p w14:paraId="64B08E41"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14:paraId="644E4CC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14:paraId="2AE416C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B49C74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11F90DC8" w14:textId="77777777"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390BEA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habitat protection</w:t>
            </w:r>
          </w:p>
        </w:tc>
        <w:tc>
          <w:tcPr>
            <w:tcW w:w="557" w:type="pct"/>
            <w:tcBorders>
              <w:top w:val="outset" w:sz="6" w:space="0" w:color="auto"/>
              <w:left w:val="outset" w:sz="6" w:space="0" w:color="auto"/>
              <w:bottom w:val="outset" w:sz="6" w:space="0" w:color="auto"/>
              <w:right w:val="outset" w:sz="6" w:space="0" w:color="auto"/>
            </w:tcBorders>
            <w:shd w:val="clear" w:color="auto" w:fill="FFFFFF"/>
          </w:tcPr>
          <w:p w14:paraId="32EE784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14:paraId="0189792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0B07BD8E"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1A9271E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100</w:t>
            </w:r>
          </w:p>
          <w:p w14:paraId="7F27508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Development ensures that the biodiversity quality and integrity of habitats is not adversely impacted upon but maintained and protected. </w:t>
            </w:r>
          </w:p>
        </w:tc>
        <w:tc>
          <w:tcPr>
            <w:tcW w:w="2017" w:type="pct"/>
            <w:tcBorders>
              <w:top w:val="outset" w:sz="6" w:space="0" w:color="auto"/>
              <w:left w:val="outset" w:sz="6" w:space="0" w:color="auto"/>
              <w:bottom w:val="outset" w:sz="6" w:space="0" w:color="auto"/>
              <w:right w:val="outset" w:sz="6" w:space="0" w:color="auto"/>
            </w:tcBorders>
            <w:hideMark/>
          </w:tcPr>
          <w:p w14:paraId="22499C2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14:paraId="7CF7860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3EDEF91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32191BC1"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42FFB94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101</w:t>
            </w:r>
          </w:p>
          <w:p w14:paraId="677346E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14:paraId="4C733C7E" w14:textId="77777777" w:rsidR="0093382A" w:rsidRPr="0093382A" w:rsidRDefault="0093382A" w:rsidP="00965E1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rehabilitate, revegetate, restore and enhance an area to ensure it continues to function as a viable and healthy habitat </w:t>
            </w:r>
            <w:proofErr w:type="gramStart"/>
            <w:r w:rsidRPr="0093382A">
              <w:rPr>
                <w:rFonts w:ascii="Arial" w:eastAsia="Times New Roman" w:hAnsi="Arial" w:cs="Arial"/>
                <w:sz w:val="20"/>
                <w:szCs w:val="20"/>
                <w:lang w:eastAsia="en-AU"/>
              </w:rPr>
              <w:t>area;</w:t>
            </w:r>
            <w:proofErr w:type="gramEnd"/>
          </w:p>
          <w:p w14:paraId="7BE4994B" w14:textId="77777777" w:rsidR="0093382A" w:rsidRPr="0093382A" w:rsidRDefault="0093382A" w:rsidP="00965E1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provide replacement fauna nesting boxes in the event of habitat tree loss in accordance with Planning scheme policy - Environmental </w:t>
            </w:r>
            <w:proofErr w:type="gramStart"/>
            <w:r w:rsidRPr="0093382A">
              <w:rPr>
                <w:rFonts w:ascii="Arial" w:eastAsia="Times New Roman" w:hAnsi="Arial" w:cs="Arial"/>
                <w:sz w:val="20"/>
                <w:szCs w:val="20"/>
                <w:lang w:eastAsia="en-AU"/>
              </w:rPr>
              <w:t>areas;</w:t>
            </w:r>
            <w:proofErr w:type="gramEnd"/>
            <w:r w:rsidRPr="0093382A">
              <w:rPr>
                <w:rFonts w:ascii="Arial" w:eastAsia="Times New Roman" w:hAnsi="Arial" w:cs="Arial"/>
                <w:sz w:val="20"/>
                <w:szCs w:val="20"/>
                <w:lang w:eastAsia="en-AU"/>
              </w:rPr>
              <w:t xml:space="preserve"> </w:t>
            </w:r>
          </w:p>
          <w:p w14:paraId="0BD9C531" w14:textId="77777777" w:rsidR="0093382A" w:rsidRPr="0093382A" w:rsidRDefault="0093382A" w:rsidP="00965E1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undertake rehabilitation, revegetation and restoration in accordance with the </w:t>
            </w:r>
            <w:proofErr w:type="gramStart"/>
            <w:r w:rsidRPr="0093382A">
              <w:rPr>
                <w:rFonts w:ascii="Arial" w:eastAsia="Times New Roman" w:hAnsi="Arial" w:cs="Arial"/>
                <w:sz w:val="20"/>
                <w:szCs w:val="20"/>
                <w:lang w:eastAsia="en-AU"/>
              </w:rPr>
              <w:t>South East</w:t>
            </w:r>
            <w:proofErr w:type="gramEnd"/>
            <w:r w:rsidRPr="0093382A">
              <w:rPr>
                <w:rFonts w:ascii="Arial" w:eastAsia="Times New Roman" w:hAnsi="Arial" w:cs="Arial"/>
                <w:sz w:val="20"/>
                <w:szCs w:val="20"/>
                <w:lang w:eastAsia="en-AU"/>
              </w:rPr>
              <w:t xml:space="preserve"> Queensland Ecological Restoration Framework. </w:t>
            </w:r>
          </w:p>
        </w:tc>
        <w:tc>
          <w:tcPr>
            <w:tcW w:w="2017" w:type="pct"/>
            <w:tcBorders>
              <w:top w:val="outset" w:sz="6" w:space="0" w:color="auto"/>
              <w:left w:val="outset" w:sz="6" w:space="0" w:color="auto"/>
              <w:bottom w:val="outset" w:sz="6" w:space="0" w:color="auto"/>
              <w:right w:val="outset" w:sz="6" w:space="0" w:color="auto"/>
            </w:tcBorders>
            <w:hideMark/>
          </w:tcPr>
          <w:p w14:paraId="3C6E8E7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14:paraId="785D394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2B6A8FB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511CA43B"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084A89A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102</w:t>
            </w:r>
          </w:p>
          <w:p w14:paraId="2E8F19D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ensures safe, unimpeded, convenient and ongoing wildlife movement and habitat connectivity by:</w:t>
            </w:r>
          </w:p>
          <w:p w14:paraId="42DF2EF6" w14:textId="77777777"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providing contiguous patches of </w:t>
            </w:r>
            <w:proofErr w:type="gramStart"/>
            <w:r w:rsidRPr="0093382A">
              <w:rPr>
                <w:rFonts w:ascii="Arial" w:eastAsia="Times New Roman" w:hAnsi="Arial" w:cs="Arial"/>
                <w:sz w:val="20"/>
                <w:szCs w:val="20"/>
                <w:lang w:eastAsia="en-AU"/>
              </w:rPr>
              <w:t>habitat;</w:t>
            </w:r>
            <w:proofErr w:type="gramEnd"/>
          </w:p>
          <w:p w14:paraId="071975C0" w14:textId="77777777"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avoiding the creation of fragmented and isolated patches of </w:t>
            </w:r>
            <w:proofErr w:type="gramStart"/>
            <w:r w:rsidRPr="0093382A">
              <w:rPr>
                <w:rFonts w:ascii="Arial" w:eastAsia="Times New Roman" w:hAnsi="Arial" w:cs="Arial"/>
                <w:sz w:val="20"/>
                <w:szCs w:val="20"/>
                <w:lang w:eastAsia="en-AU"/>
              </w:rPr>
              <w:t>habitat;</w:t>
            </w:r>
            <w:proofErr w:type="gramEnd"/>
          </w:p>
          <w:p w14:paraId="76C70D2E" w14:textId="77777777"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providing wildlife movement </w:t>
            </w:r>
            <w:proofErr w:type="gramStart"/>
            <w:r w:rsidRPr="0093382A">
              <w:rPr>
                <w:rFonts w:ascii="Arial" w:eastAsia="Times New Roman" w:hAnsi="Arial" w:cs="Arial"/>
                <w:sz w:val="20"/>
                <w:szCs w:val="20"/>
                <w:lang w:eastAsia="en-AU"/>
              </w:rPr>
              <w:t>infrastructure;</w:t>
            </w:r>
            <w:proofErr w:type="gramEnd"/>
          </w:p>
          <w:p w14:paraId="4D519406" w14:textId="77777777"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replacement and rehabilitation planting to improve connectivity.</w:t>
            </w:r>
          </w:p>
        </w:tc>
        <w:tc>
          <w:tcPr>
            <w:tcW w:w="2017" w:type="pct"/>
            <w:tcBorders>
              <w:top w:val="outset" w:sz="6" w:space="0" w:color="auto"/>
              <w:left w:val="outset" w:sz="6" w:space="0" w:color="auto"/>
              <w:bottom w:val="outset" w:sz="6" w:space="0" w:color="auto"/>
              <w:right w:val="outset" w:sz="6" w:space="0" w:color="auto"/>
            </w:tcBorders>
            <w:hideMark/>
          </w:tcPr>
          <w:p w14:paraId="4DA87CD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14:paraId="53C991E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76EF304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631FB432" w14:textId="77777777"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2D5565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soil resource stability</w:t>
            </w:r>
          </w:p>
        </w:tc>
        <w:tc>
          <w:tcPr>
            <w:tcW w:w="557" w:type="pct"/>
            <w:tcBorders>
              <w:top w:val="outset" w:sz="6" w:space="0" w:color="auto"/>
              <w:left w:val="outset" w:sz="6" w:space="0" w:color="auto"/>
              <w:bottom w:val="outset" w:sz="6" w:space="0" w:color="auto"/>
              <w:right w:val="outset" w:sz="6" w:space="0" w:color="auto"/>
            </w:tcBorders>
            <w:shd w:val="clear" w:color="auto" w:fill="FFFFFF"/>
          </w:tcPr>
          <w:p w14:paraId="5D5EC29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14:paraId="175CEDE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3EF9342"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5250D6F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E37517">
              <w:rPr>
                <w:rFonts w:ascii="Arial" w:eastAsia="Times New Roman" w:hAnsi="Arial" w:cs="Arial"/>
                <w:b/>
                <w:bCs/>
                <w:sz w:val="20"/>
                <w:szCs w:val="20"/>
                <w:lang w:eastAsia="en-AU"/>
              </w:rPr>
              <w:t>103</w:t>
            </w:r>
          </w:p>
          <w:p w14:paraId="0254157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w:t>
            </w:r>
          </w:p>
          <w:p w14:paraId="6EC8CF4C" w14:textId="77777777" w:rsidR="0093382A" w:rsidRPr="0093382A" w:rsidRDefault="0093382A" w:rsidP="00965E1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result in soil erosion or land </w:t>
            </w:r>
            <w:proofErr w:type="gramStart"/>
            <w:r w:rsidRPr="0093382A">
              <w:rPr>
                <w:rFonts w:ascii="Arial" w:eastAsia="Times New Roman" w:hAnsi="Arial" w:cs="Arial"/>
                <w:sz w:val="20"/>
                <w:szCs w:val="20"/>
                <w:lang w:eastAsia="en-AU"/>
              </w:rPr>
              <w:t>degradation;</w:t>
            </w:r>
            <w:proofErr w:type="gramEnd"/>
          </w:p>
          <w:p w14:paraId="28C5789F" w14:textId="77777777" w:rsidR="0093382A" w:rsidRPr="0093382A" w:rsidRDefault="0093382A" w:rsidP="00965E1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leave cleared land exposed for an unreasonable </w:t>
            </w:r>
            <w:proofErr w:type="gramStart"/>
            <w:r w:rsidRPr="0093382A">
              <w:rPr>
                <w:rFonts w:ascii="Arial" w:eastAsia="Times New Roman" w:hAnsi="Arial" w:cs="Arial"/>
                <w:sz w:val="20"/>
                <w:szCs w:val="20"/>
                <w:lang w:eastAsia="en-AU"/>
              </w:rPr>
              <w:t>period of time</w:t>
            </w:r>
            <w:proofErr w:type="gramEnd"/>
            <w:r w:rsidRPr="0093382A">
              <w:rPr>
                <w:rFonts w:ascii="Arial" w:eastAsia="Times New Roman" w:hAnsi="Arial" w:cs="Arial"/>
                <w:sz w:val="20"/>
                <w:szCs w:val="20"/>
                <w:lang w:eastAsia="en-AU"/>
              </w:rPr>
              <w:t xml:space="preserve"> but is rehabilitated in a timely manner.</w:t>
            </w:r>
          </w:p>
        </w:tc>
        <w:tc>
          <w:tcPr>
            <w:tcW w:w="2017" w:type="pct"/>
            <w:tcBorders>
              <w:top w:val="outset" w:sz="6" w:space="0" w:color="auto"/>
              <w:left w:val="outset" w:sz="6" w:space="0" w:color="auto"/>
              <w:bottom w:val="outset" w:sz="6" w:space="0" w:color="auto"/>
              <w:right w:val="outset" w:sz="6" w:space="0" w:color="auto"/>
            </w:tcBorders>
            <w:hideMark/>
          </w:tcPr>
          <w:p w14:paraId="3AB1266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14:paraId="391C2C6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8E0D24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5C7C6907" w14:textId="77777777"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8F11DE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water quality</w:t>
            </w:r>
          </w:p>
        </w:tc>
        <w:tc>
          <w:tcPr>
            <w:tcW w:w="557" w:type="pct"/>
            <w:tcBorders>
              <w:top w:val="outset" w:sz="6" w:space="0" w:color="auto"/>
              <w:left w:val="outset" w:sz="6" w:space="0" w:color="auto"/>
              <w:bottom w:val="outset" w:sz="6" w:space="0" w:color="auto"/>
              <w:right w:val="outset" w:sz="6" w:space="0" w:color="auto"/>
            </w:tcBorders>
            <w:shd w:val="clear" w:color="auto" w:fill="FFFFFF"/>
          </w:tcPr>
          <w:p w14:paraId="2515C37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14:paraId="4EF9B40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AD884F9"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2BD60E6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104</w:t>
            </w:r>
          </w:p>
          <w:p w14:paraId="4DF27B1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maintains or improves the quality of groundwater and surface water within, and downstream, of a site by:</w:t>
            </w:r>
          </w:p>
          <w:p w14:paraId="6A696272" w14:textId="77777777" w:rsidR="0093382A" w:rsidRPr="0093382A" w:rsidRDefault="0093382A" w:rsidP="00965E1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ensuring an effective vegetated buffers and setbacks from waterbodies is retained to achieve natural filtration and reduce sediment </w:t>
            </w:r>
            <w:proofErr w:type="gramStart"/>
            <w:r w:rsidRPr="0093382A">
              <w:rPr>
                <w:rFonts w:ascii="Arial" w:eastAsia="Times New Roman" w:hAnsi="Arial" w:cs="Arial"/>
                <w:sz w:val="20"/>
                <w:szCs w:val="20"/>
                <w:lang w:eastAsia="en-AU"/>
              </w:rPr>
              <w:t>loads;</w:t>
            </w:r>
            <w:proofErr w:type="gramEnd"/>
            <w:r w:rsidRPr="0093382A">
              <w:rPr>
                <w:rFonts w:ascii="Arial" w:eastAsia="Times New Roman" w:hAnsi="Arial" w:cs="Arial"/>
                <w:sz w:val="20"/>
                <w:szCs w:val="20"/>
                <w:lang w:eastAsia="en-AU"/>
              </w:rPr>
              <w:t xml:space="preserve"> </w:t>
            </w:r>
          </w:p>
          <w:p w14:paraId="67F28C9F" w14:textId="77777777" w:rsidR="0093382A" w:rsidRPr="0093382A" w:rsidRDefault="0093382A" w:rsidP="00965E1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avoiding or minimising changes to landforms to maintain hydrological water </w:t>
            </w:r>
            <w:proofErr w:type="gramStart"/>
            <w:r w:rsidRPr="0093382A">
              <w:rPr>
                <w:rFonts w:ascii="Arial" w:eastAsia="Times New Roman" w:hAnsi="Arial" w:cs="Arial"/>
                <w:sz w:val="20"/>
                <w:szCs w:val="20"/>
                <w:lang w:eastAsia="en-AU"/>
              </w:rPr>
              <w:t>flows;</w:t>
            </w:r>
            <w:proofErr w:type="gramEnd"/>
          </w:p>
          <w:p w14:paraId="5F09AE77" w14:textId="77777777" w:rsidR="0093382A" w:rsidRPr="0093382A" w:rsidRDefault="0093382A" w:rsidP="00965E1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adopting suitable measures to exclude livestock from entering a waterbody where a site is being used for animal husbandry</w:t>
            </w:r>
            <w:r w:rsidRPr="0093382A">
              <w:rPr>
                <w:rFonts w:ascii="Arial" w:eastAsia="Times New Roman" w:hAnsi="Arial" w:cs="Arial"/>
                <w:sz w:val="20"/>
                <w:szCs w:val="20"/>
                <w:vertAlign w:val="superscript"/>
                <w:lang w:eastAsia="en-AU"/>
              </w:rPr>
              <w:t>(</w:t>
            </w:r>
            <w:hyperlink r:id="rId79"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3382A">
                <w:rPr>
                  <w:rFonts w:ascii="Arial" w:eastAsia="Times New Roman" w:hAnsi="Arial" w:cs="Arial"/>
                  <w:color w:val="0000FF"/>
                  <w:sz w:val="20"/>
                  <w:szCs w:val="20"/>
                  <w:vertAlign w:val="superscript"/>
                  <w:lang w:eastAsia="en-AU"/>
                </w:rPr>
                <w:t>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animal keeping</w:t>
            </w:r>
            <w:r w:rsidRPr="0093382A">
              <w:rPr>
                <w:rFonts w:ascii="Arial" w:eastAsia="Times New Roman" w:hAnsi="Arial" w:cs="Arial"/>
                <w:sz w:val="20"/>
                <w:szCs w:val="20"/>
                <w:vertAlign w:val="superscript"/>
                <w:lang w:eastAsia="en-AU"/>
              </w:rPr>
              <w:t>(</w:t>
            </w:r>
            <w:hyperlink r:id="rId80" w:anchor="target-d60297e447140" w:tooltip="Animal keeping - Premises used for boarding, breeding or training of animals.  The use may include ancillary temporary or permanent holding facilities on the same site and ancillary repair and servicing of machinery." w:history="1">
              <w:r w:rsidRPr="0093382A">
                <w:rPr>
                  <w:rFonts w:ascii="Arial" w:eastAsia="Times New Roman" w:hAnsi="Arial" w:cs="Arial"/>
                  <w:color w:val="0000FF"/>
                  <w:sz w:val="20"/>
                  <w:szCs w:val="20"/>
                  <w:vertAlign w:val="superscript"/>
                  <w:lang w:eastAsia="en-AU"/>
                </w:rPr>
                <w:t>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activities. </w:t>
            </w:r>
          </w:p>
        </w:tc>
        <w:tc>
          <w:tcPr>
            <w:tcW w:w="2017" w:type="pct"/>
            <w:tcBorders>
              <w:top w:val="outset" w:sz="6" w:space="0" w:color="auto"/>
              <w:left w:val="outset" w:sz="6" w:space="0" w:color="auto"/>
              <w:bottom w:val="outset" w:sz="6" w:space="0" w:color="auto"/>
              <w:right w:val="outset" w:sz="6" w:space="0" w:color="auto"/>
            </w:tcBorders>
            <w:hideMark/>
          </w:tcPr>
          <w:p w14:paraId="1176EAF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14:paraId="1A21CAF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1D755F5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5BBEA50F"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1F72068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105</w:t>
            </w:r>
          </w:p>
          <w:p w14:paraId="7471E44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minimises adverse impacts of stormwater run-off on water quality by:</w:t>
            </w:r>
          </w:p>
          <w:p w14:paraId="504F5334" w14:textId="77777777"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minimising flow velocity to reduce </w:t>
            </w:r>
            <w:proofErr w:type="gramStart"/>
            <w:r w:rsidRPr="0093382A">
              <w:rPr>
                <w:rFonts w:ascii="Arial" w:eastAsia="Times New Roman" w:hAnsi="Arial" w:cs="Arial"/>
                <w:sz w:val="20"/>
                <w:szCs w:val="20"/>
                <w:lang w:eastAsia="en-AU"/>
              </w:rPr>
              <w:t>erosion;</w:t>
            </w:r>
            <w:proofErr w:type="gramEnd"/>
          </w:p>
          <w:p w14:paraId="0E37E2D0" w14:textId="77777777"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minimising hard surface </w:t>
            </w:r>
            <w:proofErr w:type="gramStart"/>
            <w:r w:rsidRPr="0093382A">
              <w:rPr>
                <w:rFonts w:ascii="Arial" w:eastAsia="Times New Roman" w:hAnsi="Arial" w:cs="Arial"/>
                <w:sz w:val="20"/>
                <w:szCs w:val="20"/>
                <w:lang w:eastAsia="en-AU"/>
              </w:rPr>
              <w:t>areas;</w:t>
            </w:r>
            <w:proofErr w:type="gramEnd"/>
          </w:p>
          <w:p w14:paraId="1104EEC7" w14:textId="77777777"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maximising the use of permeable </w:t>
            </w:r>
            <w:proofErr w:type="gramStart"/>
            <w:r w:rsidRPr="0093382A">
              <w:rPr>
                <w:rFonts w:ascii="Arial" w:eastAsia="Times New Roman" w:hAnsi="Arial" w:cs="Arial"/>
                <w:sz w:val="20"/>
                <w:szCs w:val="20"/>
                <w:lang w:eastAsia="en-AU"/>
              </w:rPr>
              <w:t>surfaces;</w:t>
            </w:r>
            <w:proofErr w:type="gramEnd"/>
          </w:p>
          <w:p w14:paraId="0548F807" w14:textId="77777777"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incorporating sediment retention </w:t>
            </w:r>
            <w:proofErr w:type="gramStart"/>
            <w:r w:rsidRPr="0093382A">
              <w:rPr>
                <w:rFonts w:ascii="Arial" w:eastAsia="Times New Roman" w:hAnsi="Arial" w:cs="Arial"/>
                <w:sz w:val="20"/>
                <w:szCs w:val="20"/>
                <w:lang w:eastAsia="en-AU"/>
              </w:rPr>
              <w:t>devices;</w:t>
            </w:r>
            <w:proofErr w:type="gramEnd"/>
          </w:p>
          <w:p w14:paraId="5B5FCCB4" w14:textId="77777777"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minimising channelled flow.</w:t>
            </w:r>
          </w:p>
        </w:tc>
        <w:tc>
          <w:tcPr>
            <w:tcW w:w="2017" w:type="pct"/>
            <w:tcBorders>
              <w:top w:val="outset" w:sz="6" w:space="0" w:color="auto"/>
              <w:left w:val="outset" w:sz="6" w:space="0" w:color="auto"/>
              <w:bottom w:val="outset" w:sz="6" w:space="0" w:color="auto"/>
              <w:right w:val="outset" w:sz="6" w:space="0" w:color="auto"/>
            </w:tcBorders>
            <w:hideMark/>
          </w:tcPr>
          <w:p w14:paraId="053CFD0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14:paraId="0FC3645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55EC0D1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19874C19" w14:textId="77777777"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BCF26C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access, edge effects and urban heat island effects</w:t>
            </w:r>
          </w:p>
        </w:tc>
        <w:tc>
          <w:tcPr>
            <w:tcW w:w="557" w:type="pct"/>
            <w:tcBorders>
              <w:top w:val="outset" w:sz="6" w:space="0" w:color="auto"/>
              <w:left w:val="outset" w:sz="6" w:space="0" w:color="auto"/>
              <w:bottom w:val="outset" w:sz="6" w:space="0" w:color="auto"/>
              <w:right w:val="outset" w:sz="6" w:space="0" w:color="auto"/>
            </w:tcBorders>
            <w:shd w:val="clear" w:color="auto" w:fill="FFFFFF"/>
          </w:tcPr>
          <w:p w14:paraId="150ED96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14:paraId="75B7716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3DC6FDF"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767F2B5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E37517">
              <w:rPr>
                <w:rFonts w:ascii="Arial" w:eastAsia="Times New Roman" w:hAnsi="Arial" w:cs="Arial"/>
                <w:b/>
                <w:bCs/>
                <w:sz w:val="20"/>
                <w:szCs w:val="20"/>
                <w:lang w:eastAsia="en-AU"/>
              </w:rPr>
              <w:t>106</w:t>
            </w:r>
          </w:p>
          <w:p w14:paraId="07AE23F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2017" w:type="pct"/>
            <w:tcBorders>
              <w:top w:val="outset" w:sz="6" w:space="0" w:color="auto"/>
              <w:left w:val="outset" w:sz="6" w:space="0" w:color="auto"/>
              <w:bottom w:val="outset" w:sz="6" w:space="0" w:color="auto"/>
              <w:right w:val="outset" w:sz="6" w:space="0" w:color="auto"/>
            </w:tcBorders>
            <w:hideMark/>
          </w:tcPr>
          <w:p w14:paraId="3EA6645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14:paraId="10634A0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4C1A9BE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4C2B8D81"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2ABC8E4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107</w:t>
            </w:r>
          </w:p>
          <w:p w14:paraId="1EAA686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minimises potential adverse ‘edge effects’ on ecological values by:</w:t>
            </w:r>
          </w:p>
          <w:p w14:paraId="0A74C709" w14:textId="77777777"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providing dense planting buffers of native vegetation between a development and environmental </w:t>
            </w:r>
            <w:proofErr w:type="gramStart"/>
            <w:r w:rsidRPr="0093382A">
              <w:rPr>
                <w:rFonts w:ascii="Arial" w:eastAsia="Times New Roman" w:hAnsi="Arial" w:cs="Arial"/>
                <w:sz w:val="20"/>
                <w:szCs w:val="20"/>
                <w:lang w:eastAsia="en-AU"/>
              </w:rPr>
              <w:t>areas;</w:t>
            </w:r>
            <w:proofErr w:type="gramEnd"/>
          </w:p>
          <w:p w14:paraId="3D0468E8" w14:textId="77777777"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retaining patches of native vegetation of greatest possible size where located between a development and environmental </w:t>
            </w:r>
            <w:proofErr w:type="gramStart"/>
            <w:r w:rsidRPr="0093382A">
              <w:rPr>
                <w:rFonts w:ascii="Arial" w:eastAsia="Times New Roman" w:hAnsi="Arial" w:cs="Arial"/>
                <w:sz w:val="20"/>
                <w:szCs w:val="20"/>
                <w:lang w:eastAsia="en-AU"/>
              </w:rPr>
              <w:t>areas ;</w:t>
            </w:r>
            <w:proofErr w:type="gramEnd"/>
            <w:r w:rsidRPr="0093382A">
              <w:rPr>
                <w:rFonts w:ascii="Arial" w:eastAsia="Times New Roman" w:hAnsi="Arial" w:cs="Arial"/>
                <w:sz w:val="20"/>
                <w:szCs w:val="20"/>
                <w:lang w:eastAsia="en-AU"/>
              </w:rPr>
              <w:t xml:space="preserve"> </w:t>
            </w:r>
          </w:p>
          <w:p w14:paraId="6D394E71" w14:textId="77777777"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restoring, rehabilitating and increasing the size of existing patches of native </w:t>
            </w:r>
            <w:proofErr w:type="gramStart"/>
            <w:r w:rsidRPr="0093382A">
              <w:rPr>
                <w:rFonts w:ascii="Arial" w:eastAsia="Times New Roman" w:hAnsi="Arial" w:cs="Arial"/>
                <w:sz w:val="20"/>
                <w:szCs w:val="20"/>
                <w:lang w:eastAsia="en-AU"/>
              </w:rPr>
              <w:t>vegetation;</w:t>
            </w:r>
            <w:proofErr w:type="gramEnd"/>
          </w:p>
          <w:p w14:paraId="4A832DCD" w14:textId="77777777"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ensuring that buildings and access (public and vehicle) are setback as far as possible from environmental areas and </w:t>
            </w:r>
            <w:proofErr w:type="gramStart"/>
            <w:r w:rsidRPr="0093382A">
              <w:rPr>
                <w:rFonts w:ascii="Arial" w:eastAsia="Times New Roman" w:hAnsi="Arial" w:cs="Arial"/>
                <w:sz w:val="20"/>
                <w:szCs w:val="20"/>
                <w:lang w:eastAsia="en-AU"/>
              </w:rPr>
              <w:t>corridors;</w:t>
            </w:r>
            <w:proofErr w:type="gramEnd"/>
          </w:p>
          <w:p w14:paraId="2580E8EA" w14:textId="77777777"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14:paraId="4DAA222F" w14:textId="77777777" w:rsidTr="0093382A">
              <w:trPr>
                <w:tblCellSpacing w:w="15" w:type="dxa"/>
              </w:trPr>
              <w:tc>
                <w:tcPr>
                  <w:tcW w:w="9273" w:type="dxa"/>
                  <w:shd w:val="clear" w:color="auto" w:fill="FFFFFF"/>
                  <w:vAlign w:val="center"/>
                  <w:hideMark/>
                </w:tcPr>
                <w:p w14:paraId="5D7431DF"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12EE4DAD"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14:paraId="5B26AF3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14:paraId="761C310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3292FE1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254AD5F2"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3DE0681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108</w:t>
            </w:r>
          </w:p>
          <w:p w14:paraId="6505956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avoids adverse microclimate change and does not result in increased </w:t>
            </w:r>
            <w:r w:rsidRPr="0093382A">
              <w:rPr>
                <w:rFonts w:ascii="Arial" w:eastAsia="Times New Roman" w:hAnsi="Arial" w:cs="Arial"/>
                <w:sz w:val="20"/>
                <w:szCs w:val="20"/>
                <w:lang w:eastAsia="en-AU"/>
              </w:rPr>
              <w:lastRenderedPageBreak/>
              <w:t xml:space="preserve">urban heat island effects.  Adverse urban heat island effects are minimised by: </w:t>
            </w:r>
          </w:p>
          <w:p w14:paraId="2241EEA8" w14:textId="77777777"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pervious </w:t>
            </w:r>
            <w:proofErr w:type="gramStart"/>
            <w:r w:rsidRPr="0093382A">
              <w:rPr>
                <w:rFonts w:ascii="Arial" w:eastAsia="Times New Roman" w:hAnsi="Arial" w:cs="Arial"/>
                <w:sz w:val="20"/>
                <w:szCs w:val="20"/>
                <w:lang w:eastAsia="en-AU"/>
              </w:rPr>
              <w:t>surfaces;</w:t>
            </w:r>
            <w:proofErr w:type="gramEnd"/>
          </w:p>
          <w:p w14:paraId="566D7321" w14:textId="77777777"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providing deeply planted vegetation buffers and green linkage </w:t>
            </w:r>
            <w:proofErr w:type="gramStart"/>
            <w:r w:rsidRPr="0093382A">
              <w:rPr>
                <w:rFonts w:ascii="Arial" w:eastAsia="Times New Roman" w:hAnsi="Arial" w:cs="Arial"/>
                <w:sz w:val="20"/>
                <w:szCs w:val="20"/>
                <w:lang w:eastAsia="en-AU"/>
              </w:rPr>
              <w:t>opportunities;</w:t>
            </w:r>
            <w:proofErr w:type="gramEnd"/>
          </w:p>
          <w:p w14:paraId="3FE6997F" w14:textId="77777777"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landscaping with local native plant species to achieve well-shaded urban </w:t>
            </w:r>
            <w:proofErr w:type="gramStart"/>
            <w:r w:rsidRPr="0093382A">
              <w:rPr>
                <w:rFonts w:ascii="Arial" w:eastAsia="Times New Roman" w:hAnsi="Arial" w:cs="Arial"/>
                <w:sz w:val="20"/>
                <w:szCs w:val="20"/>
                <w:lang w:eastAsia="en-AU"/>
              </w:rPr>
              <w:t>places;</w:t>
            </w:r>
            <w:proofErr w:type="gramEnd"/>
          </w:p>
          <w:p w14:paraId="0C9B752E" w14:textId="77777777"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increasing the service extent of the urban forest canopy.</w:t>
            </w:r>
          </w:p>
        </w:tc>
        <w:tc>
          <w:tcPr>
            <w:tcW w:w="2017" w:type="pct"/>
            <w:tcBorders>
              <w:top w:val="outset" w:sz="6" w:space="0" w:color="auto"/>
              <w:left w:val="outset" w:sz="6" w:space="0" w:color="auto"/>
              <w:bottom w:val="outset" w:sz="6" w:space="0" w:color="auto"/>
              <w:right w:val="outset" w:sz="6" w:space="0" w:color="auto"/>
            </w:tcBorders>
            <w:hideMark/>
          </w:tcPr>
          <w:p w14:paraId="42EB299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14:paraId="52A79BC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310599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20D8F8F0" w14:textId="77777777"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2FE6CB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Matters of Local Environmental Significance (MLES) environmental offsets</w:t>
            </w:r>
          </w:p>
        </w:tc>
        <w:tc>
          <w:tcPr>
            <w:tcW w:w="557" w:type="pct"/>
            <w:tcBorders>
              <w:top w:val="outset" w:sz="6" w:space="0" w:color="auto"/>
              <w:left w:val="outset" w:sz="6" w:space="0" w:color="auto"/>
              <w:bottom w:val="outset" w:sz="6" w:space="0" w:color="auto"/>
              <w:right w:val="outset" w:sz="6" w:space="0" w:color="auto"/>
            </w:tcBorders>
            <w:shd w:val="clear" w:color="auto" w:fill="FFFFFF"/>
          </w:tcPr>
          <w:p w14:paraId="359CD9F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14:paraId="5D62580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405FF2C"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3ED2DF9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PO10</w:t>
            </w:r>
            <w:r w:rsidR="00E37517">
              <w:rPr>
                <w:rFonts w:ascii="Arial" w:eastAsia="Times New Roman" w:hAnsi="Arial" w:cs="Arial"/>
                <w:b/>
                <w:bCs/>
                <w:sz w:val="20"/>
                <w:szCs w:val="20"/>
                <w:lang w:eastAsia="en-AU"/>
              </w:rPr>
              <w:t>9</w:t>
            </w:r>
          </w:p>
          <w:p w14:paraId="3AD8538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14:paraId="1B8EC731" w14:textId="77777777" w:rsidTr="0093382A">
              <w:trPr>
                <w:tblCellSpacing w:w="15" w:type="dxa"/>
              </w:trPr>
              <w:tc>
                <w:tcPr>
                  <w:tcW w:w="9273" w:type="dxa"/>
                  <w:vAlign w:val="center"/>
                  <w:hideMark/>
                </w:tcPr>
                <w:p w14:paraId="18089026"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Offsets Act 2014, apply. </w:t>
                  </w:r>
                </w:p>
              </w:tc>
            </w:tr>
          </w:tbl>
          <w:p w14:paraId="4F7C5DEB"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14:paraId="712BE64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14:paraId="3C2DE67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47EF57B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4F03D5FD" w14:textId="77777777"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51B0B15" w14:textId="77777777"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BC671B" w:rsidRPr="0093382A" w14:paraId="2F22E7C2" w14:textId="77777777" w:rsidTr="0093382A">
              <w:trPr>
                <w:tblCellSpacing w:w="15" w:type="dxa"/>
              </w:trPr>
              <w:tc>
                <w:tcPr>
                  <w:tcW w:w="15098" w:type="dxa"/>
                  <w:shd w:val="clear" w:color="auto" w:fill="CCCCCC"/>
                  <w:vAlign w:val="center"/>
                  <w:hideMark/>
                </w:tcPr>
                <w:p w14:paraId="69850522" w14:textId="77777777" w:rsidR="00BC671B" w:rsidRPr="0093382A" w:rsidRDefault="00BC671B"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14:paraId="6921C15C" w14:textId="77777777"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1D583AD"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14:paraId="6135368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10</w:t>
            </w:r>
          </w:p>
          <w:p w14:paraId="5178ECC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increase the number of people living in the Extractive Resources separation area.</w:t>
            </w:r>
          </w:p>
        </w:tc>
        <w:tc>
          <w:tcPr>
            <w:tcW w:w="2017" w:type="pct"/>
            <w:tcBorders>
              <w:top w:val="outset" w:sz="6" w:space="0" w:color="auto"/>
              <w:left w:val="outset" w:sz="6" w:space="0" w:color="auto"/>
              <w:bottom w:val="outset" w:sz="6" w:space="0" w:color="auto"/>
              <w:right w:val="outset" w:sz="6" w:space="0" w:color="auto"/>
            </w:tcBorders>
            <w:hideMark/>
          </w:tcPr>
          <w:p w14:paraId="27202FB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10</w:t>
            </w:r>
          </w:p>
          <w:p w14:paraId="18D3336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One dwelling house</w:t>
            </w:r>
            <w:r w:rsidRPr="0093382A">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3382A">
                <w:rPr>
                  <w:rFonts w:ascii="Arial" w:eastAsia="Times New Roman" w:hAnsi="Arial" w:cs="Arial"/>
                  <w:color w:val="0000FF"/>
                  <w:sz w:val="20"/>
                  <w:szCs w:val="20"/>
                  <w:vertAlign w:val="superscript"/>
                  <w:lang w:eastAsia="en-AU"/>
                </w:rPr>
                <w:t>22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permitted per lot within separation area. </w:t>
            </w:r>
          </w:p>
        </w:tc>
        <w:tc>
          <w:tcPr>
            <w:tcW w:w="557" w:type="pct"/>
            <w:tcBorders>
              <w:top w:val="outset" w:sz="6" w:space="0" w:color="auto"/>
              <w:left w:val="outset" w:sz="6" w:space="0" w:color="auto"/>
              <w:bottom w:val="outset" w:sz="6" w:space="0" w:color="auto"/>
              <w:right w:val="outset" w:sz="6" w:space="0" w:color="auto"/>
            </w:tcBorders>
          </w:tcPr>
          <w:p w14:paraId="7967F1E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23B7EB9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0840DD9"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572967C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11</w:t>
            </w:r>
          </w:p>
          <w:p w14:paraId="6A80092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Development:</w:t>
            </w:r>
          </w:p>
          <w:p w14:paraId="4CEBE34D" w14:textId="77777777" w:rsidR="0093382A" w:rsidRPr="0093382A" w:rsidRDefault="0093382A" w:rsidP="00965E1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introduce or increase uses that are sensitive to the impacts of an Extractive industry</w:t>
            </w:r>
            <w:r w:rsidRPr="0093382A">
              <w:rPr>
                <w:rFonts w:ascii="Arial" w:eastAsia="Times New Roman" w:hAnsi="Arial" w:cs="Arial"/>
                <w:sz w:val="20"/>
                <w:szCs w:val="20"/>
                <w:vertAlign w:val="superscript"/>
                <w:lang w:eastAsia="en-AU"/>
              </w:rPr>
              <w:t>(</w:t>
            </w:r>
            <w:hyperlink r:id="rId82" w:anchor="target-d60297e447616" w:tooltip="Extractive industry - Premises used for the extraction or processing of extractive resources and associated activities, including their transportation to market." w:history="1">
              <w:r w:rsidRPr="0093382A">
                <w:rPr>
                  <w:rFonts w:ascii="Arial" w:eastAsia="Times New Roman" w:hAnsi="Arial" w:cs="Arial"/>
                  <w:color w:val="0000FF"/>
                  <w:sz w:val="20"/>
                  <w:szCs w:val="20"/>
                  <w:vertAlign w:val="superscript"/>
                  <w:lang w:eastAsia="en-AU"/>
                </w:rPr>
                <w:t>27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107BDB6A" w14:textId="77777777" w:rsidR="0093382A" w:rsidRPr="0093382A" w:rsidRDefault="0093382A" w:rsidP="00965E1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compatible with the operation of an Extractive industry</w:t>
            </w:r>
            <w:r w:rsidRPr="0093382A">
              <w:rPr>
                <w:rFonts w:ascii="Arial" w:eastAsia="Times New Roman" w:hAnsi="Arial" w:cs="Arial"/>
                <w:sz w:val="20"/>
                <w:szCs w:val="20"/>
                <w:vertAlign w:val="superscript"/>
                <w:lang w:eastAsia="en-AU"/>
              </w:rPr>
              <w:t>(</w:t>
            </w:r>
            <w:hyperlink r:id="rId83" w:anchor="target-d60297e447616" w:tooltip="Extractive industry - Premises used for the extraction or processing of extractive resources and associated activities, including their transportation to market." w:history="1">
              <w:r w:rsidRPr="0093382A">
                <w:rPr>
                  <w:rFonts w:ascii="Arial" w:eastAsia="Times New Roman" w:hAnsi="Arial" w:cs="Arial"/>
                  <w:color w:val="0000FF"/>
                  <w:sz w:val="20"/>
                  <w:szCs w:val="20"/>
                  <w:vertAlign w:val="superscript"/>
                  <w:lang w:eastAsia="en-AU"/>
                </w:rPr>
                <w:t>27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7A9D2E32" w14:textId="77777777" w:rsidR="0093382A" w:rsidRPr="0093382A" w:rsidRDefault="0093382A" w:rsidP="00965E1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2017" w:type="pct"/>
            <w:tcBorders>
              <w:top w:val="outset" w:sz="6" w:space="0" w:color="auto"/>
              <w:left w:val="outset" w:sz="6" w:space="0" w:color="auto"/>
              <w:bottom w:val="outset" w:sz="6" w:space="0" w:color="auto"/>
              <w:right w:val="outset" w:sz="6" w:space="0" w:color="auto"/>
            </w:tcBorders>
            <w:hideMark/>
          </w:tcPr>
          <w:p w14:paraId="7B02394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E1</w:t>
            </w:r>
            <w:r w:rsidR="00C429CA">
              <w:rPr>
                <w:rFonts w:ascii="Arial" w:eastAsia="Times New Roman" w:hAnsi="Arial" w:cs="Arial"/>
                <w:b/>
                <w:bCs/>
                <w:sz w:val="20"/>
                <w:szCs w:val="20"/>
                <w:lang w:eastAsia="en-AU"/>
              </w:rPr>
              <w:t>11</w:t>
            </w:r>
          </w:p>
          <w:p w14:paraId="1F5D835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Development within the separation area does not include the following activities:</w:t>
            </w:r>
          </w:p>
          <w:p w14:paraId="61853D68"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Caretaker's accommodation</w:t>
            </w:r>
            <w:r w:rsidRPr="0093382A">
              <w:rPr>
                <w:rFonts w:ascii="Arial" w:eastAsia="Times New Roman" w:hAnsi="Arial" w:cs="Arial"/>
                <w:sz w:val="20"/>
                <w:szCs w:val="20"/>
                <w:vertAlign w:val="superscript"/>
                <w:lang w:eastAsia="en-AU"/>
              </w:rPr>
              <w:t>(</w:t>
            </w:r>
            <w:hyperlink r:id="rId84" w:anchor="target-d60297e447244" w:tooltip="Caretaker’s accommodation - A dwelling provided for a caretaker of a non-residential use on the same premises." w:history="1">
              <w:r w:rsidRPr="0093382A">
                <w:rPr>
                  <w:rFonts w:ascii="Arial" w:eastAsia="Times New Roman" w:hAnsi="Arial" w:cs="Arial"/>
                  <w:color w:val="0000FF"/>
                  <w:sz w:val="20"/>
                  <w:szCs w:val="20"/>
                  <w:vertAlign w:val="superscript"/>
                  <w:lang w:eastAsia="en-AU"/>
                </w:rPr>
                <w:t>10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4F91A894"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Community residence</w:t>
            </w:r>
            <w:r w:rsidRPr="0093382A">
              <w:rPr>
                <w:rFonts w:ascii="Arial" w:eastAsia="Times New Roman" w:hAnsi="Arial" w:cs="Arial"/>
                <w:sz w:val="20"/>
                <w:szCs w:val="20"/>
                <w:vertAlign w:val="superscript"/>
                <w:lang w:eastAsia="en-AU"/>
              </w:rPr>
              <w:t>(</w:t>
            </w:r>
            <w:hyperlink r:id="rId8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3382A">
                <w:rPr>
                  <w:rFonts w:ascii="Arial" w:eastAsia="Times New Roman" w:hAnsi="Arial" w:cs="Arial"/>
                  <w:color w:val="0000FF"/>
                  <w:sz w:val="20"/>
                  <w:szCs w:val="20"/>
                  <w:vertAlign w:val="superscript"/>
                  <w:lang w:eastAsia="en-AU"/>
                </w:rPr>
                <w:t>16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21FD21E4"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Dual occupancy</w:t>
            </w:r>
            <w:r w:rsidRPr="0093382A">
              <w:rPr>
                <w:rFonts w:ascii="Arial" w:eastAsia="Times New Roman" w:hAnsi="Arial" w:cs="Arial"/>
                <w:sz w:val="20"/>
                <w:szCs w:val="20"/>
                <w:vertAlign w:val="superscript"/>
                <w:lang w:eastAsia="en-AU"/>
              </w:rPr>
              <w:t>(</w:t>
            </w:r>
            <w:hyperlink r:id="rId8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3382A">
                <w:rPr>
                  <w:rFonts w:ascii="Arial" w:eastAsia="Times New Roman" w:hAnsi="Arial" w:cs="Arial"/>
                  <w:color w:val="0000FF"/>
                  <w:sz w:val="20"/>
                  <w:szCs w:val="20"/>
                  <w:vertAlign w:val="superscript"/>
                  <w:lang w:eastAsia="en-AU"/>
                </w:rPr>
                <w:t>21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0709DF6E"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Dwelling unit</w:t>
            </w:r>
            <w:r w:rsidRPr="0093382A">
              <w:rPr>
                <w:rFonts w:ascii="Arial" w:eastAsia="Times New Roman" w:hAnsi="Arial" w:cs="Arial"/>
                <w:sz w:val="20"/>
                <w:szCs w:val="20"/>
                <w:vertAlign w:val="superscript"/>
                <w:lang w:eastAsia="en-AU"/>
              </w:rPr>
              <w:t>(</w:t>
            </w:r>
            <w:hyperlink r:id="rId87"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20CD29E6"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Hospital</w:t>
            </w:r>
            <w:r w:rsidRPr="0093382A">
              <w:rPr>
                <w:rFonts w:ascii="Arial" w:eastAsia="Times New Roman" w:hAnsi="Arial" w:cs="Arial"/>
                <w:sz w:val="20"/>
                <w:szCs w:val="20"/>
                <w:vertAlign w:val="superscript"/>
                <w:lang w:eastAsia="en-AU"/>
              </w:rPr>
              <w:t>(</w:t>
            </w:r>
            <w:hyperlink r:id="rId8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3382A">
                <w:rPr>
                  <w:rFonts w:ascii="Arial" w:eastAsia="Times New Roman" w:hAnsi="Arial" w:cs="Arial"/>
                  <w:color w:val="0000FF"/>
                  <w:sz w:val="20"/>
                  <w:szCs w:val="20"/>
                  <w:vertAlign w:val="superscript"/>
                  <w:lang w:eastAsia="en-AU"/>
                </w:rPr>
                <w:t>36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79CD1319"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Rooming accommodation</w:t>
            </w:r>
            <w:r w:rsidRPr="0093382A">
              <w:rPr>
                <w:rFonts w:ascii="Arial" w:eastAsia="Times New Roman" w:hAnsi="Arial" w:cs="Arial"/>
                <w:sz w:val="20"/>
                <w:szCs w:val="20"/>
                <w:vertAlign w:val="superscript"/>
                <w:lang w:eastAsia="en-AU"/>
              </w:rPr>
              <w:t>(</w:t>
            </w:r>
            <w:hyperlink r:id="rId8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3382A">
                <w:rPr>
                  <w:rFonts w:ascii="Arial" w:eastAsia="Times New Roman" w:hAnsi="Arial" w:cs="Arial"/>
                  <w:color w:val="0000FF"/>
                  <w:sz w:val="20"/>
                  <w:szCs w:val="20"/>
                  <w:vertAlign w:val="superscript"/>
                  <w:lang w:eastAsia="en-AU"/>
                </w:rPr>
                <w:t>69</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4B62AF46"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Multiple dwelling</w:t>
            </w:r>
            <w:r w:rsidRPr="0093382A">
              <w:rPr>
                <w:rFonts w:ascii="Arial" w:eastAsia="Times New Roman" w:hAnsi="Arial" w:cs="Arial"/>
                <w:sz w:val="20"/>
                <w:szCs w:val="20"/>
                <w:vertAlign w:val="superscript"/>
                <w:lang w:eastAsia="en-AU"/>
              </w:rPr>
              <w:t>(</w:t>
            </w:r>
            <w:hyperlink r:id="rId90" w:anchor="target-d60297e448163" w:tooltip="Multiple dwelling - Premises containing three or more dwellings for separate households." w:history="1">
              <w:r w:rsidRPr="0093382A">
                <w:rPr>
                  <w:rFonts w:ascii="Arial" w:eastAsia="Times New Roman" w:hAnsi="Arial" w:cs="Arial"/>
                  <w:color w:val="0000FF"/>
                  <w:sz w:val="20"/>
                  <w:szCs w:val="20"/>
                  <w:vertAlign w:val="superscript"/>
                  <w:lang w:eastAsia="en-AU"/>
                </w:rPr>
                <w:t>49</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23EB00C0"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Non-resident workforce accommodation</w:t>
            </w:r>
            <w:r w:rsidRPr="0093382A">
              <w:rPr>
                <w:rFonts w:ascii="Arial" w:eastAsia="Times New Roman" w:hAnsi="Arial" w:cs="Arial"/>
                <w:sz w:val="20"/>
                <w:szCs w:val="20"/>
                <w:vertAlign w:val="superscript"/>
                <w:lang w:eastAsia="en-AU"/>
              </w:rPr>
              <w:t>(</w:t>
            </w:r>
            <w:hyperlink r:id="rId9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3382A">
                <w:rPr>
                  <w:rFonts w:ascii="Arial" w:eastAsia="Times New Roman" w:hAnsi="Arial" w:cs="Arial"/>
                  <w:color w:val="0000FF"/>
                  <w:sz w:val="20"/>
                  <w:szCs w:val="20"/>
                  <w:vertAlign w:val="superscript"/>
                  <w:lang w:eastAsia="en-AU"/>
                </w:rPr>
                <w:t>52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098883F2"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Relocatable home park</w:t>
            </w:r>
            <w:r w:rsidRPr="0093382A">
              <w:rPr>
                <w:rFonts w:ascii="Arial" w:eastAsia="Times New Roman" w:hAnsi="Arial" w:cs="Arial"/>
                <w:sz w:val="20"/>
                <w:szCs w:val="20"/>
                <w:vertAlign w:val="superscript"/>
                <w:lang w:eastAsia="en-AU"/>
              </w:rPr>
              <w:t>(</w:t>
            </w:r>
            <w:hyperlink r:id="rId9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3382A">
                <w:rPr>
                  <w:rFonts w:ascii="Arial" w:eastAsia="Times New Roman" w:hAnsi="Arial" w:cs="Arial"/>
                  <w:color w:val="0000FF"/>
                  <w:sz w:val="20"/>
                  <w:szCs w:val="20"/>
                  <w:vertAlign w:val="superscript"/>
                  <w:lang w:eastAsia="en-AU"/>
                </w:rPr>
                <w:t>62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553A853F"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Residential care facility</w:t>
            </w:r>
            <w:r w:rsidRPr="0093382A">
              <w:rPr>
                <w:rFonts w:ascii="Arial" w:eastAsia="Times New Roman" w:hAnsi="Arial" w:cs="Arial"/>
                <w:sz w:val="20"/>
                <w:szCs w:val="20"/>
                <w:vertAlign w:val="superscript"/>
                <w:lang w:eastAsia="en-AU"/>
              </w:rPr>
              <w:t>(</w:t>
            </w:r>
            <w:hyperlink r:id="rId9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3382A">
                <w:rPr>
                  <w:rFonts w:ascii="Arial" w:eastAsia="Times New Roman" w:hAnsi="Arial" w:cs="Arial"/>
                  <w:color w:val="0000FF"/>
                  <w:sz w:val="20"/>
                  <w:szCs w:val="20"/>
                  <w:vertAlign w:val="superscript"/>
                  <w:lang w:eastAsia="en-AU"/>
                </w:rPr>
                <w:t>65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4116B3C7"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Resort complex</w:t>
            </w:r>
            <w:r w:rsidRPr="0093382A">
              <w:rPr>
                <w:rFonts w:ascii="Arial" w:eastAsia="Times New Roman" w:hAnsi="Arial" w:cs="Arial"/>
                <w:sz w:val="20"/>
                <w:szCs w:val="20"/>
                <w:vertAlign w:val="superscript"/>
                <w:lang w:eastAsia="en-AU"/>
              </w:rPr>
              <w:t>(</w:t>
            </w:r>
            <w:hyperlink r:id="rId9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3382A">
                <w:rPr>
                  <w:rFonts w:ascii="Arial" w:eastAsia="Times New Roman" w:hAnsi="Arial" w:cs="Arial"/>
                  <w:color w:val="0000FF"/>
                  <w:sz w:val="20"/>
                  <w:szCs w:val="20"/>
                  <w:vertAlign w:val="superscript"/>
                  <w:lang w:eastAsia="en-AU"/>
                </w:rPr>
                <w:t>66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1EFBB6BB"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Retirement facility</w:t>
            </w:r>
            <w:r w:rsidRPr="0093382A">
              <w:rPr>
                <w:rFonts w:ascii="Arial" w:eastAsia="Times New Roman" w:hAnsi="Arial" w:cs="Arial"/>
                <w:sz w:val="20"/>
                <w:szCs w:val="20"/>
                <w:vertAlign w:val="superscript"/>
                <w:lang w:eastAsia="en-AU"/>
              </w:rPr>
              <w:t>(</w:t>
            </w:r>
            <w:hyperlink r:id="rId9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3382A">
                <w:rPr>
                  <w:rFonts w:ascii="Arial" w:eastAsia="Times New Roman" w:hAnsi="Arial" w:cs="Arial"/>
                  <w:color w:val="0000FF"/>
                  <w:sz w:val="20"/>
                  <w:szCs w:val="20"/>
                  <w:vertAlign w:val="superscript"/>
                  <w:lang w:eastAsia="en-AU"/>
                </w:rPr>
                <w:t>67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399DEAD1"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Rural workers’ accommodation</w:t>
            </w:r>
            <w:r w:rsidRPr="0093382A">
              <w:rPr>
                <w:rFonts w:ascii="Arial" w:eastAsia="Times New Roman" w:hAnsi="Arial" w:cs="Arial"/>
                <w:sz w:val="20"/>
                <w:szCs w:val="20"/>
                <w:vertAlign w:val="superscript"/>
                <w:lang w:eastAsia="en-AU"/>
              </w:rPr>
              <w:t>(</w:t>
            </w:r>
            <w:hyperlink r:id="rId9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3382A">
                <w:rPr>
                  <w:rFonts w:ascii="Arial" w:eastAsia="Times New Roman" w:hAnsi="Arial" w:cs="Arial"/>
                  <w:color w:val="0000FF"/>
                  <w:sz w:val="20"/>
                  <w:szCs w:val="20"/>
                  <w:vertAlign w:val="superscript"/>
                  <w:lang w:eastAsia="en-AU"/>
                </w:rPr>
                <w:t>71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7A462751"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Short-term accommodation</w:t>
            </w:r>
            <w:r w:rsidRPr="0093382A">
              <w:rPr>
                <w:rFonts w:ascii="Arial" w:eastAsia="Times New Roman" w:hAnsi="Arial" w:cs="Arial"/>
                <w:sz w:val="20"/>
                <w:szCs w:val="20"/>
                <w:vertAlign w:val="superscript"/>
                <w:lang w:eastAsia="en-AU"/>
              </w:rPr>
              <w:t>(</w:t>
            </w:r>
            <w:hyperlink r:id="rId9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3382A">
                <w:rPr>
                  <w:rFonts w:ascii="Arial" w:eastAsia="Times New Roman" w:hAnsi="Arial" w:cs="Arial"/>
                  <w:color w:val="0000FF"/>
                  <w:sz w:val="20"/>
                  <w:szCs w:val="20"/>
                  <w:vertAlign w:val="superscript"/>
                  <w:lang w:eastAsia="en-AU"/>
                </w:rPr>
                <w:t>77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14:paraId="705F54FF" w14:textId="77777777"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Tourist park</w:t>
            </w:r>
            <w:r w:rsidRPr="0093382A">
              <w:rPr>
                <w:rFonts w:ascii="Arial" w:eastAsia="Times New Roman" w:hAnsi="Arial" w:cs="Arial"/>
                <w:sz w:val="20"/>
                <w:szCs w:val="20"/>
                <w:vertAlign w:val="superscript"/>
                <w:lang w:eastAsia="en-AU"/>
              </w:rPr>
              <w:t>(</w:t>
            </w:r>
            <w:hyperlink r:id="rId9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3382A">
                <w:rPr>
                  <w:rFonts w:ascii="Arial" w:eastAsia="Times New Roman" w:hAnsi="Arial" w:cs="Arial"/>
                  <w:color w:val="0000FF"/>
                  <w:sz w:val="20"/>
                  <w:szCs w:val="20"/>
                  <w:vertAlign w:val="superscript"/>
                  <w:lang w:eastAsia="en-AU"/>
                </w:rPr>
                <w:t>84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tc>
        <w:tc>
          <w:tcPr>
            <w:tcW w:w="557" w:type="pct"/>
            <w:tcBorders>
              <w:top w:val="outset" w:sz="6" w:space="0" w:color="auto"/>
              <w:left w:val="outset" w:sz="6" w:space="0" w:color="auto"/>
              <w:bottom w:val="outset" w:sz="6" w:space="0" w:color="auto"/>
              <w:right w:val="outset" w:sz="6" w:space="0" w:color="auto"/>
            </w:tcBorders>
          </w:tcPr>
          <w:p w14:paraId="144C9D2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5A364F1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220CFF9C"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1514336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12</w:t>
            </w:r>
          </w:p>
          <w:p w14:paraId="4304836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2017" w:type="pct"/>
            <w:tcBorders>
              <w:top w:val="outset" w:sz="6" w:space="0" w:color="auto"/>
              <w:left w:val="outset" w:sz="6" w:space="0" w:color="auto"/>
              <w:bottom w:val="outset" w:sz="6" w:space="0" w:color="auto"/>
              <w:right w:val="outset" w:sz="6" w:space="0" w:color="auto"/>
            </w:tcBorders>
            <w:hideMark/>
          </w:tcPr>
          <w:p w14:paraId="1F310A5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12</w:t>
            </w:r>
          </w:p>
          <w:p w14:paraId="376666E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habitable rooms within the separation area are:</w:t>
            </w:r>
          </w:p>
          <w:p w14:paraId="6E856CD9" w14:textId="77777777" w:rsidR="0093382A" w:rsidRPr="0093382A" w:rsidRDefault="0093382A" w:rsidP="00965E1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acoustically insulated to achieve the noise levels listed in Schedule 1 Acoustic Quality Objectives, Environmental Protection (Noise) Policy </w:t>
            </w:r>
            <w:proofErr w:type="gramStart"/>
            <w:r w:rsidRPr="0093382A">
              <w:rPr>
                <w:rFonts w:ascii="Arial" w:eastAsia="Times New Roman" w:hAnsi="Arial" w:cs="Arial"/>
                <w:sz w:val="20"/>
                <w:szCs w:val="20"/>
                <w:lang w:eastAsia="en-AU"/>
              </w:rPr>
              <w:t>2008;</w:t>
            </w:r>
            <w:proofErr w:type="gramEnd"/>
            <w:r w:rsidRPr="0093382A">
              <w:rPr>
                <w:rFonts w:ascii="Arial" w:eastAsia="Times New Roman" w:hAnsi="Arial" w:cs="Arial"/>
                <w:sz w:val="20"/>
                <w:szCs w:val="20"/>
                <w:lang w:eastAsia="en-AU"/>
              </w:rPr>
              <w:t xml:space="preserve"> </w:t>
            </w:r>
          </w:p>
          <w:p w14:paraId="0FADB9FF" w14:textId="77777777" w:rsidR="0093382A" w:rsidRPr="0093382A" w:rsidRDefault="0093382A" w:rsidP="00965E1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provided with mechanical ventilation.</w:t>
            </w:r>
          </w:p>
        </w:tc>
        <w:tc>
          <w:tcPr>
            <w:tcW w:w="557" w:type="pct"/>
            <w:tcBorders>
              <w:top w:val="outset" w:sz="6" w:space="0" w:color="auto"/>
              <w:left w:val="outset" w:sz="6" w:space="0" w:color="auto"/>
              <w:bottom w:val="outset" w:sz="6" w:space="0" w:color="auto"/>
              <w:right w:val="outset" w:sz="6" w:space="0" w:color="auto"/>
            </w:tcBorders>
          </w:tcPr>
          <w:p w14:paraId="16C5142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21A3C01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2C28A77"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67B6C19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13</w:t>
            </w:r>
          </w:p>
          <w:p w14:paraId="692C8C7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2017" w:type="pct"/>
            <w:tcBorders>
              <w:top w:val="outset" w:sz="6" w:space="0" w:color="auto"/>
              <w:left w:val="outset" w:sz="6" w:space="0" w:color="auto"/>
              <w:bottom w:val="outset" w:sz="6" w:space="0" w:color="auto"/>
              <w:right w:val="outset" w:sz="6" w:space="0" w:color="auto"/>
            </w:tcBorders>
            <w:hideMark/>
          </w:tcPr>
          <w:p w14:paraId="6D16E68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13</w:t>
            </w:r>
          </w:p>
          <w:p w14:paraId="22960B8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Private open space areas are separated from the resource processing area by buildings or a 1.8m high solid structure.</w:t>
            </w:r>
          </w:p>
        </w:tc>
        <w:tc>
          <w:tcPr>
            <w:tcW w:w="557" w:type="pct"/>
            <w:tcBorders>
              <w:top w:val="outset" w:sz="6" w:space="0" w:color="auto"/>
              <w:left w:val="outset" w:sz="6" w:space="0" w:color="auto"/>
              <w:bottom w:val="outset" w:sz="6" w:space="0" w:color="auto"/>
              <w:right w:val="outset" w:sz="6" w:space="0" w:color="auto"/>
            </w:tcBorders>
          </w:tcPr>
          <w:p w14:paraId="71450F1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1609F0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38DB50A" w14:textId="77777777"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C46E1C8" w14:textId="77777777"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BC671B" w:rsidRPr="0093382A" w14:paraId="618716E7" w14:textId="77777777" w:rsidTr="0093382A">
              <w:trPr>
                <w:tblCellSpacing w:w="15" w:type="dxa"/>
              </w:trPr>
              <w:tc>
                <w:tcPr>
                  <w:tcW w:w="15098" w:type="dxa"/>
                  <w:shd w:val="clear" w:color="auto" w:fill="CCCCCC"/>
                  <w:vAlign w:val="center"/>
                  <w:hideMark/>
                </w:tcPr>
                <w:p w14:paraId="36507FE9" w14:textId="77777777"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4947E7B5" w14:textId="77777777"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6690F154" w14:textId="77777777"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w:t>
                  </w:r>
                  <w:proofErr w:type="gramStart"/>
                  <w:r w:rsidRPr="0093382A">
                    <w:rPr>
                      <w:rFonts w:ascii="Arial" w:eastAsia="Times New Roman" w:hAnsi="Arial" w:cs="Arial"/>
                      <w:sz w:val="20"/>
                      <w:szCs w:val="20"/>
                      <w:lang w:eastAsia="en-AU"/>
                    </w:rPr>
                    <w:t>State</w:t>
                  </w:r>
                  <w:proofErr w:type="gramEnd"/>
                  <w:r w:rsidRPr="0093382A">
                    <w:rPr>
                      <w:rFonts w:ascii="Arial" w:eastAsia="Times New Roman" w:hAnsi="Arial" w:cs="Arial"/>
                      <w:sz w:val="20"/>
                      <w:szCs w:val="20"/>
                      <w:lang w:eastAsia="en-AU"/>
                    </w:rPr>
                    <w:t xml:space="preserve"> level and being entered in the Queensland Heritage Register, are also identified in Schedule 1 of Planning scheme policy - Heritage and landscape character. </w:t>
                  </w:r>
                </w:p>
              </w:tc>
            </w:tr>
          </w:tbl>
          <w:p w14:paraId="168691A2" w14:textId="77777777"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DA55664"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2E671B8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PO1</w:t>
            </w:r>
            <w:r w:rsidR="00C429CA">
              <w:rPr>
                <w:rFonts w:ascii="Arial" w:eastAsia="Times New Roman" w:hAnsi="Arial" w:cs="Arial"/>
                <w:b/>
                <w:bCs/>
                <w:sz w:val="20"/>
                <w:szCs w:val="20"/>
                <w:lang w:eastAsia="en-AU"/>
              </w:rPr>
              <w:t>14</w:t>
            </w:r>
          </w:p>
          <w:p w14:paraId="4497A3D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will:</w:t>
            </w:r>
          </w:p>
          <w:p w14:paraId="0874755A" w14:textId="77777777"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w:t>
            </w:r>
            <w:proofErr w:type="gramStart"/>
            <w:r w:rsidRPr="0093382A">
              <w:rPr>
                <w:rFonts w:ascii="Arial" w:eastAsia="Times New Roman" w:hAnsi="Arial" w:cs="Arial"/>
                <w:sz w:val="20"/>
                <w:szCs w:val="20"/>
                <w:lang w:eastAsia="en-AU"/>
              </w:rPr>
              <w:t>building;</w:t>
            </w:r>
            <w:proofErr w:type="gramEnd"/>
            <w:r w:rsidRPr="0093382A">
              <w:rPr>
                <w:rFonts w:ascii="Arial" w:eastAsia="Times New Roman" w:hAnsi="Arial" w:cs="Arial"/>
                <w:sz w:val="20"/>
                <w:szCs w:val="20"/>
                <w:lang w:eastAsia="en-AU"/>
              </w:rPr>
              <w:t xml:space="preserve"> </w:t>
            </w:r>
          </w:p>
          <w:p w14:paraId="76C6AACD" w14:textId="77777777"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protect the fabric and setting of the heritage site, object or </w:t>
            </w:r>
            <w:proofErr w:type="gramStart"/>
            <w:r w:rsidRPr="0093382A">
              <w:rPr>
                <w:rFonts w:ascii="Arial" w:eastAsia="Times New Roman" w:hAnsi="Arial" w:cs="Arial"/>
                <w:sz w:val="20"/>
                <w:szCs w:val="20"/>
                <w:lang w:eastAsia="en-AU"/>
              </w:rPr>
              <w:t>building;</w:t>
            </w:r>
            <w:proofErr w:type="gramEnd"/>
          </w:p>
          <w:p w14:paraId="3E9361A6" w14:textId="77777777"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be consistent with the form, scale and style of the heritage site, object or </w:t>
            </w:r>
            <w:proofErr w:type="gramStart"/>
            <w:r w:rsidRPr="0093382A">
              <w:rPr>
                <w:rFonts w:ascii="Arial" w:eastAsia="Times New Roman" w:hAnsi="Arial" w:cs="Arial"/>
                <w:sz w:val="20"/>
                <w:szCs w:val="20"/>
                <w:lang w:eastAsia="en-AU"/>
              </w:rPr>
              <w:t>building;</w:t>
            </w:r>
            <w:proofErr w:type="gramEnd"/>
          </w:p>
          <w:p w14:paraId="3715FBCA" w14:textId="77777777"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utilise similar materials to those existing, or where this is not reasonable or practicable, neutral materials and </w:t>
            </w:r>
            <w:proofErr w:type="gramStart"/>
            <w:r w:rsidRPr="0093382A">
              <w:rPr>
                <w:rFonts w:ascii="Arial" w:eastAsia="Times New Roman" w:hAnsi="Arial" w:cs="Arial"/>
                <w:sz w:val="20"/>
                <w:szCs w:val="20"/>
                <w:lang w:eastAsia="en-AU"/>
              </w:rPr>
              <w:t>finishes;</w:t>
            </w:r>
            <w:proofErr w:type="gramEnd"/>
          </w:p>
          <w:p w14:paraId="61695018" w14:textId="77777777"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incorporate complementary elements, detailing and ornamentation to those present on the heritage site, object or </w:t>
            </w:r>
            <w:proofErr w:type="gramStart"/>
            <w:r w:rsidRPr="0093382A">
              <w:rPr>
                <w:rFonts w:ascii="Arial" w:eastAsia="Times New Roman" w:hAnsi="Arial" w:cs="Arial"/>
                <w:sz w:val="20"/>
                <w:szCs w:val="20"/>
                <w:lang w:eastAsia="en-AU"/>
              </w:rPr>
              <w:t>building;</w:t>
            </w:r>
            <w:proofErr w:type="gramEnd"/>
          </w:p>
          <w:p w14:paraId="20328F26" w14:textId="77777777"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retain public access where this is currently provided.</w:t>
            </w:r>
          </w:p>
        </w:tc>
        <w:tc>
          <w:tcPr>
            <w:tcW w:w="2017" w:type="pct"/>
            <w:tcBorders>
              <w:top w:val="outset" w:sz="6" w:space="0" w:color="auto"/>
              <w:left w:val="outset" w:sz="6" w:space="0" w:color="auto"/>
              <w:bottom w:val="outset" w:sz="6" w:space="0" w:color="auto"/>
              <w:right w:val="outset" w:sz="6" w:space="0" w:color="auto"/>
            </w:tcBorders>
            <w:hideMark/>
          </w:tcPr>
          <w:p w14:paraId="4EAA63E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14</w:t>
            </w:r>
          </w:p>
          <w:p w14:paraId="79C71FC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7"/>
            </w:tblGrid>
            <w:tr w:rsidR="0093382A" w:rsidRPr="0093382A" w14:paraId="1705C470" w14:textId="77777777" w:rsidTr="0093382A">
              <w:trPr>
                <w:tblCellSpacing w:w="15" w:type="dxa"/>
              </w:trPr>
              <w:tc>
                <w:tcPr>
                  <w:tcW w:w="5705" w:type="dxa"/>
                  <w:vAlign w:val="center"/>
                  <w:hideMark/>
                </w:tcPr>
                <w:p w14:paraId="671B2275"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B43E44">
                    <w:rPr>
                      <w:rFonts w:ascii="Arial" w:eastAsia="Times New Roman" w:hAnsi="Arial" w:cs="Arial"/>
                      <w:sz w:val="18"/>
                      <w:szCs w:val="20"/>
                      <w:lang w:eastAsia="en-AU"/>
                    </w:rPr>
                    <w:t>to, and</w:t>
                  </w:r>
                  <w:proofErr w:type="gramEnd"/>
                  <w:r w:rsidRPr="00B43E44">
                    <w:rPr>
                      <w:rFonts w:ascii="Arial" w:eastAsia="Times New Roman" w:hAnsi="Arial" w:cs="Arial"/>
                      <w:sz w:val="18"/>
                      <w:szCs w:val="20"/>
                      <w:lang w:eastAsia="en-AU"/>
                    </w:rPr>
                    <w:t xml:space="preserve"> approved by Council prior to the commencement of any preservation, maintenance, repair and restoration works. </w:t>
                  </w:r>
                </w:p>
              </w:tc>
            </w:tr>
          </w:tbl>
          <w:p w14:paraId="534DBFAC"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14:paraId="68BF122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5287F3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04E64C57"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4AF02C5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15</w:t>
            </w:r>
          </w:p>
          <w:p w14:paraId="7AE2FDA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Demolition and removal </w:t>
            </w:r>
            <w:proofErr w:type="gramStart"/>
            <w:r w:rsidRPr="0093382A">
              <w:rPr>
                <w:rFonts w:ascii="Arial" w:eastAsia="Times New Roman" w:hAnsi="Arial" w:cs="Arial"/>
                <w:sz w:val="20"/>
                <w:szCs w:val="20"/>
                <w:lang w:eastAsia="en-AU"/>
              </w:rPr>
              <w:t>is</w:t>
            </w:r>
            <w:proofErr w:type="gramEnd"/>
            <w:r w:rsidRPr="0093382A">
              <w:rPr>
                <w:rFonts w:ascii="Arial" w:eastAsia="Times New Roman" w:hAnsi="Arial" w:cs="Arial"/>
                <w:sz w:val="20"/>
                <w:szCs w:val="20"/>
                <w:lang w:eastAsia="en-AU"/>
              </w:rPr>
              <w:t xml:space="preserve"> only considered where:</w:t>
            </w:r>
          </w:p>
          <w:p w14:paraId="712A7C0F" w14:textId="77777777"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05E63DDE" w14:textId="77777777"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demolition is confined to the removal of outbuildings, extensions and alterations that are not part of the original structure; or </w:t>
            </w:r>
          </w:p>
          <w:p w14:paraId="6CE02F35" w14:textId="77777777"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limited demolition is performed </w:t>
            </w:r>
            <w:proofErr w:type="gramStart"/>
            <w:r w:rsidRPr="0093382A">
              <w:rPr>
                <w:rFonts w:ascii="Arial" w:eastAsia="Times New Roman" w:hAnsi="Arial" w:cs="Arial"/>
                <w:sz w:val="20"/>
                <w:szCs w:val="20"/>
                <w:lang w:eastAsia="en-AU"/>
              </w:rPr>
              <w:t>in the course of</w:t>
            </w:r>
            <w:proofErr w:type="gramEnd"/>
            <w:r w:rsidRPr="0093382A">
              <w:rPr>
                <w:rFonts w:ascii="Arial" w:eastAsia="Times New Roman" w:hAnsi="Arial" w:cs="Arial"/>
                <w:sz w:val="20"/>
                <w:szCs w:val="20"/>
                <w:lang w:eastAsia="en-AU"/>
              </w:rPr>
              <w:t xml:space="preserve"> repairs, maintenance or restoration; or</w:t>
            </w:r>
          </w:p>
          <w:p w14:paraId="6F8001FB" w14:textId="77777777"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demolition is performed following a catastrophic event which substantially destroys the building or object.</w:t>
            </w:r>
          </w:p>
        </w:tc>
        <w:tc>
          <w:tcPr>
            <w:tcW w:w="2017" w:type="pct"/>
            <w:tcBorders>
              <w:top w:val="outset" w:sz="6" w:space="0" w:color="auto"/>
              <w:left w:val="outset" w:sz="6" w:space="0" w:color="auto"/>
              <w:bottom w:val="outset" w:sz="6" w:space="0" w:color="auto"/>
              <w:right w:val="outset" w:sz="6" w:space="0" w:color="auto"/>
            </w:tcBorders>
            <w:hideMark/>
          </w:tcPr>
          <w:p w14:paraId="1CD8F29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14:paraId="49DF872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1F5116D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374E335F"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120B605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16</w:t>
            </w:r>
          </w:p>
          <w:p w14:paraId="597C1FC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017" w:type="pct"/>
            <w:tcBorders>
              <w:top w:val="outset" w:sz="6" w:space="0" w:color="auto"/>
              <w:left w:val="outset" w:sz="6" w:space="0" w:color="auto"/>
              <w:bottom w:val="outset" w:sz="6" w:space="0" w:color="auto"/>
              <w:right w:val="outset" w:sz="6" w:space="0" w:color="auto"/>
            </w:tcBorders>
            <w:hideMark/>
          </w:tcPr>
          <w:p w14:paraId="09DB1EC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14:paraId="3637C4A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148116A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4B1A0D01"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4E159A4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17</w:t>
            </w:r>
          </w:p>
          <w:p w14:paraId="2DCC7CA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18D7950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017" w:type="pct"/>
            <w:tcBorders>
              <w:top w:val="outset" w:sz="6" w:space="0" w:color="auto"/>
              <w:left w:val="outset" w:sz="6" w:space="0" w:color="auto"/>
              <w:bottom w:val="outset" w:sz="6" w:space="0" w:color="auto"/>
              <w:right w:val="outset" w:sz="6" w:space="0" w:color="auto"/>
            </w:tcBorders>
            <w:hideMark/>
          </w:tcPr>
          <w:p w14:paraId="217CC60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17</w:t>
            </w:r>
          </w:p>
          <w:p w14:paraId="4AC67D0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w:t>
            </w:r>
          </w:p>
          <w:p w14:paraId="3BB80229" w14:textId="77777777" w:rsidR="0093382A" w:rsidRPr="0093382A" w:rsidRDefault="0093382A" w:rsidP="00965E1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 result in the removal of a significant </w:t>
            </w:r>
            <w:proofErr w:type="gramStart"/>
            <w:r w:rsidRPr="0093382A">
              <w:rPr>
                <w:rFonts w:ascii="Arial" w:eastAsia="Times New Roman" w:hAnsi="Arial" w:cs="Arial"/>
                <w:sz w:val="20"/>
                <w:szCs w:val="20"/>
                <w:lang w:eastAsia="en-AU"/>
              </w:rPr>
              <w:t>tree;</w:t>
            </w:r>
            <w:proofErr w:type="gramEnd"/>
          </w:p>
          <w:p w14:paraId="1D37BFB4" w14:textId="77777777" w:rsidR="0093382A" w:rsidRPr="0093382A" w:rsidRDefault="0093382A" w:rsidP="00965E1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 occur within 20m of a protected </w:t>
            </w:r>
            <w:proofErr w:type="gramStart"/>
            <w:r w:rsidRPr="0093382A">
              <w:rPr>
                <w:rFonts w:ascii="Arial" w:eastAsia="Times New Roman" w:hAnsi="Arial" w:cs="Arial"/>
                <w:sz w:val="20"/>
                <w:szCs w:val="20"/>
                <w:lang w:eastAsia="en-AU"/>
              </w:rPr>
              <w:t>tree;</w:t>
            </w:r>
            <w:proofErr w:type="gramEnd"/>
          </w:p>
          <w:p w14:paraId="7EC229F0" w14:textId="77777777" w:rsidR="0093382A" w:rsidRPr="0093382A" w:rsidRDefault="0093382A" w:rsidP="00965E1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involve pruning of a tree in accordance with Australian Standard AS 4373-2007 – Pruning of Amenity Trees.</w:t>
            </w:r>
          </w:p>
          <w:p w14:paraId="79CFDC5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 </w:t>
            </w:r>
          </w:p>
        </w:tc>
        <w:tc>
          <w:tcPr>
            <w:tcW w:w="557" w:type="pct"/>
            <w:tcBorders>
              <w:top w:val="outset" w:sz="6" w:space="0" w:color="auto"/>
              <w:left w:val="outset" w:sz="6" w:space="0" w:color="auto"/>
              <w:bottom w:val="outset" w:sz="6" w:space="0" w:color="auto"/>
              <w:right w:val="outset" w:sz="6" w:space="0" w:color="auto"/>
            </w:tcBorders>
          </w:tcPr>
          <w:p w14:paraId="3643DA4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6419C15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0C4299E" w14:textId="77777777"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171AB44" w14:textId="77777777"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BC671B" w:rsidRPr="0093382A" w14:paraId="123B49AB"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407D6B0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PO1</w:t>
            </w:r>
            <w:r w:rsidR="00C429CA">
              <w:rPr>
                <w:rFonts w:ascii="Arial" w:eastAsia="Times New Roman" w:hAnsi="Arial" w:cs="Arial"/>
                <w:b/>
                <w:bCs/>
                <w:sz w:val="20"/>
                <w:szCs w:val="20"/>
                <w:lang w:eastAsia="en-AU"/>
              </w:rPr>
              <w:t>18</w:t>
            </w:r>
          </w:p>
          <w:p w14:paraId="268033E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within a Bulk water supply infrastructure buffer is located, designed and constructed to:</w:t>
            </w:r>
          </w:p>
          <w:p w14:paraId="1F53F385" w14:textId="77777777" w:rsidR="0093382A" w:rsidRPr="0093382A" w:rsidRDefault="0093382A" w:rsidP="00965E1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protect the integrity of the water supply </w:t>
            </w:r>
            <w:proofErr w:type="gramStart"/>
            <w:r w:rsidRPr="0093382A">
              <w:rPr>
                <w:rFonts w:ascii="Arial" w:eastAsia="Times New Roman" w:hAnsi="Arial" w:cs="Arial"/>
                <w:sz w:val="20"/>
                <w:szCs w:val="20"/>
                <w:lang w:eastAsia="en-AU"/>
              </w:rPr>
              <w:t>pipeline;</w:t>
            </w:r>
            <w:proofErr w:type="gramEnd"/>
          </w:p>
          <w:p w14:paraId="72B1FD8B" w14:textId="77777777" w:rsidR="0093382A" w:rsidRPr="0093382A" w:rsidRDefault="0093382A" w:rsidP="00965E1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maintain adequate access for any required maintenance or upgrading work to the water supply pipeline;</w:t>
            </w:r>
          </w:p>
        </w:tc>
        <w:tc>
          <w:tcPr>
            <w:tcW w:w="2017" w:type="pct"/>
            <w:tcBorders>
              <w:top w:val="outset" w:sz="6" w:space="0" w:color="auto"/>
              <w:left w:val="outset" w:sz="6" w:space="0" w:color="auto"/>
              <w:bottom w:val="outset" w:sz="6" w:space="0" w:color="auto"/>
              <w:right w:val="outset" w:sz="6" w:space="0" w:color="auto"/>
            </w:tcBorders>
            <w:hideMark/>
          </w:tcPr>
          <w:p w14:paraId="3158C19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18</w:t>
            </w:r>
          </w:p>
          <w:p w14:paraId="3507C70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w:t>
            </w:r>
          </w:p>
          <w:p w14:paraId="066C079B" w14:textId="77777777" w:rsidR="0093382A" w:rsidRPr="0093382A" w:rsidRDefault="0093382A" w:rsidP="00965E15">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involve the construction of any buildings or structures within a Bulk water supply infrastructure </w:t>
            </w:r>
            <w:proofErr w:type="gramStart"/>
            <w:r w:rsidRPr="0093382A">
              <w:rPr>
                <w:rFonts w:ascii="Arial" w:eastAsia="Times New Roman" w:hAnsi="Arial" w:cs="Arial"/>
                <w:sz w:val="20"/>
                <w:szCs w:val="20"/>
                <w:lang w:eastAsia="en-AU"/>
              </w:rPr>
              <w:t>buffer;</w:t>
            </w:r>
            <w:proofErr w:type="gramEnd"/>
          </w:p>
          <w:p w14:paraId="796C7C87" w14:textId="77777777" w:rsidR="0093382A" w:rsidRPr="0093382A" w:rsidRDefault="0093382A" w:rsidP="00965E15">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557" w:type="pct"/>
            <w:tcBorders>
              <w:top w:val="outset" w:sz="6" w:space="0" w:color="auto"/>
              <w:left w:val="outset" w:sz="6" w:space="0" w:color="auto"/>
              <w:bottom w:val="outset" w:sz="6" w:space="0" w:color="auto"/>
              <w:right w:val="outset" w:sz="6" w:space="0" w:color="auto"/>
            </w:tcBorders>
          </w:tcPr>
          <w:p w14:paraId="51F2423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55E3763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0425D434"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14:paraId="0785DA4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PO11</w:t>
            </w:r>
            <w:r w:rsidR="00C429CA">
              <w:rPr>
                <w:rFonts w:ascii="Arial" w:eastAsia="Times New Roman" w:hAnsi="Arial" w:cs="Arial"/>
                <w:b/>
                <w:bCs/>
                <w:sz w:val="20"/>
                <w:szCs w:val="20"/>
                <w:lang w:eastAsia="en-AU"/>
              </w:rPr>
              <w:t>9</w:t>
            </w:r>
          </w:p>
          <w:p w14:paraId="3512746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within a Pumping station buffer is located, designed and constructed to:</w:t>
            </w:r>
          </w:p>
          <w:p w14:paraId="2008AB99" w14:textId="77777777" w:rsidR="0093382A" w:rsidRPr="0093382A" w:rsidRDefault="0093382A" w:rsidP="00965E15">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w:t>
            </w:r>
            <w:proofErr w:type="gramStart"/>
            <w:r w:rsidRPr="0093382A">
              <w:rPr>
                <w:rFonts w:ascii="Arial" w:eastAsia="Times New Roman" w:hAnsi="Arial" w:cs="Arial"/>
                <w:sz w:val="20"/>
                <w:szCs w:val="20"/>
                <w:lang w:eastAsia="en-AU"/>
              </w:rPr>
              <w:t>2008;</w:t>
            </w:r>
            <w:proofErr w:type="gramEnd"/>
            <w:r w:rsidRPr="0093382A">
              <w:rPr>
                <w:rFonts w:ascii="Arial" w:eastAsia="Times New Roman" w:hAnsi="Arial" w:cs="Arial"/>
                <w:sz w:val="20"/>
                <w:szCs w:val="20"/>
                <w:lang w:eastAsia="en-AU"/>
              </w:rPr>
              <w:t xml:space="preserve"> </w:t>
            </w:r>
          </w:p>
          <w:p w14:paraId="07ABE30E" w14:textId="77777777" w:rsidR="0093382A" w:rsidRPr="0093382A" w:rsidRDefault="0093382A" w:rsidP="00965E15">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2017" w:type="pct"/>
            <w:tcBorders>
              <w:top w:val="outset" w:sz="6" w:space="0" w:color="auto"/>
              <w:left w:val="outset" w:sz="6" w:space="0" w:color="auto"/>
              <w:bottom w:val="outset" w:sz="6" w:space="0" w:color="auto"/>
              <w:right w:val="outset" w:sz="6" w:space="0" w:color="auto"/>
            </w:tcBorders>
            <w:hideMark/>
          </w:tcPr>
          <w:p w14:paraId="683234B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E11</w:t>
            </w:r>
            <w:r w:rsidR="00C429CA">
              <w:rPr>
                <w:rFonts w:ascii="Arial" w:eastAsia="Times New Roman" w:hAnsi="Arial" w:cs="Arial"/>
                <w:b/>
                <w:bCs/>
                <w:sz w:val="20"/>
                <w:szCs w:val="20"/>
                <w:lang w:eastAsia="en-AU"/>
              </w:rPr>
              <w:t>9</w:t>
            </w:r>
          </w:p>
          <w:p w14:paraId="691D969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involve the construction of any buildings or structures within a Pumping station buffer.</w:t>
            </w:r>
          </w:p>
        </w:tc>
        <w:tc>
          <w:tcPr>
            <w:tcW w:w="557" w:type="pct"/>
            <w:tcBorders>
              <w:top w:val="outset" w:sz="6" w:space="0" w:color="auto"/>
              <w:left w:val="outset" w:sz="6" w:space="0" w:color="auto"/>
              <w:bottom w:val="outset" w:sz="6" w:space="0" w:color="auto"/>
              <w:right w:val="outset" w:sz="6" w:space="0" w:color="auto"/>
            </w:tcBorders>
          </w:tcPr>
          <w:p w14:paraId="2F27029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69B054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DF6ABDB" w14:textId="77777777"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A4A81D8" w14:textId="77777777"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BC671B" w:rsidRPr="0093382A" w14:paraId="32C96972" w14:textId="77777777" w:rsidTr="0093382A">
              <w:trPr>
                <w:tblCellSpacing w:w="15" w:type="dxa"/>
              </w:trPr>
              <w:tc>
                <w:tcPr>
                  <w:tcW w:w="15098" w:type="dxa"/>
                  <w:vAlign w:val="center"/>
                  <w:hideMark/>
                </w:tcPr>
                <w:p w14:paraId="576402B9" w14:textId="77777777"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73DF0604" w14:textId="77777777"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0C248D89"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0B2BD9B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20</w:t>
            </w:r>
          </w:p>
          <w:p w14:paraId="2C4AE25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w:t>
            </w:r>
          </w:p>
          <w:p w14:paraId="4FDA26A8" w14:textId="77777777" w:rsidR="0093382A" w:rsidRPr="0093382A" w:rsidRDefault="0093382A" w:rsidP="00965E1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minimises the risk to persons from overland </w:t>
            </w:r>
            <w:proofErr w:type="gramStart"/>
            <w:r w:rsidRPr="0093382A">
              <w:rPr>
                <w:rFonts w:ascii="Arial" w:eastAsia="Times New Roman" w:hAnsi="Arial" w:cs="Arial"/>
                <w:sz w:val="20"/>
                <w:szCs w:val="20"/>
                <w:lang w:eastAsia="en-AU"/>
              </w:rPr>
              <w:t>flow;</w:t>
            </w:r>
            <w:proofErr w:type="gramEnd"/>
          </w:p>
          <w:p w14:paraId="7F09C8F4" w14:textId="77777777" w:rsidR="0093382A" w:rsidRPr="0093382A" w:rsidRDefault="0093382A" w:rsidP="00965E1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does not increase the potential for damage from overland flow either on the premises or other premises, public land, watercourses, roads or infrastructure. </w:t>
            </w:r>
          </w:p>
        </w:tc>
        <w:tc>
          <w:tcPr>
            <w:tcW w:w="2017" w:type="pct"/>
            <w:tcBorders>
              <w:top w:val="outset" w:sz="6" w:space="0" w:color="auto"/>
              <w:left w:val="outset" w:sz="6" w:space="0" w:color="auto"/>
              <w:bottom w:val="outset" w:sz="6" w:space="0" w:color="auto"/>
              <w:right w:val="outset" w:sz="6" w:space="0" w:color="auto"/>
            </w:tcBorders>
            <w:hideMark/>
          </w:tcPr>
          <w:p w14:paraId="356F353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p w14:paraId="065A8E6D"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14:paraId="5B16AB9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FC177F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61A8F63A"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715680D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21</w:t>
            </w:r>
          </w:p>
          <w:p w14:paraId="1E9950D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w:t>
            </w:r>
          </w:p>
          <w:p w14:paraId="7ABED31E" w14:textId="77777777" w:rsidR="0093382A" w:rsidRPr="0093382A" w:rsidRDefault="0093382A" w:rsidP="00965E1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w:t>
            </w:r>
            <w:proofErr w:type="gramStart"/>
            <w:r w:rsidRPr="0093382A">
              <w:rPr>
                <w:rFonts w:ascii="Arial" w:eastAsia="Times New Roman" w:hAnsi="Arial" w:cs="Arial"/>
                <w:sz w:val="20"/>
                <w:szCs w:val="20"/>
                <w:lang w:eastAsia="en-AU"/>
              </w:rPr>
              <w:t>catchment;</w:t>
            </w:r>
            <w:proofErr w:type="gramEnd"/>
            <w:r w:rsidRPr="0093382A">
              <w:rPr>
                <w:rFonts w:ascii="Arial" w:eastAsia="Times New Roman" w:hAnsi="Arial" w:cs="Arial"/>
                <w:sz w:val="20"/>
                <w:szCs w:val="20"/>
                <w:lang w:eastAsia="en-AU"/>
              </w:rPr>
              <w:t xml:space="preserve"> </w:t>
            </w:r>
          </w:p>
          <w:p w14:paraId="05B61AA4" w14:textId="77777777" w:rsidR="0093382A" w:rsidRPr="0093382A" w:rsidRDefault="0093382A" w:rsidP="00965E1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14:paraId="53501FC2" w14:textId="77777777" w:rsidTr="0093382A">
              <w:trPr>
                <w:tblCellSpacing w:w="15" w:type="dxa"/>
              </w:trPr>
              <w:tc>
                <w:tcPr>
                  <w:tcW w:w="9273" w:type="dxa"/>
                  <w:vAlign w:val="center"/>
                  <w:hideMark/>
                </w:tcPr>
                <w:p w14:paraId="3628B90E" w14:textId="77777777"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3382A" w:rsidRPr="0093382A" w14:paraId="6415C8DF" w14:textId="77777777" w:rsidTr="0093382A">
              <w:trPr>
                <w:tblCellSpacing w:w="15" w:type="dxa"/>
              </w:trPr>
              <w:tc>
                <w:tcPr>
                  <w:tcW w:w="9273" w:type="dxa"/>
                  <w:vAlign w:val="center"/>
                  <w:hideMark/>
                </w:tcPr>
                <w:p w14:paraId="43DF2EDE" w14:textId="77777777"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Note - Reporting to be prepared in accordance with Planning scheme policy – Flood hazard, Coastal hazard and Overland flow.</w:t>
                  </w:r>
                </w:p>
              </w:tc>
            </w:tr>
          </w:tbl>
          <w:p w14:paraId="32C80521"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14:paraId="3E798EF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14:paraId="586E7A9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2162AD8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5BC959B5"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14:paraId="29FB008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22</w:t>
            </w:r>
          </w:p>
          <w:p w14:paraId="1D4F7B9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w:t>
            </w:r>
          </w:p>
          <w:p w14:paraId="0D44BC61" w14:textId="77777777" w:rsidR="0093382A" w:rsidRPr="0093382A" w:rsidRDefault="0093382A" w:rsidP="00965E1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directly, indirectly or cumulatively cause any increase in overland flow velocity or </w:t>
            </w:r>
            <w:proofErr w:type="gramStart"/>
            <w:r w:rsidRPr="0093382A">
              <w:rPr>
                <w:rFonts w:ascii="Arial" w:eastAsia="Times New Roman" w:hAnsi="Arial" w:cs="Arial"/>
                <w:sz w:val="20"/>
                <w:szCs w:val="20"/>
                <w:lang w:eastAsia="en-AU"/>
              </w:rPr>
              <w:t>level;</w:t>
            </w:r>
            <w:proofErr w:type="gramEnd"/>
          </w:p>
          <w:p w14:paraId="20FB8006" w14:textId="77777777" w:rsidR="0093382A" w:rsidRPr="0093382A" w:rsidRDefault="0093382A" w:rsidP="00965E1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14:paraId="0AE3043E" w14:textId="77777777" w:rsidTr="0093382A">
              <w:trPr>
                <w:tblCellSpacing w:w="15" w:type="dxa"/>
              </w:trPr>
              <w:tc>
                <w:tcPr>
                  <w:tcW w:w="9273" w:type="dxa"/>
                  <w:vAlign w:val="center"/>
                  <w:hideMark/>
                </w:tcPr>
                <w:p w14:paraId="6B6B3527"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lastRenderedPageBreak/>
                    <w:t xml:space="preserve">Note - Open concrete drains greater than 1m in width are not an acceptable outcome, nor are any other design options that may increase scouring. </w:t>
                  </w:r>
                </w:p>
              </w:tc>
            </w:tr>
          </w:tbl>
          <w:p w14:paraId="422687BB"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14:paraId="5B31D62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14:paraId="21F2032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5C70506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3A5982D1"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568349D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23</w:t>
            </w:r>
          </w:p>
          <w:p w14:paraId="05B5D70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2017" w:type="pct"/>
            <w:tcBorders>
              <w:top w:val="outset" w:sz="6" w:space="0" w:color="auto"/>
              <w:left w:val="outset" w:sz="6" w:space="0" w:color="auto"/>
              <w:bottom w:val="outset" w:sz="6" w:space="0" w:color="auto"/>
              <w:right w:val="outset" w:sz="6" w:space="0" w:color="auto"/>
            </w:tcBorders>
            <w:hideMark/>
          </w:tcPr>
          <w:p w14:paraId="2C076B1B"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23</w:t>
            </w:r>
          </w:p>
          <w:p w14:paraId="33A4C7C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7"/>
            </w:tblGrid>
            <w:tr w:rsidR="0093382A" w:rsidRPr="0093382A" w14:paraId="14C8E09F" w14:textId="77777777" w:rsidTr="0093382A">
              <w:trPr>
                <w:tblCellSpacing w:w="15" w:type="dxa"/>
              </w:trPr>
              <w:tc>
                <w:tcPr>
                  <w:tcW w:w="5705" w:type="dxa"/>
                  <w:vAlign w:val="center"/>
                  <w:hideMark/>
                </w:tcPr>
                <w:p w14:paraId="5391A08B"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795DEB5B"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14:paraId="231AF9B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5CEAE4D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32430F25"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16FC51B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24</w:t>
            </w:r>
          </w:p>
          <w:p w14:paraId="68D6848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2017" w:type="pct"/>
            <w:tcBorders>
              <w:top w:val="outset" w:sz="6" w:space="0" w:color="auto"/>
              <w:left w:val="outset" w:sz="6" w:space="0" w:color="auto"/>
              <w:bottom w:val="outset" w:sz="6" w:space="0" w:color="auto"/>
              <w:right w:val="outset" w:sz="6" w:space="0" w:color="auto"/>
            </w:tcBorders>
            <w:hideMark/>
          </w:tcPr>
          <w:p w14:paraId="08A74D1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24</w:t>
            </w:r>
          </w:p>
          <w:p w14:paraId="1544621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57" w:type="pct"/>
            <w:tcBorders>
              <w:top w:val="outset" w:sz="6" w:space="0" w:color="auto"/>
              <w:left w:val="outset" w:sz="6" w:space="0" w:color="auto"/>
              <w:bottom w:val="outset" w:sz="6" w:space="0" w:color="auto"/>
              <w:right w:val="outset" w:sz="6" w:space="0" w:color="auto"/>
            </w:tcBorders>
          </w:tcPr>
          <w:p w14:paraId="7B73C8D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23EC108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66DD9D2" w14:textId="77777777" w:rsidTr="00BC671B">
        <w:trPr>
          <w:tblCellSpacing w:w="15" w:type="dxa"/>
        </w:trPr>
        <w:tc>
          <w:tcPr>
            <w:tcW w:w="1433" w:type="pct"/>
            <w:vMerge w:val="restart"/>
            <w:tcBorders>
              <w:top w:val="outset" w:sz="6" w:space="0" w:color="auto"/>
              <w:left w:val="outset" w:sz="6" w:space="0" w:color="auto"/>
              <w:bottom w:val="outset" w:sz="6" w:space="0" w:color="auto"/>
              <w:right w:val="outset" w:sz="6" w:space="0" w:color="auto"/>
            </w:tcBorders>
            <w:hideMark/>
          </w:tcPr>
          <w:p w14:paraId="51A8BAD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25</w:t>
            </w:r>
          </w:p>
          <w:p w14:paraId="511466A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93382A">
              <w:rPr>
                <w:rFonts w:ascii="Arial" w:eastAsia="Times New Roman" w:hAnsi="Arial" w:cs="Arial"/>
                <w:sz w:val="20"/>
                <w:szCs w:val="20"/>
                <w:lang w:eastAsia="en-AU"/>
              </w:rPr>
              <w:t>are able to</w:t>
            </w:r>
            <w:proofErr w:type="gramEnd"/>
            <w:r w:rsidRPr="0093382A">
              <w:rPr>
                <w:rFonts w:ascii="Arial" w:eastAsia="Times New Roman" w:hAnsi="Arial" w:cs="Arial"/>
                <w:sz w:val="20"/>
                <w:szCs w:val="20"/>
                <w:lang w:eastAsia="en-AU"/>
              </w:rPr>
              <w:t xml:space="preserve"> be easily maintained. </w:t>
            </w:r>
          </w:p>
          <w:tbl>
            <w:tblPr>
              <w:tblW w:w="488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12"/>
            </w:tblGrid>
            <w:tr w:rsidR="0093382A" w:rsidRPr="0093382A" w14:paraId="6AA29551" w14:textId="77777777" w:rsidTr="00BC671B">
              <w:trPr>
                <w:tblCellSpacing w:w="15" w:type="dxa"/>
              </w:trPr>
              <w:tc>
                <w:tcPr>
                  <w:tcW w:w="4274" w:type="dxa"/>
                  <w:vAlign w:val="center"/>
                  <w:hideMark/>
                </w:tcPr>
                <w:p w14:paraId="16B2F661" w14:textId="77777777"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3382A" w:rsidRPr="0093382A" w14:paraId="1974596F" w14:textId="77777777" w:rsidTr="00BC671B">
              <w:trPr>
                <w:tblCellSpacing w:w="15" w:type="dxa"/>
              </w:trPr>
              <w:tc>
                <w:tcPr>
                  <w:tcW w:w="4274" w:type="dxa"/>
                  <w:vAlign w:val="center"/>
                  <w:hideMark/>
                </w:tcPr>
                <w:p w14:paraId="7A473976" w14:textId="77777777"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Note - Reporting to be prepared in accordance with Planning scheme policy – Flood hazard, Coastal hazard and Overland flow</w:t>
                  </w:r>
                </w:p>
              </w:tc>
            </w:tr>
          </w:tbl>
          <w:p w14:paraId="1F97AAA7"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14:paraId="187A8C6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25</w:t>
            </w:r>
            <w:r w:rsidRPr="0093382A">
              <w:rPr>
                <w:rFonts w:ascii="Arial" w:eastAsia="Times New Roman" w:hAnsi="Arial" w:cs="Arial"/>
                <w:b/>
                <w:bCs/>
                <w:sz w:val="20"/>
                <w:szCs w:val="20"/>
                <w:lang w:eastAsia="en-AU"/>
              </w:rPr>
              <w:t>.1</w:t>
            </w:r>
          </w:p>
          <w:p w14:paraId="30692D0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4DF21933" w14:textId="77777777"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Urban area – Level </w:t>
            </w:r>
            <w:proofErr w:type="gramStart"/>
            <w:r w:rsidRPr="0093382A">
              <w:rPr>
                <w:rFonts w:ascii="Arial" w:eastAsia="Times New Roman" w:hAnsi="Arial" w:cs="Arial"/>
                <w:sz w:val="20"/>
                <w:szCs w:val="20"/>
                <w:lang w:eastAsia="en-AU"/>
              </w:rPr>
              <w:t>III;</w:t>
            </w:r>
            <w:proofErr w:type="gramEnd"/>
          </w:p>
          <w:p w14:paraId="5BBD8C52" w14:textId="77777777"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Rural area – N/</w:t>
            </w:r>
            <w:proofErr w:type="gramStart"/>
            <w:r w:rsidRPr="0093382A">
              <w:rPr>
                <w:rFonts w:ascii="Arial" w:eastAsia="Times New Roman" w:hAnsi="Arial" w:cs="Arial"/>
                <w:sz w:val="20"/>
                <w:szCs w:val="20"/>
                <w:lang w:eastAsia="en-AU"/>
              </w:rPr>
              <w:t>A;</w:t>
            </w:r>
            <w:proofErr w:type="gramEnd"/>
          </w:p>
          <w:p w14:paraId="11BD1AFB" w14:textId="77777777"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Industrial area – Level </w:t>
            </w:r>
            <w:proofErr w:type="gramStart"/>
            <w:r w:rsidRPr="0093382A">
              <w:rPr>
                <w:rFonts w:ascii="Arial" w:eastAsia="Times New Roman" w:hAnsi="Arial" w:cs="Arial"/>
                <w:sz w:val="20"/>
                <w:szCs w:val="20"/>
                <w:lang w:eastAsia="en-AU"/>
              </w:rPr>
              <w:t>V;</w:t>
            </w:r>
            <w:proofErr w:type="gramEnd"/>
          </w:p>
          <w:p w14:paraId="1EC0C5F5" w14:textId="77777777"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Commercial area – Level V.</w:t>
            </w:r>
          </w:p>
        </w:tc>
        <w:tc>
          <w:tcPr>
            <w:tcW w:w="557" w:type="pct"/>
            <w:tcBorders>
              <w:top w:val="outset" w:sz="6" w:space="0" w:color="auto"/>
              <w:left w:val="outset" w:sz="6" w:space="0" w:color="auto"/>
              <w:bottom w:val="outset" w:sz="6" w:space="0" w:color="auto"/>
              <w:right w:val="outset" w:sz="6" w:space="0" w:color="auto"/>
            </w:tcBorders>
          </w:tcPr>
          <w:p w14:paraId="64771960"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48155BC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568905AF" w14:textId="77777777" w:rsidTr="00BC671B">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14:paraId="6F4A3DE7"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14:paraId="0E35C76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25</w:t>
            </w:r>
            <w:r w:rsidRPr="0093382A">
              <w:rPr>
                <w:rFonts w:ascii="Arial" w:eastAsia="Times New Roman" w:hAnsi="Arial" w:cs="Arial"/>
                <w:b/>
                <w:bCs/>
                <w:sz w:val="20"/>
                <w:szCs w:val="20"/>
                <w:lang w:eastAsia="en-AU"/>
              </w:rPr>
              <w:t>.2</w:t>
            </w:r>
          </w:p>
          <w:p w14:paraId="4030417E"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57" w:type="pct"/>
            <w:tcBorders>
              <w:top w:val="outset" w:sz="6" w:space="0" w:color="auto"/>
              <w:left w:val="outset" w:sz="6" w:space="0" w:color="auto"/>
              <w:bottom w:val="outset" w:sz="6" w:space="0" w:color="auto"/>
              <w:right w:val="outset" w:sz="6" w:space="0" w:color="auto"/>
            </w:tcBorders>
          </w:tcPr>
          <w:p w14:paraId="164D4EA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2ECF01E9"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42584D29"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14:paraId="61ABF3B2"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26</w:t>
            </w:r>
          </w:p>
          <w:p w14:paraId="1CB0EDC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Development protects the conveyance of overland flow such that an easement for drainage purposes is provided over:</w:t>
            </w:r>
          </w:p>
          <w:p w14:paraId="4A9F87CC" w14:textId="77777777" w:rsidR="0093382A" w:rsidRPr="0093382A" w:rsidRDefault="0093382A" w:rsidP="00965E1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stormwater pipe if the nominal pipe diameter exceeds </w:t>
            </w:r>
            <w:proofErr w:type="gramStart"/>
            <w:r w:rsidRPr="0093382A">
              <w:rPr>
                <w:rFonts w:ascii="Arial" w:eastAsia="Times New Roman" w:hAnsi="Arial" w:cs="Arial"/>
                <w:sz w:val="20"/>
                <w:szCs w:val="20"/>
                <w:lang w:eastAsia="en-AU"/>
              </w:rPr>
              <w:t>300mm;</w:t>
            </w:r>
            <w:proofErr w:type="gramEnd"/>
          </w:p>
          <w:p w14:paraId="65296B08" w14:textId="77777777" w:rsidR="0093382A" w:rsidRPr="0093382A" w:rsidRDefault="0093382A" w:rsidP="00965E1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an overland flow path where it crosses more than one </w:t>
            </w:r>
            <w:proofErr w:type="gramStart"/>
            <w:r w:rsidRPr="0093382A">
              <w:rPr>
                <w:rFonts w:ascii="Arial" w:eastAsia="Times New Roman" w:hAnsi="Arial" w:cs="Arial"/>
                <w:sz w:val="20"/>
                <w:szCs w:val="20"/>
                <w:lang w:eastAsia="en-AU"/>
              </w:rPr>
              <w:t>premises;</w:t>
            </w:r>
            <w:proofErr w:type="gramEnd"/>
          </w:p>
          <w:p w14:paraId="00FC0E84" w14:textId="77777777" w:rsidR="0093382A" w:rsidRPr="0093382A" w:rsidRDefault="0093382A" w:rsidP="00965E1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14:paraId="16CD961C" w14:textId="77777777" w:rsidTr="0093382A">
              <w:trPr>
                <w:tblCellSpacing w:w="15" w:type="dxa"/>
              </w:trPr>
              <w:tc>
                <w:tcPr>
                  <w:tcW w:w="9273" w:type="dxa"/>
                  <w:vAlign w:val="center"/>
                  <w:hideMark/>
                </w:tcPr>
                <w:p w14:paraId="60C5940D" w14:textId="77777777"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Note - Refer to Planning scheme policy - Integrated design for details and examples.</w:t>
                  </w:r>
                </w:p>
              </w:tc>
            </w:tr>
            <w:tr w:rsidR="0093382A" w:rsidRPr="0093382A" w14:paraId="0E77C610" w14:textId="77777777" w:rsidTr="0093382A">
              <w:trPr>
                <w:tblCellSpacing w:w="15" w:type="dxa"/>
              </w:trPr>
              <w:tc>
                <w:tcPr>
                  <w:tcW w:w="9273" w:type="dxa"/>
                  <w:vAlign w:val="center"/>
                  <w:hideMark/>
                </w:tcPr>
                <w:p w14:paraId="680477E0" w14:textId="77777777"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Note - Stormwater Drainage easement dimensions are provided in accordance with Section 3.8.5 of QUDM.</w:t>
                  </w:r>
                </w:p>
              </w:tc>
            </w:tr>
          </w:tbl>
          <w:p w14:paraId="23F606B1"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14:paraId="306B749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14:paraId="256498D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1F48AE6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14:paraId="5DBE9B94" w14:textId="77777777"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vAlign w:val="center"/>
            <w:hideMark/>
          </w:tcPr>
          <w:p w14:paraId="5094F54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Additional criteria for development for a Park</w:t>
            </w:r>
            <w:r w:rsidRPr="0093382A">
              <w:rPr>
                <w:rFonts w:ascii="Arial" w:eastAsia="Times New Roman" w:hAnsi="Arial" w:cs="Arial"/>
                <w:b/>
                <w:bCs/>
                <w:sz w:val="20"/>
                <w:szCs w:val="20"/>
                <w:vertAlign w:val="superscript"/>
                <w:lang w:eastAsia="en-AU"/>
              </w:rPr>
              <w:t>(</w:t>
            </w:r>
            <w:hyperlink r:id="rId9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3382A">
                <w:rPr>
                  <w:rFonts w:ascii="Arial" w:eastAsia="Times New Roman" w:hAnsi="Arial" w:cs="Arial"/>
                  <w:color w:val="0000FF"/>
                  <w:sz w:val="20"/>
                  <w:szCs w:val="20"/>
                  <w:vertAlign w:val="superscript"/>
                  <w:lang w:eastAsia="en-AU"/>
                </w:rPr>
                <w:t>57</w:t>
              </w:r>
            </w:hyperlink>
            <w:r w:rsidRPr="0093382A">
              <w:rPr>
                <w:rFonts w:ascii="Arial" w:eastAsia="Times New Roman" w:hAnsi="Arial" w:cs="Arial"/>
                <w:b/>
                <w:bCs/>
                <w:sz w:val="20"/>
                <w:szCs w:val="20"/>
                <w:vertAlign w:val="superscript"/>
                <w:lang w:eastAsia="en-AU"/>
              </w:rPr>
              <w:t>)</w:t>
            </w:r>
          </w:p>
        </w:tc>
        <w:tc>
          <w:tcPr>
            <w:tcW w:w="557" w:type="pct"/>
            <w:tcBorders>
              <w:top w:val="outset" w:sz="6" w:space="0" w:color="auto"/>
              <w:left w:val="outset" w:sz="6" w:space="0" w:color="auto"/>
              <w:bottom w:val="outset" w:sz="6" w:space="0" w:color="auto"/>
              <w:right w:val="outset" w:sz="6" w:space="0" w:color="auto"/>
            </w:tcBorders>
          </w:tcPr>
          <w:p w14:paraId="7D91DD3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5FE1351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7BACB8D9"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14:paraId="7463700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27</w:t>
            </w:r>
          </w:p>
          <w:p w14:paraId="25CCBE24"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for a Park</w:t>
            </w:r>
            <w:r w:rsidRPr="0093382A">
              <w:rPr>
                <w:rFonts w:ascii="Arial" w:eastAsia="Times New Roman" w:hAnsi="Arial" w:cs="Arial"/>
                <w:sz w:val="20"/>
                <w:szCs w:val="20"/>
                <w:vertAlign w:val="superscript"/>
                <w:lang w:eastAsia="en-AU"/>
              </w:rPr>
              <w:t>(</w:t>
            </w:r>
            <w:hyperlink r:id="rId10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3382A">
                <w:rPr>
                  <w:rFonts w:ascii="Arial" w:eastAsia="Times New Roman" w:hAnsi="Arial" w:cs="Arial"/>
                  <w:color w:val="0000FF"/>
                  <w:sz w:val="20"/>
                  <w:szCs w:val="20"/>
                  <w:vertAlign w:val="superscript"/>
                  <w:lang w:eastAsia="en-AU"/>
                </w:rPr>
                <w:t>57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ensures that the design and layout responds to the nature of the overland flow affecting the premises such that: </w:t>
            </w:r>
          </w:p>
          <w:p w14:paraId="3AA73495" w14:textId="77777777" w:rsidR="0093382A" w:rsidRPr="0093382A" w:rsidRDefault="0093382A" w:rsidP="00965E1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public benefit and enjoyment </w:t>
            </w:r>
            <w:proofErr w:type="gramStart"/>
            <w:r w:rsidRPr="0093382A">
              <w:rPr>
                <w:rFonts w:ascii="Arial" w:eastAsia="Times New Roman" w:hAnsi="Arial" w:cs="Arial"/>
                <w:sz w:val="20"/>
                <w:szCs w:val="20"/>
                <w:lang w:eastAsia="en-AU"/>
              </w:rPr>
              <w:t>is</w:t>
            </w:r>
            <w:proofErr w:type="gramEnd"/>
            <w:r w:rsidRPr="0093382A">
              <w:rPr>
                <w:rFonts w:ascii="Arial" w:eastAsia="Times New Roman" w:hAnsi="Arial" w:cs="Arial"/>
                <w:sz w:val="20"/>
                <w:szCs w:val="20"/>
                <w:lang w:eastAsia="en-AU"/>
              </w:rPr>
              <w:t xml:space="preserve"> maximised;</w:t>
            </w:r>
          </w:p>
          <w:p w14:paraId="3B99193D" w14:textId="77777777" w:rsidR="0093382A" w:rsidRPr="0093382A" w:rsidRDefault="0093382A" w:rsidP="00965E1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impacts on the asset life and integrity of park structures is </w:t>
            </w:r>
            <w:proofErr w:type="gramStart"/>
            <w:r w:rsidRPr="0093382A">
              <w:rPr>
                <w:rFonts w:ascii="Arial" w:eastAsia="Times New Roman" w:hAnsi="Arial" w:cs="Arial"/>
                <w:sz w:val="20"/>
                <w:szCs w:val="20"/>
                <w:lang w:eastAsia="en-AU"/>
              </w:rPr>
              <w:t>minimised;</w:t>
            </w:r>
            <w:proofErr w:type="gramEnd"/>
          </w:p>
          <w:p w14:paraId="7B69FC38" w14:textId="77777777" w:rsidR="0093382A" w:rsidRPr="0093382A" w:rsidRDefault="0093382A" w:rsidP="00965E1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maintenance and replacement costs are minimised.</w:t>
            </w:r>
          </w:p>
        </w:tc>
        <w:tc>
          <w:tcPr>
            <w:tcW w:w="2017" w:type="pct"/>
            <w:tcBorders>
              <w:top w:val="outset" w:sz="6" w:space="0" w:color="auto"/>
              <w:left w:val="outset" w:sz="6" w:space="0" w:color="auto"/>
              <w:bottom w:val="outset" w:sz="6" w:space="0" w:color="auto"/>
              <w:right w:val="outset" w:sz="6" w:space="0" w:color="auto"/>
            </w:tcBorders>
            <w:hideMark/>
          </w:tcPr>
          <w:p w14:paraId="2BFDDFF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27</w:t>
            </w:r>
          </w:p>
          <w:p w14:paraId="4586B94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for a Park</w:t>
            </w:r>
            <w:r w:rsidRPr="0093382A">
              <w:rPr>
                <w:rFonts w:ascii="Arial" w:eastAsia="Times New Roman" w:hAnsi="Arial" w:cs="Arial"/>
                <w:sz w:val="20"/>
                <w:szCs w:val="20"/>
                <w:vertAlign w:val="superscript"/>
                <w:lang w:eastAsia="en-AU"/>
              </w:rPr>
              <w:t>(</w:t>
            </w:r>
            <w:hyperlink r:id="rId10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3382A">
                <w:rPr>
                  <w:rFonts w:ascii="Arial" w:eastAsia="Times New Roman" w:hAnsi="Arial" w:cs="Arial"/>
                  <w:color w:val="0000FF"/>
                  <w:sz w:val="20"/>
                  <w:szCs w:val="20"/>
                  <w:vertAlign w:val="superscript"/>
                  <w:lang w:eastAsia="en-AU"/>
                </w:rPr>
                <w:t>57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7" w:type="pct"/>
            <w:tcBorders>
              <w:top w:val="outset" w:sz="6" w:space="0" w:color="auto"/>
              <w:left w:val="outset" w:sz="6" w:space="0" w:color="auto"/>
              <w:bottom w:val="outset" w:sz="6" w:space="0" w:color="auto"/>
              <w:right w:val="outset" w:sz="6" w:space="0" w:color="auto"/>
            </w:tcBorders>
          </w:tcPr>
          <w:p w14:paraId="5C7E1CB3"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6D1FE54D"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6C948EE3" w14:textId="77777777"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C3C630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Riparian and wetland setbacks</w:t>
            </w:r>
          </w:p>
        </w:tc>
        <w:tc>
          <w:tcPr>
            <w:tcW w:w="557" w:type="pct"/>
            <w:tcBorders>
              <w:top w:val="outset" w:sz="6" w:space="0" w:color="auto"/>
              <w:left w:val="outset" w:sz="6" w:space="0" w:color="auto"/>
              <w:bottom w:val="outset" w:sz="6" w:space="0" w:color="auto"/>
              <w:right w:val="outset" w:sz="6" w:space="0" w:color="auto"/>
            </w:tcBorders>
            <w:shd w:val="clear" w:color="auto" w:fill="CCCCCC"/>
          </w:tcPr>
          <w:p w14:paraId="23AFE9AC"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14:paraId="2EA43511"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14:paraId="15132291" w14:textId="77777777"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14:paraId="1A3A7FC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28</w:t>
            </w:r>
          </w:p>
          <w:p w14:paraId="51447238"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49DEBD63" w14:textId="77777777"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impact on fauna </w:t>
            </w:r>
            <w:proofErr w:type="gramStart"/>
            <w:r w:rsidRPr="0093382A">
              <w:rPr>
                <w:rFonts w:ascii="Arial" w:eastAsia="Times New Roman" w:hAnsi="Arial" w:cs="Arial"/>
                <w:sz w:val="20"/>
                <w:szCs w:val="20"/>
                <w:lang w:eastAsia="en-AU"/>
              </w:rPr>
              <w:t>habitats;</w:t>
            </w:r>
            <w:proofErr w:type="gramEnd"/>
          </w:p>
          <w:p w14:paraId="01146027" w14:textId="77777777"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impact on wildlife corridors and </w:t>
            </w:r>
            <w:proofErr w:type="gramStart"/>
            <w:r w:rsidRPr="0093382A">
              <w:rPr>
                <w:rFonts w:ascii="Arial" w:eastAsia="Times New Roman" w:hAnsi="Arial" w:cs="Arial"/>
                <w:sz w:val="20"/>
                <w:szCs w:val="20"/>
                <w:lang w:eastAsia="en-AU"/>
              </w:rPr>
              <w:t>connectivity;</w:t>
            </w:r>
            <w:proofErr w:type="gramEnd"/>
          </w:p>
          <w:p w14:paraId="05B95BD6" w14:textId="77777777"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impact on stream </w:t>
            </w:r>
            <w:proofErr w:type="gramStart"/>
            <w:r w:rsidRPr="0093382A">
              <w:rPr>
                <w:rFonts w:ascii="Arial" w:eastAsia="Times New Roman" w:hAnsi="Arial" w:cs="Arial"/>
                <w:sz w:val="20"/>
                <w:szCs w:val="20"/>
                <w:lang w:eastAsia="en-AU"/>
              </w:rPr>
              <w:t>integrity;</w:t>
            </w:r>
            <w:proofErr w:type="gramEnd"/>
          </w:p>
          <w:p w14:paraId="3304E5E7" w14:textId="77777777"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impact of opportunities for revegetation and rehabilitation </w:t>
            </w:r>
            <w:proofErr w:type="gramStart"/>
            <w:r w:rsidRPr="0093382A">
              <w:rPr>
                <w:rFonts w:ascii="Arial" w:eastAsia="Times New Roman" w:hAnsi="Arial" w:cs="Arial"/>
                <w:sz w:val="20"/>
                <w:szCs w:val="20"/>
                <w:lang w:eastAsia="en-AU"/>
              </w:rPr>
              <w:t>planting;</w:t>
            </w:r>
            <w:proofErr w:type="gramEnd"/>
          </w:p>
          <w:p w14:paraId="5DF4A6FD" w14:textId="77777777"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edge effects.</w:t>
            </w:r>
          </w:p>
        </w:tc>
        <w:tc>
          <w:tcPr>
            <w:tcW w:w="2017" w:type="pct"/>
            <w:tcBorders>
              <w:top w:val="outset" w:sz="6" w:space="0" w:color="auto"/>
              <w:left w:val="outset" w:sz="6" w:space="0" w:color="auto"/>
              <w:bottom w:val="outset" w:sz="6" w:space="0" w:color="auto"/>
              <w:right w:val="outset" w:sz="6" w:space="0" w:color="auto"/>
            </w:tcBorders>
            <w:hideMark/>
          </w:tcPr>
          <w:p w14:paraId="0DB7312F"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E1</w:t>
            </w:r>
            <w:r w:rsidR="00C429CA">
              <w:rPr>
                <w:rFonts w:ascii="Arial" w:eastAsia="Times New Roman" w:hAnsi="Arial" w:cs="Arial"/>
                <w:b/>
                <w:bCs/>
                <w:sz w:val="20"/>
                <w:szCs w:val="20"/>
                <w:lang w:eastAsia="en-AU"/>
              </w:rPr>
              <w:t>28</w:t>
            </w:r>
          </w:p>
          <w:p w14:paraId="47E69E35"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occur within:</w:t>
            </w:r>
          </w:p>
          <w:p w14:paraId="755031B0" w14:textId="77777777"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50m from top of bank for W1 waterway and drainage line</w:t>
            </w:r>
          </w:p>
          <w:p w14:paraId="208F365C" w14:textId="77777777"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30m from top of bank for W2 waterway and drainage line</w:t>
            </w:r>
          </w:p>
          <w:p w14:paraId="31251FFE" w14:textId="77777777"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20m from top of bank for W3 waterway and drainage line</w:t>
            </w:r>
          </w:p>
          <w:p w14:paraId="7849326E" w14:textId="77777777"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7"/>
            </w:tblGrid>
            <w:tr w:rsidR="0093382A" w:rsidRPr="0093382A" w14:paraId="1CC1BFF5" w14:textId="77777777" w:rsidTr="0093382A">
              <w:trPr>
                <w:tblCellSpacing w:w="15" w:type="dxa"/>
              </w:trPr>
              <w:tc>
                <w:tcPr>
                  <w:tcW w:w="5705" w:type="dxa"/>
                  <w:vAlign w:val="center"/>
                  <w:hideMark/>
                </w:tcPr>
                <w:p w14:paraId="2B209A07"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14:paraId="4FEDE36F" w14:textId="77777777"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14:paraId="743AF376"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149AE36A" w14:textId="77777777"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1A21CBFA" w14:textId="77777777" w:rsidR="0093382A" w:rsidRPr="0093382A" w:rsidRDefault="0093382A" w:rsidP="0093382A">
      <w:pPr>
        <w:shd w:val="clear" w:color="auto" w:fill="FFFFFF"/>
        <w:spacing w:before="100" w:beforeAutospacing="1" w:after="100" w:afterAutospacing="1" w:line="240" w:lineRule="auto"/>
        <w:rPr>
          <w:rFonts w:ascii="Arial" w:eastAsia="Times New Roman" w:hAnsi="Arial" w:cs="Arial"/>
          <w:sz w:val="20"/>
          <w:szCs w:val="20"/>
          <w:lang w:eastAsia="en-AU"/>
        </w:rPr>
      </w:pPr>
    </w:p>
    <w:p w14:paraId="1D9AEB3F" w14:textId="77777777" w:rsidR="0093382A" w:rsidRPr="0093382A" w:rsidRDefault="0093382A" w:rsidP="0093382A">
      <w:pPr>
        <w:spacing w:before="100" w:beforeAutospacing="1" w:after="100" w:afterAutospacing="1" w:line="240" w:lineRule="auto"/>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br w:type="page"/>
      </w:r>
    </w:p>
    <w:p w14:paraId="5B3F96EB" w14:textId="77777777" w:rsidR="0093382A" w:rsidRPr="0093382A" w:rsidRDefault="0093382A" w:rsidP="0093382A">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Figure 6.2.1.4.1 - Strathpine</w:t>
      </w:r>
      <w:r w:rsidRPr="0093382A">
        <w:rPr>
          <w:rFonts w:ascii="Arial" w:eastAsia="Times New Roman" w:hAnsi="Arial" w:cs="Arial"/>
          <w:sz w:val="20"/>
          <w:szCs w:val="20"/>
          <w:lang w:eastAsia="en-AU"/>
        </w:rPr>
        <w:t xml:space="preserve"> </w:t>
      </w:r>
      <w:hyperlink r:id="rId102" w:tgtFrame="_blank" w:tooltip="Link to larger image (popup)" w:history="1">
        <w:r w:rsidRPr="0093382A">
          <w:rPr>
            <w:rFonts w:ascii="Arial" w:eastAsia="Times New Roman" w:hAnsi="Arial" w:cs="Arial"/>
            <w:color w:val="0000FF"/>
            <w:sz w:val="20"/>
            <w:szCs w:val="20"/>
            <w:lang w:eastAsia="en-AU"/>
          </w:rPr>
          <w:t> </w:t>
        </w:r>
      </w:hyperlink>
    </w:p>
    <w:p w14:paraId="318D96B4" w14:textId="77777777" w:rsidR="0093382A" w:rsidRPr="0093382A" w:rsidRDefault="0093382A" w:rsidP="00BC671B">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lastRenderedPageBreak/>
        <w:drawing>
          <wp:inline distT="0" distB="0" distL="0" distR="0" wp14:anchorId="7CEB9DAF" wp14:editId="760D4FA9">
            <wp:extent cx="4323233" cy="6115050"/>
            <wp:effectExtent l="0" t="0" r="1270" b="0"/>
            <wp:docPr id="1" name="Picture 1" descr="Strath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athpine"/>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342491" cy="6142289"/>
                    </a:xfrm>
                    <a:prstGeom prst="rect">
                      <a:avLst/>
                    </a:prstGeom>
                    <a:noFill/>
                    <a:ln>
                      <a:noFill/>
                    </a:ln>
                  </pic:spPr>
                </pic:pic>
              </a:graphicData>
            </a:graphic>
          </wp:inline>
        </w:drawing>
      </w:r>
    </w:p>
    <w:sectPr w:rsidR="0093382A" w:rsidRPr="0093382A" w:rsidSect="0093382A">
      <w:headerReference w:type="even" r:id="rId104"/>
      <w:headerReference w:type="default" r:id="rId105"/>
      <w:footerReference w:type="even" r:id="rId106"/>
      <w:footerReference w:type="default" r:id="rId107"/>
      <w:headerReference w:type="first" r:id="rId108"/>
      <w:footerReference w:type="first" r:id="rId1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7C2B9" w14:textId="77777777" w:rsidR="00BF5899" w:rsidRDefault="00BF5899" w:rsidP="0074237E">
      <w:pPr>
        <w:spacing w:after="0" w:line="240" w:lineRule="auto"/>
      </w:pPr>
      <w:r>
        <w:separator/>
      </w:r>
    </w:p>
  </w:endnote>
  <w:endnote w:type="continuationSeparator" w:id="0">
    <w:p w14:paraId="19DDC0CA" w14:textId="77777777" w:rsidR="00BF5899" w:rsidRDefault="00BF5899" w:rsidP="0074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E222B" w14:textId="77777777" w:rsidR="00B779D6" w:rsidRDefault="00B7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354E" w14:textId="390CA0DD" w:rsidR="00F25E03" w:rsidRPr="0074237E" w:rsidRDefault="00F25E03" w:rsidP="00CB39A8">
    <w:pPr>
      <w:pStyle w:val="Footer"/>
      <w:rPr>
        <w:rFonts w:ascii="Arial" w:hAnsi="Arial" w:cs="Arial"/>
        <w:i/>
        <w:sz w:val="20"/>
        <w:szCs w:val="20"/>
      </w:rPr>
    </w:pPr>
    <w:r w:rsidRPr="0074237E">
      <w:rPr>
        <w:rFonts w:ascii="Arial" w:hAnsi="Arial" w:cs="Arial"/>
        <w:i/>
        <w:sz w:val="20"/>
        <w:szCs w:val="20"/>
      </w:rPr>
      <w:t>MBRC Planning Scheme</w:t>
    </w:r>
    <w:r>
      <w:rPr>
        <w:rFonts w:ascii="Arial" w:hAnsi="Arial" w:cs="Arial"/>
        <w:i/>
        <w:sz w:val="20"/>
        <w:szCs w:val="20"/>
      </w:rPr>
      <w:t xml:space="preserve"> Version </w:t>
    </w:r>
    <w:r w:rsidR="00CB39A8">
      <w:rPr>
        <w:rFonts w:ascii="Arial" w:hAnsi="Arial" w:cs="Arial"/>
        <w:i/>
        <w:sz w:val="20"/>
        <w:szCs w:val="20"/>
      </w:rPr>
      <w:t>7</w:t>
    </w:r>
    <w:r w:rsidRPr="0074237E">
      <w:rPr>
        <w:rFonts w:ascii="Arial" w:hAnsi="Arial" w:cs="Arial"/>
        <w:i/>
        <w:sz w:val="20"/>
        <w:szCs w:val="20"/>
      </w:rPr>
      <w:t xml:space="preserve"> - Centre zone - Strathpine centre precinct - Assessable</w:t>
    </w:r>
    <w:r w:rsidR="00CB39A8">
      <w:rPr>
        <w:rFonts w:ascii="Arial" w:hAnsi="Arial" w:cs="Arial"/>
        <w:i/>
        <w:sz w:val="20"/>
        <w:szCs w:val="20"/>
      </w:rPr>
      <w:tab/>
    </w:r>
    <w:r w:rsidR="00CB39A8">
      <w:rPr>
        <w:rFonts w:ascii="Arial" w:hAnsi="Arial" w:cs="Arial"/>
        <w:i/>
        <w:sz w:val="20"/>
        <w:szCs w:val="20"/>
      </w:rPr>
      <w:tab/>
    </w:r>
    <w:r w:rsidR="00CB39A8">
      <w:rPr>
        <w:rFonts w:ascii="Arial" w:hAnsi="Arial" w:cs="Arial"/>
        <w:i/>
        <w:sz w:val="20"/>
        <w:szCs w:val="20"/>
      </w:rPr>
      <w:tab/>
    </w:r>
    <w:r w:rsidR="00CB39A8">
      <w:rPr>
        <w:rFonts w:ascii="Arial" w:hAnsi="Arial" w:cs="Arial"/>
        <w:i/>
        <w:sz w:val="20"/>
        <w:szCs w:val="20"/>
      </w:rPr>
      <w:tab/>
    </w:r>
    <w:r w:rsidR="00CB39A8">
      <w:rPr>
        <w:rFonts w:ascii="Arial" w:hAnsi="Arial" w:cs="Arial"/>
        <w:i/>
        <w:sz w:val="20"/>
        <w:szCs w:val="20"/>
      </w:rPr>
      <w:tab/>
    </w:r>
    <w:r w:rsidRPr="0074237E">
      <w:rPr>
        <w:rFonts w:ascii="Arial" w:hAnsi="Arial" w:cs="Arial"/>
        <w:i/>
        <w:sz w:val="20"/>
        <w:szCs w:val="20"/>
      </w:rPr>
      <w:tab/>
    </w:r>
    <w:r w:rsidRPr="0074237E">
      <w:rPr>
        <w:rFonts w:ascii="Arial" w:hAnsi="Arial" w:cs="Arial"/>
        <w:i/>
        <w:sz w:val="20"/>
        <w:szCs w:val="20"/>
      </w:rPr>
      <w:tab/>
    </w:r>
    <w:r w:rsidRPr="0074237E">
      <w:rPr>
        <w:rFonts w:ascii="Arial" w:hAnsi="Arial" w:cs="Arial"/>
        <w:i/>
        <w:sz w:val="20"/>
        <w:szCs w:val="20"/>
      </w:rPr>
      <w:tab/>
    </w:r>
    <w:r w:rsidRPr="0074237E">
      <w:rPr>
        <w:rFonts w:ascii="Arial" w:hAnsi="Arial" w:cs="Arial"/>
        <w:i/>
        <w:sz w:val="20"/>
        <w:szCs w:val="20"/>
      </w:rPr>
      <w:tab/>
    </w:r>
    <w:r w:rsidRPr="0074237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237E">
          <w:rPr>
            <w:rFonts w:ascii="Arial" w:hAnsi="Arial" w:cs="Arial"/>
            <w:sz w:val="20"/>
            <w:szCs w:val="20"/>
          </w:rPr>
          <w:fldChar w:fldCharType="begin"/>
        </w:r>
        <w:r w:rsidRPr="0074237E">
          <w:rPr>
            <w:rFonts w:ascii="Arial" w:hAnsi="Arial" w:cs="Arial"/>
            <w:sz w:val="20"/>
            <w:szCs w:val="20"/>
          </w:rPr>
          <w:instrText xml:space="preserve"> PAGE   \* MERGEFORMAT </w:instrText>
        </w:r>
        <w:r w:rsidRPr="0074237E">
          <w:rPr>
            <w:rFonts w:ascii="Arial" w:hAnsi="Arial" w:cs="Arial"/>
            <w:sz w:val="20"/>
            <w:szCs w:val="20"/>
          </w:rPr>
          <w:fldChar w:fldCharType="separate"/>
        </w:r>
        <w:r>
          <w:rPr>
            <w:rFonts w:ascii="Arial" w:hAnsi="Arial" w:cs="Arial"/>
            <w:noProof/>
            <w:sz w:val="20"/>
            <w:szCs w:val="20"/>
          </w:rPr>
          <w:t>22</w:t>
        </w:r>
        <w:r w:rsidRPr="0074237E">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4229" w14:textId="77777777" w:rsidR="00B779D6" w:rsidRDefault="00B7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5EB43" w14:textId="77777777" w:rsidR="00BF5899" w:rsidRDefault="00BF5899" w:rsidP="0074237E">
      <w:pPr>
        <w:spacing w:after="0" w:line="240" w:lineRule="auto"/>
      </w:pPr>
      <w:r>
        <w:separator/>
      </w:r>
    </w:p>
  </w:footnote>
  <w:footnote w:type="continuationSeparator" w:id="0">
    <w:p w14:paraId="210C3199" w14:textId="77777777" w:rsidR="00BF5899" w:rsidRDefault="00BF5899" w:rsidP="0074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6BFB6" w14:textId="77777777" w:rsidR="00B779D6" w:rsidRDefault="00B7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CD06" w14:textId="77777777" w:rsidR="00B779D6" w:rsidRDefault="00B77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77CBC" w14:textId="77777777" w:rsidR="00B779D6" w:rsidRDefault="00B7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D65"/>
    <w:multiLevelType w:val="multilevel"/>
    <w:tmpl w:val="AAEA5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8A5B50"/>
    <w:multiLevelType w:val="multilevel"/>
    <w:tmpl w:val="A1EC8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D30F59"/>
    <w:multiLevelType w:val="multilevel"/>
    <w:tmpl w:val="E9F29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3E1E39"/>
    <w:multiLevelType w:val="multilevel"/>
    <w:tmpl w:val="3FDADF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6C77C9"/>
    <w:multiLevelType w:val="multilevel"/>
    <w:tmpl w:val="3A9C04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3840F97"/>
    <w:multiLevelType w:val="multilevel"/>
    <w:tmpl w:val="92C89E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2F1F20"/>
    <w:multiLevelType w:val="multilevel"/>
    <w:tmpl w:val="739450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6354F3C"/>
    <w:multiLevelType w:val="multilevel"/>
    <w:tmpl w:val="F7984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66172ED"/>
    <w:multiLevelType w:val="multilevel"/>
    <w:tmpl w:val="9842C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6837297"/>
    <w:multiLevelType w:val="hybridMultilevel"/>
    <w:tmpl w:val="EAB255F4"/>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85E1EE6"/>
    <w:multiLevelType w:val="multilevel"/>
    <w:tmpl w:val="08540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8BE0BC4"/>
    <w:multiLevelType w:val="multilevel"/>
    <w:tmpl w:val="28A6C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9792AD6"/>
    <w:multiLevelType w:val="multilevel"/>
    <w:tmpl w:val="3DD45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C5429D9"/>
    <w:multiLevelType w:val="hybridMultilevel"/>
    <w:tmpl w:val="562431FA"/>
    <w:lvl w:ilvl="0" w:tplc="0C09001B">
      <w:start w:val="1"/>
      <w:numFmt w:val="lowerRoman"/>
      <w:lvlText w:val="%1."/>
      <w:lvlJc w:val="right"/>
      <w:pPr>
        <w:ind w:left="1230" w:hanging="360"/>
      </w:pPr>
    </w:lvl>
    <w:lvl w:ilvl="1" w:tplc="0C09001B">
      <w:start w:val="1"/>
      <w:numFmt w:val="lowerRoman"/>
      <w:lvlText w:val="%2."/>
      <w:lvlJc w:val="righ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14" w15:restartNumberingAfterBreak="0">
    <w:nsid w:val="0FCC2AF0"/>
    <w:multiLevelType w:val="multilevel"/>
    <w:tmpl w:val="01F21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1BC01B6"/>
    <w:multiLevelType w:val="hybridMultilevel"/>
    <w:tmpl w:val="A71C4FB4"/>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2C30206"/>
    <w:multiLevelType w:val="multilevel"/>
    <w:tmpl w:val="C360D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3666AC4"/>
    <w:multiLevelType w:val="multilevel"/>
    <w:tmpl w:val="573E6B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413465D"/>
    <w:multiLevelType w:val="multilevel"/>
    <w:tmpl w:val="683C5B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54643CF"/>
    <w:multiLevelType w:val="multilevel"/>
    <w:tmpl w:val="5F584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5AA50CC"/>
    <w:multiLevelType w:val="hybridMultilevel"/>
    <w:tmpl w:val="002279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622CD"/>
    <w:multiLevelType w:val="multilevel"/>
    <w:tmpl w:val="732C0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7455A74"/>
    <w:multiLevelType w:val="multilevel"/>
    <w:tmpl w:val="967C9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4" w15:restartNumberingAfterBreak="0">
    <w:nsid w:val="175D73DE"/>
    <w:multiLevelType w:val="multilevel"/>
    <w:tmpl w:val="D87233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84F572B"/>
    <w:multiLevelType w:val="multilevel"/>
    <w:tmpl w:val="B9D6C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BB81ACC"/>
    <w:multiLevelType w:val="multilevel"/>
    <w:tmpl w:val="92CC1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BD31289"/>
    <w:multiLevelType w:val="multilevel"/>
    <w:tmpl w:val="76AAB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FA23B79"/>
    <w:multiLevelType w:val="multilevel"/>
    <w:tmpl w:val="C59EB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FAD6401"/>
    <w:multiLevelType w:val="multilevel"/>
    <w:tmpl w:val="964EA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28D332A"/>
    <w:multiLevelType w:val="multilevel"/>
    <w:tmpl w:val="14DA6F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2CC212D"/>
    <w:multiLevelType w:val="multilevel"/>
    <w:tmpl w:val="E19224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2FD0F8F"/>
    <w:multiLevelType w:val="multilevel"/>
    <w:tmpl w:val="4C7822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48254D7"/>
    <w:multiLevelType w:val="multilevel"/>
    <w:tmpl w:val="105C0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4B14D7A"/>
    <w:multiLevelType w:val="multilevel"/>
    <w:tmpl w:val="0BC28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79C4DE0"/>
    <w:multiLevelType w:val="hybridMultilevel"/>
    <w:tmpl w:val="93EE7CB6"/>
    <w:lvl w:ilvl="0" w:tplc="0C090019">
      <w:start w:val="1"/>
      <w:numFmt w:val="lowerLetter"/>
      <w:lvlText w:val="%1."/>
      <w:lvlJc w:val="left"/>
      <w:pPr>
        <w:ind w:left="513" w:hanging="360"/>
      </w:p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36" w15:restartNumberingAfterBreak="0">
    <w:nsid w:val="27FB7470"/>
    <w:multiLevelType w:val="multilevel"/>
    <w:tmpl w:val="85185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94B6417"/>
    <w:multiLevelType w:val="hybridMultilevel"/>
    <w:tmpl w:val="5512E710"/>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8" w15:restartNumberingAfterBreak="0">
    <w:nsid w:val="298811E4"/>
    <w:multiLevelType w:val="multilevel"/>
    <w:tmpl w:val="2982A7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065AD2"/>
    <w:multiLevelType w:val="multilevel"/>
    <w:tmpl w:val="E9E81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1FF3926"/>
    <w:multiLevelType w:val="multilevel"/>
    <w:tmpl w:val="45AEA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507100"/>
    <w:multiLevelType w:val="multilevel"/>
    <w:tmpl w:val="A2200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2F8170A"/>
    <w:multiLevelType w:val="multilevel"/>
    <w:tmpl w:val="1204A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34F0820"/>
    <w:multiLevelType w:val="multilevel"/>
    <w:tmpl w:val="D786A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3D70D0D"/>
    <w:multiLevelType w:val="multilevel"/>
    <w:tmpl w:val="BF3AB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40730EF"/>
    <w:multiLevelType w:val="hybridMultilevel"/>
    <w:tmpl w:val="E54079B2"/>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46" w15:restartNumberingAfterBreak="0">
    <w:nsid w:val="36F8771A"/>
    <w:multiLevelType w:val="multilevel"/>
    <w:tmpl w:val="C5A49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A307B12"/>
    <w:multiLevelType w:val="multilevel"/>
    <w:tmpl w:val="88F0F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BAE4951"/>
    <w:multiLevelType w:val="multilevel"/>
    <w:tmpl w:val="DEEED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BB01A3F"/>
    <w:multiLevelType w:val="multilevel"/>
    <w:tmpl w:val="1F16C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E08755B"/>
    <w:multiLevelType w:val="multilevel"/>
    <w:tmpl w:val="DDB04E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E1B5348"/>
    <w:multiLevelType w:val="multilevel"/>
    <w:tmpl w:val="8A7A0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EE10815"/>
    <w:multiLevelType w:val="multilevel"/>
    <w:tmpl w:val="87C041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EEC169E"/>
    <w:multiLevelType w:val="multilevel"/>
    <w:tmpl w:val="B5D40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F531D7D"/>
    <w:multiLevelType w:val="multilevel"/>
    <w:tmpl w:val="EB62C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303886"/>
    <w:multiLevelType w:val="multilevel"/>
    <w:tmpl w:val="4782A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1406529"/>
    <w:multiLevelType w:val="multilevel"/>
    <w:tmpl w:val="3B2EA1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4D845DA"/>
    <w:multiLevelType w:val="multilevel"/>
    <w:tmpl w:val="F0BCE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4FB041D"/>
    <w:multiLevelType w:val="multilevel"/>
    <w:tmpl w:val="EE549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5A62A06"/>
    <w:multiLevelType w:val="multilevel"/>
    <w:tmpl w:val="C772D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5EF2D05"/>
    <w:multiLevelType w:val="multilevel"/>
    <w:tmpl w:val="B05C53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6767128"/>
    <w:multiLevelType w:val="multilevel"/>
    <w:tmpl w:val="9FF2B9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6881088"/>
    <w:multiLevelType w:val="multilevel"/>
    <w:tmpl w:val="BE2AD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6D05F6C"/>
    <w:multiLevelType w:val="multilevel"/>
    <w:tmpl w:val="E8A8F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7303F1C"/>
    <w:multiLevelType w:val="multilevel"/>
    <w:tmpl w:val="A4B0A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96746A4"/>
    <w:multiLevelType w:val="multilevel"/>
    <w:tmpl w:val="972049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EF25D7F"/>
    <w:multiLevelType w:val="multilevel"/>
    <w:tmpl w:val="176AC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F06524D"/>
    <w:multiLevelType w:val="multilevel"/>
    <w:tmpl w:val="200CD5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11E292C"/>
    <w:multiLevelType w:val="multilevel"/>
    <w:tmpl w:val="50508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16E2E4C"/>
    <w:multiLevelType w:val="multilevel"/>
    <w:tmpl w:val="BAC24E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2392984"/>
    <w:multiLevelType w:val="multilevel"/>
    <w:tmpl w:val="C812F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5F5730A"/>
    <w:multiLevelType w:val="multilevel"/>
    <w:tmpl w:val="3732DB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5F86536"/>
    <w:multiLevelType w:val="multilevel"/>
    <w:tmpl w:val="0F547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7ED5E6F"/>
    <w:multiLevelType w:val="multilevel"/>
    <w:tmpl w:val="2C529D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8207AF9"/>
    <w:multiLevelType w:val="multilevel"/>
    <w:tmpl w:val="00562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82B3C8E"/>
    <w:multiLevelType w:val="multilevel"/>
    <w:tmpl w:val="AF98E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82D7620"/>
    <w:multiLevelType w:val="multilevel"/>
    <w:tmpl w:val="165C2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93B7613"/>
    <w:multiLevelType w:val="multilevel"/>
    <w:tmpl w:val="35A8C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9CA6416"/>
    <w:multiLevelType w:val="hybridMultilevel"/>
    <w:tmpl w:val="D024B356"/>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79" w15:restartNumberingAfterBreak="0">
    <w:nsid w:val="5A280325"/>
    <w:multiLevelType w:val="hybridMultilevel"/>
    <w:tmpl w:val="0DB66EA4"/>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80" w15:restartNumberingAfterBreak="0">
    <w:nsid w:val="5B9350E8"/>
    <w:multiLevelType w:val="multilevel"/>
    <w:tmpl w:val="471AF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BAF20F4"/>
    <w:multiLevelType w:val="multilevel"/>
    <w:tmpl w:val="E52A4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C586170"/>
    <w:multiLevelType w:val="multilevel"/>
    <w:tmpl w:val="BD107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CB13657"/>
    <w:multiLevelType w:val="multilevel"/>
    <w:tmpl w:val="BB808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CE049F7"/>
    <w:multiLevelType w:val="multilevel"/>
    <w:tmpl w:val="905CB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DA41704"/>
    <w:multiLevelType w:val="multilevel"/>
    <w:tmpl w:val="47C82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E873892"/>
    <w:multiLevelType w:val="multilevel"/>
    <w:tmpl w:val="07140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E970DE9"/>
    <w:multiLevelType w:val="multilevel"/>
    <w:tmpl w:val="91DC1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0EE542C"/>
    <w:multiLevelType w:val="hybridMultilevel"/>
    <w:tmpl w:val="BA68A182"/>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89" w15:restartNumberingAfterBreak="0">
    <w:nsid w:val="63E173E4"/>
    <w:multiLevelType w:val="multilevel"/>
    <w:tmpl w:val="84DA1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3EC2733"/>
    <w:multiLevelType w:val="multilevel"/>
    <w:tmpl w:val="0B922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4B531A0"/>
    <w:multiLevelType w:val="hybridMultilevel"/>
    <w:tmpl w:val="1172A706"/>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92" w15:restartNumberingAfterBreak="0">
    <w:nsid w:val="65176E46"/>
    <w:multiLevelType w:val="multilevel"/>
    <w:tmpl w:val="708AD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56D48AE"/>
    <w:multiLevelType w:val="multilevel"/>
    <w:tmpl w:val="03065B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5F951C4"/>
    <w:multiLevelType w:val="multilevel"/>
    <w:tmpl w:val="494AE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7447992"/>
    <w:multiLevelType w:val="multilevel"/>
    <w:tmpl w:val="465E1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74479BA"/>
    <w:multiLevelType w:val="multilevel"/>
    <w:tmpl w:val="316C7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898561F"/>
    <w:multiLevelType w:val="multilevel"/>
    <w:tmpl w:val="6F160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99A7B2E"/>
    <w:multiLevelType w:val="multilevel"/>
    <w:tmpl w:val="CA5A8476"/>
    <w:lvl w:ilvl="0">
      <w:start w:val="4"/>
      <w:numFmt w:val="lowerLetter"/>
      <w:lvlText w:val="%1."/>
      <w:lvlJc w:val="left"/>
      <w:pPr>
        <w:tabs>
          <w:tab w:val="num" w:pos="510"/>
        </w:tabs>
        <w:ind w:left="510" w:hanging="360"/>
      </w:pPr>
    </w:lvl>
    <w:lvl w:ilvl="1">
      <w:start w:val="1"/>
      <w:numFmt w:val="lowerRoman"/>
      <w:lvlText w:val="%2."/>
      <w:lvlJc w:val="right"/>
      <w:pPr>
        <w:tabs>
          <w:tab w:val="num" w:pos="1230"/>
        </w:tabs>
        <w:ind w:left="1230" w:hanging="360"/>
      </w:pPr>
    </w:lvl>
    <w:lvl w:ilvl="2" w:tentative="1">
      <w:start w:val="1"/>
      <w:numFmt w:val="lowerLetter"/>
      <w:lvlText w:val="%3."/>
      <w:lvlJc w:val="left"/>
      <w:pPr>
        <w:tabs>
          <w:tab w:val="num" w:pos="1950"/>
        </w:tabs>
        <w:ind w:left="1950" w:hanging="360"/>
      </w:pPr>
    </w:lvl>
    <w:lvl w:ilvl="3" w:tentative="1">
      <w:start w:val="1"/>
      <w:numFmt w:val="lowerLetter"/>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Letter"/>
      <w:lvlText w:val="%6."/>
      <w:lvlJc w:val="left"/>
      <w:pPr>
        <w:tabs>
          <w:tab w:val="num" w:pos="4110"/>
        </w:tabs>
        <w:ind w:left="4110" w:hanging="360"/>
      </w:pPr>
    </w:lvl>
    <w:lvl w:ilvl="6" w:tentative="1">
      <w:start w:val="1"/>
      <w:numFmt w:val="lowerLetter"/>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Letter"/>
      <w:lvlText w:val="%9."/>
      <w:lvlJc w:val="left"/>
      <w:pPr>
        <w:tabs>
          <w:tab w:val="num" w:pos="6270"/>
        </w:tabs>
        <w:ind w:left="6270" w:hanging="360"/>
      </w:pPr>
    </w:lvl>
  </w:abstractNum>
  <w:abstractNum w:abstractNumId="99" w15:restartNumberingAfterBreak="0">
    <w:nsid w:val="6A7269EE"/>
    <w:multiLevelType w:val="multilevel"/>
    <w:tmpl w:val="17D0F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D122B46"/>
    <w:multiLevelType w:val="multilevel"/>
    <w:tmpl w:val="B58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254F95"/>
    <w:multiLevelType w:val="multilevel"/>
    <w:tmpl w:val="A85EAF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E923077"/>
    <w:multiLevelType w:val="multilevel"/>
    <w:tmpl w:val="F042B8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6EE224EF"/>
    <w:multiLevelType w:val="multilevel"/>
    <w:tmpl w:val="28BCF8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6F2E7DC2"/>
    <w:multiLevelType w:val="multilevel"/>
    <w:tmpl w:val="972CE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0036E1A"/>
    <w:multiLevelType w:val="multilevel"/>
    <w:tmpl w:val="5AD63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0DA2C14"/>
    <w:multiLevelType w:val="multilevel"/>
    <w:tmpl w:val="4FB66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1FD557D"/>
    <w:multiLevelType w:val="multilevel"/>
    <w:tmpl w:val="AFF6E9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26441C2"/>
    <w:multiLevelType w:val="multilevel"/>
    <w:tmpl w:val="00F4E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3B65261"/>
    <w:multiLevelType w:val="multilevel"/>
    <w:tmpl w:val="18189D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4256F23"/>
    <w:multiLevelType w:val="multilevel"/>
    <w:tmpl w:val="CA9C6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52E46DB"/>
    <w:multiLevelType w:val="multilevel"/>
    <w:tmpl w:val="09A8B7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6783B6D"/>
    <w:multiLevelType w:val="multilevel"/>
    <w:tmpl w:val="EA0EA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75B38CD"/>
    <w:multiLevelType w:val="multilevel"/>
    <w:tmpl w:val="C2F23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84E09AB"/>
    <w:multiLevelType w:val="multilevel"/>
    <w:tmpl w:val="1C7062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8727C5E"/>
    <w:multiLevelType w:val="multilevel"/>
    <w:tmpl w:val="EF9CD7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9AD23FD"/>
    <w:multiLevelType w:val="multilevel"/>
    <w:tmpl w:val="C5FE4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79DF3FC0"/>
    <w:multiLevelType w:val="multilevel"/>
    <w:tmpl w:val="E8187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7B8E3B32"/>
    <w:multiLevelType w:val="multilevel"/>
    <w:tmpl w:val="41D27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7D4C29BB"/>
    <w:multiLevelType w:val="multilevel"/>
    <w:tmpl w:val="68EC8E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7D9A4047"/>
    <w:multiLevelType w:val="multilevel"/>
    <w:tmpl w:val="4D1C9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7F9E2337"/>
    <w:multiLevelType w:val="multilevel"/>
    <w:tmpl w:val="5F0809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46933485">
    <w:abstractNumId w:val="24"/>
  </w:num>
  <w:num w:numId="2" w16cid:durableId="1695839013">
    <w:abstractNumId w:val="60"/>
  </w:num>
  <w:num w:numId="3" w16cid:durableId="564070195">
    <w:abstractNumId w:val="19"/>
  </w:num>
  <w:num w:numId="4" w16cid:durableId="687681650">
    <w:abstractNumId w:val="5"/>
  </w:num>
  <w:num w:numId="5" w16cid:durableId="905914063">
    <w:abstractNumId w:val="1"/>
  </w:num>
  <w:num w:numId="6" w16cid:durableId="1275598730">
    <w:abstractNumId w:val="62"/>
  </w:num>
  <w:num w:numId="7" w16cid:durableId="52899649">
    <w:abstractNumId w:val="59"/>
  </w:num>
  <w:num w:numId="8" w16cid:durableId="1566722845">
    <w:abstractNumId w:val="18"/>
  </w:num>
  <w:num w:numId="9" w16cid:durableId="1250584314">
    <w:abstractNumId w:val="95"/>
  </w:num>
  <w:num w:numId="10" w16cid:durableId="1276254820">
    <w:abstractNumId w:val="50"/>
  </w:num>
  <w:num w:numId="11" w16cid:durableId="955647551">
    <w:abstractNumId w:val="81"/>
  </w:num>
  <w:num w:numId="12" w16cid:durableId="2013606080">
    <w:abstractNumId w:val="96"/>
  </w:num>
  <w:num w:numId="13" w16cid:durableId="954362992">
    <w:abstractNumId w:val="38"/>
  </w:num>
  <w:num w:numId="14" w16cid:durableId="865749255">
    <w:abstractNumId w:val="54"/>
  </w:num>
  <w:num w:numId="15" w16cid:durableId="1682538367">
    <w:abstractNumId w:val="90"/>
  </w:num>
  <w:num w:numId="16" w16cid:durableId="1194534478">
    <w:abstractNumId w:val="68"/>
  </w:num>
  <w:num w:numId="17" w16cid:durableId="217936400">
    <w:abstractNumId w:val="73"/>
  </w:num>
  <w:num w:numId="18" w16cid:durableId="549146666">
    <w:abstractNumId w:val="117"/>
  </w:num>
  <w:num w:numId="19" w16cid:durableId="641545872">
    <w:abstractNumId w:val="107"/>
  </w:num>
  <w:num w:numId="20" w16cid:durableId="1079716874">
    <w:abstractNumId w:val="106"/>
  </w:num>
  <w:num w:numId="21" w16cid:durableId="1370186083">
    <w:abstractNumId w:val="98"/>
  </w:num>
  <w:num w:numId="22" w16cid:durableId="813135757">
    <w:abstractNumId w:val="3"/>
  </w:num>
  <w:num w:numId="23" w16cid:durableId="534932307">
    <w:abstractNumId w:val="70"/>
  </w:num>
  <w:num w:numId="24" w16cid:durableId="422796831">
    <w:abstractNumId w:val="30"/>
  </w:num>
  <w:num w:numId="25" w16cid:durableId="314726501">
    <w:abstractNumId w:val="93"/>
  </w:num>
  <w:num w:numId="26" w16cid:durableId="1738818587">
    <w:abstractNumId w:val="72"/>
  </w:num>
  <w:num w:numId="27" w16cid:durableId="735250317">
    <w:abstractNumId w:val="119"/>
  </w:num>
  <w:num w:numId="28" w16cid:durableId="1483035174">
    <w:abstractNumId w:val="56"/>
  </w:num>
  <w:num w:numId="29" w16cid:durableId="836115626">
    <w:abstractNumId w:val="6"/>
  </w:num>
  <w:num w:numId="30" w16cid:durableId="1041395348">
    <w:abstractNumId w:val="71"/>
  </w:num>
  <w:num w:numId="31" w16cid:durableId="699669841">
    <w:abstractNumId w:val="121"/>
  </w:num>
  <w:num w:numId="32" w16cid:durableId="675962037">
    <w:abstractNumId w:val="89"/>
  </w:num>
  <w:num w:numId="33" w16cid:durableId="1401097812">
    <w:abstractNumId w:val="51"/>
  </w:num>
  <w:num w:numId="34" w16cid:durableId="1270284915">
    <w:abstractNumId w:val="31"/>
  </w:num>
  <w:num w:numId="35" w16cid:durableId="1387684582">
    <w:abstractNumId w:val="61"/>
  </w:num>
  <w:num w:numId="36" w16cid:durableId="1939289263">
    <w:abstractNumId w:val="108"/>
  </w:num>
  <w:num w:numId="37" w16cid:durableId="1251504420">
    <w:abstractNumId w:val="33"/>
  </w:num>
  <w:num w:numId="38" w16cid:durableId="1710490401">
    <w:abstractNumId w:val="41"/>
  </w:num>
  <w:num w:numId="39" w16cid:durableId="1175802527">
    <w:abstractNumId w:val="12"/>
  </w:num>
  <w:num w:numId="40" w16cid:durableId="1082602671">
    <w:abstractNumId w:val="80"/>
  </w:num>
  <w:num w:numId="41" w16cid:durableId="1780837551">
    <w:abstractNumId w:val="110"/>
  </w:num>
  <w:num w:numId="42" w16cid:durableId="1458256347">
    <w:abstractNumId w:val="109"/>
  </w:num>
  <w:num w:numId="43" w16cid:durableId="2025131326">
    <w:abstractNumId w:val="4"/>
  </w:num>
  <w:num w:numId="44" w16cid:durableId="952982243">
    <w:abstractNumId w:val="102"/>
  </w:num>
  <w:num w:numId="45" w16cid:durableId="1718428555">
    <w:abstractNumId w:val="43"/>
  </w:num>
  <w:num w:numId="46" w16cid:durableId="950820466">
    <w:abstractNumId w:val="67"/>
  </w:num>
  <w:num w:numId="47" w16cid:durableId="192041001">
    <w:abstractNumId w:val="2"/>
  </w:num>
  <w:num w:numId="48" w16cid:durableId="1529029151">
    <w:abstractNumId w:val="69"/>
  </w:num>
  <w:num w:numId="49" w16cid:durableId="611523497">
    <w:abstractNumId w:val="57"/>
  </w:num>
  <w:num w:numId="50" w16cid:durableId="1044065931">
    <w:abstractNumId w:val="105"/>
  </w:num>
  <w:num w:numId="51" w16cid:durableId="1732802151">
    <w:abstractNumId w:val="49"/>
  </w:num>
  <w:num w:numId="52" w16cid:durableId="502092959">
    <w:abstractNumId w:val="34"/>
  </w:num>
  <w:num w:numId="53" w16cid:durableId="1276909770">
    <w:abstractNumId w:val="64"/>
  </w:num>
  <w:num w:numId="54" w16cid:durableId="1470903253">
    <w:abstractNumId w:val="116"/>
  </w:num>
  <w:num w:numId="55" w16cid:durableId="1835098662">
    <w:abstractNumId w:val="58"/>
  </w:num>
  <w:num w:numId="56" w16cid:durableId="1029837146">
    <w:abstractNumId w:val="26"/>
  </w:num>
  <w:num w:numId="57" w16cid:durableId="860359051">
    <w:abstractNumId w:val="32"/>
  </w:num>
  <w:num w:numId="58" w16cid:durableId="1592396935">
    <w:abstractNumId w:val="74"/>
  </w:num>
  <w:num w:numId="59" w16cid:durableId="1582332203">
    <w:abstractNumId w:val="14"/>
  </w:num>
  <w:num w:numId="60" w16cid:durableId="724644569">
    <w:abstractNumId w:val="66"/>
  </w:num>
  <w:num w:numId="61" w16cid:durableId="1447502286">
    <w:abstractNumId w:val="63"/>
  </w:num>
  <w:num w:numId="62" w16cid:durableId="1117334675">
    <w:abstractNumId w:val="46"/>
  </w:num>
  <w:num w:numId="63" w16cid:durableId="460004404">
    <w:abstractNumId w:val="82"/>
  </w:num>
  <w:num w:numId="64" w16cid:durableId="1752968470">
    <w:abstractNumId w:val="16"/>
  </w:num>
  <w:num w:numId="65" w16cid:durableId="1438256062">
    <w:abstractNumId w:val="75"/>
  </w:num>
  <w:num w:numId="66" w16cid:durableId="660349355">
    <w:abstractNumId w:val="21"/>
  </w:num>
  <w:num w:numId="67" w16cid:durableId="1872187784">
    <w:abstractNumId w:val="39"/>
  </w:num>
  <w:num w:numId="68" w16cid:durableId="1611889971">
    <w:abstractNumId w:val="86"/>
  </w:num>
  <w:num w:numId="69" w16cid:durableId="848953684">
    <w:abstractNumId w:val="42"/>
  </w:num>
  <w:num w:numId="70" w16cid:durableId="1285313002">
    <w:abstractNumId w:val="55"/>
  </w:num>
  <w:num w:numId="71" w16cid:durableId="168373842">
    <w:abstractNumId w:val="99"/>
  </w:num>
  <w:num w:numId="72" w16cid:durableId="458451166">
    <w:abstractNumId w:val="28"/>
  </w:num>
  <w:num w:numId="73" w16cid:durableId="2117675196">
    <w:abstractNumId w:val="103"/>
  </w:num>
  <w:num w:numId="74" w16cid:durableId="673144978">
    <w:abstractNumId w:val="115"/>
  </w:num>
  <w:num w:numId="75" w16cid:durableId="553389339">
    <w:abstractNumId w:val="94"/>
  </w:num>
  <w:num w:numId="76" w16cid:durableId="1818184278">
    <w:abstractNumId w:val="44"/>
  </w:num>
  <w:num w:numId="77" w16cid:durableId="768041573">
    <w:abstractNumId w:val="11"/>
  </w:num>
  <w:num w:numId="78" w16cid:durableId="1879391490">
    <w:abstractNumId w:val="118"/>
  </w:num>
  <w:num w:numId="79" w16cid:durableId="1336961104">
    <w:abstractNumId w:val="114"/>
  </w:num>
  <w:num w:numId="80" w16cid:durableId="1179807121">
    <w:abstractNumId w:val="87"/>
  </w:num>
  <w:num w:numId="81" w16cid:durableId="727847634">
    <w:abstractNumId w:val="92"/>
  </w:num>
  <w:num w:numId="82" w16cid:durableId="1881163644">
    <w:abstractNumId w:val="112"/>
  </w:num>
  <w:num w:numId="83" w16cid:durableId="853611708">
    <w:abstractNumId w:val="29"/>
  </w:num>
  <w:num w:numId="84" w16cid:durableId="1723019254">
    <w:abstractNumId w:val="113"/>
  </w:num>
  <w:num w:numId="85" w16cid:durableId="792217296">
    <w:abstractNumId w:val="84"/>
  </w:num>
  <w:num w:numId="86" w16cid:durableId="2035381249">
    <w:abstractNumId w:val="27"/>
  </w:num>
  <w:num w:numId="87" w16cid:durableId="1973435051">
    <w:abstractNumId w:val="120"/>
  </w:num>
  <w:num w:numId="88" w16cid:durableId="906917626">
    <w:abstractNumId w:val="65"/>
  </w:num>
  <w:num w:numId="89" w16cid:durableId="789934575">
    <w:abstractNumId w:val="10"/>
  </w:num>
  <w:num w:numId="90" w16cid:durableId="1633292005">
    <w:abstractNumId w:val="104"/>
  </w:num>
  <w:num w:numId="91" w16cid:durableId="153884267">
    <w:abstractNumId w:val="40"/>
  </w:num>
  <w:num w:numId="92" w16cid:durableId="188837252">
    <w:abstractNumId w:val="111"/>
  </w:num>
  <w:num w:numId="93" w16cid:durableId="1941722381">
    <w:abstractNumId w:val="8"/>
  </w:num>
  <w:num w:numId="94" w16cid:durableId="1569261610">
    <w:abstractNumId w:val="97"/>
  </w:num>
  <w:num w:numId="95" w16cid:durableId="902717630">
    <w:abstractNumId w:val="48"/>
  </w:num>
  <w:num w:numId="96" w16cid:durableId="1857114273">
    <w:abstractNumId w:val="25"/>
  </w:num>
  <w:num w:numId="97" w16cid:durableId="977806690">
    <w:abstractNumId w:val="23"/>
  </w:num>
  <w:num w:numId="98" w16cid:durableId="421607953">
    <w:abstractNumId w:val="79"/>
  </w:num>
  <w:num w:numId="99" w16cid:durableId="702289570">
    <w:abstractNumId w:val="15"/>
  </w:num>
  <w:num w:numId="100" w16cid:durableId="356198520">
    <w:abstractNumId w:val="9"/>
  </w:num>
  <w:num w:numId="101" w16cid:durableId="1399985690">
    <w:abstractNumId w:val="37"/>
  </w:num>
  <w:num w:numId="102" w16cid:durableId="539896720">
    <w:abstractNumId w:val="35"/>
  </w:num>
  <w:num w:numId="103" w16cid:durableId="750352770">
    <w:abstractNumId w:val="88"/>
  </w:num>
  <w:num w:numId="104" w16cid:durableId="391462747">
    <w:abstractNumId w:val="45"/>
  </w:num>
  <w:num w:numId="105" w16cid:durableId="1376202599">
    <w:abstractNumId w:val="78"/>
  </w:num>
  <w:num w:numId="106" w16cid:durableId="1345548803">
    <w:abstractNumId w:val="91"/>
  </w:num>
  <w:num w:numId="107" w16cid:durableId="2100830230">
    <w:abstractNumId w:val="13"/>
  </w:num>
  <w:num w:numId="108" w16cid:durableId="1472823239">
    <w:abstractNumId w:val="100"/>
  </w:num>
  <w:num w:numId="109" w16cid:durableId="579098482">
    <w:abstractNumId w:val="52"/>
  </w:num>
  <w:num w:numId="110" w16cid:durableId="1899247452">
    <w:abstractNumId w:val="83"/>
  </w:num>
  <w:num w:numId="111" w16cid:durableId="176114999">
    <w:abstractNumId w:val="53"/>
  </w:num>
  <w:num w:numId="112" w16cid:durableId="1794710462">
    <w:abstractNumId w:val="7"/>
  </w:num>
  <w:num w:numId="113" w16cid:durableId="313339493">
    <w:abstractNumId w:val="77"/>
  </w:num>
  <w:num w:numId="114" w16cid:durableId="601690864">
    <w:abstractNumId w:val="85"/>
  </w:num>
  <w:num w:numId="115" w16cid:durableId="1924221532">
    <w:abstractNumId w:val="0"/>
  </w:num>
  <w:num w:numId="116" w16cid:durableId="1277565869">
    <w:abstractNumId w:val="17"/>
  </w:num>
  <w:num w:numId="117" w16cid:durableId="1441026141">
    <w:abstractNumId w:val="101"/>
  </w:num>
  <w:num w:numId="118" w16cid:durableId="1810392166">
    <w:abstractNumId w:val="36"/>
  </w:num>
  <w:num w:numId="119" w16cid:durableId="1424229964">
    <w:abstractNumId w:val="76"/>
  </w:num>
  <w:num w:numId="120" w16cid:durableId="1305307691">
    <w:abstractNumId w:val="22"/>
  </w:num>
  <w:num w:numId="121" w16cid:durableId="1197279968">
    <w:abstractNumId w:val="47"/>
  </w:num>
  <w:num w:numId="122" w16cid:durableId="428501881">
    <w:abstractNumId w:val="2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2A"/>
    <w:rsid w:val="00023410"/>
    <w:rsid w:val="00061B87"/>
    <w:rsid w:val="00087B0C"/>
    <w:rsid w:val="00090EF8"/>
    <w:rsid w:val="00096BA5"/>
    <w:rsid w:val="00097FCC"/>
    <w:rsid w:val="000A7367"/>
    <w:rsid w:val="00102463"/>
    <w:rsid w:val="001737A5"/>
    <w:rsid w:val="00175DA7"/>
    <w:rsid w:val="001E2C01"/>
    <w:rsid w:val="001E557B"/>
    <w:rsid w:val="003A0EA5"/>
    <w:rsid w:val="004B0C90"/>
    <w:rsid w:val="0050430C"/>
    <w:rsid w:val="005C6BBA"/>
    <w:rsid w:val="00637AD9"/>
    <w:rsid w:val="00665DD6"/>
    <w:rsid w:val="0071732C"/>
    <w:rsid w:val="0074237E"/>
    <w:rsid w:val="007849C5"/>
    <w:rsid w:val="00843A2C"/>
    <w:rsid w:val="00901B49"/>
    <w:rsid w:val="009222A6"/>
    <w:rsid w:val="0093382A"/>
    <w:rsid w:val="00965E15"/>
    <w:rsid w:val="009845C1"/>
    <w:rsid w:val="00A92BF3"/>
    <w:rsid w:val="00AD168A"/>
    <w:rsid w:val="00AF4759"/>
    <w:rsid w:val="00B43E44"/>
    <w:rsid w:val="00B779D6"/>
    <w:rsid w:val="00B86B17"/>
    <w:rsid w:val="00B9360C"/>
    <w:rsid w:val="00BC671B"/>
    <w:rsid w:val="00BD0B62"/>
    <w:rsid w:val="00BD7080"/>
    <w:rsid w:val="00BF5899"/>
    <w:rsid w:val="00C14922"/>
    <w:rsid w:val="00C429CA"/>
    <w:rsid w:val="00C929A4"/>
    <w:rsid w:val="00CB39A8"/>
    <w:rsid w:val="00D74253"/>
    <w:rsid w:val="00E37517"/>
    <w:rsid w:val="00F25E03"/>
    <w:rsid w:val="00F35556"/>
    <w:rsid w:val="00F97D1D"/>
    <w:rsid w:val="00FA4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6655"/>
  <w15:chartTrackingRefBased/>
  <w15:docId w15:val="{A60A2093-81C4-44A0-950F-30B0A5E1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82A"/>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3382A"/>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3382A"/>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3382A"/>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3382A"/>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3382A"/>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82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3382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3382A"/>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3382A"/>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3382A"/>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3382A"/>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93382A"/>
    <w:rPr>
      <w:b/>
      <w:bCs/>
      <w:strike w:val="0"/>
      <w:dstrike w:val="0"/>
      <w:color w:val="0000FF"/>
      <w:u w:val="none"/>
      <w:effect w:val="none"/>
    </w:rPr>
  </w:style>
  <w:style w:type="character" w:styleId="Emphasis">
    <w:name w:val="Emphasis"/>
    <w:basedOn w:val="DefaultParagraphFont"/>
    <w:uiPriority w:val="20"/>
    <w:qFormat/>
    <w:rsid w:val="0093382A"/>
    <w:rPr>
      <w:i/>
      <w:iCs/>
    </w:rPr>
  </w:style>
  <w:style w:type="paragraph" w:customStyle="1" w:styleId="error">
    <w:name w:val="erro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3382A"/>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3382A"/>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3382A"/>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3382A"/>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3382A"/>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3382A"/>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338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3382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338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3382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3382A"/>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3382A"/>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3382A"/>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3382A"/>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3382A"/>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3382A"/>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3382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3382A"/>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3382A"/>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3382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3382A"/>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3382A"/>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3382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3382A"/>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3382A"/>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3382A"/>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3382A"/>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3382A"/>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3382A"/>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3382A"/>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3382A"/>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3382A"/>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338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3382A"/>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3382A"/>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338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3382A"/>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3382A"/>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3382A"/>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3382A"/>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3382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3382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3382A"/>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3382A"/>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338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3382A"/>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3382A"/>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3382A"/>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3382A"/>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3382A"/>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3382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3382A"/>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3382A"/>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3382A"/>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3382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3382A"/>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338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3382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338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338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338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3382A"/>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3382A"/>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3382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3382A"/>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3382A"/>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3382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3382A"/>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3382A"/>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3382A"/>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338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3382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3382A"/>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3382A"/>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3382A"/>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3382A"/>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3382A"/>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3382A"/>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3382A"/>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3382A"/>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3382A"/>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3382A"/>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3382A"/>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3382A"/>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3382A"/>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3382A"/>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3382A"/>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3382A"/>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3382A"/>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3382A"/>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3382A"/>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3382A"/>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3382A"/>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3382A"/>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3382A"/>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338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3382A"/>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3382A"/>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3382A"/>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3382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3382A"/>
    <w:rPr>
      <w:bdr w:val="single" w:sz="6" w:space="0" w:color="FFFFFF" w:frame="1"/>
    </w:rPr>
  </w:style>
  <w:style w:type="character" w:customStyle="1" w:styleId="pagingicon1">
    <w:name w:val="pagingicon1"/>
    <w:basedOn w:val="DefaultParagraphFont"/>
    <w:rsid w:val="0093382A"/>
  </w:style>
  <w:style w:type="character" w:customStyle="1" w:styleId="mapclearicon">
    <w:name w:val="mapclearicon"/>
    <w:basedOn w:val="DefaultParagraphFont"/>
    <w:rsid w:val="0093382A"/>
    <w:rPr>
      <w:sz w:val="24"/>
      <w:szCs w:val="24"/>
    </w:rPr>
  </w:style>
  <w:style w:type="character" w:customStyle="1" w:styleId="mapokicon">
    <w:name w:val="mapokicon"/>
    <w:basedOn w:val="DefaultParagraphFont"/>
    <w:rsid w:val="0093382A"/>
    <w:rPr>
      <w:sz w:val="24"/>
      <w:szCs w:val="24"/>
    </w:rPr>
  </w:style>
  <w:style w:type="character" w:customStyle="1" w:styleId="mapstepbackicon">
    <w:name w:val="mapstepbackicon"/>
    <w:basedOn w:val="DefaultParagraphFont"/>
    <w:rsid w:val="0093382A"/>
    <w:rPr>
      <w:sz w:val="24"/>
      <w:szCs w:val="24"/>
    </w:rPr>
  </w:style>
  <w:style w:type="character" w:customStyle="1" w:styleId="mapok">
    <w:name w:val="mapok"/>
    <w:basedOn w:val="DefaultParagraphFont"/>
    <w:rsid w:val="0093382A"/>
    <w:rPr>
      <w:sz w:val="24"/>
      <w:szCs w:val="24"/>
    </w:rPr>
  </w:style>
  <w:style w:type="character" w:customStyle="1" w:styleId="addnew">
    <w:name w:val="addnew"/>
    <w:basedOn w:val="DefaultParagraphFont"/>
    <w:rsid w:val="0093382A"/>
    <w:rPr>
      <w:sz w:val="24"/>
      <w:szCs w:val="24"/>
    </w:rPr>
  </w:style>
  <w:style w:type="character" w:customStyle="1" w:styleId="cancelbtn">
    <w:name w:val="cancelbtn"/>
    <w:basedOn w:val="DefaultParagraphFont"/>
    <w:rsid w:val="0093382A"/>
    <w:rPr>
      <w:sz w:val="24"/>
      <w:szCs w:val="24"/>
    </w:rPr>
  </w:style>
  <w:style w:type="character" w:customStyle="1" w:styleId="nexticon1">
    <w:name w:val="nexticon1"/>
    <w:basedOn w:val="DefaultParagraphFont"/>
    <w:rsid w:val="0093382A"/>
  </w:style>
  <w:style w:type="character" w:customStyle="1" w:styleId="previcon">
    <w:name w:val="previcon"/>
    <w:basedOn w:val="DefaultParagraphFont"/>
    <w:rsid w:val="0093382A"/>
  </w:style>
  <w:style w:type="character" w:customStyle="1" w:styleId="answer">
    <w:name w:val="answer"/>
    <w:basedOn w:val="DefaultParagraphFont"/>
    <w:rsid w:val="0093382A"/>
  </w:style>
  <w:style w:type="character" w:customStyle="1" w:styleId="featurename">
    <w:name w:val="featurename"/>
    <w:basedOn w:val="DefaultParagraphFont"/>
    <w:rsid w:val="0093382A"/>
  </w:style>
  <w:style w:type="character" w:customStyle="1" w:styleId="question1">
    <w:name w:val="question1"/>
    <w:basedOn w:val="DefaultParagraphFont"/>
    <w:rsid w:val="0093382A"/>
  </w:style>
  <w:style w:type="character" w:customStyle="1" w:styleId="delete">
    <w:name w:val="delete"/>
    <w:basedOn w:val="DefaultParagraphFont"/>
    <w:rsid w:val="0093382A"/>
  </w:style>
  <w:style w:type="paragraph" w:customStyle="1" w:styleId="firstnode1">
    <w:name w:val="firstnod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3382A"/>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3382A"/>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3382A"/>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3382A"/>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3382A"/>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3382A"/>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3382A"/>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3382A"/>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338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338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338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3382A"/>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338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3382A"/>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3382A"/>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3382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3382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3382A"/>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3382A"/>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3382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3382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3382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3382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338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338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338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3382A"/>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3382A"/>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338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3382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3382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3382A"/>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3382A"/>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3382A"/>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3382A"/>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3382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3382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3382A"/>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3382A"/>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3382A"/>
  </w:style>
  <w:style w:type="character" w:customStyle="1" w:styleId="previcon1">
    <w:name w:val="previcon1"/>
    <w:basedOn w:val="DefaultParagraphFont"/>
    <w:rsid w:val="0093382A"/>
  </w:style>
  <w:style w:type="paragraph" w:customStyle="1" w:styleId="eventnavtitle1">
    <w:name w:val="eventnavtitle1"/>
    <w:basedOn w:val="Normal"/>
    <w:rsid w:val="0093382A"/>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3382A"/>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3382A"/>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3382A"/>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3382A"/>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3382A"/>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3382A"/>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3382A"/>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338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3382A"/>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3382A"/>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3382A"/>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3382A"/>
    <w:rPr>
      <w:b/>
      <w:bCs/>
      <w:vanish w:val="0"/>
      <w:webHidden w:val="0"/>
      <w:specVanish w:val="0"/>
    </w:rPr>
  </w:style>
  <w:style w:type="paragraph" w:customStyle="1" w:styleId="questionbody1">
    <w:name w:val="questionbody1"/>
    <w:basedOn w:val="Normal"/>
    <w:rsid w:val="0093382A"/>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3382A"/>
    <w:rPr>
      <w:vanish w:val="0"/>
      <w:webHidden w:val="0"/>
      <w:specVanish w:val="0"/>
    </w:rPr>
  </w:style>
  <w:style w:type="paragraph" w:customStyle="1" w:styleId="title10">
    <w:name w:val="title1"/>
    <w:basedOn w:val="Normal"/>
    <w:rsid w:val="0093382A"/>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3382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3382A"/>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3382A"/>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3382A"/>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3382A"/>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3382A"/>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3382A"/>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3382A"/>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3382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3382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3382A"/>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3382A"/>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3382A"/>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3382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3382A"/>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3382A"/>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3382A"/>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3382A"/>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3382A"/>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3382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3382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3382A"/>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3382A"/>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3382A"/>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3382A"/>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3382A"/>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3382A"/>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3382A"/>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3382A"/>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3382A"/>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3382A"/>
    <w:rPr>
      <w:vanish w:val="0"/>
      <w:webHidden w:val="0"/>
      <w:specVanish w:val="0"/>
    </w:rPr>
  </w:style>
  <w:style w:type="paragraph" w:customStyle="1" w:styleId="select1">
    <w:name w:val="select1"/>
    <w:basedOn w:val="Normal"/>
    <w:rsid w:val="0093382A"/>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3382A"/>
    <w:rPr>
      <w:vanish w:val="0"/>
      <w:webHidden w:val="0"/>
      <w:specVanish w:val="0"/>
    </w:rPr>
  </w:style>
  <w:style w:type="paragraph" w:customStyle="1" w:styleId="back2">
    <w:name w:val="back2"/>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3382A"/>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3382A"/>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3382A"/>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3382A"/>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3382A"/>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3382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3382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338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3382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3382A"/>
    <w:rPr>
      <w:b/>
      <w:bCs/>
    </w:rPr>
  </w:style>
  <w:style w:type="character" w:customStyle="1" w:styleId="number">
    <w:name w:val="number"/>
    <w:basedOn w:val="DefaultParagraphFont"/>
    <w:rsid w:val="0093382A"/>
  </w:style>
  <w:style w:type="character" w:customStyle="1" w:styleId="newwindow">
    <w:name w:val="newwindow"/>
    <w:basedOn w:val="DefaultParagraphFont"/>
    <w:rsid w:val="0093382A"/>
  </w:style>
  <w:style w:type="character" w:customStyle="1" w:styleId="highlighttext2">
    <w:name w:val="highlighttext2"/>
    <w:basedOn w:val="DefaultParagraphFont"/>
    <w:rsid w:val="0093382A"/>
    <w:rPr>
      <w:color w:val="FF0000"/>
    </w:rPr>
  </w:style>
  <w:style w:type="paragraph" w:styleId="ListParagraph">
    <w:name w:val="List Paragraph"/>
    <w:basedOn w:val="Normal"/>
    <w:uiPriority w:val="34"/>
    <w:qFormat/>
    <w:rsid w:val="0093382A"/>
    <w:pPr>
      <w:spacing w:after="200" w:line="276" w:lineRule="auto"/>
      <w:ind w:left="720"/>
      <w:contextualSpacing/>
    </w:pPr>
    <w:rPr>
      <w:rFonts w:ascii="Arial" w:hAnsi="Arial"/>
    </w:rPr>
  </w:style>
  <w:style w:type="paragraph" w:styleId="Header">
    <w:name w:val="header"/>
    <w:basedOn w:val="Normal"/>
    <w:link w:val="HeaderChar"/>
    <w:uiPriority w:val="99"/>
    <w:unhideWhenUsed/>
    <w:rsid w:val="00742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37E"/>
  </w:style>
  <w:style w:type="paragraph" w:styleId="Footer">
    <w:name w:val="footer"/>
    <w:basedOn w:val="Normal"/>
    <w:link w:val="FooterChar"/>
    <w:uiPriority w:val="99"/>
    <w:unhideWhenUsed/>
    <w:rsid w:val="00742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37E"/>
  </w:style>
  <w:style w:type="paragraph" w:styleId="BalloonText">
    <w:name w:val="Balloon Text"/>
    <w:basedOn w:val="Normal"/>
    <w:link w:val="BalloonTextChar"/>
    <w:uiPriority w:val="99"/>
    <w:semiHidden/>
    <w:unhideWhenUsed/>
    <w:rsid w:val="00175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DA7"/>
    <w:rPr>
      <w:rFonts w:ascii="Segoe UI" w:hAnsi="Segoe UI" w:cs="Segoe UI"/>
      <w:sz w:val="18"/>
      <w:szCs w:val="18"/>
    </w:rPr>
  </w:style>
  <w:style w:type="paragraph" w:styleId="NormalWeb">
    <w:name w:val="Normal (Web)"/>
    <w:basedOn w:val="Normal"/>
    <w:uiPriority w:val="99"/>
    <w:semiHidden/>
    <w:unhideWhenUsed/>
    <w:rsid w:val="001E2C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093">
      <w:bodyDiv w:val="1"/>
      <w:marLeft w:val="0"/>
      <w:marRight w:val="0"/>
      <w:marTop w:val="0"/>
      <w:marBottom w:val="0"/>
      <w:divBdr>
        <w:top w:val="none" w:sz="0" w:space="0" w:color="auto"/>
        <w:left w:val="none" w:sz="0" w:space="0" w:color="auto"/>
        <w:bottom w:val="none" w:sz="0" w:space="0" w:color="auto"/>
        <w:right w:val="none" w:sz="0" w:space="0" w:color="auto"/>
      </w:divBdr>
    </w:div>
    <w:div w:id="108932610">
      <w:bodyDiv w:val="1"/>
      <w:marLeft w:val="0"/>
      <w:marRight w:val="0"/>
      <w:marTop w:val="0"/>
      <w:marBottom w:val="0"/>
      <w:divBdr>
        <w:top w:val="none" w:sz="0" w:space="0" w:color="auto"/>
        <w:left w:val="none" w:sz="0" w:space="0" w:color="auto"/>
        <w:bottom w:val="none" w:sz="0" w:space="0" w:color="auto"/>
        <w:right w:val="none" w:sz="0" w:space="0" w:color="auto"/>
      </w:divBdr>
    </w:div>
    <w:div w:id="140850460">
      <w:bodyDiv w:val="1"/>
      <w:marLeft w:val="0"/>
      <w:marRight w:val="0"/>
      <w:marTop w:val="0"/>
      <w:marBottom w:val="0"/>
      <w:divBdr>
        <w:top w:val="none" w:sz="0" w:space="0" w:color="auto"/>
        <w:left w:val="none" w:sz="0" w:space="0" w:color="auto"/>
        <w:bottom w:val="none" w:sz="0" w:space="0" w:color="auto"/>
        <w:right w:val="none" w:sz="0" w:space="0" w:color="auto"/>
      </w:divBdr>
    </w:div>
    <w:div w:id="372928693">
      <w:bodyDiv w:val="1"/>
      <w:marLeft w:val="0"/>
      <w:marRight w:val="0"/>
      <w:marTop w:val="0"/>
      <w:marBottom w:val="0"/>
      <w:divBdr>
        <w:top w:val="none" w:sz="0" w:space="0" w:color="auto"/>
        <w:left w:val="none" w:sz="0" w:space="0" w:color="auto"/>
        <w:bottom w:val="none" w:sz="0" w:space="0" w:color="auto"/>
        <w:right w:val="none" w:sz="0" w:space="0" w:color="auto"/>
      </w:divBdr>
    </w:div>
    <w:div w:id="565646034">
      <w:bodyDiv w:val="1"/>
      <w:marLeft w:val="0"/>
      <w:marRight w:val="0"/>
      <w:marTop w:val="0"/>
      <w:marBottom w:val="0"/>
      <w:divBdr>
        <w:top w:val="none" w:sz="0" w:space="0" w:color="auto"/>
        <w:left w:val="none" w:sz="0" w:space="0" w:color="auto"/>
        <w:bottom w:val="none" w:sz="0" w:space="0" w:color="auto"/>
        <w:right w:val="none" w:sz="0" w:space="0" w:color="auto"/>
      </w:divBdr>
    </w:div>
    <w:div w:id="614479225">
      <w:bodyDiv w:val="1"/>
      <w:marLeft w:val="0"/>
      <w:marRight w:val="0"/>
      <w:marTop w:val="0"/>
      <w:marBottom w:val="0"/>
      <w:divBdr>
        <w:top w:val="none" w:sz="0" w:space="0" w:color="auto"/>
        <w:left w:val="none" w:sz="0" w:space="0" w:color="auto"/>
        <w:bottom w:val="none" w:sz="0" w:space="0" w:color="auto"/>
        <w:right w:val="none" w:sz="0" w:space="0" w:color="auto"/>
      </w:divBdr>
    </w:div>
    <w:div w:id="723678762">
      <w:bodyDiv w:val="1"/>
      <w:marLeft w:val="0"/>
      <w:marRight w:val="0"/>
      <w:marTop w:val="0"/>
      <w:marBottom w:val="0"/>
      <w:divBdr>
        <w:top w:val="none" w:sz="0" w:space="0" w:color="auto"/>
        <w:left w:val="none" w:sz="0" w:space="0" w:color="auto"/>
        <w:bottom w:val="none" w:sz="0" w:space="0" w:color="auto"/>
        <w:right w:val="none" w:sz="0" w:space="0" w:color="auto"/>
      </w:divBdr>
    </w:div>
    <w:div w:id="743991266">
      <w:bodyDiv w:val="1"/>
      <w:marLeft w:val="0"/>
      <w:marRight w:val="0"/>
      <w:marTop w:val="0"/>
      <w:marBottom w:val="0"/>
      <w:divBdr>
        <w:top w:val="none" w:sz="0" w:space="0" w:color="auto"/>
        <w:left w:val="none" w:sz="0" w:space="0" w:color="auto"/>
        <w:bottom w:val="none" w:sz="0" w:space="0" w:color="auto"/>
        <w:right w:val="none" w:sz="0" w:space="0" w:color="auto"/>
      </w:divBdr>
      <w:divsChild>
        <w:div w:id="1448113768">
          <w:marLeft w:val="0"/>
          <w:marRight w:val="0"/>
          <w:marTop w:val="0"/>
          <w:marBottom w:val="0"/>
          <w:divBdr>
            <w:top w:val="none" w:sz="0" w:space="0" w:color="auto"/>
            <w:left w:val="none" w:sz="0" w:space="0" w:color="auto"/>
            <w:bottom w:val="none" w:sz="0" w:space="0" w:color="auto"/>
            <w:right w:val="none" w:sz="0" w:space="0" w:color="auto"/>
          </w:divBdr>
          <w:divsChild>
            <w:div w:id="115369940">
              <w:marLeft w:val="0"/>
              <w:marRight w:val="0"/>
              <w:marTop w:val="150"/>
              <w:marBottom w:val="0"/>
              <w:divBdr>
                <w:top w:val="none" w:sz="0" w:space="0" w:color="auto"/>
                <w:left w:val="none" w:sz="0" w:space="0" w:color="auto"/>
                <w:bottom w:val="none" w:sz="0" w:space="0" w:color="auto"/>
                <w:right w:val="none" w:sz="0" w:space="0" w:color="auto"/>
              </w:divBdr>
              <w:divsChild>
                <w:div w:id="219825141">
                  <w:marLeft w:val="3300"/>
                  <w:marRight w:val="0"/>
                  <w:marTop w:val="0"/>
                  <w:marBottom w:val="0"/>
                  <w:divBdr>
                    <w:top w:val="none" w:sz="0" w:space="0" w:color="auto"/>
                    <w:left w:val="none" w:sz="0" w:space="0" w:color="auto"/>
                    <w:bottom w:val="none" w:sz="0" w:space="0" w:color="auto"/>
                    <w:right w:val="none" w:sz="0" w:space="0" w:color="auto"/>
                  </w:divBdr>
                  <w:divsChild>
                    <w:div w:id="1730422790">
                      <w:marLeft w:val="0"/>
                      <w:marRight w:val="0"/>
                      <w:marTop w:val="0"/>
                      <w:marBottom w:val="0"/>
                      <w:divBdr>
                        <w:top w:val="single" w:sz="6" w:space="7" w:color="A8A8A8"/>
                        <w:left w:val="single" w:sz="2" w:space="14" w:color="A8A8A8"/>
                        <w:bottom w:val="single" w:sz="6" w:space="7" w:color="A8A8A8"/>
                        <w:right w:val="single" w:sz="2" w:space="14" w:color="A8A8A8"/>
                      </w:divBdr>
                      <w:divsChild>
                        <w:div w:id="342515187">
                          <w:marLeft w:val="0"/>
                          <w:marRight w:val="0"/>
                          <w:marTop w:val="0"/>
                          <w:marBottom w:val="0"/>
                          <w:divBdr>
                            <w:top w:val="none" w:sz="0" w:space="0" w:color="auto"/>
                            <w:left w:val="none" w:sz="0" w:space="0" w:color="auto"/>
                            <w:bottom w:val="none" w:sz="0" w:space="0" w:color="auto"/>
                            <w:right w:val="none" w:sz="0" w:space="0" w:color="auto"/>
                          </w:divBdr>
                          <w:divsChild>
                            <w:div w:id="1921795945">
                              <w:marLeft w:val="0"/>
                              <w:marRight w:val="0"/>
                              <w:marTop w:val="0"/>
                              <w:marBottom w:val="0"/>
                              <w:divBdr>
                                <w:top w:val="none" w:sz="0" w:space="0" w:color="auto"/>
                                <w:left w:val="none" w:sz="0" w:space="0" w:color="auto"/>
                                <w:bottom w:val="none" w:sz="0" w:space="0" w:color="auto"/>
                                <w:right w:val="none" w:sz="0" w:space="0" w:color="auto"/>
                              </w:divBdr>
                              <w:divsChild>
                                <w:div w:id="2049916835">
                                  <w:marLeft w:val="0"/>
                                  <w:marRight w:val="0"/>
                                  <w:marTop w:val="0"/>
                                  <w:marBottom w:val="0"/>
                                  <w:divBdr>
                                    <w:top w:val="none" w:sz="0" w:space="0" w:color="auto"/>
                                    <w:left w:val="none" w:sz="0" w:space="0" w:color="auto"/>
                                    <w:bottom w:val="none" w:sz="0" w:space="0" w:color="auto"/>
                                    <w:right w:val="none" w:sz="0" w:space="0" w:color="auto"/>
                                  </w:divBdr>
                                  <w:divsChild>
                                    <w:div w:id="1786077764">
                                      <w:marLeft w:val="0"/>
                                      <w:marRight w:val="0"/>
                                      <w:marTop w:val="0"/>
                                      <w:marBottom w:val="0"/>
                                      <w:divBdr>
                                        <w:top w:val="none" w:sz="0" w:space="0" w:color="auto"/>
                                        <w:left w:val="none" w:sz="0" w:space="0" w:color="auto"/>
                                        <w:bottom w:val="none" w:sz="0" w:space="0" w:color="auto"/>
                                        <w:right w:val="none" w:sz="0" w:space="0" w:color="auto"/>
                                      </w:divBdr>
                                      <w:divsChild>
                                        <w:div w:id="1945771477">
                                          <w:marLeft w:val="0"/>
                                          <w:marRight w:val="0"/>
                                          <w:marTop w:val="0"/>
                                          <w:marBottom w:val="0"/>
                                          <w:divBdr>
                                            <w:top w:val="none" w:sz="0" w:space="0" w:color="auto"/>
                                            <w:left w:val="none" w:sz="0" w:space="0" w:color="auto"/>
                                            <w:bottom w:val="none" w:sz="0" w:space="0" w:color="auto"/>
                                            <w:right w:val="none" w:sz="0" w:space="0" w:color="auto"/>
                                          </w:divBdr>
                                          <w:divsChild>
                                            <w:div w:id="2074814323">
                                              <w:marLeft w:val="0"/>
                                              <w:marRight w:val="0"/>
                                              <w:marTop w:val="0"/>
                                              <w:marBottom w:val="0"/>
                                              <w:divBdr>
                                                <w:top w:val="none" w:sz="0" w:space="0" w:color="auto"/>
                                                <w:left w:val="none" w:sz="0" w:space="0" w:color="auto"/>
                                                <w:bottom w:val="none" w:sz="0" w:space="0" w:color="auto"/>
                                                <w:right w:val="none" w:sz="0" w:space="0" w:color="auto"/>
                                              </w:divBdr>
                                              <w:divsChild>
                                                <w:div w:id="246765141">
                                                  <w:marLeft w:val="0"/>
                                                  <w:marRight w:val="0"/>
                                                  <w:marTop w:val="0"/>
                                                  <w:marBottom w:val="0"/>
                                                  <w:divBdr>
                                                    <w:top w:val="none" w:sz="0" w:space="0" w:color="auto"/>
                                                    <w:left w:val="none" w:sz="0" w:space="0" w:color="auto"/>
                                                    <w:bottom w:val="none" w:sz="0" w:space="0" w:color="auto"/>
                                                    <w:right w:val="none" w:sz="0" w:space="0" w:color="auto"/>
                                                  </w:divBdr>
                                                  <w:divsChild>
                                                    <w:div w:id="834420604">
                                                      <w:marLeft w:val="0"/>
                                                      <w:marRight w:val="0"/>
                                                      <w:marTop w:val="0"/>
                                                      <w:marBottom w:val="0"/>
                                                      <w:divBdr>
                                                        <w:top w:val="none" w:sz="0" w:space="0" w:color="auto"/>
                                                        <w:left w:val="none" w:sz="0" w:space="0" w:color="auto"/>
                                                        <w:bottom w:val="none" w:sz="0" w:space="0" w:color="auto"/>
                                                        <w:right w:val="none" w:sz="0" w:space="0" w:color="auto"/>
                                                      </w:divBdr>
                                                    </w:div>
                                                  </w:divsChild>
                                                </w:div>
                                                <w:div w:id="855120159">
                                                  <w:marLeft w:val="0"/>
                                                  <w:marRight w:val="0"/>
                                                  <w:marTop w:val="0"/>
                                                  <w:marBottom w:val="0"/>
                                                  <w:divBdr>
                                                    <w:top w:val="none" w:sz="0" w:space="0" w:color="auto"/>
                                                    <w:left w:val="none" w:sz="0" w:space="0" w:color="auto"/>
                                                    <w:bottom w:val="none" w:sz="0" w:space="0" w:color="auto"/>
                                                    <w:right w:val="none" w:sz="0" w:space="0" w:color="auto"/>
                                                  </w:divBdr>
                                                  <w:divsChild>
                                                    <w:div w:id="1462335277">
                                                      <w:marLeft w:val="0"/>
                                                      <w:marRight w:val="0"/>
                                                      <w:marTop w:val="0"/>
                                                      <w:marBottom w:val="0"/>
                                                      <w:divBdr>
                                                        <w:top w:val="none" w:sz="0" w:space="0" w:color="auto"/>
                                                        <w:left w:val="none" w:sz="0" w:space="0" w:color="auto"/>
                                                        <w:bottom w:val="none" w:sz="0" w:space="0" w:color="auto"/>
                                                        <w:right w:val="none" w:sz="0" w:space="0" w:color="auto"/>
                                                      </w:divBdr>
                                                    </w:div>
                                                  </w:divsChild>
                                                </w:div>
                                                <w:div w:id="1991639782">
                                                  <w:marLeft w:val="0"/>
                                                  <w:marRight w:val="0"/>
                                                  <w:marTop w:val="0"/>
                                                  <w:marBottom w:val="0"/>
                                                  <w:divBdr>
                                                    <w:top w:val="none" w:sz="0" w:space="0" w:color="auto"/>
                                                    <w:left w:val="none" w:sz="0" w:space="0" w:color="auto"/>
                                                    <w:bottom w:val="none" w:sz="0" w:space="0" w:color="auto"/>
                                                    <w:right w:val="none" w:sz="0" w:space="0" w:color="auto"/>
                                                  </w:divBdr>
                                                  <w:divsChild>
                                                    <w:div w:id="409280597">
                                                      <w:marLeft w:val="0"/>
                                                      <w:marRight w:val="0"/>
                                                      <w:marTop w:val="0"/>
                                                      <w:marBottom w:val="0"/>
                                                      <w:divBdr>
                                                        <w:top w:val="none" w:sz="0" w:space="0" w:color="auto"/>
                                                        <w:left w:val="none" w:sz="0" w:space="0" w:color="auto"/>
                                                        <w:bottom w:val="none" w:sz="0" w:space="0" w:color="auto"/>
                                                        <w:right w:val="none" w:sz="0" w:space="0" w:color="auto"/>
                                                      </w:divBdr>
                                                    </w:div>
                                                  </w:divsChild>
                                                </w:div>
                                                <w:div w:id="1579754815">
                                                  <w:marLeft w:val="0"/>
                                                  <w:marRight w:val="0"/>
                                                  <w:marTop w:val="0"/>
                                                  <w:marBottom w:val="0"/>
                                                  <w:divBdr>
                                                    <w:top w:val="none" w:sz="0" w:space="0" w:color="auto"/>
                                                    <w:left w:val="none" w:sz="0" w:space="0" w:color="auto"/>
                                                    <w:bottom w:val="none" w:sz="0" w:space="0" w:color="auto"/>
                                                    <w:right w:val="none" w:sz="0" w:space="0" w:color="auto"/>
                                                  </w:divBdr>
                                                  <w:divsChild>
                                                    <w:div w:id="549416340">
                                                      <w:marLeft w:val="0"/>
                                                      <w:marRight w:val="0"/>
                                                      <w:marTop w:val="45"/>
                                                      <w:marBottom w:val="45"/>
                                                      <w:divBdr>
                                                        <w:top w:val="none" w:sz="0" w:space="0" w:color="auto"/>
                                                        <w:left w:val="none" w:sz="0" w:space="0" w:color="auto"/>
                                                        <w:bottom w:val="none" w:sz="0" w:space="0" w:color="auto"/>
                                                        <w:right w:val="none" w:sz="0" w:space="0" w:color="auto"/>
                                                      </w:divBdr>
                                                    </w:div>
                                                  </w:divsChild>
                                                </w:div>
                                                <w:div w:id="624627186">
                                                  <w:marLeft w:val="0"/>
                                                  <w:marRight w:val="0"/>
                                                  <w:marTop w:val="0"/>
                                                  <w:marBottom w:val="0"/>
                                                  <w:divBdr>
                                                    <w:top w:val="none" w:sz="0" w:space="0" w:color="auto"/>
                                                    <w:left w:val="none" w:sz="0" w:space="0" w:color="auto"/>
                                                    <w:bottom w:val="none" w:sz="0" w:space="0" w:color="auto"/>
                                                    <w:right w:val="none" w:sz="0" w:space="0" w:color="auto"/>
                                                  </w:divBdr>
                                                  <w:divsChild>
                                                    <w:div w:id="2026125297">
                                                      <w:marLeft w:val="0"/>
                                                      <w:marRight w:val="0"/>
                                                      <w:marTop w:val="45"/>
                                                      <w:marBottom w:val="45"/>
                                                      <w:divBdr>
                                                        <w:top w:val="none" w:sz="0" w:space="0" w:color="auto"/>
                                                        <w:left w:val="none" w:sz="0" w:space="0" w:color="auto"/>
                                                        <w:bottom w:val="none" w:sz="0" w:space="0" w:color="auto"/>
                                                        <w:right w:val="none" w:sz="0" w:space="0" w:color="auto"/>
                                                      </w:divBdr>
                                                    </w:div>
                                                  </w:divsChild>
                                                </w:div>
                                                <w:div w:id="1920870468">
                                                  <w:marLeft w:val="0"/>
                                                  <w:marRight w:val="0"/>
                                                  <w:marTop w:val="0"/>
                                                  <w:marBottom w:val="0"/>
                                                  <w:divBdr>
                                                    <w:top w:val="none" w:sz="0" w:space="0" w:color="auto"/>
                                                    <w:left w:val="none" w:sz="0" w:space="0" w:color="auto"/>
                                                    <w:bottom w:val="none" w:sz="0" w:space="0" w:color="auto"/>
                                                    <w:right w:val="none" w:sz="0" w:space="0" w:color="auto"/>
                                                  </w:divBdr>
                                                  <w:divsChild>
                                                    <w:div w:id="1865945712">
                                                      <w:marLeft w:val="0"/>
                                                      <w:marRight w:val="0"/>
                                                      <w:marTop w:val="45"/>
                                                      <w:marBottom w:val="45"/>
                                                      <w:divBdr>
                                                        <w:top w:val="none" w:sz="0" w:space="0" w:color="auto"/>
                                                        <w:left w:val="none" w:sz="0" w:space="0" w:color="auto"/>
                                                        <w:bottom w:val="none" w:sz="0" w:space="0" w:color="auto"/>
                                                        <w:right w:val="none" w:sz="0" w:space="0" w:color="auto"/>
                                                      </w:divBdr>
                                                    </w:div>
                                                  </w:divsChild>
                                                </w:div>
                                                <w:div w:id="20664540">
                                                  <w:marLeft w:val="0"/>
                                                  <w:marRight w:val="0"/>
                                                  <w:marTop w:val="0"/>
                                                  <w:marBottom w:val="0"/>
                                                  <w:divBdr>
                                                    <w:top w:val="none" w:sz="0" w:space="0" w:color="auto"/>
                                                    <w:left w:val="none" w:sz="0" w:space="0" w:color="auto"/>
                                                    <w:bottom w:val="none" w:sz="0" w:space="0" w:color="auto"/>
                                                    <w:right w:val="none" w:sz="0" w:space="0" w:color="auto"/>
                                                  </w:divBdr>
                                                  <w:divsChild>
                                                    <w:div w:id="423845431">
                                                      <w:marLeft w:val="0"/>
                                                      <w:marRight w:val="0"/>
                                                      <w:marTop w:val="0"/>
                                                      <w:marBottom w:val="0"/>
                                                      <w:divBdr>
                                                        <w:top w:val="none" w:sz="0" w:space="0" w:color="auto"/>
                                                        <w:left w:val="none" w:sz="0" w:space="0" w:color="auto"/>
                                                        <w:bottom w:val="none" w:sz="0" w:space="0" w:color="auto"/>
                                                        <w:right w:val="none" w:sz="0" w:space="0" w:color="auto"/>
                                                      </w:divBdr>
                                                    </w:div>
                                                  </w:divsChild>
                                                </w:div>
                                                <w:div w:id="555241448">
                                                  <w:marLeft w:val="0"/>
                                                  <w:marRight w:val="0"/>
                                                  <w:marTop w:val="0"/>
                                                  <w:marBottom w:val="0"/>
                                                  <w:divBdr>
                                                    <w:top w:val="none" w:sz="0" w:space="0" w:color="auto"/>
                                                    <w:left w:val="none" w:sz="0" w:space="0" w:color="auto"/>
                                                    <w:bottom w:val="none" w:sz="0" w:space="0" w:color="auto"/>
                                                    <w:right w:val="none" w:sz="0" w:space="0" w:color="auto"/>
                                                  </w:divBdr>
                                                  <w:divsChild>
                                                    <w:div w:id="950740191">
                                                      <w:marLeft w:val="0"/>
                                                      <w:marRight w:val="0"/>
                                                      <w:marTop w:val="45"/>
                                                      <w:marBottom w:val="45"/>
                                                      <w:divBdr>
                                                        <w:top w:val="none" w:sz="0" w:space="0" w:color="auto"/>
                                                        <w:left w:val="none" w:sz="0" w:space="0" w:color="auto"/>
                                                        <w:bottom w:val="none" w:sz="0" w:space="0" w:color="auto"/>
                                                        <w:right w:val="none" w:sz="0" w:space="0" w:color="auto"/>
                                                      </w:divBdr>
                                                    </w:div>
                                                  </w:divsChild>
                                                </w:div>
                                                <w:div w:id="1084838205">
                                                  <w:marLeft w:val="0"/>
                                                  <w:marRight w:val="0"/>
                                                  <w:marTop w:val="0"/>
                                                  <w:marBottom w:val="0"/>
                                                  <w:divBdr>
                                                    <w:top w:val="none" w:sz="0" w:space="0" w:color="auto"/>
                                                    <w:left w:val="none" w:sz="0" w:space="0" w:color="auto"/>
                                                    <w:bottom w:val="none" w:sz="0" w:space="0" w:color="auto"/>
                                                    <w:right w:val="none" w:sz="0" w:space="0" w:color="auto"/>
                                                  </w:divBdr>
                                                  <w:divsChild>
                                                    <w:div w:id="52706166">
                                                      <w:marLeft w:val="0"/>
                                                      <w:marRight w:val="0"/>
                                                      <w:marTop w:val="0"/>
                                                      <w:marBottom w:val="0"/>
                                                      <w:divBdr>
                                                        <w:top w:val="none" w:sz="0" w:space="0" w:color="auto"/>
                                                        <w:left w:val="none" w:sz="0" w:space="0" w:color="auto"/>
                                                        <w:bottom w:val="none" w:sz="0" w:space="0" w:color="auto"/>
                                                        <w:right w:val="none" w:sz="0" w:space="0" w:color="auto"/>
                                                      </w:divBdr>
                                                    </w:div>
                                                  </w:divsChild>
                                                </w:div>
                                                <w:div w:id="633602684">
                                                  <w:marLeft w:val="0"/>
                                                  <w:marRight w:val="0"/>
                                                  <w:marTop w:val="0"/>
                                                  <w:marBottom w:val="0"/>
                                                  <w:divBdr>
                                                    <w:top w:val="none" w:sz="0" w:space="0" w:color="auto"/>
                                                    <w:left w:val="none" w:sz="0" w:space="0" w:color="auto"/>
                                                    <w:bottom w:val="none" w:sz="0" w:space="0" w:color="auto"/>
                                                    <w:right w:val="none" w:sz="0" w:space="0" w:color="auto"/>
                                                  </w:divBdr>
                                                  <w:divsChild>
                                                    <w:div w:id="1138642367">
                                                      <w:marLeft w:val="0"/>
                                                      <w:marRight w:val="0"/>
                                                      <w:marTop w:val="0"/>
                                                      <w:marBottom w:val="0"/>
                                                      <w:divBdr>
                                                        <w:top w:val="none" w:sz="0" w:space="0" w:color="auto"/>
                                                        <w:left w:val="none" w:sz="0" w:space="0" w:color="auto"/>
                                                        <w:bottom w:val="none" w:sz="0" w:space="0" w:color="auto"/>
                                                        <w:right w:val="none" w:sz="0" w:space="0" w:color="auto"/>
                                                      </w:divBdr>
                                                    </w:div>
                                                  </w:divsChild>
                                                </w:div>
                                                <w:div w:id="1659916045">
                                                  <w:marLeft w:val="0"/>
                                                  <w:marRight w:val="0"/>
                                                  <w:marTop w:val="0"/>
                                                  <w:marBottom w:val="0"/>
                                                  <w:divBdr>
                                                    <w:top w:val="none" w:sz="0" w:space="0" w:color="auto"/>
                                                    <w:left w:val="none" w:sz="0" w:space="0" w:color="auto"/>
                                                    <w:bottom w:val="none" w:sz="0" w:space="0" w:color="auto"/>
                                                    <w:right w:val="none" w:sz="0" w:space="0" w:color="auto"/>
                                                  </w:divBdr>
                                                  <w:divsChild>
                                                    <w:div w:id="1777748563">
                                                      <w:marLeft w:val="0"/>
                                                      <w:marRight w:val="0"/>
                                                      <w:marTop w:val="0"/>
                                                      <w:marBottom w:val="0"/>
                                                      <w:divBdr>
                                                        <w:top w:val="none" w:sz="0" w:space="0" w:color="auto"/>
                                                        <w:left w:val="none" w:sz="0" w:space="0" w:color="auto"/>
                                                        <w:bottom w:val="none" w:sz="0" w:space="0" w:color="auto"/>
                                                        <w:right w:val="none" w:sz="0" w:space="0" w:color="auto"/>
                                                      </w:divBdr>
                                                    </w:div>
                                                  </w:divsChild>
                                                </w:div>
                                                <w:div w:id="2029209551">
                                                  <w:marLeft w:val="0"/>
                                                  <w:marRight w:val="0"/>
                                                  <w:marTop w:val="0"/>
                                                  <w:marBottom w:val="0"/>
                                                  <w:divBdr>
                                                    <w:top w:val="none" w:sz="0" w:space="0" w:color="auto"/>
                                                    <w:left w:val="none" w:sz="0" w:space="0" w:color="auto"/>
                                                    <w:bottom w:val="none" w:sz="0" w:space="0" w:color="auto"/>
                                                    <w:right w:val="none" w:sz="0" w:space="0" w:color="auto"/>
                                                  </w:divBdr>
                                                  <w:divsChild>
                                                    <w:div w:id="342167930">
                                                      <w:marLeft w:val="0"/>
                                                      <w:marRight w:val="0"/>
                                                      <w:marTop w:val="0"/>
                                                      <w:marBottom w:val="0"/>
                                                      <w:divBdr>
                                                        <w:top w:val="none" w:sz="0" w:space="0" w:color="auto"/>
                                                        <w:left w:val="none" w:sz="0" w:space="0" w:color="auto"/>
                                                        <w:bottom w:val="none" w:sz="0" w:space="0" w:color="auto"/>
                                                        <w:right w:val="none" w:sz="0" w:space="0" w:color="auto"/>
                                                      </w:divBdr>
                                                    </w:div>
                                                  </w:divsChild>
                                                </w:div>
                                                <w:div w:id="186139120">
                                                  <w:marLeft w:val="0"/>
                                                  <w:marRight w:val="0"/>
                                                  <w:marTop w:val="0"/>
                                                  <w:marBottom w:val="0"/>
                                                  <w:divBdr>
                                                    <w:top w:val="none" w:sz="0" w:space="0" w:color="auto"/>
                                                    <w:left w:val="none" w:sz="0" w:space="0" w:color="auto"/>
                                                    <w:bottom w:val="none" w:sz="0" w:space="0" w:color="auto"/>
                                                    <w:right w:val="none" w:sz="0" w:space="0" w:color="auto"/>
                                                  </w:divBdr>
                                                  <w:divsChild>
                                                    <w:div w:id="998460515">
                                                      <w:marLeft w:val="0"/>
                                                      <w:marRight w:val="0"/>
                                                      <w:marTop w:val="0"/>
                                                      <w:marBottom w:val="0"/>
                                                      <w:divBdr>
                                                        <w:top w:val="none" w:sz="0" w:space="0" w:color="auto"/>
                                                        <w:left w:val="none" w:sz="0" w:space="0" w:color="auto"/>
                                                        <w:bottom w:val="none" w:sz="0" w:space="0" w:color="auto"/>
                                                        <w:right w:val="none" w:sz="0" w:space="0" w:color="auto"/>
                                                      </w:divBdr>
                                                    </w:div>
                                                  </w:divsChild>
                                                </w:div>
                                                <w:div w:id="1300113441">
                                                  <w:marLeft w:val="0"/>
                                                  <w:marRight w:val="0"/>
                                                  <w:marTop w:val="0"/>
                                                  <w:marBottom w:val="0"/>
                                                  <w:divBdr>
                                                    <w:top w:val="none" w:sz="0" w:space="0" w:color="auto"/>
                                                    <w:left w:val="none" w:sz="0" w:space="0" w:color="auto"/>
                                                    <w:bottom w:val="none" w:sz="0" w:space="0" w:color="auto"/>
                                                    <w:right w:val="none" w:sz="0" w:space="0" w:color="auto"/>
                                                  </w:divBdr>
                                                  <w:divsChild>
                                                    <w:div w:id="893740014">
                                                      <w:marLeft w:val="0"/>
                                                      <w:marRight w:val="0"/>
                                                      <w:marTop w:val="0"/>
                                                      <w:marBottom w:val="0"/>
                                                      <w:divBdr>
                                                        <w:top w:val="none" w:sz="0" w:space="0" w:color="auto"/>
                                                        <w:left w:val="none" w:sz="0" w:space="0" w:color="auto"/>
                                                        <w:bottom w:val="none" w:sz="0" w:space="0" w:color="auto"/>
                                                        <w:right w:val="none" w:sz="0" w:space="0" w:color="auto"/>
                                                      </w:divBdr>
                                                    </w:div>
                                                  </w:divsChild>
                                                </w:div>
                                                <w:div w:id="665204699">
                                                  <w:marLeft w:val="0"/>
                                                  <w:marRight w:val="0"/>
                                                  <w:marTop w:val="0"/>
                                                  <w:marBottom w:val="0"/>
                                                  <w:divBdr>
                                                    <w:top w:val="none" w:sz="0" w:space="0" w:color="auto"/>
                                                    <w:left w:val="none" w:sz="0" w:space="0" w:color="auto"/>
                                                    <w:bottom w:val="none" w:sz="0" w:space="0" w:color="auto"/>
                                                    <w:right w:val="none" w:sz="0" w:space="0" w:color="auto"/>
                                                  </w:divBdr>
                                                  <w:divsChild>
                                                    <w:div w:id="1800951682">
                                                      <w:marLeft w:val="0"/>
                                                      <w:marRight w:val="0"/>
                                                      <w:marTop w:val="0"/>
                                                      <w:marBottom w:val="0"/>
                                                      <w:divBdr>
                                                        <w:top w:val="none" w:sz="0" w:space="0" w:color="auto"/>
                                                        <w:left w:val="none" w:sz="0" w:space="0" w:color="auto"/>
                                                        <w:bottom w:val="none" w:sz="0" w:space="0" w:color="auto"/>
                                                        <w:right w:val="none" w:sz="0" w:space="0" w:color="auto"/>
                                                      </w:divBdr>
                                                    </w:div>
                                                  </w:divsChild>
                                                </w:div>
                                                <w:div w:id="857352063">
                                                  <w:marLeft w:val="0"/>
                                                  <w:marRight w:val="0"/>
                                                  <w:marTop w:val="0"/>
                                                  <w:marBottom w:val="0"/>
                                                  <w:divBdr>
                                                    <w:top w:val="none" w:sz="0" w:space="0" w:color="auto"/>
                                                    <w:left w:val="none" w:sz="0" w:space="0" w:color="auto"/>
                                                    <w:bottom w:val="none" w:sz="0" w:space="0" w:color="auto"/>
                                                    <w:right w:val="none" w:sz="0" w:space="0" w:color="auto"/>
                                                  </w:divBdr>
                                                  <w:divsChild>
                                                    <w:div w:id="2055419739">
                                                      <w:marLeft w:val="0"/>
                                                      <w:marRight w:val="0"/>
                                                      <w:marTop w:val="0"/>
                                                      <w:marBottom w:val="0"/>
                                                      <w:divBdr>
                                                        <w:top w:val="none" w:sz="0" w:space="0" w:color="auto"/>
                                                        <w:left w:val="none" w:sz="0" w:space="0" w:color="auto"/>
                                                        <w:bottom w:val="none" w:sz="0" w:space="0" w:color="auto"/>
                                                        <w:right w:val="none" w:sz="0" w:space="0" w:color="auto"/>
                                                      </w:divBdr>
                                                    </w:div>
                                                  </w:divsChild>
                                                </w:div>
                                                <w:div w:id="1365251950">
                                                  <w:marLeft w:val="0"/>
                                                  <w:marRight w:val="0"/>
                                                  <w:marTop w:val="0"/>
                                                  <w:marBottom w:val="0"/>
                                                  <w:divBdr>
                                                    <w:top w:val="none" w:sz="0" w:space="0" w:color="auto"/>
                                                    <w:left w:val="none" w:sz="0" w:space="0" w:color="auto"/>
                                                    <w:bottom w:val="none" w:sz="0" w:space="0" w:color="auto"/>
                                                    <w:right w:val="none" w:sz="0" w:space="0" w:color="auto"/>
                                                  </w:divBdr>
                                                  <w:divsChild>
                                                    <w:div w:id="102572977">
                                                      <w:marLeft w:val="0"/>
                                                      <w:marRight w:val="0"/>
                                                      <w:marTop w:val="0"/>
                                                      <w:marBottom w:val="0"/>
                                                      <w:divBdr>
                                                        <w:top w:val="none" w:sz="0" w:space="0" w:color="auto"/>
                                                        <w:left w:val="none" w:sz="0" w:space="0" w:color="auto"/>
                                                        <w:bottom w:val="none" w:sz="0" w:space="0" w:color="auto"/>
                                                        <w:right w:val="none" w:sz="0" w:space="0" w:color="auto"/>
                                                      </w:divBdr>
                                                    </w:div>
                                                  </w:divsChild>
                                                </w:div>
                                                <w:div w:id="1316255907">
                                                  <w:marLeft w:val="0"/>
                                                  <w:marRight w:val="0"/>
                                                  <w:marTop w:val="0"/>
                                                  <w:marBottom w:val="0"/>
                                                  <w:divBdr>
                                                    <w:top w:val="none" w:sz="0" w:space="0" w:color="auto"/>
                                                    <w:left w:val="none" w:sz="0" w:space="0" w:color="auto"/>
                                                    <w:bottom w:val="none" w:sz="0" w:space="0" w:color="auto"/>
                                                    <w:right w:val="none" w:sz="0" w:space="0" w:color="auto"/>
                                                  </w:divBdr>
                                                  <w:divsChild>
                                                    <w:div w:id="1260482927">
                                                      <w:marLeft w:val="0"/>
                                                      <w:marRight w:val="0"/>
                                                      <w:marTop w:val="0"/>
                                                      <w:marBottom w:val="0"/>
                                                      <w:divBdr>
                                                        <w:top w:val="none" w:sz="0" w:space="0" w:color="auto"/>
                                                        <w:left w:val="none" w:sz="0" w:space="0" w:color="auto"/>
                                                        <w:bottom w:val="none" w:sz="0" w:space="0" w:color="auto"/>
                                                        <w:right w:val="none" w:sz="0" w:space="0" w:color="auto"/>
                                                      </w:divBdr>
                                                    </w:div>
                                                  </w:divsChild>
                                                </w:div>
                                                <w:div w:id="1756240403">
                                                  <w:marLeft w:val="0"/>
                                                  <w:marRight w:val="0"/>
                                                  <w:marTop w:val="0"/>
                                                  <w:marBottom w:val="0"/>
                                                  <w:divBdr>
                                                    <w:top w:val="none" w:sz="0" w:space="0" w:color="auto"/>
                                                    <w:left w:val="none" w:sz="0" w:space="0" w:color="auto"/>
                                                    <w:bottom w:val="none" w:sz="0" w:space="0" w:color="auto"/>
                                                    <w:right w:val="none" w:sz="0" w:space="0" w:color="auto"/>
                                                  </w:divBdr>
                                                  <w:divsChild>
                                                    <w:div w:id="2021152473">
                                                      <w:marLeft w:val="0"/>
                                                      <w:marRight w:val="0"/>
                                                      <w:marTop w:val="0"/>
                                                      <w:marBottom w:val="0"/>
                                                      <w:divBdr>
                                                        <w:top w:val="none" w:sz="0" w:space="0" w:color="auto"/>
                                                        <w:left w:val="none" w:sz="0" w:space="0" w:color="auto"/>
                                                        <w:bottom w:val="none" w:sz="0" w:space="0" w:color="auto"/>
                                                        <w:right w:val="none" w:sz="0" w:space="0" w:color="auto"/>
                                                      </w:divBdr>
                                                    </w:div>
                                                  </w:divsChild>
                                                </w:div>
                                                <w:div w:id="1413509564">
                                                  <w:marLeft w:val="0"/>
                                                  <w:marRight w:val="0"/>
                                                  <w:marTop w:val="0"/>
                                                  <w:marBottom w:val="0"/>
                                                  <w:divBdr>
                                                    <w:top w:val="none" w:sz="0" w:space="0" w:color="auto"/>
                                                    <w:left w:val="none" w:sz="0" w:space="0" w:color="auto"/>
                                                    <w:bottom w:val="none" w:sz="0" w:space="0" w:color="auto"/>
                                                    <w:right w:val="none" w:sz="0" w:space="0" w:color="auto"/>
                                                  </w:divBdr>
                                                  <w:divsChild>
                                                    <w:div w:id="211623970">
                                                      <w:marLeft w:val="0"/>
                                                      <w:marRight w:val="0"/>
                                                      <w:marTop w:val="0"/>
                                                      <w:marBottom w:val="0"/>
                                                      <w:divBdr>
                                                        <w:top w:val="none" w:sz="0" w:space="0" w:color="auto"/>
                                                        <w:left w:val="none" w:sz="0" w:space="0" w:color="auto"/>
                                                        <w:bottom w:val="none" w:sz="0" w:space="0" w:color="auto"/>
                                                        <w:right w:val="none" w:sz="0" w:space="0" w:color="auto"/>
                                                      </w:divBdr>
                                                    </w:div>
                                                  </w:divsChild>
                                                </w:div>
                                                <w:div w:id="920142542">
                                                  <w:marLeft w:val="0"/>
                                                  <w:marRight w:val="0"/>
                                                  <w:marTop w:val="0"/>
                                                  <w:marBottom w:val="0"/>
                                                  <w:divBdr>
                                                    <w:top w:val="none" w:sz="0" w:space="0" w:color="auto"/>
                                                    <w:left w:val="none" w:sz="0" w:space="0" w:color="auto"/>
                                                    <w:bottom w:val="none" w:sz="0" w:space="0" w:color="auto"/>
                                                    <w:right w:val="none" w:sz="0" w:space="0" w:color="auto"/>
                                                  </w:divBdr>
                                                  <w:divsChild>
                                                    <w:div w:id="1237592201">
                                                      <w:marLeft w:val="0"/>
                                                      <w:marRight w:val="0"/>
                                                      <w:marTop w:val="0"/>
                                                      <w:marBottom w:val="0"/>
                                                      <w:divBdr>
                                                        <w:top w:val="none" w:sz="0" w:space="0" w:color="auto"/>
                                                        <w:left w:val="none" w:sz="0" w:space="0" w:color="auto"/>
                                                        <w:bottom w:val="none" w:sz="0" w:space="0" w:color="auto"/>
                                                        <w:right w:val="none" w:sz="0" w:space="0" w:color="auto"/>
                                                      </w:divBdr>
                                                    </w:div>
                                                  </w:divsChild>
                                                </w:div>
                                                <w:div w:id="83960183">
                                                  <w:marLeft w:val="0"/>
                                                  <w:marRight w:val="0"/>
                                                  <w:marTop w:val="0"/>
                                                  <w:marBottom w:val="0"/>
                                                  <w:divBdr>
                                                    <w:top w:val="none" w:sz="0" w:space="0" w:color="auto"/>
                                                    <w:left w:val="none" w:sz="0" w:space="0" w:color="auto"/>
                                                    <w:bottom w:val="none" w:sz="0" w:space="0" w:color="auto"/>
                                                    <w:right w:val="none" w:sz="0" w:space="0" w:color="auto"/>
                                                  </w:divBdr>
                                                  <w:divsChild>
                                                    <w:div w:id="581455864">
                                                      <w:marLeft w:val="0"/>
                                                      <w:marRight w:val="0"/>
                                                      <w:marTop w:val="0"/>
                                                      <w:marBottom w:val="0"/>
                                                      <w:divBdr>
                                                        <w:top w:val="none" w:sz="0" w:space="0" w:color="auto"/>
                                                        <w:left w:val="none" w:sz="0" w:space="0" w:color="auto"/>
                                                        <w:bottom w:val="none" w:sz="0" w:space="0" w:color="auto"/>
                                                        <w:right w:val="none" w:sz="0" w:space="0" w:color="auto"/>
                                                      </w:divBdr>
                                                    </w:div>
                                                  </w:divsChild>
                                                </w:div>
                                                <w:div w:id="502012291">
                                                  <w:marLeft w:val="0"/>
                                                  <w:marRight w:val="0"/>
                                                  <w:marTop w:val="0"/>
                                                  <w:marBottom w:val="0"/>
                                                  <w:divBdr>
                                                    <w:top w:val="none" w:sz="0" w:space="0" w:color="auto"/>
                                                    <w:left w:val="none" w:sz="0" w:space="0" w:color="auto"/>
                                                    <w:bottom w:val="none" w:sz="0" w:space="0" w:color="auto"/>
                                                    <w:right w:val="none" w:sz="0" w:space="0" w:color="auto"/>
                                                  </w:divBdr>
                                                  <w:divsChild>
                                                    <w:div w:id="1812625617">
                                                      <w:marLeft w:val="0"/>
                                                      <w:marRight w:val="0"/>
                                                      <w:marTop w:val="0"/>
                                                      <w:marBottom w:val="0"/>
                                                      <w:divBdr>
                                                        <w:top w:val="none" w:sz="0" w:space="0" w:color="auto"/>
                                                        <w:left w:val="none" w:sz="0" w:space="0" w:color="auto"/>
                                                        <w:bottom w:val="none" w:sz="0" w:space="0" w:color="auto"/>
                                                        <w:right w:val="none" w:sz="0" w:space="0" w:color="auto"/>
                                                      </w:divBdr>
                                                    </w:div>
                                                  </w:divsChild>
                                                </w:div>
                                                <w:div w:id="297028852">
                                                  <w:marLeft w:val="0"/>
                                                  <w:marRight w:val="0"/>
                                                  <w:marTop w:val="0"/>
                                                  <w:marBottom w:val="0"/>
                                                  <w:divBdr>
                                                    <w:top w:val="none" w:sz="0" w:space="0" w:color="auto"/>
                                                    <w:left w:val="none" w:sz="0" w:space="0" w:color="auto"/>
                                                    <w:bottom w:val="none" w:sz="0" w:space="0" w:color="auto"/>
                                                    <w:right w:val="none" w:sz="0" w:space="0" w:color="auto"/>
                                                  </w:divBdr>
                                                  <w:divsChild>
                                                    <w:div w:id="340013263">
                                                      <w:marLeft w:val="0"/>
                                                      <w:marRight w:val="0"/>
                                                      <w:marTop w:val="0"/>
                                                      <w:marBottom w:val="0"/>
                                                      <w:divBdr>
                                                        <w:top w:val="none" w:sz="0" w:space="0" w:color="auto"/>
                                                        <w:left w:val="none" w:sz="0" w:space="0" w:color="auto"/>
                                                        <w:bottom w:val="none" w:sz="0" w:space="0" w:color="auto"/>
                                                        <w:right w:val="none" w:sz="0" w:space="0" w:color="auto"/>
                                                      </w:divBdr>
                                                    </w:div>
                                                  </w:divsChild>
                                                </w:div>
                                                <w:div w:id="1580868772">
                                                  <w:marLeft w:val="0"/>
                                                  <w:marRight w:val="0"/>
                                                  <w:marTop w:val="0"/>
                                                  <w:marBottom w:val="0"/>
                                                  <w:divBdr>
                                                    <w:top w:val="none" w:sz="0" w:space="0" w:color="auto"/>
                                                    <w:left w:val="none" w:sz="0" w:space="0" w:color="auto"/>
                                                    <w:bottom w:val="none" w:sz="0" w:space="0" w:color="auto"/>
                                                    <w:right w:val="none" w:sz="0" w:space="0" w:color="auto"/>
                                                  </w:divBdr>
                                                  <w:divsChild>
                                                    <w:div w:id="1185703172">
                                                      <w:marLeft w:val="0"/>
                                                      <w:marRight w:val="0"/>
                                                      <w:marTop w:val="0"/>
                                                      <w:marBottom w:val="0"/>
                                                      <w:divBdr>
                                                        <w:top w:val="none" w:sz="0" w:space="0" w:color="auto"/>
                                                        <w:left w:val="none" w:sz="0" w:space="0" w:color="auto"/>
                                                        <w:bottom w:val="none" w:sz="0" w:space="0" w:color="auto"/>
                                                        <w:right w:val="none" w:sz="0" w:space="0" w:color="auto"/>
                                                      </w:divBdr>
                                                    </w:div>
                                                  </w:divsChild>
                                                </w:div>
                                                <w:div w:id="1469279322">
                                                  <w:marLeft w:val="0"/>
                                                  <w:marRight w:val="0"/>
                                                  <w:marTop w:val="0"/>
                                                  <w:marBottom w:val="0"/>
                                                  <w:divBdr>
                                                    <w:top w:val="none" w:sz="0" w:space="0" w:color="auto"/>
                                                    <w:left w:val="none" w:sz="0" w:space="0" w:color="auto"/>
                                                    <w:bottom w:val="none" w:sz="0" w:space="0" w:color="auto"/>
                                                    <w:right w:val="none" w:sz="0" w:space="0" w:color="auto"/>
                                                  </w:divBdr>
                                                  <w:divsChild>
                                                    <w:div w:id="340352909">
                                                      <w:marLeft w:val="0"/>
                                                      <w:marRight w:val="0"/>
                                                      <w:marTop w:val="0"/>
                                                      <w:marBottom w:val="0"/>
                                                      <w:divBdr>
                                                        <w:top w:val="none" w:sz="0" w:space="0" w:color="auto"/>
                                                        <w:left w:val="none" w:sz="0" w:space="0" w:color="auto"/>
                                                        <w:bottom w:val="none" w:sz="0" w:space="0" w:color="auto"/>
                                                        <w:right w:val="none" w:sz="0" w:space="0" w:color="auto"/>
                                                      </w:divBdr>
                                                    </w:div>
                                                  </w:divsChild>
                                                </w:div>
                                                <w:div w:id="1798334850">
                                                  <w:marLeft w:val="0"/>
                                                  <w:marRight w:val="0"/>
                                                  <w:marTop w:val="0"/>
                                                  <w:marBottom w:val="0"/>
                                                  <w:divBdr>
                                                    <w:top w:val="none" w:sz="0" w:space="0" w:color="auto"/>
                                                    <w:left w:val="none" w:sz="0" w:space="0" w:color="auto"/>
                                                    <w:bottom w:val="none" w:sz="0" w:space="0" w:color="auto"/>
                                                    <w:right w:val="none" w:sz="0" w:space="0" w:color="auto"/>
                                                  </w:divBdr>
                                                  <w:divsChild>
                                                    <w:div w:id="1073314317">
                                                      <w:marLeft w:val="0"/>
                                                      <w:marRight w:val="0"/>
                                                      <w:marTop w:val="0"/>
                                                      <w:marBottom w:val="0"/>
                                                      <w:divBdr>
                                                        <w:top w:val="none" w:sz="0" w:space="0" w:color="auto"/>
                                                        <w:left w:val="none" w:sz="0" w:space="0" w:color="auto"/>
                                                        <w:bottom w:val="none" w:sz="0" w:space="0" w:color="auto"/>
                                                        <w:right w:val="none" w:sz="0" w:space="0" w:color="auto"/>
                                                      </w:divBdr>
                                                    </w:div>
                                                  </w:divsChild>
                                                </w:div>
                                                <w:div w:id="1487667856">
                                                  <w:marLeft w:val="0"/>
                                                  <w:marRight w:val="0"/>
                                                  <w:marTop w:val="0"/>
                                                  <w:marBottom w:val="0"/>
                                                  <w:divBdr>
                                                    <w:top w:val="none" w:sz="0" w:space="0" w:color="auto"/>
                                                    <w:left w:val="none" w:sz="0" w:space="0" w:color="auto"/>
                                                    <w:bottom w:val="none" w:sz="0" w:space="0" w:color="auto"/>
                                                    <w:right w:val="none" w:sz="0" w:space="0" w:color="auto"/>
                                                  </w:divBdr>
                                                  <w:divsChild>
                                                    <w:div w:id="1726879050">
                                                      <w:marLeft w:val="0"/>
                                                      <w:marRight w:val="0"/>
                                                      <w:marTop w:val="0"/>
                                                      <w:marBottom w:val="0"/>
                                                      <w:divBdr>
                                                        <w:top w:val="none" w:sz="0" w:space="0" w:color="auto"/>
                                                        <w:left w:val="none" w:sz="0" w:space="0" w:color="auto"/>
                                                        <w:bottom w:val="none" w:sz="0" w:space="0" w:color="auto"/>
                                                        <w:right w:val="none" w:sz="0" w:space="0" w:color="auto"/>
                                                      </w:divBdr>
                                                    </w:div>
                                                  </w:divsChild>
                                                </w:div>
                                                <w:div w:id="15427190">
                                                  <w:marLeft w:val="0"/>
                                                  <w:marRight w:val="0"/>
                                                  <w:marTop w:val="0"/>
                                                  <w:marBottom w:val="0"/>
                                                  <w:divBdr>
                                                    <w:top w:val="none" w:sz="0" w:space="0" w:color="auto"/>
                                                    <w:left w:val="none" w:sz="0" w:space="0" w:color="auto"/>
                                                    <w:bottom w:val="none" w:sz="0" w:space="0" w:color="auto"/>
                                                    <w:right w:val="none" w:sz="0" w:space="0" w:color="auto"/>
                                                  </w:divBdr>
                                                  <w:divsChild>
                                                    <w:div w:id="1604342576">
                                                      <w:marLeft w:val="0"/>
                                                      <w:marRight w:val="0"/>
                                                      <w:marTop w:val="0"/>
                                                      <w:marBottom w:val="0"/>
                                                      <w:divBdr>
                                                        <w:top w:val="none" w:sz="0" w:space="0" w:color="auto"/>
                                                        <w:left w:val="none" w:sz="0" w:space="0" w:color="auto"/>
                                                        <w:bottom w:val="none" w:sz="0" w:space="0" w:color="auto"/>
                                                        <w:right w:val="none" w:sz="0" w:space="0" w:color="auto"/>
                                                      </w:divBdr>
                                                    </w:div>
                                                  </w:divsChild>
                                                </w:div>
                                                <w:div w:id="1925257822">
                                                  <w:marLeft w:val="0"/>
                                                  <w:marRight w:val="0"/>
                                                  <w:marTop w:val="0"/>
                                                  <w:marBottom w:val="0"/>
                                                  <w:divBdr>
                                                    <w:top w:val="none" w:sz="0" w:space="0" w:color="auto"/>
                                                    <w:left w:val="none" w:sz="0" w:space="0" w:color="auto"/>
                                                    <w:bottom w:val="none" w:sz="0" w:space="0" w:color="auto"/>
                                                    <w:right w:val="none" w:sz="0" w:space="0" w:color="auto"/>
                                                  </w:divBdr>
                                                  <w:divsChild>
                                                    <w:div w:id="1026176971">
                                                      <w:marLeft w:val="0"/>
                                                      <w:marRight w:val="0"/>
                                                      <w:marTop w:val="0"/>
                                                      <w:marBottom w:val="0"/>
                                                      <w:divBdr>
                                                        <w:top w:val="none" w:sz="0" w:space="0" w:color="auto"/>
                                                        <w:left w:val="none" w:sz="0" w:space="0" w:color="auto"/>
                                                        <w:bottom w:val="none" w:sz="0" w:space="0" w:color="auto"/>
                                                        <w:right w:val="none" w:sz="0" w:space="0" w:color="auto"/>
                                                      </w:divBdr>
                                                    </w:div>
                                                  </w:divsChild>
                                                </w:div>
                                                <w:div w:id="629284511">
                                                  <w:marLeft w:val="0"/>
                                                  <w:marRight w:val="0"/>
                                                  <w:marTop w:val="0"/>
                                                  <w:marBottom w:val="0"/>
                                                  <w:divBdr>
                                                    <w:top w:val="none" w:sz="0" w:space="0" w:color="auto"/>
                                                    <w:left w:val="none" w:sz="0" w:space="0" w:color="auto"/>
                                                    <w:bottom w:val="none" w:sz="0" w:space="0" w:color="auto"/>
                                                    <w:right w:val="none" w:sz="0" w:space="0" w:color="auto"/>
                                                  </w:divBdr>
                                                  <w:divsChild>
                                                    <w:div w:id="1833176619">
                                                      <w:marLeft w:val="0"/>
                                                      <w:marRight w:val="0"/>
                                                      <w:marTop w:val="0"/>
                                                      <w:marBottom w:val="0"/>
                                                      <w:divBdr>
                                                        <w:top w:val="none" w:sz="0" w:space="0" w:color="auto"/>
                                                        <w:left w:val="none" w:sz="0" w:space="0" w:color="auto"/>
                                                        <w:bottom w:val="none" w:sz="0" w:space="0" w:color="auto"/>
                                                        <w:right w:val="none" w:sz="0" w:space="0" w:color="auto"/>
                                                      </w:divBdr>
                                                    </w:div>
                                                  </w:divsChild>
                                                </w:div>
                                                <w:div w:id="32270859">
                                                  <w:marLeft w:val="0"/>
                                                  <w:marRight w:val="0"/>
                                                  <w:marTop w:val="0"/>
                                                  <w:marBottom w:val="0"/>
                                                  <w:divBdr>
                                                    <w:top w:val="none" w:sz="0" w:space="0" w:color="auto"/>
                                                    <w:left w:val="none" w:sz="0" w:space="0" w:color="auto"/>
                                                    <w:bottom w:val="none" w:sz="0" w:space="0" w:color="auto"/>
                                                    <w:right w:val="none" w:sz="0" w:space="0" w:color="auto"/>
                                                  </w:divBdr>
                                                  <w:divsChild>
                                                    <w:div w:id="467861517">
                                                      <w:marLeft w:val="0"/>
                                                      <w:marRight w:val="0"/>
                                                      <w:marTop w:val="0"/>
                                                      <w:marBottom w:val="0"/>
                                                      <w:divBdr>
                                                        <w:top w:val="none" w:sz="0" w:space="0" w:color="auto"/>
                                                        <w:left w:val="none" w:sz="0" w:space="0" w:color="auto"/>
                                                        <w:bottom w:val="none" w:sz="0" w:space="0" w:color="auto"/>
                                                        <w:right w:val="none" w:sz="0" w:space="0" w:color="auto"/>
                                                      </w:divBdr>
                                                    </w:div>
                                                  </w:divsChild>
                                                </w:div>
                                                <w:div w:id="1597009318">
                                                  <w:marLeft w:val="0"/>
                                                  <w:marRight w:val="0"/>
                                                  <w:marTop w:val="0"/>
                                                  <w:marBottom w:val="0"/>
                                                  <w:divBdr>
                                                    <w:top w:val="none" w:sz="0" w:space="0" w:color="auto"/>
                                                    <w:left w:val="none" w:sz="0" w:space="0" w:color="auto"/>
                                                    <w:bottom w:val="none" w:sz="0" w:space="0" w:color="auto"/>
                                                    <w:right w:val="none" w:sz="0" w:space="0" w:color="auto"/>
                                                  </w:divBdr>
                                                  <w:divsChild>
                                                    <w:div w:id="1649094788">
                                                      <w:marLeft w:val="0"/>
                                                      <w:marRight w:val="0"/>
                                                      <w:marTop w:val="0"/>
                                                      <w:marBottom w:val="0"/>
                                                      <w:divBdr>
                                                        <w:top w:val="none" w:sz="0" w:space="0" w:color="auto"/>
                                                        <w:left w:val="none" w:sz="0" w:space="0" w:color="auto"/>
                                                        <w:bottom w:val="none" w:sz="0" w:space="0" w:color="auto"/>
                                                        <w:right w:val="none" w:sz="0" w:space="0" w:color="auto"/>
                                                      </w:divBdr>
                                                    </w:div>
                                                  </w:divsChild>
                                                </w:div>
                                                <w:div w:id="1792478406">
                                                  <w:marLeft w:val="0"/>
                                                  <w:marRight w:val="0"/>
                                                  <w:marTop w:val="0"/>
                                                  <w:marBottom w:val="0"/>
                                                  <w:divBdr>
                                                    <w:top w:val="none" w:sz="0" w:space="0" w:color="auto"/>
                                                    <w:left w:val="none" w:sz="0" w:space="0" w:color="auto"/>
                                                    <w:bottom w:val="none" w:sz="0" w:space="0" w:color="auto"/>
                                                    <w:right w:val="none" w:sz="0" w:space="0" w:color="auto"/>
                                                  </w:divBdr>
                                                  <w:divsChild>
                                                    <w:div w:id="1878734234">
                                                      <w:marLeft w:val="0"/>
                                                      <w:marRight w:val="0"/>
                                                      <w:marTop w:val="0"/>
                                                      <w:marBottom w:val="0"/>
                                                      <w:divBdr>
                                                        <w:top w:val="none" w:sz="0" w:space="0" w:color="auto"/>
                                                        <w:left w:val="none" w:sz="0" w:space="0" w:color="auto"/>
                                                        <w:bottom w:val="none" w:sz="0" w:space="0" w:color="auto"/>
                                                        <w:right w:val="none" w:sz="0" w:space="0" w:color="auto"/>
                                                      </w:divBdr>
                                                    </w:div>
                                                  </w:divsChild>
                                                </w:div>
                                                <w:div w:id="519469568">
                                                  <w:marLeft w:val="0"/>
                                                  <w:marRight w:val="0"/>
                                                  <w:marTop w:val="0"/>
                                                  <w:marBottom w:val="0"/>
                                                  <w:divBdr>
                                                    <w:top w:val="none" w:sz="0" w:space="0" w:color="auto"/>
                                                    <w:left w:val="none" w:sz="0" w:space="0" w:color="auto"/>
                                                    <w:bottom w:val="none" w:sz="0" w:space="0" w:color="auto"/>
                                                    <w:right w:val="none" w:sz="0" w:space="0" w:color="auto"/>
                                                  </w:divBdr>
                                                  <w:divsChild>
                                                    <w:div w:id="124475219">
                                                      <w:marLeft w:val="0"/>
                                                      <w:marRight w:val="0"/>
                                                      <w:marTop w:val="0"/>
                                                      <w:marBottom w:val="0"/>
                                                      <w:divBdr>
                                                        <w:top w:val="none" w:sz="0" w:space="0" w:color="auto"/>
                                                        <w:left w:val="none" w:sz="0" w:space="0" w:color="auto"/>
                                                        <w:bottom w:val="none" w:sz="0" w:space="0" w:color="auto"/>
                                                        <w:right w:val="none" w:sz="0" w:space="0" w:color="auto"/>
                                                      </w:divBdr>
                                                    </w:div>
                                                  </w:divsChild>
                                                </w:div>
                                                <w:div w:id="1275601326">
                                                  <w:marLeft w:val="0"/>
                                                  <w:marRight w:val="0"/>
                                                  <w:marTop w:val="0"/>
                                                  <w:marBottom w:val="0"/>
                                                  <w:divBdr>
                                                    <w:top w:val="none" w:sz="0" w:space="0" w:color="auto"/>
                                                    <w:left w:val="none" w:sz="0" w:space="0" w:color="auto"/>
                                                    <w:bottom w:val="none" w:sz="0" w:space="0" w:color="auto"/>
                                                    <w:right w:val="none" w:sz="0" w:space="0" w:color="auto"/>
                                                  </w:divBdr>
                                                  <w:divsChild>
                                                    <w:div w:id="736172189">
                                                      <w:marLeft w:val="0"/>
                                                      <w:marRight w:val="0"/>
                                                      <w:marTop w:val="0"/>
                                                      <w:marBottom w:val="0"/>
                                                      <w:divBdr>
                                                        <w:top w:val="none" w:sz="0" w:space="0" w:color="auto"/>
                                                        <w:left w:val="none" w:sz="0" w:space="0" w:color="auto"/>
                                                        <w:bottom w:val="none" w:sz="0" w:space="0" w:color="auto"/>
                                                        <w:right w:val="none" w:sz="0" w:space="0" w:color="auto"/>
                                                      </w:divBdr>
                                                    </w:div>
                                                  </w:divsChild>
                                                </w:div>
                                                <w:div w:id="814494335">
                                                  <w:marLeft w:val="0"/>
                                                  <w:marRight w:val="0"/>
                                                  <w:marTop w:val="0"/>
                                                  <w:marBottom w:val="0"/>
                                                  <w:divBdr>
                                                    <w:top w:val="none" w:sz="0" w:space="0" w:color="auto"/>
                                                    <w:left w:val="none" w:sz="0" w:space="0" w:color="auto"/>
                                                    <w:bottom w:val="none" w:sz="0" w:space="0" w:color="auto"/>
                                                    <w:right w:val="none" w:sz="0" w:space="0" w:color="auto"/>
                                                  </w:divBdr>
                                                  <w:divsChild>
                                                    <w:div w:id="816726182">
                                                      <w:marLeft w:val="0"/>
                                                      <w:marRight w:val="0"/>
                                                      <w:marTop w:val="0"/>
                                                      <w:marBottom w:val="0"/>
                                                      <w:divBdr>
                                                        <w:top w:val="none" w:sz="0" w:space="0" w:color="auto"/>
                                                        <w:left w:val="none" w:sz="0" w:space="0" w:color="auto"/>
                                                        <w:bottom w:val="none" w:sz="0" w:space="0" w:color="auto"/>
                                                        <w:right w:val="none" w:sz="0" w:space="0" w:color="auto"/>
                                                      </w:divBdr>
                                                    </w:div>
                                                  </w:divsChild>
                                                </w:div>
                                                <w:div w:id="1652253805">
                                                  <w:marLeft w:val="0"/>
                                                  <w:marRight w:val="0"/>
                                                  <w:marTop w:val="0"/>
                                                  <w:marBottom w:val="0"/>
                                                  <w:divBdr>
                                                    <w:top w:val="none" w:sz="0" w:space="0" w:color="auto"/>
                                                    <w:left w:val="none" w:sz="0" w:space="0" w:color="auto"/>
                                                    <w:bottom w:val="none" w:sz="0" w:space="0" w:color="auto"/>
                                                    <w:right w:val="none" w:sz="0" w:space="0" w:color="auto"/>
                                                  </w:divBdr>
                                                  <w:divsChild>
                                                    <w:div w:id="1590769357">
                                                      <w:marLeft w:val="0"/>
                                                      <w:marRight w:val="0"/>
                                                      <w:marTop w:val="0"/>
                                                      <w:marBottom w:val="0"/>
                                                      <w:divBdr>
                                                        <w:top w:val="none" w:sz="0" w:space="0" w:color="auto"/>
                                                        <w:left w:val="none" w:sz="0" w:space="0" w:color="auto"/>
                                                        <w:bottom w:val="none" w:sz="0" w:space="0" w:color="auto"/>
                                                        <w:right w:val="none" w:sz="0" w:space="0" w:color="auto"/>
                                                      </w:divBdr>
                                                    </w:div>
                                                  </w:divsChild>
                                                </w:div>
                                                <w:div w:id="795835650">
                                                  <w:marLeft w:val="0"/>
                                                  <w:marRight w:val="0"/>
                                                  <w:marTop w:val="0"/>
                                                  <w:marBottom w:val="0"/>
                                                  <w:divBdr>
                                                    <w:top w:val="none" w:sz="0" w:space="0" w:color="auto"/>
                                                    <w:left w:val="none" w:sz="0" w:space="0" w:color="auto"/>
                                                    <w:bottom w:val="none" w:sz="0" w:space="0" w:color="auto"/>
                                                    <w:right w:val="none" w:sz="0" w:space="0" w:color="auto"/>
                                                  </w:divBdr>
                                                  <w:divsChild>
                                                    <w:div w:id="741297245">
                                                      <w:marLeft w:val="0"/>
                                                      <w:marRight w:val="0"/>
                                                      <w:marTop w:val="0"/>
                                                      <w:marBottom w:val="0"/>
                                                      <w:divBdr>
                                                        <w:top w:val="none" w:sz="0" w:space="0" w:color="auto"/>
                                                        <w:left w:val="none" w:sz="0" w:space="0" w:color="auto"/>
                                                        <w:bottom w:val="none" w:sz="0" w:space="0" w:color="auto"/>
                                                        <w:right w:val="none" w:sz="0" w:space="0" w:color="auto"/>
                                                      </w:divBdr>
                                                    </w:div>
                                                  </w:divsChild>
                                                </w:div>
                                                <w:div w:id="543375202">
                                                  <w:marLeft w:val="0"/>
                                                  <w:marRight w:val="0"/>
                                                  <w:marTop w:val="0"/>
                                                  <w:marBottom w:val="0"/>
                                                  <w:divBdr>
                                                    <w:top w:val="none" w:sz="0" w:space="0" w:color="auto"/>
                                                    <w:left w:val="none" w:sz="0" w:space="0" w:color="auto"/>
                                                    <w:bottom w:val="none" w:sz="0" w:space="0" w:color="auto"/>
                                                    <w:right w:val="none" w:sz="0" w:space="0" w:color="auto"/>
                                                  </w:divBdr>
                                                  <w:divsChild>
                                                    <w:div w:id="1776555260">
                                                      <w:marLeft w:val="0"/>
                                                      <w:marRight w:val="0"/>
                                                      <w:marTop w:val="0"/>
                                                      <w:marBottom w:val="0"/>
                                                      <w:divBdr>
                                                        <w:top w:val="none" w:sz="0" w:space="0" w:color="auto"/>
                                                        <w:left w:val="none" w:sz="0" w:space="0" w:color="auto"/>
                                                        <w:bottom w:val="none" w:sz="0" w:space="0" w:color="auto"/>
                                                        <w:right w:val="none" w:sz="0" w:space="0" w:color="auto"/>
                                                      </w:divBdr>
                                                    </w:div>
                                                  </w:divsChild>
                                                </w:div>
                                                <w:div w:id="807089486">
                                                  <w:marLeft w:val="0"/>
                                                  <w:marRight w:val="0"/>
                                                  <w:marTop w:val="0"/>
                                                  <w:marBottom w:val="0"/>
                                                  <w:divBdr>
                                                    <w:top w:val="none" w:sz="0" w:space="0" w:color="auto"/>
                                                    <w:left w:val="none" w:sz="0" w:space="0" w:color="auto"/>
                                                    <w:bottom w:val="none" w:sz="0" w:space="0" w:color="auto"/>
                                                    <w:right w:val="none" w:sz="0" w:space="0" w:color="auto"/>
                                                  </w:divBdr>
                                                  <w:divsChild>
                                                    <w:div w:id="1270506571">
                                                      <w:marLeft w:val="0"/>
                                                      <w:marRight w:val="0"/>
                                                      <w:marTop w:val="0"/>
                                                      <w:marBottom w:val="0"/>
                                                      <w:divBdr>
                                                        <w:top w:val="none" w:sz="0" w:space="0" w:color="auto"/>
                                                        <w:left w:val="none" w:sz="0" w:space="0" w:color="auto"/>
                                                        <w:bottom w:val="none" w:sz="0" w:space="0" w:color="auto"/>
                                                        <w:right w:val="none" w:sz="0" w:space="0" w:color="auto"/>
                                                      </w:divBdr>
                                                    </w:div>
                                                  </w:divsChild>
                                                </w:div>
                                                <w:div w:id="1597711506">
                                                  <w:marLeft w:val="0"/>
                                                  <w:marRight w:val="0"/>
                                                  <w:marTop w:val="0"/>
                                                  <w:marBottom w:val="0"/>
                                                  <w:divBdr>
                                                    <w:top w:val="none" w:sz="0" w:space="0" w:color="auto"/>
                                                    <w:left w:val="none" w:sz="0" w:space="0" w:color="auto"/>
                                                    <w:bottom w:val="none" w:sz="0" w:space="0" w:color="auto"/>
                                                    <w:right w:val="none" w:sz="0" w:space="0" w:color="auto"/>
                                                  </w:divBdr>
                                                  <w:divsChild>
                                                    <w:div w:id="1719087817">
                                                      <w:marLeft w:val="0"/>
                                                      <w:marRight w:val="0"/>
                                                      <w:marTop w:val="0"/>
                                                      <w:marBottom w:val="0"/>
                                                      <w:divBdr>
                                                        <w:top w:val="none" w:sz="0" w:space="0" w:color="auto"/>
                                                        <w:left w:val="none" w:sz="0" w:space="0" w:color="auto"/>
                                                        <w:bottom w:val="none" w:sz="0" w:space="0" w:color="auto"/>
                                                        <w:right w:val="none" w:sz="0" w:space="0" w:color="auto"/>
                                                      </w:divBdr>
                                                    </w:div>
                                                  </w:divsChild>
                                                </w:div>
                                                <w:div w:id="1964264803">
                                                  <w:marLeft w:val="0"/>
                                                  <w:marRight w:val="0"/>
                                                  <w:marTop w:val="0"/>
                                                  <w:marBottom w:val="0"/>
                                                  <w:divBdr>
                                                    <w:top w:val="none" w:sz="0" w:space="0" w:color="auto"/>
                                                    <w:left w:val="none" w:sz="0" w:space="0" w:color="auto"/>
                                                    <w:bottom w:val="none" w:sz="0" w:space="0" w:color="auto"/>
                                                    <w:right w:val="none" w:sz="0" w:space="0" w:color="auto"/>
                                                  </w:divBdr>
                                                  <w:divsChild>
                                                    <w:div w:id="899054443">
                                                      <w:marLeft w:val="0"/>
                                                      <w:marRight w:val="0"/>
                                                      <w:marTop w:val="0"/>
                                                      <w:marBottom w:val="0"/>
                                                      <w:divBdr>
                                                        <w:top w:val="none" w:sz="0" w:space="0" w:color="auto"/>
                                                        <w:left w:val="none" w:sz="0" w:space="0" w:color="auto"/>
                                                        <w:bottom w:val="none" w:sz="0" w:space="0" w:color="auto"/>
                                                        <w:right w:val="none" w:sz="0" w:space="0" w:color="auto"/>
                                                      </w:divBdr>
                                                    </w:div>
                                                  </w:divsChild>
                                                </w:div>
                                                <w:div w:id="1830438738">
                                                  <w:marLeft w:val="0"/>
                                                  <w:marRight w:val="0"/>
                                                  <w:marTop w:val="0"/>
                                                  <w:marBottom w:val="0"/>
                                                  <w:divBdr>
                                                    <w:top w:val="none" w:sz="0" w:space="0" w:color="auto"/>
                                                    <w:left w:val="none" w:sz="0" w:space="0" w:color="auto"/>
                                                    <w:bottom w:val="none" w:sz="0" w:space="0" w:color="auto"/>
                                                    <w:right w:val="none" w:sz="0" w:space="0" w:color="auto"/>
                                                  </w:divBdr>
                                                  <w:divsChild>
                                                    <w:div w:id="1090468737">
                                                      <w:marLeft w:val="0"/>
                                                      <w:marRight w:val="0"/>
                                                      <w:marTop w:val="0"/>
                                                      <w:marBottom w:val="0"/>
                                                      <w:divBdr>
                                                        <w:top w:val="none" w:sz="0" w:space="0" w:color="auto"/>
                                                        <w:left w:val="none" w:sz="0" w:space="0" w:color="auto"/>
                                                        <w:bottom w:val="none" w:sz="0" w:space="0" w:color="auto"/>
                                                        <w:right w:val="none" w:sz="0" w:space="0" w:color="auto"/>
                                                      </w:divBdr>
                                                    </w:div>
                                                  </w:divsChild>
                                                </w:div>
                                                <w:div w:id="675965742">
                                                  <w:marLeft w:val="0"/>
                                                  <w:marRight w:val="0"/>
                                                  <w:marTop w:val="0"/>
                                                  <w:marBottom w:val="0"/>
                                                  <w:divBdr>
                                                    <w:top w:val="none" w:sz="0" w:space="0" w:color="auto"/>
                                                    <w:left w:val="none" w:sz="0" w:space="0" w:color="auto"/>
                                                    <w:bottom w:val="none" w:sz="0" w:space="0" w:color="auto"/>
                                                    <w:right w:val="none" w:sz="0" w:space="0" w:color="auto"/>
                                                  </w:divBdr>
                                                  <w:divsChild>
                                                    <w:div w:id="89086409">
                                                      <w:marLeft w:val="0"/>
                                                      <w:marRight w:val="0"/>
                                                      <w:marTop w:val="0"/>
                                                      <w:marBottom w:val="0"/>
                                                      <w:divBdr>
                                                        <w:top w:val="none" w:sz="0" w:space="0" w:color="auto"/>
                                                        <w:left w:val="none" w:sz="0" w:space="0" w:color="auto"/>
                                                        <w:bottom w:val="none" w:sz="0" w:space="0" w:color="auto"/>
                                                        <w:right w:val="none" w:sz="0" w:space="0" w:color="auto"/>
                                                      </w:divBdr>
                                                    </w:div>
                                                  </w:divsChild>
                                                </w:div>
                                                <w:div w:id="1510094241">
                                                  <w:marLeft w:val="0"/>
                                                  <w:marRight w:val="0"/>
                                                  <w:marTop w:val="0"/>
                                                  <w:marBottom w:val="0"/>
                                                  <w:divBdr>
                                                    <w:top w:val="none" w:sz="0" w:space="0" w:color="auto"/>
                                                    <w:left w:val="none" w:sz="0" w:space="0" w:color="auto"/>
                                                    <w:bottom w:val="none" w:sz="0" w:space="0" w:color="auto"/>
                                                    <w:right w:val="none" w:sz="0" w:space="0" w:color="auto"/>
                                                  </w:divBdr>
                                                  <w:divsChild>
                                                    <w:div w:id="1472865798">
                                                      <w:marLeft w:val="0"/>
                                                      <w:marRight w:val="0"/>
                                                      <w:marTop w:val="0"/>
                                                      <w:marBottom w:val="0"/>
                                                      <w:divBdr>
                                                        <w:top w:val="none" w:sz="0" w:space="0" w:color="auto"/>
                                                        <w:left w:val="none" w:sz="0" w:space="0" w:color="auto"/>
                                                        <w:bottom w:val="none" w:sz="0" w:space="0" w:color="auto"/>
                                                        <w:right w:val="none" w:sz="0" w:space="0" w:color="auto"/>
                                                      </w:divBdr>
                                                    </w:div>
                                                  </w:divsChild>
                                                </w:div>
                                                <w:div w:id="2132701004">
                                                  <w:marLeft w:val="0"/>
                                                  <w:marRight w:val="0"/>
                                                  <w:marTop w:val="0"/>
                                                  <w:marBottom w:val="0"/>
                                                  <w:divBdr>
                                                    <w:top w:val="none" w:sz="0" w:space="0" w:color="auto"/>
                                                    <w:left w:val="none" w:sz="0" w:space="0" w:color="auto"/>
                                                    <w:bottom w:val="none" w:sz="0" w:space="0" w:color="auto"/>
                                                    <w:right w:val="none" w:sz="0" w:space="0" w:color="auto"/>
                                                  </w:divBdr>
                                                  <w:divsChild>
                                                    <w:div w:id="814293932">
                                                      <w:marLeft w:val="0"/>
                                                      <w:marRight w:val="0"/>
                                                      <w:marTop w:val="0"/>
                                                      <w:marBottom w:val="0"/>
                                                      <w:divBdr>
                                                        <w:top w:val="none" w:sz="0" w:space="0" w:color="auto"/>
                                                        <w:left w:val="none" w:sz="0" w:space="0" w:color="auto"/>
                                                        <w:bottom w:val="none" w:sz="0" w:space="0" w:color="auto"/>
                                                        <w:right w:val="none" w:sz="0" w:space="0" w:color="auto"/>
                                                      </w:divBdr>
                                                    </w:div>
                                                  </w:divsChild>
                                                </w:div>
                                                <w:div w:id="1082675474">
                                                  <w:marLeft w:val="0"/>
                                                  <w:marRight w:val="0"/>
                                                  <w:marTop w:val="0"/>
                                                  <w:marBottom w:val="0"/>
                                                  <w:divBdr>
                                                    <w:top w:val="none" w:sz="0" w:space="0" w:color="auto"/>
                                                    <w:left w:val="none" w:sz="0" w:space="0" w:color="auto"/>
                                                    <w:bottom w:val="none" w:sz="0" w:space="0" w:color="auto"/>
                                                    <w:right w:val="none" w:sz="0" w:space="0" w:color="auto"/>
                                                  </w:divBdr>
                                                  <w:divsChild>
                                                    <w:div w:id="1114977635">
                                                      <w:marLeft w:val="0"/>
                                                      <w:marRight w:val="0"/>
                                                      <w:marTop w:val="0"/>
                                                      <w:marBottom w:val="0"/>
                                                      <w:divBdr>
                                                        <w:top w:val="none" w:sz="0" w:space="0" w:color="auto"/>
                                                        <w:left w:val="none" w:sz="0" w:space="0" w:color="auto"/>
                                                        <w:bottom w:val="none" w:sz="0" w:space="0" w:color="auto"/>
                                                        <w:right w:val="none" w:sz="0" w:space="0" w:color="auto"/>
                                                      </w:divBdr>
                                                    </w:div>
                                                  </w:divsChild>
                                                </w:div>
                                                <w:div w:id="189338745">
                                                  <w:marLeft w:val="0"/>
                                                  <w:marRight w:val="0"/>
                                                  <w:marTop w:val="0"/>
                                                  <w:marBottom w:val="0"/>
                                                  <w:divBdr>
                                                    <w:top w:val="none" w:sz="0" w:space="0" w:color="auto"/>
                                                    <w:left w:val="none" w:sz="0" w:space="0" w:color="auto"/>
                                                    <w:bottom w:val="none" w:sz="0" w:space="0" w:color="auto"/>
                                                    <w:right w:val="none" w:sz="0" w:space="0" w:color="auto"/>
                                                  </w:divBdr>
                                                  <w:divsChild>
                                                    <w:div w:id="298188867">
                                                      <w:marLeft w:val="0"/>
                                                      <w:marRight w:val="0"/>
                                                      <w:marTop w:val="0"/>
                                                      <w:marBottom w:val="0"/>
                                                      <w:divBdr>
                                                        <w:top w:val="none" w:sz="0" w:space="0" w:color="auto"/>
                                                        <w:left w:val="none" w:sz="0" w:space="0" w:color="auto"/>
                                                        <w:bottom w:val="none" w:sz="0" w:space="0" w:color="auto"/>
                                                        <w:right w:val="none" w:sz="0" w:space="0" w:color="auto"/>
                                                      </w:divBdr>
                                                    </w:div>
                                                  </w:divsChild>
                                                </w:div>
                                                <w:div w:id="627394092">
                                                  <w:marLeft w:val="0"/>
                                                  <w:marRight w:val="0"/>
                                                  <w:marTop w:val="0"/>
                                                  <w:marBottom w:val="0"/>
                                                  <w:divBdr>
                                                    <w:top w:val="none" w:sz="0" w:space="0" w:color="auto"/>
                                                    <w:left w:val="none" w:sz="0" w:space="0" w:color="auto"/>
                                                    <w:bottom w:val="none" w:sz="0" w:space="0" w:color="auto"/>
                                                    <w:right w:val="none" w:sz="0" w:space="0" w:color="auto"/>
                                                  </w:divBdr>
                                                  <w:divsChild>
                                                    <w:div w:id="1264847563">
                                                      <w:marLeft w:val="0"/>
                                                      <w:marRight w:val="0"/>
                                                      <w:marTop w:val="0"/>
                                                      <w:marBottom w:val="0"/>
                                                      <w:divBdr>
                                                        <w:top w:val="none" w:sz="0" w:space="0" w:color="auto"/>
                                                        <w:left w:val="none" w:sz="0" w:space="0" w:color="auto"/>
                                                        <w:bottom w:val="none" w:sz="0" w:space="0" w:color="auto"/>
                                                        <w:right w:val="none" w:sz="0" w:space="0" w:color="auto"/>
                                                      </w:divBdr>
                                                    </w:div>
                                                  </w:divsChild>
                                                </w:div>
                                                <w:div w:id="1447389316">
                                                  <w:marLeft w:val="0"/>
                                                  <w:marRight w:val="0"/>
                                                  <w:marTop w:val="0"/>
                                                  <w:marBottom w:val="0"/>
                                                  <w:divBdr>
                                                    <w:top w:val="none" w:sz="0" w:space="0" w:color="auto"/>
                                                    <w:left w:val="none" w:sz="0" w:space="0" w:color="auto"/>
                                                    <w:bottom w:val="none" w:sz="0" w:space="0" w:color="auto"/>
                                                    <w:right w:val="none" w:sz="0" w:space="0" w:color="auto"/>
                                                  </w:divBdr>
                                                  <w:divsChild>
                                                    <w:div w:id="1634552693">
                                                      <w:marLeft w:val="0"/>
                                                      <w:marRight w:val="0"/>
                                                      <w:marTop w:val="0"/>
                                                      <w:marBottom w:val="0"/>
                                                      <w:divBdr>
                                                        <w:top w:val="none" w:sz="0" w:space="0" w:color="auto"/>
                                                        <w:left w:val="none" w:sz="0" w:space="0" w:color="auto"/>
                                                        <w:bottom w:val="none" w:sz="0" w:space="0" w:color="auto"/>
                                                        <w:right w:val="none" w:sz="0" w:space="0" w:color="auto"/>
                                                      </w:divBdr>
                                                    </w:div>
                                                  </w:divsChild>
                                                </w:div>
                                                <w:div w:id="699818135">
                                                  <w:marLeft w:val="0"/>
                                                  <w:marRight w:val="0"/>
                                                  <w:marTop w:val="0"/>
                                                  <w:marBottom w:val="0"/>
                                                  <w:divBdr>
                                                    <w:top w:val="none" w:sz="0" w:space="0" w:color="auto"/>
                                                    <w:left w:val="none" w:sz="0" w:space="0" w:color="auto"/>
                                                    <w:bottom w:val="none" w:sz="0" w:space="0" w:color="auto"/>
                                                    <w:right w:val="none" w:sz="0" w:space="0" w:color="auto"/>
                                                  </w:divBdr>
                                                  <w:divsChild>
                                                    <w:div w:id="1287270591">
                                                      <w:marLeft w:val="0"/>
                                                      <w:marRight w:val="0"/>
                                                      <w:marTop w:val="0"/>
                                                      <w:marBottom w:val="0"/>
                                                      <w:divBdr>
                                                        <w:top w:val="none" w:sz="0" w:space="0" w:color="auto"/>
                                                        <w:left w:val="none" w:sz="0" w:space="0" w:color="auto"/>
                                                        <w:bottom w:val="none" w:sz="0" w:space="0" w:color="auto"/>
                                                        <w:right w:val="none" w:sz="0" w:space="0" w:color="auto"/>
                                                      </w:divBdr>
                                                    </w:div>
                                                  </w:divsChild>
                                                </w:div>
                                                <w:div w:id="169175245">
                                                  <w:marLeft w:val="0"/>
                                                  <w:marRight w:val="0"/>
                                                  <w:marTop w:val="0"/>
                                                  <w:marBottom w:val="0"/>
                                                  <w:divBdr>
                                                    <w:top w:val="none" w:sz="0" w:space="0" w:color="auto"/>
                                                    <w:left w:val="none" w:sz="0" w:space="0" w:color="auto"/>
                                                    <w:bottom w:val="none" w:sz="0" w:space="0" w:color="auto"/>
                                                    <w:right w:val="none" w:sz="0" w:space="0" w:color="auto"/>
                                                  </w:divBdr>
                                                  <w:divsChild>
                                                    <w:div w:id="1682272681">
                                                      <w:marLeft w:val="0"/>
                                                      <w:marRight w:val="0"/>
                                                      <w:marTop w:val="0"/>
                                                      <w:marBottom w:val="0"/>
                                                      <w:divBdr>
                                                        <w:top w:val="none" w:sz="0" w:space="0" w:color="auto"/>
                                                        <w:left w:val="none" w:sz="0" w:space="0" w:color="auto"/>
                                                        <w:bottom w:val="none" w:sz="0" w:space="0" w:color="auto"/>
                                                        <w:right w:val="none" w:sz="0" w:space="0" w:color="auto"/>
                                                      </w:divBdr>
                                                    </w:div>
                                                  </w:divsChild>
                                                </w:div>
                                                <w:div w:id="1185288251">
                                                  <w:marLeft w:val="0"/>
                                                  <w:marRight w:val="0"/>
                                                  <w:marTop w:val="0"/>
                                                  <w:marBottom w:val="0"/>
                                                  <w:divBdr>
                                                    <w:top w:val="none" w:sz="0" w:space="0" w:color="auto"/>
                                                    <w:left w:val="none" w:sz="0" w:space="0" w:color="auto"/>
                                                    <w:bottom w:val="none" w:sz="0" w:space="0" w:color="auto"/>
                                                    <w:right w:val="none" w:sz="0" w:space="0" w:color="auto"/>
                                                  </w:divBdr>
                                                  <w:divsChild>
                                                    <w:div w:id="457377250">
                                                      <w:marLeft w:val="0"/>
                                                      <w:marRight w:val="0"/>
                                                      <w:marTop w:val="0"/>
                                                      <w:marBottom w:val="0"/>
                                                      <w:divBdr>
                                                        <w:top w:val="none" w:sz="0" w:space="0" w:color="auto"/>
                                                        <w:left w:val="none" w:sz="0" w:space="0" w:color="auto"/>
                                                        <w:bottom w:val="none" w:sz="0" w:space="0" w:color="auto"/>
                                                        <w:right w:val="none" w:sz="0" w:space="0" w:color="auto"/>
                                                      </w:divBdr>
                                                    </w:div>
                                                  </w:divsChild>
                                                </w:div>
                                                <w:div w:id="1079448701">
                                                  <w:marLeft w:val="0"/>
                                                  <w:marRight w:val="0"/>
                                                  <w:marTop w:val="0"/>
                                                  <w:marBottom w:val="0"/>
                                                  <w:divBdr>
                                                    <w:top w:val="none" w:sz="0" w:space="0" w:color="auto"/>
                                                    <w:left w:val="none" w:sz="0" w:space="0" w:color="auto"/>
                                                    <w:bottom w:val="none" w:sz="0" w:space="0" w:color="auto"/>
                                                    <w:right w:val="none" w:sz="0" w:space="0" w:color="auto"/>
                                                  </w:divBdr>
                                                  <w:divsChild>
                                                    <w:div w:id="1087531437">
                                                      <w:marLeft w:val="0"/>
                                                      <w:marRight w:val="0"/>
                                                      <w:marTop w:val="45"/>
                                                      <w:marBottom w:val="45"/>
                                                      <w:divBdr>
                                                        <w:top w:val="none" w:sz="0" w:space="0" w:color="auto"/>
                                                        <w:left w:val="none" w:sz="0" w:space="0" w:color="auto"/>
                                                        <w:bottom w:val="none" w:sz="0" w:space="0" w:color="auto"/>
                                                        <w:right w:val="none" w:sz="0" w:space="0" w:color="auto"/>
                                                      </w:divBdr>
                                                    </w:div>
                                                  </w:divsChild>
                                                </w:div>
                                                <w:div w:id="978149974">
                                                  <w:marLeft w:val="0"/>
                                                  <w:marRight w:val="0"/>
                                                  <w:marTop w:val="0"/>
                                                  <w:marBottom w:val="0"/>
                                                  <w:divBdr>
                                                    <w:top w:val="none" w:sz="0" w:space="0" w:color="auto"/>
                                                    <w:left w:val="none" w:sz="0" w:space="0" w:color="auto"/>
                                                    <w:bottom w:val="none" w:sz="0" w:space="0" w:color="auto"/>
                                                    <w:right w:val="none" w:sz="0" w:space="0" w:color="auto"/>
                                                  </w:divBdr>
                                                  <w:divsChild>
                                                    <w:div w:id="286619157">
                                                      <w:marLeft w:val="0"/>
                                                      <w:marRight w:val="0"/>
                                                      <w:marTop w:val="0"/>
                                                      <w:marBottom w:val="0"/>
                                                      <w:divBdr>
                                                        <w:top w:val="none" w:sz="0" w:space="0" w:color="auto"/>
                                                        <w:left w:val="none" w:sz="0" w:space="0" w:color="auto"/>
                                                        <w:bottom w:val="none" w:sz="0" w:space="0" w:color="auto"/>
                                                        <w:right w:val="none" w:sz="0" w:space="0" w:color="auto"/>
                                                      </w:divBdr>
                                                    </w:div>
                                                  </w:divsChild>
                                                </w:div>
                                                <w:div w:id="1254128193">
                                                  <w:marLeft w:val="0"/>
                                                  <w:marRight w:val="0"/>
                                                  <w:marTop w:val="0"/>
                                                  <w:marBottom w:val="0"/>
                                                  <w:divBdr>
                                                    <w:top w:val="none" w:sz="0" w:space="0" w:color="auto"/>
                                                    <w:left w:val="none" w:sz="0" w:space="0" w:color="auto"/>
                                                    <w:bottom w:val="none" w:sz="0" w:space="0" w:color="auto"/>
                                                    <w:right w:val="none" w:sz="0" w:space="0" w:color="auto"/>
                                                  </w:divBdr>
                                                  <w:divsChild>
                                                    <w:div w:id="1905751734">
                                                      <w:marLeft w:val="0"/>
                                                      <w:marRight w:val="0"/>
                                                      <w:marTop w:val="0"/>
                                                      <w:marBottom w:val="0"/>
                                                      <w:divBdr>
                                                        <w:top w:val="none" w:sz="0" w:space="0" w:color="auto"/>
                                                        <w:left w:val="none" w:sz="0" w:space="0" w:color="auto"/>
                                                        <w:bottom w:val="none" w:sz="0" w:space="0" w:color="auto"/>
                                                        <w:right w:val="none" w:sz="0" w:space="0" w:color="auto"/>
                                                      </w:divBdr>
                                                    </w:div>
                                                  </w:divsChild>
                                                </w:div>
                                                <w:div w:id="782840915">
                                                  <w:marLeft w:val="0"/>
                                                  <w:marRight w:val="0"/>
                                                  <w:marTop w:val="0"/>
                                                  <w:marBottom w:val="0"/>
                                                  <w:divBdr>
                                                    <w:top w:val="none" w:sz="0" w:space="0" w:color="auto"/>
                                                    <w:left w:val="none" w:sz="0" w:space="0" w:color="auto"/>
                                                    <w:bottom w:val="none" w:sz="0" w:space="0" w:color="auto"/>
                                                    <w:right w:val="none" w:sz="0" w:space="0" w:color="auto"/>
                                                  </w:divBdr>
                                                  <w:divsChild>
                                                    <w:div w:id="1405957315">
                                                      <w:marLeft w:val="0"/>
                                                      <w:marRight w:val="0"/>
                                                      <w:marTop w:val="0"/>
                                                      <w:marBottom w:val="0"/>
                                                      <w:divBdr>
                                                        <w:top w:val="none" w:sz="0" w:space="0" w:color="auto"/>
                                                        <w:left w:val="none" w:sz="0" w:space="0" w:color="auto"/>
                                                        <w:bottom w:val="none" w:sz="0" w:space="0" w:color="auto"/>
                                                        <w:right w:val="none" w:sz="0" w:space="0" w:color="auto"/>
                                                      </w:divBdr>
                                                    </w:div>
                                                  </w:divsChild>
                                                </w:div>
                                                <w:div w:id="950472671">
                                                  <w:marLeft w:val="0"/>
                                                  <w:marRight w:val="0"/>
                                                  <w:marTop w:val="0"/>
                                                  <w:marBottom w:val="0"/>
                                                  <w:divBdr>
                                                    <w:top w:val="none" w:sz="0" w:space="0" w:color="auto"/>
                                                    <w:left w:val="none" w:sz="0" w:space="0" w:color="auto"/>
                                                    <w:bottom w:val="none" w:sz="0" w:space="0" w:color="auto"/>
                                                    <w:right w:val="none" w:sz="0" w:space="0" w:color="auto"/>
                                                  </w:divBdr>
                                                  <w:divsChild>
                                                    <w:div w:id="1236235227">
                                                      <w:marLeft w:val="0"/>
                                                      <w:marRight w:val="0"/>
                                                      <w:marTop w:val="0"/>
                                                      <w:marBottom w:val="0"/>
                                                      <w:divBdr>
                                                        <w:top w:val="none" w:sz="0" w:space="0" w:color="auto"/>
                                                        <w:left w:val="none" w:sz="0" w:space="0" w:color="auto"/>
                                                        <w:bottom w:val="none" w:sz="0" w:space="0" w:color="auto"/>
                                                        <w:right w:val="none" w:sz="0" w:space="0" w:color="auto"/>
                                                      </w:divBdr>
                                                    </w:div>
                                                  </w:divsChild>
                                                </w:div>
                                                <w:div w:id="733087270">
                                                  <w:marLeft w:val="0"/>
                                                  <w:marRight w:val="0"/>
                                                  <w:marTop w:val="0"/>
                                                  <w:marBottom w:val="0"/>
                                                  <w:divBdr>
                                                    <w:top w:val="none" w:sz="0" w:space="0" w:color="auto"/>
                                                    <w:left w:val="none" w:sz="0" w:space="0" w:color="auto"/>
                                                    <w:bottom w:val="none" w:sz="0" w:space="0" w:color="auto"/>
                                                    <w:right w:val="none" w:sz="0" w:space="0" w:color="auto"/>
                                                  </w:divBdr>
                                                  <w:divsChild>
                                                    <w:div w:id="1895113982">
                                                      <w:marLeft w:val="0"/>
                                                      <w:marRight w:val="0"/>
                                                      <w:marTop w:val="0"/>
                                                      <w:marBottom w:val="0"/>
                                                      <w:divBdr>
                                                        <w:top w:val="none" w:sz="0" w:space="0" w:color="auto"/>
                                                        <w:left w:val="none" w:sz="0" w:space="0" w:color="auto"/>
                                                        <w:bottom w:val="none" w:sz="0" w:space="0" w:color="auto"/>
                                                        <w:right w:val="none" w:sz="0" w:space="0" w:color="auto"/>
                                                      </w:divBdr>
                                                    </w:div>
                                                  </w:divsChild>
                                                </w:div>
                                                <w:div w:id="1844471962">
                                                  <w:marLeft w:val="0"/>
                                                  <w:marRight w:val="0"/>
                                                  <w:marTop w:val="0"/>
                                                  <w:marBottom w:val="0"/>
                                                  <w:divBdr>
                                                    <w:top w:val="none" w:sz="0" w:space="0" w:color="auto"/>
                                                    <w:left w:val="none" w:sz="0" w:space="0" w:color="auto"/>
                                                    <w:bottom w:val="none" w:sz="0" w:space="0" w:color="auto"/>
                                                    <w:right w:val="none" w:sz="0" w:space="0" w:color="auto"/>
                                                  </w:divBdr>
                                                  <w:divsChild>
                                                    <w:div w:id="934442465">
                                                      <w:marLeft w:val="0"/>
                                                      <w:marRight w:val="0"/>
                                                      <w:marTop w:val="45"/>
                                                      <w:marBottom w:val="45"/>
                                                      <w:divBdr>
                                                        <w:top w:val="none" w:sz="0" w:space="0" w:color="auto"/>
                                                        <w:left w:val="none" w:sz="0" w:space="0" w:color="auto"/>
                                                        <w:bottom w:val="none" w:sz="0" w:space="0" w:color="auto"/>
                                                        <w:right w:val="none" w:sz="0" w:space="0" w:color="auto"/>
                                                      </w:divBdr>
                                                    </w:div>
                                                  </w:divsChild>
                                                </w:div>
                                                <w:div w:id="1837768737">
                                                  <w:marLeft w:val="0"/>
                                                  <w:marRight w:val="0"/>
                                                  <w:marTop w:val="0"/>
                                                  <w:marBottom w:val="0"/>
                                                  <w:divBdr>
                                                    <w:top w:val="none" w:sz="0" w:space="0" w:color="auto"/>
                                                    <w:left w:val="none" w:sz="0" w:space="0" w:color="auto"/>
                                                    <w:bottom w:val="none" w:sz="0" w:space="0" w:color="auto"/>
                                                    <w:right w:val="none" w:sz="0" w:space="0" w:color="auto"/>
                                                  </w:divBdr>
                                                  <w:divsChild>
                                                    <w:div w:id="802773521">
                                                      <w:marLeft w:val="0"/>
                                                      <w:marRight w:val="0"/>
                                                      <w:marTop w:val="45"/>
                                                      <w:marBottom w:val="45"/>
                                                      <w:divBdr>
                                                        <w:top w:val="none" w:sz="0" w:space="0" w:color="auto"/>
                                                        <w:left w:val="none" w:sz="0" w:space="0" w:color="auto"/>
                                                        <w:bottom w:val="none" w:sz="0" w:space="0" w:color="auto"/>
                                                        <w:right w:val="none" w:sz="0" w:space="0" w:color="auto"/>
                                                      </w:divBdr>
                                                    </w:div>
                                                  </w:divsChild>
                                                </w:div>
                                                <w:div w:id="2086417285">
                                                  <w:marLeft w:val="0"/>
                                                  <w:marRight w:val="0"/>
                                                  <w:marTop w:val="0"/>
                                                  <w:marBottom w:val="0"/>
                                                  <w:divBdr>
                                                    <w:top w:val="none" w:sz="0" w:space="0" w:color="auto"/>
                                                    <w:left w:val="none" w:sz="0" w:space="0" w:color="auto"/>
                                                    <w:bottom w:val="none" w:sz="0" w:space="0" w:color="auto"/>
                                                    <w:right w:val="none" w:sz="0" w:space="0" w:color="auto"/>
                                                  </w:divBdr>
                                                  <w:divsChild>
                                                    <w:div w:id="852301385">
                                                      <w:marLeft w:val="0"/>
                                                      <w:marRight w:val="0"/>
                                                      <w:marTop w:val="45"/>
                                                      <w:marBottom w:val="45"/>
                                                      <w:divBdr>
                                                        <w:top w:val="none" w:sz="0" w:space="0" w:color="auto"/>
                                                        <w:left w:val="none" w:sz="0" w:space="0" w:color="auto"/>
                                                        <w:bottom w:val="none" w:sz="0" w:space="0" w:color="auto"/>
                                                        <w:right w:val="none" w:sz="0" w:space="0" w:color="auto"/>
                                                      </w:divBdr>
                                                    </w:div>
                                                  </w:divsChild>
                                                </w:div>
                                                <w:div w:id="2016685422">
                                                  <w:marLeft w:val="0"/>
                                                  <w:marRight w:val="0"/>
                                                  <w:marTop w:val="0"/>
                                                  <w:marBottom w:val="0"/>
                                                  <w:divBdr>
                                                    <w:top w:val="none" w:sz="0" w:space="0" w:color="auto"/>
                                                    <w:left w:val="none" w:sz="0" w:space="0" w:color="auto"/>
                                                    <w:bottom w:val="none" w:sz="0" w:space="0" w:color="auto"/>
                                                    <w:right w:val="none" w:sz="0" w:space="0" w:color="auto"/>
                                                  </w:divBdr>
                                                  <w:divsChild>
                                                    <w:div w:id="1985158456">
                                                      <w:marLeft w:val="0"/>
                                                      <w:marRight w:val="0"/>
                                                      <w:marTop w:val="0"/>
                                                      <w:marBottom w:val="0"/>
                                                      <w:divBdr>
                                                        <w:top w:val="none" w:sz="0" w:space="0" w:color="auto"/>
                                                        <w:left w:val="none" w:sz="0" w:space="0" w:color="auto"/>
                                                        <w:bottom w:val="none" w:sz="0" w:space="0" w:color="auto"/>
                                                        <w:right w:val="none" w:sz="0" w:space="0" w:color="auto"/>
                                                      </w:divBdr>
                                                    </w:div>
                                                  </w:divsChild>
                                                </w:div>
                                                <w:div w:id="310450136">
                                                  <w:marLeft w:val="0"/>
                                                  <w:marRight w:val="0"/>
                                                  <w:marTop w:val="0"/>
                                                  <w:marBottom w:val="0"/>
                                                  <w:divBdr>
                                                    <w:top w:val="none" w:sz="0" w:space="0" w:color="auto"/>
                                                    <w:left w:val="none" w:sz="0" w:space="0" w:color="auto"/>
                                                    <w:bottom w:val="none" w:sz="0" w:space="0" w:color="auto"/>
                                                    <w:right w:val="none" w:sz="0" w:space="0" w:color="auto"/>
                                                  </w:divBdr>
                                                  <w:divsChild>
                                                    <w:div w:id="1601184988">
                                                      <w:marLeft w:val="0"/>
                                                      <w:marRight w:val="0"/>
                                                      <w:marTop w:val="0"/>
                                                      <w:marBottom w:val="0"/>
                                                      <w:divBdr>
                                                        <w:top w:val="none" w:sz="0" w:space="0" w:color="auto"/>
                                                        <w:left w:val="none" w:sz="0" w:space="0" w:color="auto"/>
                                                        <w:bottom w:val="none" w:sz="0" w:space="0" w:color="auto"/>
                                                        <w:right w:val="none" w:sz="0" w:space="0" w:color="auto"/>
                                                      </w:divBdr>
                                                    </w:div>
                                                  </w:divsChild>
                                                </w:div>
                                                <w:div w:id="634337681">
                                                  <w:marLeft w:val="0"/>
                                                  <w:marRight w:val="0"/>
                                                  <w:marTop w:val="0"/>
                                                  <w:marBottom w:val="0"/>
                                                  <w:divBdr>
                                                    <w:top w:val="none" w:sz="0" w:space="0" w:color="auto"/>
                                                    <w:left w:val="none" w:sz="0" w:space="0" w:color="auto"/>
                                                    <w:bottom w:val="none" w:sz="0" w:space="0" w:color="auto"/>
                                                    <w:right w:val="none" w:sz="0" w:space="0" w:color="auto"/>
                                                  </w:divBdr>
                                                  <w:divsChild>
                                                    <w:div w:id="27414524">
                                                      <w:marLeft w:val="0"/>
                                                      <w:marRight w:val="0"/>
                                                      <w:marTop w:val="0"/>
                                                      <w:marBottom w:val="0"/>
                                                      <w:divBdr>
                                                        <w:top w:val="none" w:sz="0" w:space="0" w:color="auto"/>
                                                        <w:left w:val="none" w:sz="0" w:space="0" w:color="auto"/>
                                                        <w:bottom w:val="none" w:sz="0" w:space="0" w:color="auto"/>
                                                        <w:right w:val="none" w:sz="0" w:space="0" w:color="auto"/>
                                                      </w:divBdr>
                                                    </w:div>
                                                  </w:divsChild>
                                                </w:div>
                                                <w:div w:id="1669209343">
                                                  <w:marLeft w:val="0"/>
                                                  <w:marRight w:val="0"/>
                                                  <w:marTop w:val="0"/>
                                                  <w:marBottom w:val="0"/>
                                                  <w:divBdr>
                                                    <w:top w:val="none" w:sz="0" w:space="0" w:color="auto"/>
                                                    <w:left w:val="none" w:sz="0" w:space="0" w:color="auto"/>
                                                    <w:bottom w:val="none" w:sz="0" w:space="0" w:color="auto"/>
                                                    <w:right w:val="none" w:sz="0" w:space="0" w:color="auto"/>
                                                  </w:divBdr>
                                                  <w:divsChild>
                                                    <w:div w:id="1240871348">
                                                      <w:marLeft w:val="0"/>
                                                      <w:marRight w:val="0"/>
                                                      <w:marTop w:val="0"/>
                                                      <w:marBottom w:val="0"/>
                                                      <w:divBdr>
                                                        <w:top w:val="none" w:sz="0" w:space="0" w:color="auto"/>
                                                        <w:left w:val="none" w:sz="0" w:space="0" w:color="auto"/>
                                                        <w:bottom w:val="none" w:sz="0" w:space="0" w:color="auto"/>
                                                        <w:right w:val="none" w:sz="0" w:space="0" w:color="auto"/>
                                                      </w:divBdr>
                                                    </w:div>
                                                  </w:divsChild>
                                                </w:div>
                                                <w:div w:id="1486820933">
                                                  <w:marLeft w:val="0"/>
                                                  <w:marRight w:val="0"/>
                                                  <w:marTop w:val="0"/>
                                                  <w:marBottom w:val="0"/>
                                                  <w:divBdr>
                                                    <w:top w:val="none" w:sz="0" w:space="0" w:color="auto"/>
                                                    <w:left w:val="none" w:sz="0" w:space="0" w:color="auto"/>
                                                    <w:bottom w:val="none" w:sz="0" w:space="0" w:color="auto"/>
                                                    <w:right w:val="none" w:sz="0" w:space="0" w:color="auto"/>
                                                  </w:divBdr>
                                                  <w:divsChild>
                                                    <w:div w:id="501967798">
                                                      <w:marLeft w:val="0"/>
                                                      <w:marRight w:val="0"/>
                                                      <w:marTop w:val="0"/>
                                                      <w:marBottom w:val="0"/>
                                                      <w:divBdr>
                                                        <w:top w:val="none" w:sz="0" w:space="0" w:color="auto"/>
                                                        <w:left w:val="none" w:sz="0" w:space="0" w:color="auto"/>
                                                        <w:bottom w:val="none" w:sz="0" w:space="0" w:color="auto"/>
                                                        <w:right w:val="none" w:sz="0" w:space="0" w:color="auto"/>
                                                      </w:divBdr>
                                                    </w:div>
                                                  </w:divsChild>
                                                </w:div>
                                                <w:div w:id="1213275276">
                                                  <w:marLeft w:val="0"/>
                                                  <w:marRight w:val="0"/>
                                                  <w:marTop w:val="0"/>
                                                  <w:marBottom w:val="0"/>
                                                  <w:divBdr>
                                                    <w:top w:val="none" w:sz="0" w:space="0" w:color="auto"/>
                                                    <w:left w:val="none" w:sz="0" w:space="0" w:color="auto"/>
                                                    <w:bottom w:val="none" w:sz="0" w:space="0" w:color="auto"/>
                                                    <w:right w:val="none" w:sz="0" w:space="0" w:color="auto"/>
                                                  </w:divBdr>
                                                  <w:divsChild>
                                                    <w:div w:id="938415918">
                                                      <w:marLeft w:val="0"/>
                                                      <w:marRight w:val="0"/>
                                                      <w:marTop w:val="0"/>
                                                      <w:marBottom w:val="0"/>
                                                      <w:divBdr>
                                                        <w:top w:val="none" w:sz="0" w:space="0" w:color="auto"/>
                                                        <w:left w:val="none" w:sz="0" w:space="0" w:color="auto"/>
                                                        <w:bottom w:val="none" w:sz="0" w:space="0" w:color="auto"/>
                                                        <w:right w:val="none" w:sz="0" w:space="0" w:color="auto"/>
                                                      </w:divBdr>
                                                    </w:div>
                                                  </w:divsChild>
                                                </w:div>
                                                <w:div w:id="695427009">
                                                  <w:marLeft w:val="0"/>
                                                  <w:marRight w:val="0"/>
                                                  <w:marTop w:val="0"/>
                                                  <w:marBottom w:val="0"/>
                                                  <w:divBdr>
                                                    <w:top w:val="none" w:sz="0" w:space="0" w:color="auto"/>
                                                    <w:left w:val="none" w:sz="0" w:space="0" w:color="auto"/>
                                                    <w:bottom w:val="none" w:sz="0" w:space="0" w:color="auto"/>
                                                    <w:right w:val="none" w:sz="0" w:space="0" w:color="auto"/>
                                                  </w:divBdr>
                                                  <w:divsChild>
                                                    <w:div w:id="1572420083">
                                                      <w:marLeft w:val="0"/>
                                                      <w:marRight w:val="0"/>
                                                      <w:marTop w:val="0"/>
                                                      <w:marBottom w:val="0"/>
                                                      <w:divBdr>
                                                        <w:top w:val="none" w:sz="0" w:space="0" w:color="auto"/>
                                                        <w:left w:val="none" w:sz="0" w:space="0" w:color="auto"/>
                                                        <w:bottom w:val="none" w:sz="0" w:space="0" w:color="auto"/>
                                                        <w:right w:val="none" w:sz="0" w:space="0" w:color="auto"/>
                                                      </w:divBdr>
                                                    </w:div>
                                                  </w:divsChild>
                                                </w:div>
                                                <w:div w:id="1717391342">
                                                  <w:marLeft w:val="0"/>
                                                  <w:marRight w:val="0"/>
                                                  <w:marTop w:val="0"/>
                                                  <w:marBottom w:val="0"/>
                                                  <w:divBdr>
                                                    <w:top w:val="none" w:sz="0" w:space="0" w:color="auto"/>
                                                    <w:left w:val="none" w:sz="0" w:space="0" w:color="auto"/>
                                                    <w:bottom w:val="none" w:sz="0" w:space="0" w:color="auto"/>
                                                    <w:right w:val="none" w:sz="0" w:space="0" w:color="auto"/>
                                                  </w:divBdr>
                                                  <w:divsChild>
                                                    <w:div w:id="1955289454">
                                                      <w:marLeft w:val="0"/>
                                                      <w:marRight w:val="0"/>
                                                      <w:marTop w:val="0"/>
                                                      <w:marBottom w:val="0"/>
                                                      <w:divBdr>
                                                        <w:top w:val="none" w:sz="0" w:space="0" w:color="auto"/>
                                                        <w:left w:val="none" w:sz="0" w:space="0" w:color="auto"/>
                                                        <w:bottom w:val="none" w:sz="0" w:space="0" w:color="auto"/>
                                                        <w:right w:val="none" w:sz="0" w:space="0" w:color="auto"/>
                                                      </w:divBdr>
                                                    </w:div>
                                                  </w:divsChild>
                                                </w:div>
                                                <w:div w:id="1052998823">
                                                  <w:marLeft w:val="0"/>
                                                  <w:marRight w:val="0"/>
                                                  <w:marTop w:val="0"/>
                                                  <w:marBottom w:val="0"/>
                                                  <w:divBdr>
                                                    <w:top w:val="none" w:sz="0" w:space="0" w:color="auto"/>
                                                    <w:left w:val="none" w:sz="0" w:space="0" w:color="auto"/>
                                                    <w:bottom w:val="none" w:sz="0" w:space="0" w:color="auto"/>
                                                    <w:right w:val="none" w:sz="0" w:space="0" w:color="auto"/>
                                                  </w:divBdr>
                                                  <w:divsChild>
                                                    <w:div w:id="148443119">
                                                      <w:marLeft w:val="0"/>
                                                      <w:marRight w:val="0"/>
                                                      <w:marTop w:val="0"/>
                                                      <w:marBottom w:val="0"/>
                                                      <w:divBdr>
                                                        <w:top w:val="none" w:sz="0" w:space="0" w:color="auto"/>
                                                        <w:left w:val="none" w:sz="0" w:space="0" w:color="auto"/>
                                                        <w:bottom w:val="none" w:sz="0" w:space="0" w:color="auto"/>
                                                        <w:right w:val="none" w:sz="0" w:space="0" w:color="auto"/>
                                                      </w:divBdr>
                                                    </w:div>
                                                  </w:divsChild>
                                                </w:div>
                                                <w:div w:id="364016518">
                                                  <w:marLeft w:val="0"/>
                                                  <w:marRight w:val="0"/>
                                                  <w:marTop w:val="0"/>
                                                  <w:marBottom w:val="0"/>
                                                  <w:divBdr>
                                                    <w:top w:val="none" w:sz="0" w:space="0" w:color="auto"/>
                                                    <w:left w:val="none" w:sz="0" w:space="0" w:color="auto"/>
                                                    <w:bottom w:val="none" w:sz="0" w:space="0" w:color="auto"/>
                                                    <w:right w:val="none" w:sz="0" w:space="0" w:color="auto"/>
                                                  </w:divBdr>
                                                  <w:divsChild>
                                                    <w:div w:id="1887375311">
                                                      <w:marLeft w:val="0"/>
                                                      <w:marRight w:val="0"/>
                                                      <w:marTop w:val="0"/>
                                                      <w:marBottom w:val="0"/>
                                                      <w:divBdr>
                                                        <w:top w:val="none" w:sz="0" w:space="0" w:color="auto"/>
                                                        <w:left w:val="none" w:sz="0" w:space="0" w:color="auto"/>
                                                        <w:bottom w:val="none" w:sz="0" w:space="0" w:color="auto"/>
                                                        <w:right w:val="none" w:sz="0" w:space="0" w:color="auto"/>
                                                      </w:divBdr>
                                                    </w:div>
                                                  </w:divsChild>
                                                </w:div>
                                                <w:div w:id="320744203">
                                                  <w:marLeft w:val="0"/>
                                                  <w:marRight w:val="0"/>
                                                  <w:marTop w:val="0"/>
                                                  <w:marBottom w:val="0"/>
                                                  <w:divBdr>
                                                    <w:top w:val="none" w:sz="0" w:space="0" w:color="auto"/>
                                                    <w:left w:val="none" w:sz="0" w:space="0" w:color="auto"/>
                                                    <w:bottom w:val="none" w:sz="0" w:space="0" w:color="auto"/>
                                                    <w:right w:val="none" w:sz="0" w:space="0" w:color="auto"/>
                                                  </w:divBdr>
                                                  <w:divsChild>
                                                    <w:div w:id="1760103922">
                                                      <w:marLeft w:val="0"/>
                                                      <w:marRight w:val="0"/>
                                                      <w:marTop w:val="0"/>
                                                      <w:marBottom w:val="0"/>
                                                      <w:divBdr>
                                                        <w:top w:val="none" w:sz="0" w:space="0" w:color="auto"/>
                                                        <w:left w:val="none" w:sz="0" w:space="0" w:color="auto"/>
                                                        <w:bottom w:val="none" w:sz="0" w:space="0" w:color="auto"/>
                                                        <w:right w:val="none" w:sz="0" w:space="0" w:color="auto"/>
                                                      </w:divBdr>
                                                    </w:div>
                                                  </w:divsChild>
                                                </w:div>
                                                <w:div w:id="869562919">
                                                  <w:marLeft w:val="0"/>
                                                  <w:marRight w:val="0"/>
                                                  <w:marTop w:val="0"/>
                                                  <w:marBottom w:val="0"/>
                                                  <w:divBdr>
                                                    <w:top w:val="none" w:sz="0" w:space="0" w:color="auto"/>
                                                    <w:left w:val="none" w:sz="0" w:space="0" w:color="auto"/>
                                                    <w:bottom w:val="none" w:sz="0" w:space="0" w:color="auto"/>
                                                    <w:right w:val="none" w:sz="0" w:space="0" w:color="auto"/>
                                                  </w:divBdr>
                                                  <w:divsChild>
                                                    <w:div w:id="1786919771">
                                                      <w:marLeft w:val="0"/>
                                                      <w:marRight w:val="0"/>
                                                      <w:marTop w:val="0"/>
                                                      <w:marBottom w:val="0"/>
                                                      <w:divBdr>
                                                        <w:top w:val="none" w:sz="0" w:space="0" w:color="auto"/>
                                                        <w:left w:val="none" w:sz="0" w:space="0" w:color="auto"/>
                                                        <w:bottom w:val="none" w:sz="0" w:space="0" w:color="auto"/>
                                                        <w:right w:val="none" w:sz="0" w:space="0" w:color="auto"/>
                                                      </w:divBdr>
                                                    </w:div>
                                                  </w:divsChild>
                                                </w:div>
                                                <w:div w:id="553086089">
                                                  <w:marLeft w:val="0"/>
                                                  <w:marRight w:val="0"/>
                                                  <w:marTop w:val="0"/>
                                                  <w:marBottom w:val="0"/>
                                                  <w:divBdr>
                                                    <w:top w:val="none" w:sz="0" w:space="0" w:color="auto"/>
                                                    <w:left w:val="none" w:sz="0" w:space="0" w:color="auto"/>
                                                    <w:bottom w:val="none" w:sz="0" w:space="0" w:color="auto"/>
                                                    <w:right w:val="none" w:sz="0" w:space="0" w:color="auto"/>
                                                  </w:divBdr>
                                                  <w:divsChild>
                                                    <w:div w:id="125239874">
                                                      <w:marLeft w:val="0"/>
                                                      <w:marRight w:val="0"/>
                                                      <w:marTop w:val="0"/>
                                                      <w:marBottom w:val="0"/>
                                                      <w:divBdr>
                                                        <w:top w:val="none" w:sz="0" w:space="0" w:color="auto"/>
                                                        <w:left w:val="none" w:sz="0" w:space="0" w:color="auto"/>
                                                        <w:bottom w:val="none" w:sz="0" w:space="0" w:color="auto"/>
                                                        <w:right w:val="none" w:sz="0" w:space="0" w:color="auto"/>
                                                      </w:divBdr>
                                                    </w:div>
                                                  </w:divsChild>
                                                </w:div>
                                                <w:div w:id="1632857381">
                                                  <w:marLeft w:val="0"/>
                                                  <w:marRight w:val="0"/>
                                                  <w:marTop w:val="0"/>
                                                  <w:marBottom w:val="0"/>
                                                  <w:divBdr>
                                                    <w:top w:val="none" w:sz="0" w:space="0" w:color="auto"/>
                                                    <w:left w:val="none" w:sz="0" w:space="0" w:color="auto"/>
                                                    <w:bottom w:val="none" w:sz="0" w:space="0" w:color="auto"/>
                                                    <w:right w:val="none" w:sz="0" w:space="0" w:color="auto"/>
                                                  </w:divBdr>
                                                  <w:divsChild>
                                                    <w:div w:id="465782438">
                                                      <w:marLeft w:val="0"/>
                                                      <w:marRight w:val="0"/>
                                                      <w:marTop w:val="0"/>
                                                      <w:marBottom w:val="0"/>
                                                      <w:divBdr>
                                                        <w:top w:val="none" w:sz="0" w:space="0" w:color="auto"/>
                                                        <w:left w:val="none" w:sz="0" w:space="0" w:color="auto"/>
                                                        <w:bottom w:val="none" w:sz="0" w:space="0" w:color="auto"/>
                                                        <w:right w:val="none" w:sz="0" w:space="0" w:color="auto"/>
                                                      </w:divBdr>
                                                    </w:div>
                                                  </w:divsChild>
                                                </w:div>
                                                <w:div w:id="1277256">
                                                  <w:marLeft w:val="0"/>
                                                  <w:marRight w:val="0"/>
                                                  <w:marTop w:val="0"/>
                                                  <w:marBottom w:val="0"/>
                                                  <w:divBdr>
                                                    <w:top w:val="none" w:sz="0" w:space="0" w:color="auto"/>
                                                    <w:left w:val="none" w:sz="0" w:space="0" w:color="auto"/>
                                                    <w:bottom w:val="none" w:sz="0" w:space="0" w:color="auto"/>
                                                    <w:right w:val="none" w:sz="0" w:space="0" w:color="auto"/>
                                                  </w:divBdr>
                                                  <w:divsChild>
                                                    <w:div w:id="115411111">
                                                      <w:marLeft w:val="0"/>
                                                      <w:marRight w:val="0"/>
                                                      <w:marTop w:val="0"/>
                                                      <w:marBottom w:val="0"/>
                                                      <w:divBdr>
                                                        <w:top w:val="none" w:sz="0" w:space="0" w:color="auto"/>
                                                        <w:left w:val="none" w:sz="0" w:space="0" w:color="auto"/>
                                                        <w:bottom w:val="none" w:sz="0" w:space="0" w:color="auto"/>
                                                        <w:right w:val="none" w:sz="0" w:space="0" w:color="auto"/>
                                                      </w:divBdr>
                                                    </w:div>
                                                  </w:divsChild>
                                                </w:div>
                                                <w:div w:id="60105045">
                                                  <w:marLeft w:val="0"/>
                                                  <w:marRight w:val="0"/>
                                                  <w:marTop w:val="0"/>
                                                  <w:marBottom w:val="0"/>
                                                  <w:divBdr>
                                                    <w:top w:val="none" w:sz="0" w:space="0" w:color="auto"/>
                                                    <w:left w:val="none" w:sz="0" w:space="0" w:color="auto"/>
                                                    <w:bottom w:val="none" w:sz="0" w:space="0" w:color="auto"/>
                                                    <w:right w:val="none" w:sz="0" w:space="0" w:color="auto"/>
                                                  </w:divBdr>
                                                  <w:divsChild>
                                                    <w:div w:id="1527912283">
                                                      <w:marLeft w:val="0"/>
                                                      <w:marRight w:val="0"/>
                                                      <w:marTop w:val="0"/>
                                                      <w:marBottom w:val="0"/>
                                                      <w:divBdr>
                                                        <w:top w:val="none" w:sz="0" w:space="0" w:color="auto"/>
                                                        <w:left w:val="none" w:sz="0" w:space="0" w:color="auto"/>
                                                        <w:bottom w:val="none" w:sz="0" w:space="0" w:color="auto"/>
                                                        <w:right w:val="none" w:sz="0" w:space="0" w:color="auto"/>
                                                      </w:divBdr>
                                                    </w:div>
                                                  </w:divsChild>
                                                </w:div>
                                                <w:div w:id="182090196">
                                                  <w:marLeft w:val="0"/>
                                                  <w:marRight w:val="0"/>
                                                  <w:marTop w:val="0"/>
                                                  <w:marBottom w:val="0"/>
                                                  <w:divBdr>
                                                    <w:top w:val="none" w:sz="0" w:space="0" w:color="auto"/>
                                                    <w:left w:val="none" w:sz="0" w:space="0" w:color="auto"/>
                                                    <w:bottom w:val="none" w:sz="0" w:space="0" w:color="auto"/>
                                                    <w:right w:val="none" w:sz="0" w:space="0" w:color="auto"/>
                                                  </w:divBdr>
                                                  <w:divsChild>
                                                    <w:div w:id="516430790">
                                                      <w:marLeft w:val="0"/>
                                                      <w:marRight w:val="0"/>
                                                      <w:marTop w:val="0"/>
                                                      <w:marBottom w:val="0"/>
                                                      <w:divBdr>
                                                        <w:top w:val="none" w:sz="0" w:space="0" w:color="auto"/>
                                                        <w:left w:val="none" w:sz="0" w:space="0" w:color="auto"/>
                                                        <w:bottom w:val="none" w:sz="0" w:space="0" w:color="auto"/>
                                                        <w:right w:val="none" w:sz="0" w:space="0" w:color="auto"/>
                                                      </w:divBdr>
                                                    </w:div>
                                                  </w:divsChild>
                                                </w:div>
                                                <w:div w:id="500393275">
                                                  <w:marLeft w:val="0"/>
                                                  <w:marRight w:val="0"/>
                                                  <w:marTop w:val="0"/>
                                                  <w:marBottom w:val="0"/>
                                                  <w:divBdr>
                                                    <w:top w:val="none" w:sz="0" w:space="0" w:color="auto"/>
                                                    <w:left w:val="none" w:sz="0" w:space="0" w:color="auto"/>
                                                    <w:bottom w:val="none" w:sz="0" w:space="0" w:color="auto"/>
                                                    <w:right w:val="none" w:sz="0" w:space="0" w:color="auto"/>
                                                  </w:divBdr>
                                                  <w:divsChild>
                                                    <w:div w:id="1633635761">
                                                      <w:marLeft w:val="0"/>
                                                      <w:marRight w:val="0"/>
                                                      <w:marTop w:val="0"/>
                                                      <w:marBottom w:val="0"/>
                                                      <w:divBdr>
                                                        <w:top w:val="none" w:sz="0" w:space="0" w:color="auto"/>
                                                        <w:left w:val="none" w:sz="0" w:space="0" w:color="auto"/>
                                                        <w:bottom w:val="none" w:sz="0" w:space="0" w:color="auto"/>
                                                        <w:right w:val="none" w:sz="0" w:space="0" w:color="auto"/>
                                                      </w:divBdr>
                                                    </w:div>
                                                  </w:divsChild>
                                                </w:div>
                                                <w:div w:id="848107157">
                                                  <w:marLeft w:val="0"/>
                                                  <w:marRight w:val="0"/>
                                                  <w:marTop w:val="0"/>
                                                  <w:marBottom w:val="0"/>
                                                  <w:divBdr>
                                                    <w:top w:val="none" w:sz="0" w:space="0" w:color="auto"/>
                                                    <w:left w:val="none" w:sz="0" w:space="0" w:color="auto"/>
                                                    <w:bottom w:val="none" w:sz="0" w:space="0" w:color="auto"/>
                                                    <w:right w:val="none" w:sz="0" w:space="0" w:color="auto"/>
                                                  </w:divBdr>
                                                  <w:divsChild>
                                                    <w:div w:id="1846243968">
                                                      <w:marLeft w:val="0"/>
                                                      <w:marRight w:val="0"/>
                                                      <w:marTop w:val="0"/>
                                                      <w:marBottom w:val="0"/>
                                                      <w:divBdr>
                                                        <w:top w:val="none" w:sz="0" w:space="0" w:color="auto"/>
                                                        <w:left w:val="none" w:sz="0" w:space="0" w:color="auto"/>
                                                        <w:bottom w:val="none" w:sz="0" w:space="0" w:color="auto"/>
                                                        <w:right w:val="none" w:sz="0" w:space="0" w:color="auto"/>
                                                      </w:divBdr>
                                                    </w:div>
                                                  </w:divsChild>
                                                </w:div>
                                                <w:div w:id="570584191">
                                                  <w:marLeft w:val="0"/>
                                                  <w:marRight w:val="0"/>
                                                  <w:marTop w:val="0"/>
                                                  <w:marBottom w:val="0"/>
                                                  <w:divBdr>
                                                    <w:top w:val="none" w:sz="0" w:space="0" w:color="auto"/>
                                                    <w:left w:val="none" w:sz="0" w:space="0" w:color="auto"/>
                                                    <w:bottom w:val="none" w:sz="0" w:space="0" w:color="auto"/>
                                                    <w:right w:val="none" w:sz="0" w:space="0" w:color="auto"/>
                                                  </w:divBdr>
                                                  <w:divsChild>
                                                    <w:div w:id="1909681938">
                                                      <w:marLeft w:val="0"/>
                                                      <w:marRight w:val="0"/>
                                                      <w:marTop w:val="0"/>
                                                      <w:marBottom w:val="0"/>
                                                      <w:divBdr>
                                                        <w:top w:val="none" w:sz="0" w:space="0" w:color="auto"/>
                                                        <w:left w:val="none" w:sz="0" w:space="0" w:color="auto"/>
                                                        <w:bottom w:val="none" w:sz="0" w:space="0" w:color="auto"/>
                                                        <w:right w:val="none" w:sz="0" w:space="0" w:color="auto"/>
                                                      </w:divBdr>
                                                    </w:div>
                                                  </w:divsChild>
                                                </w:div>
                                                <w:div w:id="346105591">
                                                  <w:marLeft w:val="0"/>
                                                  <w:marRight w:val="0"/>
                                                  <w:marTop w:val="0"/>
                                                  <w:marBottom w:val="0"/>
                                                  <w:divBdr>
                                                    <w:top w:val="none" w:sz="0" w:space="0" w:color="auto"/>
                                                    <w:left w:val="none" w:sz="0" w:space="0" w:color="auto"/>
                                                    <w:bottom w:val="none" w:sz="0" w:space="0" w:color="auto"/>
                                                    <w:right w:val="none" w:sz="0" w:space="0" w:color="auto"/>
                                                  </w:divBdr>
                                                  <w:divsChild>
                                                    <w:div w:id="2076581994">
                                                      <w:marLeft w:val="0"/>
                                                      <w:marRight w:val="0"/>
                                                      <w:marTop w:val="0"/>
                                                      <w:marBottom w:val="0"/>
                                                      <w:divBdr>
                                                        <w:top w:val="none" w:sz="0" w:space="0" w:color="auto"/>
                                                        <w:left w:val="none" w:sz="0" w:space="0" w:color="auto"/>
                                                        <w:bottom w:val="none" w:sz="0" w:space="0" w:color="auto"/>
                                                        <w:right w:val="none" w:sz="0" w:space="0" w:color="auto"/>
                                                      </w:divBdr>
                                                    </w:div>
                                                  </w:divsChild>
                                                </w:div>
                                                <w:div w:id="710230680">
                                                  <w:marLeft w:val="0"/>
                                                  <w:marRight w:val="0"/>
                                                  <w:marTop w:val="0"/>
                                                  <w:marBottom w:val="0"/>
                                                  <w:divBdr>
                                                    <w:top w:val="none" w:sz="0" w:space="0" w:color="auto"/>
                                                    <w:left w:val="none" w:sz="0" w:space="0" w:color="auto"/>
                                                    <w:bottom w:val="none" w:sz="0" w:space="0" w:color="auto"/>
                                                    <w:right w:val="none" w:sz="0" w:space="0" w:color="auto"/>
                                                  </w:divBdr>
                                                  <w:divsChild>
                                                    <w:div w:id="727652678">
                                                      <w:marLeft w:val="0"/>
                                                      <w:marRight w:val="0"/>
                                                      <w:marTop w:val="0"/>
                                                      <w:marBottom w:val="0"/>
                                                      <w:divBdr>
                                                        <w:top w:val="none" w:sz="0" w:space="0" w:color="auto"/>
                                                        <w:left w:val="none" w:sz="0" w:space="0" w:color="auto"/>
                                                        <w:bottom w:val="none" w:sz="0" w:space="0" w:color="auto"/>
                                                        <w:right w:val="none" w:sz="0" w:space="0" w:color="auto"/>
                                                      </w:divBdr>
                                                    </w:div>
                                                  </w:divsChild>
                                                </w:div>
                                                <w:div w:id="1484196442">
                                                  <w:marLeft w:val="0"/>
                                                  <w:marRight w:val="0"/>
                                                  <w:marTop w:val="0"/>
                                                  <w:marBottom w:val="0"/>
                                                  <w:divBdr>
                                                    <w:top w:val="none" w:sz="0" w:space="0" w:color="auto"/>
                                                    <w:left w:val="none" w:sz="0" w:space="0" w:color="auto"/>
                                                    <w:bottom w:val="none" w:sz="0" w:space="0" w:color="auto"/>
                                                    <w:right w:val="none" w:sz="0" w:space="0" w:color="auto"/>
                                                  </w:divBdr>
                                                  <w:divsChild>
                                                    <w:div w:id="884416166">
                                                      <w:marLeft w:val="0"/>
                                                      <w:marRight w:val="0"/>
                                                      <w:marTop w:val="0"/>
                                                      <w:marBottom w:val="0"/>
                                                      <w:divBdr>
                                                        <w:top w:val="none" w:sz="0" w:space="0" w:color="auto"/>
                                                        <w:left w:val="none" w:sz="0" w:space="0" w:color="auto"/>
                                                        <w:bottom w:val="none" w:sz="0" w:space="0" w:color="auto"/>
                                                        <w:right w:val="none" w:sz="0" w:space="0" w:color="auto"/>
                                                      </w:divBdr>
                                                    </w:div>
                                                  </w:divsChild>
                                                </w:div>
                                                <w:div w:id="1804153776">
                                                  <w:marLeft w:val="0"/>
                                                  <w:marRight w:val="0"/>
                                                  <w:marTop w:val="0"/>
                                                  <w:marBottom w:val="0"/>
                                                  <w:divBdr>
                                                    <w:top w:val="none" w:sz="0" w:space="0" w:color="auto"/>
                                                    <w:left w:val="none" w:sz="0" w:space="0" w:color="auto"/>
                                                    <w:bottom w:val="none" w:sz="0" w:space="0" w:color="auto"/>
                                                    <w:right w:val="none" w:sz="0" w:space="0" w:color="auto"/>
                                                  </w:divBdr>
                                                  <w:divsChild>
                                                    <w:div w:id="1143892562">
                                                      <w:marLeft w:val="0"/>
                                                      <w:marRight w:val="0"/>
                                                      <w:marTop w:val="0"/>
                                                      <w:marBottom w:val="0"/>
                                                      <w:divBdr>
                                                        <w:top w:val="none" w:sz="0" w:space="0" w:color="auto"/>
                                                        <w:left w:val="none" w:sz="0" w:space="0" w:color="auto"/>
                                                        <w:bottom w:val="none" w:sz="0" w:space="0" w:color="auto"/>
                                                        <w:right w:val="none" w:sz="0" w:space="0" w:color="auto"/>
                                                      </w:divBdr>
                                                    </w:div>
                                                  </w:divsChild>
                                                </w:div>
                                                <w:div w:id="2100715437">
                                                  <w:marLeft w:val="0"/>
                                                  <w:marRight w:val="0"/>
                                                  <w:marTop w:val="0"/>
                                                  <w:marBottom w:val="0"/>
                                                  <w:divBdr>
                                                    <w:top w:val="none" w:sz="0" w:space="0" w:color="auto"/>
                                                    <w:left w:val="none" w:sz="0" w:space="0" w:color="auto"/>
                                                    <w:bottom w:val="none" w:sz="0" w:space="0" w:color="auto"/>
                                                    <w:right w:val="none" w:sz="0" w:space="0" w:color="auto"/>
                                                  </w:divBdr>
                                                  <w:divsChild>
                                                    <w:div w:id="1320187428">
                                                      <w:marLeft w:val="0"/>
                                                      <w:marRight w:val="0"/>
                                                      <w:marTop w:val="0"/>
                                                      <w:marBottom w:val="0"/>
                                                      <w:divBdr>
                                                        <w:top w:val="none" w:sz="0" w:space="0" w:color="auto"/>
                                                        <w:left w:val="none" w:sz="0" w:space="0" w:color="auto"/>
                                                        <w:bottom w:val="none" w:sz="0" w:space="0" w:color="auto"/>
                                                        <w:right w:val="none" w:sz="0" w:space="0" w:color="auto"/>
                                                      </w:divBdr>
                                                    </w:div>
                                                  </w:divsChild>
                                                </w:div>
                                                <w:div w:id="1217355942">
                                                  <w:marLeft w:val="0"/>
                                                  <w:marRight w:val="0"/>
                                                  <w:marTop w:val="0"/>
                                                  <w:marBottom w:val="0"/>
                                                  <w:divBdr>
                                                    <w:top w:val="none" w:sz="0" w:space="0" w:color="auto"/>
                                                    <w:left w:val="none" w:sz="0" w:space="0" w:color="auto"/>
                                                    <w:bottom w:val="none" w:sz="0" w:space="0" w:color="auto"/>
                                                    <w:right w:val="none" w:sz="0" w:space="0" w:color="auto"/>
                                                  </w:divBdr>
                                                  <w:divsChild>
                                                    <w:div w:id="875698863">
                                                      <w:marLeft w:val="0"/>
                                                      <w:marRight w:val="0"/>
                                                      <w:marTop w:val="0"/>
                                                      <w:marBottom w:val="0"/>
                                                      <w:divBdr>
                                                        <w:top w:val="none" w:sz="0" w:space="0" w:color="auto"/>
                                                        <w:left w:val="none" w:sz="0" w:space="0" w:color="auto"/>
                                                        <w:bottom w:val="none" w:sz="0" w:space="0" w:color="auto"/>
                                                        <w:right w:val="none" w:sz="0" w:space="0" w:color="auto"/>
                                                      </w:divBdr>
                                                    </w:div>
                                                  </w:divsChild>
                                                </w:div>
                                                <w:div w:id="645278393">
                                                  <w:marLeft w:val="0"/>
                                                  <w:marRight w:val="0"/>
                                                  <w:marTop w:val="0"/>
                                                  <w:marBottom w:val="0"/>
                                                  <w:divBdr>
                                                    <w:top w:val="none" w:sz="0" w:space="0" w:color="auto"/>
                                                    <w:left w:val="none" w:sz="0" w:space="0" w:color="auto"/>
                                                    <w:bottom w:val="none" w:sz="0" w:space="0" w:color="auto"/>
                                                    <w:right w:val="none" w:sz="0" w:space="0" w:color="auto"/>
                                                  </w:divBdr>
                                                  <w:divsChild>
                                                    <w:div w:id="1343774731">
                                                      <w:marLeft w:val="0"/>
                                                      <w:marRight w:val="0"/>
                                                      <w:marTop w:val="0"/>
                                                      <w:marBottom w:val="0"/>
                                                      <w:divBdr>
                                                        <w:top w:val="none" w:sz="0" w:space="0" w:color="auto"/>
                                                        <w:left w:val="none" w:sz="0" w:space="0" w:color="auto"/>
                                                        <w:bottom w:val="none" w:sz="0" w:space="0" w:color="auto"/>
                                                        <w:right w:val="none" w:sz="0" w:space="0" w:color="auto"/>
                                                      </w:divBdr>
                                                    </w:div>
                                                  </w:divsChild>
                                                </w:div>
                                                <w:div w:id="124354273">
                                                  <w:marLeft w:val="0"/>
                                                  <w:marRight w:val="0"/>
                                                  <w:marTop w:val="0"/>
                                                  <w:marBottom w:val="0"/>
                                                  <w:divBdr>
                                                    <w:top w:val="none" w:sz="0" w:space="0" w:color="auto"/>
                                                    <w:left w:val="none" w:sz="0" w:space="0" w:color="auto"/>
                                                    <w:bottom w:val="none" w:sz="0" w:space="0" w:color="auto"/>
                                                    <w:right w:val="none" w:sz="0" w:space="0" w:color="auto"/>
                                                  </w:divBdr>
                                                  <w:divsChild>
                                                    <w:div w:id="877015561">
                                                      <w:marLeft w:val="0"/>
                                                      <w:marRight w:val="0"/>
                                                      <w:marTop w:val="0"/>
                                                      <w:marBottom w:val="0"/>
                                                      <w:divBdr>
                                                        <w:top w:val="none" w:sz="0" w:space="0" w:color="auto"/>
                                                        <w:left w:val="none" w:sz="0" w:space="0" w:color="auto"/>
                                                        <w:bottom w:val="none" w:sz="0" w:space="0" w:color="auto"/>
                                                        <w:right w:val="none" w:sz="0" w:space="0" w:color="auto"/>
                                                      </w:divBdr>
                                                    </w:div>
                                                  </w:divsChild>
                                                </w:div>
                                                <w:div w:id="643122830">
                                                  <w:marLeft w:val="0"/>
                                                  <w:marRight w:val="0"/>
                                                  <w:marTop w:val="0"/>
                                                  <w:marBottom w:val="0"/>
                                                  <w:divBdr>
                                                    <w:top w:val="none" w:sz="0" w:space="0" w:color="auto"/>
                                                    <w:left w:val="none" w:sz="0" w:space="0" w:color="auto"/>
                                                    <w:bottom w:val="none" w:sz="0" w:space="0" w:color="auto"/>
                                                    <w:right w:val="none" w:sz="0" w:space="0" w:color="auto"/>
                                                  </w:divBdr>
                                                  <w:divsChild>
                                                    <w:div w:id="1262180903">
                                                      <w:marLeft w:val="0"/>
                                                      <w:marRight w:val="0"/>
                                                      <w:marTop w:val="0"/>
                                                      <w:marBottom w:val="0"/>
                                                      <w:divBdr>
                                                        <w:top w:val="none" w:sz="0" w:space="0" w:color="auto"/>
                                                        <w:left w:val="none" w:sz="0" w:space="0" w:color="auto"/>
                                                        <w:bottom w:val="none" w:sz="0" w:space="0" w:color="auto"/>
                                                        <w:right w:val="none" w:sz="0" w:space="0" w:color="auto"/>
                                                      </w:divBdr>
                                                    </w:div>
                                                  </w:divsChild>
                                                </w:div>
                                                <w:div w:id="418528401">
                                                  <w:marLeft w:val="0"/>
                                                  <w:marRight w:val="0"/>
                                                  <w:marTop w:val="0"/>
                                                  <w:marBottom w:val="0"/>
                                                  <w:divBdr>
                                                    <w:top w:val="none" w:sz="0" w:space="0" w:color="auto"/>
                                                    <w:left w:val="none" w:sz="0" w:space="0" w:color="auto"/>
                                                    <w:bottom w:val="none" w:sz="0" w:space="0" w:color="auto"/>
                                                    <w:right w:val="none" w:sz="0" w:space="0" w:color="auto"/>
                                                  </w:divBdr>
                                                  <w:divsChild>
                                                    <w:div w:id="1022322432">
                                                      <w:marLeft w:val="0"/>
                                                      <w:marRight w:val="0"/>
                                                      <w:marTop w:val="0"/>
                                                      <w:marBottom w:val="0"/>
                                                      <w:divBdr>
                                                        <w:top w:val="none" w:sz="0" w:space="0" w:color="auto"/>
                                                        <w:left w:val="none" w:sz="0" w:space="0" w:color="auto"/>
                                                        <w:bottom w:val="none" w:sz="0" w:space="0" w:color="auto"/>
                                                        <w:right w:val="none" w:sz="0" w:space="0" w:color="auto"/>
                                                      </w:divBdr>
                                                    </w:div>
                                                  </w:divsChild>
                                                </w:div>
                                                <w:div w:id="47345855">
                                                  <w:marLeft w:val="0"/>
                                                  <w:marRight w:val="0"/>
                                                  <w:marTop w:val="0"/>
                                                  <w:marBottom w:val="0"/>
                                                  <w:divBdr>
                                                    <w:top w:val="none" w:sz="0" w:space="0" w:color="auto"/>
                                                    <w:left w:val="none" w:sz="0" w:space="0" w:color="auto"/>
                                                    <w:bottom w:val="none" w:sz="0" w:space="0" w:color="auto"/>
                                                    <w:right w:val="none" w:sz="0" w:space="0" w:color="auto"/>
                                                  </w:divBdr>
                                                  <w:divsChild>
                                                    <w:div w:id="13874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419">
                                          <w:marLeft w:val="0"/>
                                          <w:marRight w:val="0"/>
                                          <w:marTop w:val="0"/>
                                          <w:marBottom w:val="0"/>
                                          <w:divBdr>
                                            <w:top w:val="none" w:sz="0" w:space="0" w:color="auto"/>
                                            <w:left w:val="none" w:sz="0" w:space="0" w:color="auto"/>
                                            <w:bottom w:val="none" w:sz="0" w:space="0" w:color="auto"/>
                                            <w:right w:val="none" w:sz="0" w:space="0" w:color="auto"/>
                                          </w:divBdr>
                                          <w:divsChild>
                                            <w:div w:id="2695691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028113">
                  <w:marLeft w:val="3300"/>
                  <w:marRight w:val="0"/>
                  <w:marTop w:val="0"/>
                  <w:marBottom w:val="0"/>
                  <w:divBdr>
                    <w:top w:val="single" w:sz="2" w:space="0" w:color="A8A8A8"/>
                    <w:left w:val="single" w:sz="6" w:space="0" w:color="A8A8A8"/>
                    <w:bottom w:val="single" w:sz="2" w:space="0" w:color="A8A8A8"/>
                    <w:right w:val="single" w:sz="6" w:space="0" w:color="A8A8A8"/>
                  </w:divBdr>
                  <w:divsChild>
                    <w:div w:id="1241257126">
                      <w:marLeft w:val="-15"/>
                      <w:marRight w:val="-15"/>
                      <w:marTop w:val="0"/>
                      <w:marBottom w:val="0"/>
                      <w:divBdr>
                        <w:top w:val="none" w:sz="0" w:space="0" w:color="auto"/>
                        <w:left w:val="none" w:sz="0" w:space="0" w:color="auto"/>
                        <w:bottom w:val="none" w:sz="0" w:space="0" w:color="auto"/>
                        <w:right w:val="none" w:sz="0" w:space="0" w:color="auto"/>
                      </w:divBdr>
                      <w:divsChild>
                        <w:div w:id="15457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46548">
      <w:bodyDiv w:val="1"/>
      <w:marLeft w:val="0"/>
      <w:marRight w:val="0"/>
      <w:marTop w:val="0"/>
      <w:marBottom w:val="0"/>
      <w:divBdr>
        <w:top w:val="none" w:sz="0" w:space="0" w:color="auto"/>
        <w:left w:val="none" w:sz="0" w:space="0" w:color="auto"/>
        <w:bottom w:val="none" w:sz="0" w:space="0" w:color="auto"/>
        <w:right w:val="none" w:sz="0" w:space="0" w:color="auto"/>
      </w:divBdr>
    </w:div>
    <w:div w:id="971517470">
      <w:bodyDiv w:val="1"/>
      <w:marLeft w:val="0"/>
      <w:marRight w:val="0"/>
      <w:marTop w:val="0"/>
      <w:marBottom w:val="0"/>
      <w:divBdr>
        <w:top w:val="none" w:sz="0" w:space="0" w:color="auto"/>
        <w:left w:val="none" w:sz="0" w:space="0" w:color="auto"/>
        <w:bottom w:val="none" w:sz="0" w:space="0" w:color="auto"/>
        <w:right w:val="none" w:sz="0" w:space="0" w:color="auto"/>
      </w:divBdr>
    </w:div>
    <w:div w:id="975331910">
      <w:bodyDiv w:val="1"/>
      <w:marLeft w:val="0"/>
      <w:marRight w:val="0"/>
      <w:marTop w:val="0"/>
      <w:marBottom w:val="0"/>
      <w:divBdr>
        <w:top w:val="none" w:sz="0" w:space="0" w:color="auto"/>
        <w:left w:val="none" w:sz="0" w:space="0" w:color="auto"/>
        <w:bottom w:val="none" w:sz="0" w:space="0" w:color="auto"/>
        <w:right w:val="none" w:sz="0" w:space="0" w:color="auto"/>
      </w:divBdr>
    </w:div>
    <w:div w:id="1437749150">
      <w:bodyDiv w:val="1"/>
      <w:marLeft w:val="0"/>
      <w:marRight w:val="0"/>
      <w:marTop w:val="0"/>
      <w:marBottom w:val="0"/>
      <w:divBdr>
        <w:top w:val="none" w:sz="0" w:space="0" w:color="auto"/>
        <w:left w:val="none" w:sz="0" w:space="0" w:color="auto"/>
        <w:bottom w:val="none" w:sz="0" w:space="0" w:color="auto"/>
        <w:right w:val="none" w:sz="0" w:space="0" w:color="auto"/>
      </w:divBdr>
    </w:div>
    <w:div w:id="1580401105">
      <w:bodyDiv w:val="1"/>
      <w:marLeft w:val="0"/>
      <w:marRight w:val="0"/>
      <w:marTop w:val="0"/>
      <w:marBottom w:val="0"/>
      <w:divBdr>
        <w:top w:val="none" w:sz="0" w:space="0" w:color="auto"/>
        <w:left w:val="none" w:sz="0" w:space="0" w:color="auto"/>
        <w:bottom w:val="none" w:sz="0" w:space="0" w:color="auto"/>
        <w:right w:val="none" w:sz="0" w:space="0" w:color="auto"/>
      </w:divBdr>
    </w:div>
    <w:div w:id="1610819553">
      <w:bodyDiv w:val="1"/>
      <w:marLeft w:val="0"/>
      <w:marRight w:val="0"/>
      <w:marTop w:val="0"/>
      <w:marBottom w:val="0"/>
      <w:divBdr>
        <w:top w:val="none" w:sz="0" w:space="0" w:color="auto"/>
        <w:left w:val="none" w:sz="0" w:space="0" w:color="auto"/>
        <w:bottom w:val="none" w:sz="0" w:space="0" w:color="auto"/>
        <w:right w:val="none" w:sz="0" w:space="0" w:color="auto"/>
      </w:divBdr>
    </w:div>
    <w:div w:id="1676615542">
      <w:bodyDiv w:val="1"/>
      <w:marLeft w:val="0"/>
      <w:marRight w:val="0"/>
      <w:marTop w:val="0"/>
      <w:marBottom w:val="0"/>
      <w:divBdr>
        <w:top w:val="none" w:sz="0" w:space="0" w:color="auto"/>
        <w:left w:val="none" w:sz="0" w:space="0" w:color="auto"/>
        <w:bottom w:val="none" w:sz="0" w:space="0" w:color="auto"/>
        <w:right w:val="none" w:sz="0" w:space="0" w:color="auto"/>
      </w:divBdr>
    </w:div>
    <w:div w:id="1819951692">
      <w:bodyDiv w:val="1"/>
      <w:marLeft w:val="0"/>
      <w:marRight w:val="0"/>
      <w:marTop w:val="0"/>
      <w:marBottom w:val="0"/>
      <w:divBdr>
        <w:top w:val="none" w:sz="0" w:space="0" w:color="auto"/>
        <w:left w:val="none" w:sz="0" w:space="0" w:color="auto"/>
        <w:bottom w:val="none" w:sz="0" w:space="0" w:color="auto"/>
        <w:right w:val="none" w:sz="0" w:space="0" w:color="auto"/>
      </w:divBdr>
    </w:div>
    <w:div w:id="1835997027">
      <w:bodyDiv w:val="1"/>
      <w:marLeft w:val="0"/>
      <w:marRight w:val="0"/>
      <w:marTop w:val="0"/>
      <w:marBottom w:val="0"/>
      <w:divBdr>
        <w:top w:val="none" w:sz="0" w:space="0" w:color="auto"/>
        <w:left w:val="none" w:sz="0" w:space="0" w:color="auto"/>
        <w:bottom w:val="none" w:sz="0" w:space="0" w:color="auto"/>
        <w:right w:val="none" w:sz="0" w:space="0" w:color="auto"/>
      </w:divBdr>
    </w:div>
    <w:div w:id="1899589980">
      <w:bodyDiv w:val="1"/>
      <w:marLeft w:val="0"/>
      <w:marRight w:val="0"/>
      <w:marTop w:val="0"/>
      <w:marBottom w:val="0"/>
      <w:divBdr>
        <w:top w:val="none" w:sz="0" w:space="0" w:color="auto"/>
        <w:left w:val="none" w:sz="0" w:space="0" w:color="auto"/>
        <w:bottom w:val="none" w:sz="0" w:space="0" w:color="auto"/>
        <w:right w:val="none" w:sz="0" w:space="0" w:color="auto"/>
      </w:divBdr>
    </w:div>
    <w:div w:id="1957519575">
      <w:bodyDiv w:val="1"/>
      <w:marLeft w:val="0"/>
      <w:marRight w:val="0"/>
      <w:marTop w:val="0"/>
      <w:marBottom w:val="0"/>
      <w:divBdr>
        <w:top w:val="none" w:sz="0" w:space="0" w:color="auto"/>
        <w:left w:val="none" w:sz="0" w:space="0" w:color="auto"/>
        <w:bottom w:val="none" w:sz="0" w:space="0" w:color="auto"/>
        <w:right w:val="none" w:sz="0" w:space="0" w:color="auto"/>
      </w:divBdr>
    </w:div>
    <w:div w:id="20309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76000957785"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76000957785" TargetMode="External"/><Relationship Id="rId29" Type="http://schemas.openxmlformats.org/officeDocument/2006/relationships/image" Target="media/image5.jpeg"/><Relationship Id="rId107" Type="http://schemas.openxmlformats.org/officeDocument/2006/relationships/footer" Target="footer2.xml"/><Relationship Id="rId11" Type="http://schemas.openxmlformats.org/officeDocument/2006/relationships/hyperlink" Target="http://consult.moretonbay.qld.gov.au/events/3497/popimage_d60297e89274.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events/3497/popimage_d60297e91335.html"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76000957785" TargetMode="External"/><Relationship Id="rId74" Type="http://schemas.openxmlformats.org/officeDocument/2006/relationships/hyperlink" Target="http://consult.moretonbay.qld.gov.au/portal/mbrcpsv3?pointId=s1376000957785"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events/3497/popimage_d60297e93262.html"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76000957785" TargetMode="External"/><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events/3497/popimage_d60297e91329.html" TargetMode="External"/><Relationship Id="rId35" Type="http://schemas.openxmlformats.org/officeDocument/2006/relationships/image" Target="media/image8.jpeg"/><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76000957785" TargetMode="External"/><Relationship Id="rId77" Type="http://schemas.openxmlformats.org/officeDocument/2006/relationships/hyperlink" Target="http://consult.moretonbay.qld.gov.au/portal/mbrcpsv3?pointId=s1376000957785"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eader" Target="header2.xml"/><Relationship Id="rId8" Type="http://schemas.openxmlformats.org/officeDocument/2006/relationships/hyperlink" Target="http://consult.moretonbay.qld.gov.au/events/3497/popimage_d60297e89253.html"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76000957785"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consult.moretonbay.qld.gov.au/events/3497/popimage_d60297e89357.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image" Target="media/image7.jpeg"/><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76000957785" TargetMode="External"/><Relationship Id="rId103" Type="http://schemas.openxmlformats.org/officeDocument/2006/relationships/image" Target="media/image9.jpeg"/><Relationship Id="rId108" Type="http://schemas.openxmlformats.org/officeDocument/2006/relationships/header" Target="header3.xml"/><Relationship Id="rId20" Type="http://schemas.openxmlformats.org/officeDocument/2006/relationships/hyperlink" Target="http://consult.moretonbay.qld.gov.au/portal/mbrcpsv3?pointId=s1376000957785"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76000957785"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76000957785"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events/3497/popimage_d60297e91224.html"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footer" Target="footer1.xml"/><Relationship Id="rId10" Type="http://schemas.openxmlformats.org/officeDocument/2006/relationships/hyperlink" Target="http://consult.moretonbay.qld.gov.au/portal/mbrcpsv3?pointId=s1376000957785" TargetMode="External"/><Relationship Id="rId31" Type="http://schemas.openxmlformats.org/officeDocument/2006/relationships/image" Target="media/image6.jpeg"/><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76000957785"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consult.moretonbay.qld.gov.au/events/3497/popimage_d60297e89317.html" TargetMode="External"/><Relationship Id="rId18" Type="http://schemas.openxmlformats.org/officeDocument/2006/relationships/image" Target="media/image4.jpeg"/><Relationship Id="rId39" Type="http://schemas.openxmlformats.org/officeDocument/2006/relationships/hyperlink" Target="http://consult.moretonbay.qld.gov.au/portal/mbrcpsv3?pointId=s1332743658181" TargetMode="External"/><Relationship Id="rId109" Type="http://schemas.openxmlformats.org/officeDocument/2006/relationships/footer" Target="footer3.xml"/><Relationship Id="rId34" Type="http://schemas.openxmlformats.org/officeDocument/2006/relationships/hyperlink" Target="http://consult.moretonbay.qld.gov.au/events/3497/popimage_d60297e91338.html"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76000957785"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eader" Target="header1.xml"/><Relationship Id="rId7" Type="http://schemas.openxmlformats.org/officeDocument/2006/relationships/hyperlink" Target="http://consult.moretonbay.qld.gov.au/portal/mbrcpsv3?pointId=s1376000957785"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20486</Words>
  <Characters>116772</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2024-10-31T05:15:00Z</dcterms:created>
  <dcterms:modified xsi:type="dcterms:W3CDTF">2024-10-31T05:15:00Z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A19433937</vt:lpwstr>
  </property>
  <property fmtid="{D5CDD505-2E9C-101B-9397-08002B2CF9AE}" pid="4" name="Objective-Title">
    <vt:lpwstr>6.2.1.3 Strathpine centre precinct - Assessable UPDATED</vt:lpwstr>
  </property>
  <property fmtid="{D5CDD505-2E9C-101B-9397-08002B2CF9AE}" pid="5" name="Objective-Comment">
    <vt:lpwstr/>
  </property>
  <property fmtid="{D5CDD505-2E9C-101B-9397-08002B2CF9AE}" pid="6" name="Objective-CreationStamp">
    <vt:filetime>2019-12-04T23:43:26Z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2020-01-31T00:39:53Z</vt:filetime>
  </property>
  <property fmtid="{D5CDD505-2E9C-101B-9397-08002B2CF9AE}" pid="10" name="Objective-ModificationStamp">
    <vt:filetime>2020-01-31T00:39:53Z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