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DB1CDA" w:rsidRPr="00DB1CDA" w14:paraId="4D90BE39" w14:textId="77777777" w:rsidTr="00DB1CD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EBAC127" w14:textId="77777777" w:rsidR="00DB1CDA" w:rsidRPr="00DB1CDA" w:rsidRDefault="00DB1CDA" w:rsidP="00DB1CDA">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Table 6.2.1.</w:t>
            </w:r>
            <w:r w:rsidR="008975C4">
              <w:rPr>
                <w:rFonts w:ascii="Arial" w:eastAsia="Times New Roman" w:hAnsi="Arial" w:cs="Arial"/>
                <w:b/>
                <w:bCs/>
                <w:sz w:val="20"/>
                <w:szCs w:val="20"/>
                <w:lang w:eastAsia="en-AU"/>
              </w:rPr>
              <w:t>4</w:t>
            </w:r>
            <w:r w:rsidRPr="00DB1CDA">
              <w:rPr>
                <w:rFonts w:ascii="Arial" w:eastAsia="Times New Roman" w:hAnsi="Arial" w:cs="Arial"/>
                <w:b/>
                <w:bCs/>
                <w:sz w:val="20"/>
                <w:szCs w:val="20"/>
                <w:lang w:eastAsia="en-AU"/>
              </w:rPr>
              <w:t>.1 Assessable development - District centre precinct</w:t>
            </w:r>
          </w:p>
        </w:tc>
      </w:tr>
    </w:tbl>
    <w:p w14:paraId="44DE6E5E" w14:textId="77777777" w:rsidR="00DB1CDA" w:rsidRDefault="00DB1CD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39"/>
        <w:gridCol w:w="327"/>
        <w:gridCol w:w="5628"/>
        <w:gridCol w:w="336"/>
        <w:gridCol w:w="1427"/>
        <w:gridCol w:w="321"/>
        <w:gridCol w:w="190"/>
        <w:gridCol w:w="3005"/>
      </w:tblGrid>
      <w:tr w:rsidR="00AA09AB" w:rsidRPr="00DB1CDA" w14:paraId="47984E91"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43CE7F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Performance outcomes</w:t>
            </w:r>
          </w:p>
        </w:tc>
        <w:tc>
          <w:tcPr>
            <w:tcW w:w="19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F9AA93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Examples that achieve aspects of the Performance Outcomes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7B5AAAAC" w14:textId="77777777" w:rsidR="00AA09AB" w:rsidRPr="002A3213" w:rsidRDefault="00AA09AB" w:rsidP="00AA09A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605286D0" w14:textId="77777777" w:rsidR="00AA09AB" w:rsidRPr="008B6E1B" w:rsidRDefault="00AA09AB" w:rsidP="007021D6">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590ABCFE" w14:textId="77777777" w:rsidR="00AA09AB" w:rsidRPr="00AA09AB"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0C01378A" w14:textId="77777777" w:rsidR="00DB1CDA" w:rsidRPr="00DB1CDA"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25BC65C0" w14:textId="77777777" w:rsidR="00DB1CDA" w:rsidRPr="00DB1CDA" w:rsidRDefault="00AA09AB"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5B4A16" w:rsidRPr="00DB1CDA" w14:paraId="72272362" w14:textId="77777777" w:rsidTr="005B4A16">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90AE605" w14:textId="77777777" w:rsidR="005B4A16" w:rsidRPr="00DB1CDA" w:rsidRDefault="005B4A16"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General criteria</w:t>
            </w:r>
          </w:p>
        </w:tc>
      </w:tr>
      <w:tr w:rsidR="00DB1CDA" w:rsidRPr="00DB1CDA" w14:paraId="10B6BCB7"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285511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Centre network and function</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2F84241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7B69463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5EAC636" w14:textId="77777777" w:rsidTr="00AD0005">
        <w:trPr>
          <w:trHeight w:val="1740"/>
          <w:tblCellSpacing w:w="15" w:type="dxa"/>
        </w:trPr>
        <w:tc>
          <w:tcPr>
            <w:tcW w:w="135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D72762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p>
          <w:p w14:paraId="3B2B561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in the District centre precinct is of a size, scale and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DB1CDA" w:rsidRPr="00DB1CDA" w14:paraId="753A5AF5" w14:textId="77777777" w:rsidTr="004516B1">
              <w:trPr>
                <w:tblCellSpacing w:w="15" w:type="dxa"/>
              </w:trPr>
              <w:tc>
                <w:tcPr>
                  <w:tcW w:w="9327" w:type="dxa"/>
                  <w:vAlign w:val="center"/>
                  <w:hideMark/>
                </w:tcPr>
                <w:p w14:paraId="0892725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Refer to Moreton Bay centres network Table 6.2.1.1</w:t>
                  </w:r>
                </w:p>
              </w:tc>
            </w:tr>
          </w:tbl>
          <w:p w14:paraId="5AC06EE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36B5E2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6908980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09BDEAF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5EE28C50"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AC2FB5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Active frontage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1530AD1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076C40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36F5E4D" w14:textId="77777777"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14:paraId="342DC57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p>
          <w:p w14:paraId="5AFDF98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and activates streets and public spaces by:</w:t>
            </w:r>
          </w:p>
          <w:p w14:paraId="5C5A2421"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establishing and maintaining interaction, pedestrian activity and casual surveillance through appropriate land uses and building design (e.g. the use of windows or glazing and avoiding blank walls with the use of sleeving</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0928E467"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ensuring buildings and individual tenancies address street frontages and other areas of pedestrian </w:t>
            </w:r>
            <w:proofErr w:type="gramStart"/>
            <w:r w:rsidRPr="00DB1CDA">
              <w:rPr>
                <w:rFonts w:ascii="Arial" w:eastAsia="Times New Roman" w:hAnsi="Arial" w:cs="Arial"/>
                <w:sz w:val="20"/>
                <w:szCs w:val="20"/>
                <w:lang w:eastAsia="en-AU"/>
              </w:rPr>
              <w:t>movement;</w:t>
            </w:r>
            <w:proofErr w:type="gramEnd"/>
          </w:p>
          <w:p w14:paraId="00CEF1CE"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new buildings adjoin or are within 3m of a primary street frontage, civic space or public open </w:t>
            </w:r>
            <w:proofErr w:type="gramStart"/>
            <w:r w:rsidRPr="00DB1CDA">
              <w:rPr>
                <w:rFonts w:ascii="Arial" w:eastAsia="Times New Roman" w:hAnsi="Arial" w:cs="Arial"/>
                <w:sz w:val="20"/>
                <w:szCs w:val="20"/>
                <w:lang w:eastAsia="en-AU"/>
              </w:rPr>
              <w:t>space;</w:t>
            </w:r>
            <w:proofErr w:type="gramEnd"/>
          </w:p>
          <w:p w14:paraId="1E1F09A9"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locating car parking areas behind or under buildings to not dominate the street </w:t>
            </w:r>
            <w:proofErr w:type="gramStart"/>
            <w:r w:rsidRPr="00DB1CDA">
              <w:rPr>
                <w:rFonts w:ascii="Arial" w:eastAsia="Times New Roman" w:hAnsi="Arial" w:cs="Arial"/>
                <w:sz w:val="20"/>
                <w:szCs w:val="20"/>
                <w:lang w:eastAsia="en-AU"/>
              </w:rPr>
              <w:t>environment;</w:t>
            </w:r>
            <w:proofErr w:type="gramEnd"/>
          </w:p>
          <w:p w14:paraId="27C2571D"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providing visual interest to the façade (e.g. windows or glazing, variation in colours, materials, finishes, articulation, recesses or projections</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6594B3C9" w14:textId="77777777"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establishing or maintaining human scale.</w:t>
            </w:r>
          </w:p>
        </w:tc>
        <w:tc>
          <w:tcPr>
            <w:tcW w:w="1934" w:type="pct"/>
            <w:gridSpan w:val="2"/>
            <w:tcBorders>
              <w:top w:val="outset" w:sz="6" w:space="0" w:color="auto"/>
              <w:left w:val="outset" w:sz="6" w:space="0" w:color="auto"/>
              <w:bottom w:val="outset" w:sz="6" w:space="0" w:color="auto"/>
              <w:right w:val="outset" w:sz="6" w:space="0" w:color="auto"/>
            </w:tcBorders>
            <w:hideMark/>
          </w:tcPr>
          <w:p w14:paraId="14C209B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E2.1</w:t>
            </w:r>
          </w:p>
          <w:p w14:paraId="72FB6B9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the street frontage.</w:t>
            </w:r>
          </w:p>
        </w:tc>
        <w:tc>
          <w:tcPr>
            <w:tcW w:w="561" w:type="pct"/>
            <w:gridSpan w:val="2"/>
            <w:tcBorders>
              <w:top w:val="outset" w:sz="6" w:space="0" w:color="auto"/>
              <w:left w:val="outset" w:sz="6" w:space="0" w:color="auto"/>
              <w:bottom w:val="outset" w:sz="6" w:space="0" w:color="auto"/>
              <w:right w:val="outset" w:sz="6" w:space="0" w:color="auto"/>
            </w:tcBorders>
          </w:tcPr>
          <w:p w14:paraId="325CB12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290582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2D74594"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7281977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709BEAB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E2.2</w:t>
            </w:r>
          </w:p>
          <w:p w14:paraId="2887994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New buildings and extensions are built to the street alignment.</w:t>
            </w:r>
          </w:p>
        </w:tc>
        <w:tc>
          <w:tcPr>
            <w:tcW w:w="561" w:type="pct"/>
            <w:gridSpan w:val="2"/>
            <w:tcBorders>
              <w:top w:val="outset" w:sz="6" w:space="0" w:color="auto"/>
              <w:left w:val="outset" w:sz="6" w:space="0" w:color="auto"/>
              <w:bottom w:val="outset" w:sz="6" w:space="0" w:color="auto"/>
              <w:right w:val="outset" w:sz="6" w:space="0" w:color="auto"/>
            </w:tcBorders>
          </w:tcPr>
          <w:p w14:paraId="751071A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12E47E8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EAEC1F3" w14:textId="77777777" w:rsidTr="00AD0005">
        <w:trPr>
          <w:trHeight w:val="27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7795299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306A46A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E2.3</w:t>
            </w:r>
          </w:p>
          <w:p w14:paraId="782432D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At-grade car parking:</w:t>
            </w:r>
          </w:p>
          <w:p w14:paraId="1FBECC87" w14:textId="77777777"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adjoin a main street or a </w:t>
            </w:r>
            <w:proofErr w:type="gramStart"/>
            <w:r w:rsidRPr="00DB1CDA">
              <w:rPr>
                <w:rFonts w:ascii="Arial" w:eastAsia="Times New Roman" w:hAnsi="Arial" w:cs="Arial"/>
                <w:sz w:val="20"/>
                <w:szCs w:val="20"/>
                <w:lang w:eastAsia="en-AU"/>
              </w:rPr>
              <w:t>corner;</w:t>
            </w:r>
            <w:proofErr w:type="gramEnd"/>
          </w:p>
          <w:p w14:paraId="75B924E4" w14:textId="77777777"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488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4"/>
            </w:tblGrid>
            <w:tr w:rsidR="00DB1CDA" w:rsidRPr="00DB1CDA" w14:paraId="23955F51" w14:textId="77777777" w:rsidTr="005B4A16">
              <w:trPr>
                <w:tblCellSpacing w:w="15" w:type="dxa"/>
              </w:trPr>
              <w:tc>
                <w:tcPr>
                  <w:tcW w:w="5844" w:type="dxa"/>
                  <w:vAlign w:val="center"/>
                  <w:hideMark/>
                </w:tcPr>
                <w:p w14:paraId="5AC93477" w14:textId="77777777" w:rsid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lastRenderedPageBreak/>
                    <w:t>Note - Refer to Planning scheme policy - Centre and neighbourhood hub design for details and examples.</w:t>
                  </w:r>
                </w:p>
                <w:p w14:paraId="73EE99F6" w14:textId="77777777" w:rsidR="00865FDE" w:rsidRPr="00865FDE" w:rsidRDefault="00865FDE" w:rsidP="00865FDE">
                  <w:pPr>
                    <w:rPr>
                      <w:rFonts w:ascii="Arial" w:eastAsia="Times New Roman" w:hAnsi="Arial" w:cs="Arial"/>
                      <w:sz w:val="20"/>
                      <w:szCs w:val="20"/>
                      <w:lang w:eastAsia="en-AU"/>
                    </w:rPr>
                  </w:pPr>
                </w:p>
              </w:tc>
            </w:tr>
          </w:tbl>
          <w:p w14:paraId="34765E19" w14:textId="77777777" w:rsidR="00DB1CDA" w:rsidRDefault="00DB1CDA" w:rsidP="00DB1CDA">
            <w:pPr>
              <w:spacing w:before="100" w:beforeAutospacing="1" w:after="100" w:afterAutospacing="1" w:line="240" w:lineRule="auto"/>
              <w:rPr>
                <w:rFonts w:ascii="Arial" w:eastAsia="Times New Roman" w:hAnsi="Arial" w:cs="Arial"/>
                <w:sz w:val="20"/>
                <w:szCs w:val="20"/>
                <w:lang w:eastAsia="en-AU"/>
              </w:rPr>
            </w:pPr>
          </w:p>
          <w:p w14:paraId="3C04BD59" w14:textId="77777777" w:rsidR="00865FDE" w:rsidRPr="00865FDE" w:rsidRDefault="00865FDE" w:rsidP="00865FDE">
            <w:pPr>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1CE0D82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78D0007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46C716F0"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715376B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29FD685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E2.4</w:t>
            </w:r>
          </w:p>
          <w:p w14:paraId="799814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on corner lots:</w:t>
            </w:r>
          </w:p>
          <w:p w14:paraId="5A478B53" w14:textId="77777777"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addresses both street </w:t>
            </w:r>
            <w:proofErr w:type="gramStart"/>
            <w:r w:rsidRPr="00DB1CDA">
              <w:rPr>
                <w:rFonts w:ascii="Arial" w:eastAsia="Times New Roman" w:hAnsi="Arial" w:cs="Arial"/>
                <w:sz w:val="20"/>
                <w:szCs w:val="20"/>
                <w:lang w:eastAsia="en-AU"/>
              </w:rPr>
              <w:t>frontages;</w:t>
            </w:r>
            <w:proofErr w:type="gramEnd"/>
          </w:p>
          <w:p w14:paraId="05B8C865" w14:textId="77777777"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expresses strong visual elements, including feature building entries.  </w:t>
            </w:r>
          </w:p>
        </w:tc>
        <w:tc>
          <w:tcPr>
            <w:tcW w:w="561" w:type="pct"/>
            <w:gridSpan w:val="2"/>
            <w:tcBorders>
              <w:top w:val="outset" w:sz="6" w:space="0" w:color="auto"/>
              <w:left w:val="outset" w:sz="6" w:space="0" w:color="auto"/>
              <w:bottom w:val="outset" w:sz="6" w:space="0" w:color="auto"/>
              <w:right w:val="outset" w:sz="6" w:space="0" w:color="auto"/>
            </w:tcBorders>
          </w:tcPr>
          <w:p w14:paraId="1CEC8AF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99C932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013AE4E6"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5EC7DD1D"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347A78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E2.5</w:t>
            </w:r>
          </w:p>
          <w:p w14:paraId="597D07D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incorporates active uses adjacent to a street frontage, civic space, public open space or pedestrian thoroughfare.</w:t>
            </w:r>
          </w:p>
        </w:tc>
        <w:tc>
          <w:tcPr>
            <w:tcW w:w="561" w:type="pct"/>
            <w:gridSpan w:val="2"/>
            <w:tcBorders>
              <w:top w:val="outset" w:sz="6" w:space="0" w:color="auto"/>
              <w:left w:val="outset" w:sz="6" w:space="0" w:color="auto"/>
              <w:bottom w:val="outset" w:sz="6" w:space="0" w:color="auto"/>
              <w:right w:val="outset" w:sz="6" w:space="0" w:color="auto"/>
            </w:tcBorders>
          </w:tcPr>
          <w:p w14:paraId="2CA1A4D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503E4DC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1896509"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4B6C0CF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0B3A4F8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E2.6</w:t>
            </w:r>
          </w:p>
          <w:p w14:paraId="5709AD4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front facade of the building:</w:t>
            </w:r>
          </w:p>
          <w:p w14:paraId="294988B0" w14:textId="77777777"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made up of a minimum of 50% windows or glazing between a height of 1m and </w:t>
            </w:r>
            <w:proofErr w:type="gramStart"/>
            <w:r w:rsidRPr="00DB1CDA">
              <w:rPr>
                <w:rFonts w:ascii="Arial" w:eastAsia="Times New Roman" w:hAnsi="Arial" w:cs="Arial"/>
                <w:sz w:val="20"/>
                <w:szCs w:val="20"/>
                <w:lang w:eastAsia="en-AU"/>
              </w:rPr>
              <w:t>2m;</w:t>
            </w:r>
            <w:proofErr w:type="gramEnd"/>
          </w:p>
          <w:p w14:paraId="050D8023" w14:textId="77777777"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14:paraId="0AF1C437" w14:textId="77777777" w:rsidTr="004516B1">
              <w:trPr>
                <w:tblCellSpacing w:w="15" w:type="dxa"/>
              </w:trPr>
              <w:tc>
                <w:tcPr>
                  <w:tcW w:w="5591" w:type="dxa"/>
                  <w:vAlign w:val="center"/>
                  <w:hideMark/>
                </w:tcPr>
                <w:p w14:paraId="71F97B0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This does not apply to Adult stores</w:t>
                  </w:r>
                  <w:r w:rsidRPr="00DB1CDA">
                    <w:rPr>
                      <w:rFonts w:ascii="Arial" w:eastAsia="Times New Roman" w:hAnsi="Arial" w:cs="Arial"/>
                      <w:sz w:val="20"/>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DB1CDA">
                      <w:rPr>
                        <w:rFonts w:ascii="Arial" w:eastAsia="Times New Roman" w:hAnsi="Arial" w:cs="Arial"/>
                        <w:color w:val="0000FF"/>
                        <w:sz w:val="20"/>
                        <w:szCs w:val="20"/>
                        <w:vertAlign w:val="superscript"/>
                        <w:lang w:eastAsia="en-AU"/>
                      </w:rPr>
                      <w:t>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tc>
            </w:tr>
          </w:tbl>
          <w:p w14:paraId="78013171" w14:textId="77777777" w:rsidR="00DB1CDA" w:rsidRPr="00DB1CDA" w:rsidRDefault="00DB1CDA" w:rsidP="00682482">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Glazing</w:t>
            </w:r>
            <w:r w:rsidRPr="00DB1CDA">
              <w:rPr>
                <w:rFonts w:ascii="Arial" w:eastAsia="Times New Roman" w:hAnsi="Arial" w:cs="Arial"/>
                <w:sz w:val="20"/>
                <w:szCs w:val="20"/>
                <w:lang w:eastAsia="en-AU"/>
              </w:rPr>
              <w:t xml:space="preserve"> </w:t>
            </w:r>
            <w:hyperlink r:id="rId8" w:tgtFrame="_blank" w:tooltip="Link to larger image (popup)" w:history="1">
              <w:r w:rsidRPr="00DB1CDA">
                <w:rPr>
                  <w:rFonts w:ascii="Arial" w:eastAsia="Times New Roman" w:hAnsi="Arial" w:cs="Arial"/>
                  <w:color w:val="0000FF"/>
                  <w:sz w:val="20"/>
                  <w:szCs w:val="20"/>
                  <w:lang w:eastAsia="en-AU"/>
                </w:rPr>
                <w:t> </w:t>
              </w:r>
            </w:hyperlink>
          </w:p>
          <w:p w14:paraId="60D2B67B" w14:textId="77777777"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lastRenderedPageBreak/>
              <w:drawing>
                <wp:inline distT="0" distB="0" distL="0" distR="0" wp14:anchorId="39DC2B77" wp14:editId="4E7C5676">
                  <wp:extent cx="2876550" cy="2038350"/>
                  <wp:effectExtent l="0" t="0" r="0" b="0"/>
                  <wp:docPr id="6" name="Picture 6" descr="gl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14:paraId="0EAF856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7E9D3F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0BFD1D8E"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3EF5FFD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7E6468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E2.7</w:t>
            </w:r>
          </w:p>
          <w:p w14:paraId="6CF93E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Individual tenancies do not exceed a frontage length of 20m.</w:t>
            </w:r>
          </w:p>
        </w:tc>
        <w:tc>
          <w:tcPr>
            <w:tcW w:w="561" w:type="pct"/>
            <w:gridSpan w:val="2"/>
            <w:tcBorders>
              <w:top w:val="outset" w:sz="6" w:space="0" w:color="auto"/>
              <w:left w:val="outset" w:sz="6" w:space="0" w:color="auto"/>
              <w:bottom w:val="outset" w:sz="6" w:space="0" w:color="auto"/>
              <w:right w:val="outset" w:sz="6" w:space="0" w:color="auto"/>
            </w:tcBorders>
          </w:tcPr>
          <w:p w14:paraId="30D6E51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F1E645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4C50FF53"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086374EE"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6A89859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E2.8</w:t>
            </w:r>
          </w:p>
          <w:p w14:paraId="38D77F8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Large format retail uses (e.g. showroom</w:t>
            </w:r>
            <w:r w:rsidRPr="00DB1CDA">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DB1CDA">
                <w:rPr>
                  <w:rFonts w:ascii="Arial" w:eastAsia="Times New Roman" w:hAnsi="Arial" w:cs="Arial"/>
                  <w:color w:val="0000FF"/>
                  <w:sz w:val="20"/>
                  <w:szCs w:val="20"/>
                  <w:vertAlign w:val="superscript"/>
                  <w:lang w:eastAsia="en-AU"/>
                </w:rPr>
                <w:t>78</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supermarket or discount department store) are sleeved by smaller tenancies (e.g. retail and similar uses). </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14:paraId="52CB9F39" w14:textId="77777777" w:rsidTr="003349F3">
              <w:trPr>
                <w:tblCellSpacing w:w="15" w:type="dxa"/>
              </w:trPr>
              <w:tc>
                <w:tcPr>
                  <w:tcW w:w="5882" w:type="dxa"/>
                  <w:vAlign w:val="center"/>
                  <w:hideMark/>
                </w:tcPr>
                <w:p w14:paraId="3E4406F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14:paraId="68A82CB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16C84E9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1D7C804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41293B96"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A5FF87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Setbacks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2ECB6A2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4CB46F9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C26E79B"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65DFB38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p>
          <w:p w14:paraId="51F6E0D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Side and rear setbacks are of a dimension to:</w:t>
            </w:r>
          </w:p>
          <w:p w14:paraId="071C64B0" w14:textId="77777777"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cater for required openings, the location of loading docks and landscaped buffers </w:t>
            </w:r>
            <w:proofErr w:type="gramStart"/>
            <w:r w:rsidRPr="00DB1CDA">
              <w:rPr>
                <w:rFonts w:ascii="Arial" w:eastAsia="Times New Roman" w:hAnsi="Arial" w:cs="Arial"/>
                <w:sz w:val="20"/>
                <w:szCs w:val="20"/>
                <w:lang w:eastAsia="en-AU"/>
              </w:rPr>
              <w:t>etc.;</w:t>
            </w:r>
            <w:proofErr w:type="gramEnd"/>
            <w:r w:rsidRPr="00DB1CDA">
              <w:rPr>
                <w:rFonts w:ascii="Arial" w:eastAsia="Times New Roman" w:hAnsi="Arial" w:cs="Arial"/>
                <w:sz w:val="20"/>
                <w:szCs w:val="20"/>
                <w:lang w:eastAsia="en-AU"/>
              </w:rPr>
              <w:t> </w:t>
            </w:r>
          </w:p>
          <w:p w14:paraId="674F5979" w14:textId="77777777"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 the amenity of adjoining sensitive land uses.</w:t>
            </w:r>
          </w:p>
        </w:tc>
        <w:tc>
          <w:tcPr>
            <w:tcW w:w="1934" w:type="pct"/>
            <w:gridSpan w:val="2"/>
            <w:tcBorders>
              <w:top w:val="outset" w:sz="6" w:space="0" w:color="auto"/>
              <w:left w:val="outset" w:sz="6" w:space="0" w:color="auto"/>
              <w:bottom w:val="outset" w:sz="6" w:space="0" w:color="auto"/>
              <w:right w:val="outset" w:sz="6" w:space="0" w:color="auto"/>
            </w:tcBorders>
            <w:hideMark/>
          </w:tcPr>
          <w:p w14:paraId="6A28773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2D73117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270CA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7C9A278F"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B8FED8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area</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0B98A4D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79F9BB7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3C6D09C"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40EC9D0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PO4</w:t>
            </w:r>
          </w:p>
          <w:p w14:paraId="5051B83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34" w:type="pct"/>
            <w:gridSpan w:val="2"/>
            <w:tcBorders>
              <w:top w:val="outset" w:sz="6" w:space="0" w:color="auto"/>
              <w:left w:val="outset" w:sz="6" w:space="0" w:color="auto"/>
              <w:bottom w:val="outset" w:sz="6" w:space="0" w:color="auto"/>
              <w:right w:val="outset" w:sz="6" w:space="0" w:color="auto"/>
            </w:tcBorders>
            <w:hideMark/>
          </w:tcPr>
          <w:p w14:paraId="6A13F9A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561" w:type="pct"/>
            <w:gridSpan w:val="2"/>
            <w:tcBorders>
              <w:top w:val="outset" w:sz="6" w:space="0" w:color="auto"/>
              <w:left w:val="outset" w:sz="6" w:space="0" w:color="auto"/>
              <w:bottom w:val="outset" w:sz="6" w:space="0" w:color="auto"/>
              <w:right w:val="outset" w:sz="6" w:space="0" w:color="auto"/>
            </w:tcBorders>
          </w:tcPr>
          <w:p w14:paraId="1B5E65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0F7417E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3B108705"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D3DF7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Building height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3D5FA6E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1993181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F75573F"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0418A20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p>
          <w:p w14:paraId="400CF73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height of buildings </w:t>
            </w:r>
            <w:proofErr w:type="gramStart"/>
            <w:r w:rsidRPr="00DB1CDA">
              <w:rPr>
                <w:rFonts w:ascii="Arial" w:eastAsia="Times New Roman" w:hAnsi="Arial" w:cs="Arial"/>
                <w:sz w:val="20"/>
                <w:szCs w:val="20"/>
                <w:lang w:eastAsia="en-AU"/>
              </w:rPr>
              <w:t>reflect</w:t>
            </w:r>
            <w:proofErr w:type="gramEnd"/>
            <w:r w:rsidRPr="00DB1CDA">
              <w:rPr>
                <w:rFonts w:ascii="Arial" w:eastAsia="Times New Roman" w:hAnsi="Arial" w:cs="Arial"/>
                <w:sz w:val="20"/>
                <w:szCs w:val="20"/>
                <w:lang w:eastAsia="en-AU"/>
              </w:rPr>
              <w:t xml:space="preserve"> the individual character of the centre.</w:t>
            </w:r>
          </w:p>
        </w:tc>
        <w:tc>
          <w:tcPr>
            <w:tcW w:w="1934" w:type="pct"/>
            <w:gridSpan w:val="2"/>
            <w:tcBorders>
              <w:top w:val="outset" w:sz="6" w:space="0" w:color="auto"/>
              <w:left w:val="outset" w:sz="6" w:space="0" w:color="auto"/>
              <w:bottom w:val="outset" w:sz="6" w:space="0" w:color="auto"/>
              <w:right w:val="outset" w:sz="6" w:space="0" w:color="auto"/>
            </w:tcBorders>
            <w:hideMark/>
          </w:tcPr>
          <w:p w14:paraId="4C75629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p>
          <w:p w14:paraId="4E54BBC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height is within the minimum and maximum height identified on Overlay map - Building heights.</w:t>
            </w:r>
          </w:p>
        </w:tc>
        <w:tc>
          <w:tcPr>
            <w:tcW w:w="561" w:type="pct"/>
            <w:gridSpan w:val="2"/>
            <w:tcBorders>
              <w:top w:val="outset" w:sz="6" w:space="0" w:color="auto"/>
              <w:left w:val="outset" w:sz="6" w:space="0" w:color="auto"/>
              <w:bottom w:val="outset" w:sz="6" w:space="0" w:color="auto"/>
              <w:right w:val="outset" w:sz="6" w:space="0" w:color="auto"/>
            </w:tcBorders>
          </w:tcPr>
          <w:p w14:paraId="23B4E1F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6D4C9EC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755DC0EE"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3A0E30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Public realm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0E3266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3EA259D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646EC46"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28BF684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p>
          <w:p w14:paraId="520FD1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Developments incorporating a gross leasable area greater than 3,000m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include a public plaza on-site, that: </w:t>
            </w:r>
          </w:p>
          <w:p w14:paraId="43EA71B8"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integrated with adjacent development, in relation to </w:t>
            </w:r>
            <w:proofErr w:type="spellStart"/>
            <w:r w:rsidRPr="00DB1CDA">
              <w:rPr>
                <w:rFonts w:ascii="Arial" w:eastAsia="Times New Roman" w:hAnsi="Arial" w:cs="Arial"/>
                <w:sz w:val="20"/>
                <w:szCs w:val="20"/>
                <w:lang w:eastAsia="en-AU"/>
              </w:rPr>
              <w:t>built</w:t>
            </w:r>
            <w:proofErr w:type="spellEnd"/>
            <w:r w:rsidRPr="00DB1CDA">
              <w:rPr>
                <w:rFonts w:ascii="Arial" w:eastAsia="Times New Roman" w:hAnsi="Arial" w:cs="Arial"/>
                <w:sz w:val="20"/>
                <w:szCs w:val="20"/>
                <w:lang w:eastAsia="en-AU"/>
              </w:rPr>
              <w:t xml:space="preserve"> form, streetscape, landscaping and the street and pedestrian </w:t>
            </w:r>
            <w:proofErr w:type="gramStart"/>
            <w:r w:rsidRPr="00DB1CDA">
              <w:rPr>
                <w:rFonts w:ascii="Arial" w:eastAsia="Times New Roman" w:hAnsi="Arial" w:cs="Arial"/>
                <w:sz w:val="20"/>
                <w:szCs w:val="20"/>
                <w:lang w:eastAsia="en-AU"/>
              </w:rPr>
              <w:t>network;</w:t>
            </w:r>
            <w:proofErr w:type="gramEnd"/>
            <w:r w:rsidRPr="00DB1CDA">
              <w:rPr>
                <w:rFonts w:ascii="Arial" w:eastAsia="Times New Roman" w:hAnsi="Arial" w:cs="Arial"/>
                <w:sz w:val="20"/>
                <w:szCs w:val="20"/>
                <w:lang w:eastAsia="en-AU"/>
              </w:rPr>
              <w:t xml:space="preserve"> </w:t>
            </w:r>
          </w:p>
          <w:p w14:paraId="14198453"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directly accessible from adjacent development or tenancies and is easily and conveniently accessible to the </w:t>
            </w:r>
            <w:proofErr w:type="gramStart"/>
            <w:r w:rsidRPr="00DB1CDA">
              <w:rPr>
                <w:rFonts w:ascii="Arial" w:eastAsia="Times New Roman" w:hAnsi="Arial" w:cs="Arial"/>
                <w:sz w:val="20"/>
                <w:szCs w:val="20"/>
                <w:lang w:eastAsia="en-AU"/>
              </w:rPr>
              <w:t>public;</w:t>
            </w:r>
            <w:proofErr w:type="gramEnd"/>
          </w:p>
          <w:p w14:paraId="31F62DE2"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of a sufficient size and dimensions to cater for passive recreation activities (e.g. alfresco dining and temporary activities etc</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4C4B06C0"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greening (e.g. Landscaping, planter boxes, street trees etc) that contributes to the identity of the </w:t>
            </w:r>
            <w:proofErr w:type="gramStart"/>
            <w:r w:rsidRPr="00DB1CDA">
              <w:rPr>
                <w:rFonts w:ascii="Arial" w:eastAsia="Times New Roman" w:hAnsi="Arial" w:cs="Arial"/>
                <w:sz w:val="20"/>
                <w:szCs w:val="20"/>
                <w:lang w:eastAsia="en-AU"/>
              </w:rPr>
              <w:t>centre;</w:t>
            </w:r>
            <w:proofErr w:type="gramEnd"/>
          </w:p>
          <w:p w14:paraId="754ED0CF"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lit and has adequate signage for way finding, ensuring adjoining and </w:t>
            </w:r>
            <w:proofErr w:type="spellStart"/>
            <w:r w:rsidRPr="00DB1CDA">
              <w:rPr>
                <w:rFonts w:ascii="Arial" w:eastAsia="Times New Roman" w:hAnsi="Arial" w:cs="Arial"/>
                <w:sz w:val="20"/>
                <w:szCs w:val="20"/>
                <w:lang w:eastAsia="en-AU"/>
              </w:rPr>
              <w:t>near by</w:t>
            </w:r>
            <w:proofErr w:type="spellEnd"/>
            <w:r w:rsidRPr="00DB1CDA">
              <w:rPr>
                <w:rFonts w:ascii="Arial" w:eastAsia="Times New Roman" w:hAnsi="Arial" w:cs="Arial"/>
                <w:sz w:val="20"/>
                <w:szCs w:val="20"/>
                <w:lang w:eastAsia="en-AU"/>
              </w:rPr>
              <w:t xml:space="preserve"> residential uses are not impacted by 'overspill</w:t>
            </w:r>
            <w:proofErr w:type="gramStart"/>
            <w:r w:rsidRPr="00DB1CDA">
              <w:rPr>
                <w:rFonts w:ascii="Arial" w:eastAsia="Times New Roman" w:hAnsi="Arial" w:cs="Arial"/>
                <w:sz w:val="20"/>
                <w:szCs w:val="20"/>
                <w:lang w:eastAsia="en-AU"/>
              </w:rPr>
              <w:t>';</w:t>
            </w:r>
            <w:proofErr w:type="gramEnd"/>
          </w:p>
          <w:p w14:paraId="6BAD85F7" w14:textId="77777777"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is designed to </w:t>
            </w:r>
            <w:proofErr w:type="gramStart"/>
            <w:r w:rsidRPr="00DB1CDA">
              <w:rPr>
                <w:rFonts w:ascii="Arial" w:eastAsia="Times New Roman" w:hAnsi="Arial" w:cs="Arial"/>
                <w:sz w:val="20"/>
                <w:szCs w:val="20"/>
                <w:lang w:eastAsia="en-AU"/>
              </w:rPr>
              <w:t>achieve CPTED principles e.g. visible at all times</w:t>
            </w:r>
            <w:proofErr w:type="gramEnd"/>
            <w:r w:rsidRPr="00DB1CDA">
              <w:rPr>
                <w:rFonts w:ascii="Arial" w:eastAsia="Times New Roman" w:hAnsi="Arial" w:cs="Arial"/>
                <w:sz w:val="20"/>
                <w:szCs w:val="20"/>
                <w:lang w:eastAsia="en-AU"/>
              </w:rPr>
              <w: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14:paraId="469E9037" w14:textId="77777777" w:rsidTr="004516B1">
              <w:trPr>
                <w:tblCellSpacing w:w="15" w:type="dxa"/>
              </w:trPr>
              <w:tc>
                <w:tcPr>
                  <w:tcW w:w="9387" w:type="dxa"/>
                  <w:vAlign w:val="center"/>
                  <w:hideMark/>
                </w:tcPr>
                <w:p w14:paraId="7AF93C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bl>
          <w:p w14:paraId="4C0F5EAE"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04B004B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6FB2A41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34E19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3A554AC5"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9E3279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Streetscape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1A720CB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245DB77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9C87367"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752233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p>
          <w:p w14:paraId="3C2E9BB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14:paraId="5A071DE0" w14:textId="77777777" w:rsidTr="004516B1">
              <w:trPr>
                <w:tblCellSpacing w:w="15" w:type="dxa"/>
              </w:trPr>
              <w:tc>
                <w:tcPr>
                  <w:tcW w:w="9387" w:type="dxa"/>
                  <w:vAlign w:val="center"/>
                  <w:hideMark/>
                </w:tcPr>
                <w:p w14:paraId="63193B5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Editor's note - Additional approvals may be required where works are required within road reserves.</w:t>
                  </w:r>
                </w:p>
              </w:tc>
            </w:tr>
          </w:tbl>
          <w:p w14:paraId="5E11F1F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717C77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4F027E5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2DB592A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3B0617FD"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A0002A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Built form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3D715D3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4110C29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4DC9E0F"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73D3056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PO8</w:t>
            </w:r>
          </w:p>
          <w:p w14:paraId="0183E92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Ground floor spaces are designed to enable the flexible re-use of floor area for commercial and retail activities.</w:t>
            </w:r>
          </w:p>
        </w:tc>
        <w:tc>
          <w:tcPr>
            <w:tcW w:w="1934" w:type="pct"/>
            <w:gridSpan w:val="2"/>
            <w:tcBorders>
              <w:top w:val="outset" w:sz="6" w:space="0" w:color="auto"/>
              <w:left w:val="outset" w:sz="6" w:space="0" w:color="auto"/>
              <w:bottom w:val="outset" w:sz="6" w:space="0" w:color="auto"/>
              <w:right w:val="outset" w:sz="6" w:space="0" w:color="auto"/>
            </w:tcBorders>
            <w:hideMark/>
          </w:tcPr>
          <w:p w14:paraId="3C93A2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E8</w:t>
            </w:r>
          </w:p>
          <w:p w14:paraId="06D0F0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ground floor has a minimum ceiling height of 4.2m.</w:t>
            </w:r>
          </w:p>
        </w:tc>
        <w:tc>
          <w:tcPr>
            <w:tcW w:w="561" w:type="pct"/>
            <w:gridSpan w:val="2"/>
            <w:tcBorders>
              <w:top w:val="outset" w:sz="6" w:space="0" w:color="auto"/>
              <w:left w:val="outset" w:sz="6" w:space="0" w:color="auto"/>
              <w:bottom w:val="outset" w:sz="6" w:space="0" w:color="auto"/>
              <w:right w:val="outset" w:sz="6" w:space="0" w:color="auto"/>
            </w:tcBorders>
          </w:tcPr>
          <w:p w14:paraId="18B35A3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397E29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3547ED8D"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7EA8922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p>
          <w:p w14:paraId="23FC6A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Awnings are provided at the ground </w:t>
            </w:r>
            <w:r w:rsidR="00945EE8">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fronting pedestrian footpaths.  Awnings:</w:t>
            </w:r>
          </w:p>
          <w:p w14:paraId="25A05C93" w14:textId="77777777"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adequate protection for pedestrians from solar exposure and inclement </w:t>
            </w:r>
            <w:proofErr w:type="gramStart"/>
            <w:r w:rsidRPr="00DB1CDA">
              <w:rPr>
                <w:rFonts w:ascii="Arial" w:eastAsia="Times New Roman" w:hAnsi="Arial" w:cs="Arial"/>
                <w:sz w:val="20"/>
                <w:szCs w:val="20"/>
                <w:lang w:eastAsia="en-AU"/>
              </w:rPr>
              <w:t>weather;</w:t>
            </w:r>
            <w:proofErr w:type="gramEnd"/>
          </w:p>
          <w:p w14:paraId="140C3AE3" w14:textId="77777777"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integrated with the design of the building and the form and function of the </w:t>
            </w:r>
            <w:proofErr w:type="gramStart"/>
            <w:r w:rsidRPr="00DB1CDA">
              <w:rPr>
                <w:rFonts w:ascii="Arial" w:eastAsia="Times New Roman" w:hAnsi="Arial" w:cs="Arial"/>
                <w:sz w:val="20"/>
                <w:szCs w:val="20"/>
                <w:lang w:eastAsia="en-AU"/>
              </w:rPr>
              <w:t>street;</w:t>
            </w:r>
            <w:proofErr w:type="gramEnd"/>
          </w:p>
          <w:p w14:paraId="343BD4E2" w14:textId="77777777"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 not compromise the provision of street trees and </w:t>
            </w:r>
            <w:proofErr w:type="gramStart"/>
            <w:r w:rsidRPr="00DB1CDA">
              <w:rPr>
                <w:rFonts w:ascii="Arial" w:eastAsia="Times New Roman" w:hAnsi="Arial" w:cs="Arial"/>
                <w:sz w:val="20"/>
                <w:szCs w:val="20"/>
                <w:lang w:eastAsia="en-AU"/>
              </w:rPr>
              <w:t>signage;</w:t>
            </w:r>
            <w:proofErr w:type="gramEnd"/>
          </w:p>
          <w:p w14:paraId="7662A157" w14:textId="77777777"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ensure the safety of pedestrians and vehicles (e.g. No support poles).</w:t>
            </w:r>
          </w:p>
        </w:tc>
        <w:tc>
          <w:tcPr>
            <w:tcW w:w="1934" w:type="pct"/>
            <w:gridSpan w:val="2"/>
            <w:tcBorders>
              <w:top w:val="outset" w:sz="6" w:space="0" w:color="auto"/>
              <w:left w:val="outset" w:sz="6" w:space="0" w:color="auto"/>
              <w:bottom w:val="outset" w:sz="6" w:space="0" w:color="auto"/>
              <w:right w:val="outset" w:sz="6" w:space="0" w:color="auto"/>
            </w:tcBorders>
            <w:hideMark/>
          </w:tcPr>
          <w:p w14:paraId="40D46C2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E9</w:t>
            </w:r>
          </w:p>
          <w:p w14:paraId="304532F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Buildings incorporate an awning that:</w:t>
            </w:r>
          </w:p>
          <w:p w14:paraId="69C1D732" w14:textId="77777777"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w:t>
            </w:r>
            <w:proofErr w:type="gramStart"/>
            <w:r w:rsidRPr="00DB1CDA">
              <w:rPr>
                <w:rFonts w:ascii="Arial" w:eastAsia="Times New Roman" w:hAnsi="Arial" w:cs="Arial"/>
                <w:sz w:val="20"/>
                <w:szCs w:val="20"/>
                <w:lang w:eastAsia="en-AU"/>
              </w:rPr>
              <w:t>cantilevered;</w:t>
            </w:r>
            <w:proofErr w:type="gramEnd"/>
          </w:p>
          <w:p w14:paraId="4C697759" w14:textId="77777777"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extends from the face of the </w:t>
            </w:r>
            <w:proofErr w:type="gramStart"/>
            <w:r w:rsidRPr="00DB1CDA">
              <w:rPr>
                <w:rFonts w:ascii="Arial" w:eastAsia="Times New Roman" w:hAnsi="Arial" w:cs="Arial"/>
                <w:sz w:val="20"/>
                <w:szCs w:val="20"/>
                <w:lang w:eastAsia="en-AU"/>
              </w:rPr>
              <w:t>building;</w:t>
            </w:r>
            <w:proofErr w:type="gramEnd"/>
          </w:p>
          <w:p w14:paraId="0514778A" w14:textId="77777777"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has a minimum height of 3.2m and a maximum height of 4.2m above pavement </w:t>
            </w:r>
            <w:proofErr w:type="gramStart"/>
            <w:r w:rsidRPr="00DB1CDA">
              <w:rPr>
                <w:rFonts w:ascii="Arial" w:eastAsia="Times New Roman" w:hAnsi="Arial" w:cs="Arial"/>
                <w:sz w:val="20"/>
                <w:szCs w:val="20"/>
                <w:lang w:eastAsia="en-AU"/>
              </w:rPr>
              <w:t>level;</w:t>
            </w:r>
            <w:proofErr w:type="gramEnd"/>
          </w:p>
          <w:p w14:paraId="7D3A9350" w14:textId="77777777"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extend past a vertical plane of 1.5m inside the kerb line to allow for street trees and regulatory </w:t>
            </w:r>
            <w:proofErr w:type="gramStart"/>
            <w:r w:rsidRPr="00DB1CDA">
              <w:rPr>
                <w:rFonts w:ascii="Arial" w:eastAsia="Times New Roman" w:hAnsi="Arial" w:cs="Arial"/>
                <w:sz w:val="20"/>
                <w:szCs w:val="20"/>
                <w:lang w:eastAsia="en-AU"/>
              </w:rPr>
              <w:t>signage;</w:t>
            </w:r>
            <w:proofErr w:type="gramEnd"/>
          </w:p>
          <w:p w14:paraId="4B326E61" w14:textId="77777777"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aligns with adjoining buildings to provide continuous shelter where possible.</w:t>
            </w:r>
          </w:p>
          <w:p w14:paraId="68C16510" w14:textId="77777777"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Figure - Awning requirements </w:t>
            </w:r>
            <w:hyperlink r:id="rId11" w:tgtFrame="_blank" w:tooltip="Link to larger image (popup)" w:history="1">
              <w:r w:rsidRPr="00DB1CDA">
                <w:rPr>
                  <w:rFonts w:ascii="Arial" w:eastAsia="Times New Roman" w:hAnsi="Arial" w:cs="Arial"/>
                  <w:color w:val="0000FF"/>
                  <w:sz w:val="20"/>
                  <w:szCs w:val="20"/>
                  <w:lang w:eastAsia="en-AU"/>
                </w:rPr>
                <w:t> </w:t>
              </w:r>
            </w:hyperlink>
          </w:p>
          <w:p w14:paraId="5E4F113E" w14:textId="77777777"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130DCBBB" wp14:editId="134D76C4">
                  <wp:extent cx="3130906" cy="2197855"/>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168" cy="2199443"/>
                          </a:xfrm>
                          <a:prstGeom prst="rect">
                            <a:avLst/>
                          </a:prstGeom>
                          <a:noFill/>
                          <a:ln>
                            <a:noFill/>
                          </a:ln>
                        </pic:spPr>
                      </pic:pic>
                    </a:graphicData>
                  </a:graphic>
                </wp:inline>
              </w:drawing>
            </w:r>
          </w:p>
          <w:p w14:paraId="1A55701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5AB9B96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220BAF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3A73E1E"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237113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PO10</w:t>
            </w:r>
          </w:p>
          <w:p w14:paraId="4415BBB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buildings exhibit a high standard of design and construction, which:</w:t>
            </w:r>
          </w:p>
          <w:p w14:paraId="10D049A9"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adds visual interest to the streetscape (e.g. variation in materials, patterns, textures and colours, cantilevered awning</w:t>
            </w:r>
            <w:proofErr w:type="gramStart"/>
            <w:r w:rsidRPr="00DB1CDA">
              <w:rPr>
                <w:rFonts w:ascii="Arial" w:eastAsia="Times New Roman" w:hAnsi="Arial" w:cs="Arial"/>
                <w:sz w:val="20"/>
                <w:szCs w:val="20"/>
                <w:lang w:eastAsia="en-AU"/>
              </w:rPr>
              <w:t>);</w:t>
            </w:r>
            <w:proofErr w:type="gramEnd"/>
          </w:p>
          <w:p w14:paraId="21A67F82"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enables differentiation between </w:t>
            </w:r>
            <w:proofErr w:type="gramStart"/>
            <w:r w:rsidRPr="00DB1CDA">
              <w:rPr>
                <w:rFonts w:ascii="Arial" w:eastAsia="Times New Roman" w:hAnsi="Arial" w:cs="Arial"/>
                <w:sz w:val="20"/>
                <w:szCs w:val="20"/>
                <w:lang w:eastAsia="en-AU"/>
              </w:rPr>
              <w:t>buildings;</w:t>
            </w:r>
            <w:proofErr w:type="gramEnd"/>
          </w:p>
          <w:p w14:paraId="0B767107"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contributes to a safe </w:t>
            </w:r>
            <w:proofErr w:type="gramStart"/>
            <w:r w:rsidRPr="00DB1CDA">
              <w:rPr>
                <w:rFonts w:ascii="Arial" w:eastAsia="Times New Roman" w:hAnsi="Arial" w:cs="Arial"/>
                <w:sz w:val="20"/>
                <w:szCs w:val="20"/>
                <w:lang w:eastAsia="en-AU"/>
              </w:rPr>
              <w:t>environment;</w:t>
            </w:r>
            <w:proofErr w:type="gramEnd"/>
          </w:p>
          <w:p w14:paraId="59DAC201"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incorporates architectural features within the building facade at the street level to create human </w:t>
            </w:r>
            <w:proofErr w:type="gramStart"/>
            <w:r w:rsidRPr="00DB1CDA">
              <w:rPr>
                <w:rFonts w:ascii="Arial" w:eastAsia="Times New Roman" w:hAnsi="Arial" w:cs="Arial"/>
                <w:sz w:val="20"/>
                <w:szCs w:val="20"/>
                <w:lang w:eastAsia="en-AU"/>
              </w:rPr>
              <w:t>scale;</w:t>
            </w:r>
            <w:proofErr w:type="gramEnd"/>
          </w:p>
          <w:p w14:paraId="38517D80"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treat or break up blank walls that are visible from public </w:t>
            </w:r>
            <w:proofErr w:type="gramStart"/>
            <w:r w:rsidRPr="00DB1CDA">
              <w:rPr>
                <w:rFonts w:ascii="Arial" w:eastAsia="Times New Roman" w:hAnsi="Arial" w:cs="Arial"/>
                <w:sz w:val="20"/>
                <w:szCs w:val="20"/>
                <w:lang w:eastAsia="en-AU"/>
              </w:rPr>
              <w:t>areas;</w:t>
            </w:r>
            <w:proofErr w:type="gramEnd"/>
          </w:p>
          <w:p w14:paraId="294868E0"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building entrances that are readily identifiable from the road </w:t>
            </w:r>
            <w:r w:rsidRPr="00DB1CDA">
              <w:rPr>
                <w:rFonts w:ascii="Arial" w:eastAsia="Times New Roman" w:hAnsi="Arial" w:cs="Arial"/>
                <w:sz w:val="20"/>
                <w:szCs w:val="20"/>
                <w:lang w:eastAsia="en-AU"/>
              </w:rPr>
              <w:lastRenderedPageBreak/>
              <w:t xml:space="preserve">frontage, located and oriented to favour active and public transport usage by connecting to pedestrian footpaths on the street frontage and adjoining </w:t>
            </w:r>
            <w:proofErr w:type="gramStart"/>
            <w:r w:rsidRPr="00DB1CDA">
              <w:rPr>
                <w:rFonts w:ascii="Arial" w:eastAsia="Times New Roman" w:hAnsi="Arial" w:cs="Arial"/>
                <w:sz w:val="20"/>
                <w:szCs w:val="20"/>
                <w:lang w:eastAsia="en-AU"/>
              </w:rPr>
              <w:t>sites;</w:t>
            </w:r>
            <w:proofErr w:type="gramEnd"/>
            <w:r w:rsidRPr="00DB1CDA">
              <w:rPr>
                <w:rFonts w:ascii="Arial" w:eastAsia="Times New Roman" w:hAnsi="Arial" w:cs="Arial"/>
                <w:sz w:val="20"/>
                <w:szCs w:val="20"/>
                <w:lang w:eastAsia="en-AU"/>
              </w:rPr>
              <w:t xml:space="preserve"> </w:t>
            </w:r>
          </w:p>
          <w:p w14:paraId="59EC16E4" w14:textId="77777777"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facilitate casual surveillance of all public spaces.</w:t>
            </w:r>
          </w:p>
        </w:tc>
        <w:tc>
          <w:tcPr>
            <w:tcW w:w="1934" w:type="pct"/>
            <w:gridSpan w:val="2"/>
            <w:tcBorders>
              <w:top w:val="outset" w:sz="6" w:space="0" w:color="auto"/>
              <w:left w:val="outset" w:sz="6" w:space="0" w:color="auto"/>
              <w:bottom w:val="outset" w:sz="6" w:space="0" w:color="auto"/>
              <w:right w:val="outset" w:sz="6" w:space="0" w:color="auto"/>
            </w:tcBorders>
            <w:hideMark/>
          </w:tcPr>
          <w:p w14:paraId="5137078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4729036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0B73C70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14:paraId="6F9A4AFE"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7206F84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PO11</w:t>
            </w:r>
          </w:p>
          <w:p w14:paraId="106FFE3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entrances:</w:t>
            </w:r>
          </w:p>
          <w:p w14:paraId="3379050F"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readily identifiable from the road </w:t>
            </w:r>
            <w:proofErr w:type="gramStart"/>
            <w:r w:rsidRPr="00DB1CDA">
              <w:rPr>
                <w:rFonts w:ascii="Arial" w:eastAsia="Times New Roman" w:hAnsi="Arial" w:cs="Arial"/>
                <w:sz w:val="20"/>
                <w:szCs w:val="20"/>
                <w:lang w:eastAsia="en-AU"/>
              </w:rPr>
              <w:t>frontage;</w:t>
            </w:r>
            <w:proofErr w:type="gramEnd"/>
          </w:p>
          <w:p w14:paraId="44C3F24E"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add visual interest to the </w:t>
            </w:r>
            <w:proofErr w:type="gramStart"/>
            <w:r w:rsidRPr="00DB1CDA">
              <w:rPr>
                <w:rFonts w:ascii="Arial" w:eastAsia="Times New Roman" w:hAnsi="Arial" w:cs="Arial"/>
                <w:sz w:val="20"/>
                <w:szCs w:val="20"/>
                <w:lang w:eastAsia="en-AU"/>
              </w:rPr>
              <w:t>streetscape;</w:t>
            </w:r>
            <w:proofErr w:type="gramEnd"/>
          </w:p>
          <w:p w14:paraId="2C337CB8"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designed to limit opportunities for </w:t>
            </w:r>
            <w:proofErr w:type="gramStart"/>
            <w:r w:rsidRPr="00DB1CDA">
              <w:rPr>
                <w:rFonts w:ascii="Arial" w:eastAsia="Times New Roman" w:hAnsi="Arial" w:cs="Arial"/>
                <w:sz w:val="20"/>
                <w:szCs w:val="20"/>
                <w:lang w:eastAsia="en-AU"/>
              </w:rPr>
              <w:t>concealment;</w:t>
            </w:r>
            <w:proofErr w:type="gramEnd"/>
          </w:p>
          <w:p w14:paraId="4E446547"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located and oriented to favour active and public transport usage by connecting to pedestrian footpaths on the street </w:t>
            </w:r>
            <w:proofErr w:type="gramStart"/>
            <w:r w:rsidRPr="00DB1CDA">
              <w:rPr>
                <w:rFonts w:ascii="Arial" w:eastAsia="Times New Roman" w:hAnsi="Arial" w:cs="Arial"/>
                <w:sz w:val="20"/>
                <w:szCs w:val="20"/>
                <w:lang w:eastAsia="en-AU"/>
              </w:rPr>
              <w:t>frontage;</w:t>
            </w:r>
            <w:proofErr w:type="gramEnd"/>
          </w:p>
          <w:p w14:paraId="30EE24BE"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 footpaths that connect with adjoining </w:t>
            </w:r>
            <w:proofErr w:type="gramStart"/>
            <w:r w:rsidRPr="00DB1CDA">
              <w:rPr>
                <w:rFonts w:ascii="Arial" w:eastAsia="Times New Roman" w:hAnsi="Arial" w:cs="Arial"/>
                <w:sz w:val="20"/>
                <w:szCs w:val="20"/>
                <w:lang w:eastAsia="en-AU"/>
              </w:rPr>
              <w:t>sites;</w:t>
            </w:r>
            <w:proofErr w:type="gramEnd"/>
          </w:p>
          <w:p w14:paraId="3B045F98" w14:textId="77777777"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14:paraId="336F5A00" w14:textId="77777777" w:rsidTr="004516B1">
              <w:trPr>
                <w:tblCellSpacing w:w="15" w:type="dxa"/>
              </w:trPr>
              <w:tc>
                <w:tcPr>
                  <w:tcW w:w="9387" w:type="dxa"/>
                  <w:vAlign w:val="center"/>
                  <w:hideMark/>
                </w:tcPr>
                <w:p w14:paraId="31D42A8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14:paraId="51DC823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137D995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547021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6CC8D4D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14:paraId="4C512C6B" w14:textId="77777777" w:rsidTr="00AD000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D3BDB1A" w14:textId="77777777" w:rsidR="00AD0005" w:rsidRP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AD0005" w:rsidRPr="00DB1CDA" w14:paraId="03C82BA8" w14:textId="77777777" w:rsidTr="00AD0005">
        <w:trPr>
          <w:tblCellSpacing w:w="15" w:type="dxa"/>
        </w:trPr>
        <w:tc>
          <w:tcPr>
            <w:tcW w:w="1350" w:type="pct"/>
            <w:vMerge w:val="restart"/>
            <w:tcBorders>
              <w:top w:val="outset" w:sz="6" w:space="0" w:color="auto"/>
              <w:left w:val="outset" w:sz="6" w:space="0" w:color="auto"/>
              <w:right w:val="outset" w:sz="6" w:space="0" w:color="auto"/>
            </w:tcBorders>
          </w:tcPr>
          <w:p w14:paraId="6121D2A5" w14:textId="77777777" w:rsidR="00AD0005"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PO12</w:t>
            </w:r>
          </w:p>
          <w:p w14:paraId="699AF29C" w14:textId="77777777" w:rsid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AD0005">
              <w:rPr>
                <w:rFonts w:ascii="Arial" w:eastAsia="Times New Roman" w:hAnsi="Arial" w:cs="Arial"/>
                <w:bCs/>
                <w:sz w:val="20"/>
                <w:szCs w:val="20"/>
                <w:lang w:eastAsia="en-AU"/>
              </w:rPr>
              <w:t xml:space="preserve">Development is designed to connect to and form part of the surrounding neighbourhood by providing interconnected streets, pedestrian and </w:t>
            </w:r>
            <w:r w:rsidRPr="00AD0005">
              <w:rPr>
                <w:rFonts w:ascii="Arial" w:eastAsia="Times New Roman" w:hAnsi="Arial" w:cs="Arial"/>
                <w:bCs/>
                <w:sz w:val="20"/>
                <w:szCs w:val="20"/>
                <w:lang w:eastAsia="en-AU"/>
              </w:rPr>
              <w:lastRenderedPageBreak/>
              <w:t>cyclist pathways to adjoining development, nearby centres, neighbourhood hubs, community facilities, public transport nodes and open space.</w:t>
            </w:r>
          </w:p>
          <w:p w14:paraId="785A2F5F" w14:textId="77777777" w:rsidR="00AD0005" w:rsidRP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Neighbourhood design for guidance on achieving the above outcome.</w:t>
            </w:r>
          </w:p>
        </w:tc>
        <w:tc>
          <w:tcPr>
            <w:tcW w:w="1934" w:type="pct"/>
            <w:gridSpan w:val="2"/>
            <w:tcBorders>
              <w:top w:val="outset" w:sz="6" w:space="0" w:color="auto"/>
              <w:left w:val="outset" w:sz="6" w:space="0" w:color="auto"/>
              <w:bottom w:val="outset" w:sz="6" w:space="0" w:color="auto"/>
              <w:right w:val="outset" w:sz="6" w:space="0" w:color="auto"/>
            </w:tcBorders>
          </w:tcPr>
          <w:p w14:paraId="36D85483" w14:textId="77777777"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lastRenderedPageBreak/>
              <w:t>E12.1</w:t>
            </w:r>
          </w:p>
          <w:p w14:paraId="242EE8F4" w14:textId="77777777" w:rsidR="00AD0005" w:rsidRPr="00AD0005" w:rsidRDefault="00AD0005" w:rsidP="00AD0005">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provides and maintains the connections shown on the following movement figures:</w:t>
            </w:r>
          </w:p>
          <w:p w14:paraId="36AB976E" w14:textId="77777777"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1 - Deception Bay - Bailey Road / Park Road</w:t>
            </w:r>
          </w:p>
          <w:p w14:paraId="6FDD390A" w14:textId="77777777"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lastRenderedPageBreak/>
              <w:t>Figure 2 - Mango Hill</w:t>
            </w:r>
          </w:p>
          <w:p w14:paraId="14E22BEC" w14:textId="77777777"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3 - Kallangur</w:t>
            </w:r>
          </w:p>
        </w:tc>
        <w:tc>
          <w:tcPr>
            <w:tcW w:w="561" w:type="pct"/>
            <w:gridSpan w:val="2"/>
            <w:tcBorders>
              <w:top w:val="outset" w:sz="6" w:space="0" w:color="auto"/>
              <w:left w:val="outset" w:sz="6" w:space="0" w:color="auto"/>
              <w:bottom w:val="outset" w:sz="6" w:space="0" w:color="auto"/>
              <w:right w:val="outset" w:sz="6" w:space="0" w:color="auto"/>
            </w:tcBorders>
          </w:tcPr>
          <w:p w14:paraId="43BBB6CE"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1360CDE9"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14:paraId="45C3B8E1" w14:textId="77777777" w:rsidTr="00AD0005">
        <w:trPr>
          <w:tblCellSpacing w:w="15" w:type="dxa"/>
        </w:trPr>
        <w:tc>
          <w:tcPr>
            <w:tcW w:w="1350" w:type="pct"/>
            <w:vMerge/>
            <w:tcBorders>
              <w:left w:val="outset" w:sz="6" w:space="0" w:color="auto"/>
              <w:bottom w:val="outset" w:sz="6" w:space="0" w:color="auto"/>
              <w:right w:val="outset" w:sz="6" w:space="0" w:color="auto"/>
            </w:tcBorders>
          </w:tcPr>
          <w:p w14:paraId="313F6E80"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Pr>
          <w:p w14:paraId="697EED41" w14:textId="77777777"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t>E12.2</w:t>
            </w:r>
          </w:p>
          <w:p w14:paraId="4560BEC3" w14:textId="77777777" w:rsid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For areas not shown on the above movement figures, no example provided.</w:t>
            </w:r>
          </w:p>
          <w:p w14:paraId="2B832B1D" w14:textId="77777777" w:rsidR="00AD0005" w:rsidRP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Neighbourhood design for guidance on achieving the Performance outcome.</w:t>
            </w:r>
          </w:p>
        </w:tc>
        <w:tc>
          <w:tcPr>
            <w:tcW w:w="561" w:type="pct"/>
            <w:gridSpan w:val="2"/>
            <w:tcBorders>
              <w:top w:val="outset" w:sz="6" w:space="0" w:color="auto"/>
              <w:left w:val="outset" w:sz="6" w:space="0" w:color="auto"/>
              <w:bottom w:val="outset" w:sz="6" w:space="0" w:color="auto"/>
              <w:right w:val="outset" w:sz="6" w:space="0" w:color="auto"/>
            </w:tcBorders>
          </w:tcPr>
          <w:p w14:paraId="6219BD11"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10772499"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365F1C61" w14:textId="77777777"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0986B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Car parking</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7261E11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14:paraId="3004773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D0005" w:rsidRPr="00DB1CDA" w14:paraId="4CE083DC" w14:textId="77777777" w:rsidTr="00682482">
        <w:trPr>
          <w:trHeight w:val="5208"/>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79D07812"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Pr>
                <w:rFonts w:ascii="Arial" w:eastAsia="Times New Roman" w:hAnsi="Arial" w:cs="Arial"/>
                <w:b/>
                <w:bCs/>
                <w:sz w:val="20"/>
                <w:szCs w:val="20"/>
                <w:lang w:eastAsia="en-AU"/>
              </w:rPr>
              <w:t>3</w:t>
            </w:r>
          </w:p>
          <w:p w14:paraId="4D9B4BA4"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number of car parking spaces is managed to:</w:t>
            </w:r>
          </w:p>
          <w:p w14:paraId="59B1AB38" w14:textId="77777777"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for the parking of visitors and employees that is appropriate for the use and the sites proximity to public and active transport </w:t>
            </w:r>
            <w:proofErr w:type="gramStart"/>
            <w:r w:rsidRPr="00DB1CDA">
              <w:rPr>
                <w:rFonts w:ascii="Arial" w:eastAsia="Times New Roman" w:hAnsi="Arial" w:cs="Arial"/>
                <w:sz w:val="20"/>
                <w:szCs w:val="20"/>
                <w:lang w:eastAsia="en-AU"/>
              </w:rPr>
              <w:t>options;</w:t>
            </w:r>
            <w:proofErr w:type="gramEnd"/>
            <w:r w:rsidRPr="00DB1CDA">
              <w:rPr>
                <w:rFonts w:ascii="Arial" w:eastAsia="Times New Roman" w:hAnsi="Arial" w:cs="Arial"/>
                <w:sz w:val="20"/>
                <w:szCs w:val="20"/>
                <w:lang w:eastAsia="en-AU"/>
              </w:rPr>
              <w:t xml:space="preserve"> </w:t>
            </w:r>
          </w:p>
          <w:p w14:paraId="1002589E" w14:textId="77777777"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 include an oversupply of car parking spaces.</w:t>
            </w:r>
          </w:p>
          <w:tbl>
            <w:tblPr>
              <w:tblW w:w="485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45"/>
            </w:tblGrid>
            <w:tr w:rsidR="00AD0005" w:rsidRPr="00DB1CDA" w14:paraId="50C52E72" w14:textId="77777777" w:rsidTr="005B4A16">
              <w:trPr>
                <w:tblCellSpacing w:w="15" w:type="dxa"/>
              </w:trPr>
              <w:tc>
                <w:tcPr>
                  <w:tcW w:w="4274" w:type="dxa"/>
                  <w:vAlign w:val="center"/>
                  <w:hideMark/>
                </w:tcPr>
                <w:p w14:paraId="450E4DA3" w14:textId="77777777"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transport assessment for guidance on how to achieve compliance with this outcome</w:t>
                  </w:r>
                  <w:r w:rsidRPr="00DB1CDA">
                    <w:rPr>
                      <w:rFonts w:ascii="Arial" w:eastAsia="Times New Roman" w:hAnsi="Arial" w:cs="Arial"/>
                      <w:sz w:val="20"/>
                      <w:szCs w:val="20"/>
                      <w:lang w:eastAsia="en-AU"/>
                    </w:rPr>
                    <w:t xml:space="preserve">. </w:t>
                  </w:r>
                </w:p>
              </w:tc>
            </w:tr>
          </w:tbl>
          <w:p w14:paraId="3793A926" w14:textId="77777777"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right w:val="outset" w:sz="6" w:space="0" w:color="auto"/>
            </w:tcBorders>
            <w:hideMark/>
          </w:tcPr>
          <w:p w14:paraId="36CCF990"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Pr>
                <w:rFonts w:ascii="Arial" w:eastAsia="Times New Roman" w:hAnsi="Arial" w:cs="Arial"/>
                <w:b/>
                <w:bCs/>
                <w:sz w:val="20"/>
                <w:szCs w:val="20"/>
                <w:lang w:eastAsia="en-AU"/>
              </w:rPr>
              <w:t>3</w:t>
            </w:r>
          </w:p>
          <w:p w14:paraId="708ECC39"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provided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573"/>
              <w:gridCol w:w="1974"/>
              <w:gridCol w:w="2260"/>
            </w:tblGrid>
            <w:tr w:rsidR="00AD0005" w:rsidRPr="00AA09AB" w14:paraId="367F03A0" w14:textId="77777777" w:rsidTr="00AA09AB">
              <w:trPr>
                <w:tblCellSpacing w:w="15" w:type="dxa"/>
              </w:trPr>
              <w:tc>
                <w:tcPr>
                  <w:tcW w:w="1317" w:type="pct"/>
                  <w:tcBorders>
                    <w:top w:val="outset" w:sz="6" w:space="0" w:color="auto"/>
                    <w:left w:val="outset" w:sz="6" w:space="0" w:color="auto"/>
                    <w:bottom w:val="outset" w:sz="6" w:space="0" w:color="auto"/>
                    <w:right w:val="outset" w:sz="6" w:space="0" w:color="auto"/>
                  </w:tcBorders>
                  <w:shd w:val="clear" w:color="auto" w:fill="CCCCCC"/>
                  <w:hideMark/>
                </w:tcPr>
                <w:p w14:paraId="313D886A"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Land use</w:t>
                  </w:r>
                </w:p>
              </w:tc>
              <w:tc>
                <w:tcPr>
                  <w:tcW w:w="1674" w:type="pct"/>
                  <w:tcBorders>
                    <w:top w:val="outset" w:sz="6" w:space="0" w:color="auto"/>
                    <w:left w:val="outset" w:sz="6" w:space="0" w:color="auto"/>
                    <w:bottom w:val="outset" w:sz="6" w:space="0" w:color="auto"/>
                    <w:right w:val="outset" w:sz="6" w:space="0" w:color="auto"/>
                  </w:tcBorders>
                  <w:shd w:val="clear" w:color="auto" w:fill="CCCCCC"/>
                  <w:hideMark/>
                </w:tcPr>
                <w:p w14:paraId="20A71EF4"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Maximum number of Car Spaces to be Provided</w:t>
                  </w:r>
                </w:p>
              </w:tc>
              <w:tc>
                <w:tcPr>
                  <w:tcW w:w="1908" w:type="pct"/>
                  <w:tcBorders>
                    <w:top w:val="outset" w:sz="6" w:space="0" w:color="auto"/>
                    <w:left w:val="outset" w:sz="6" w:space="0" w:color="auto"/>
                    <w:bottom w:val="outset" w:sz="6" w:space="0" w:color="auto"/>
                    <w:right w:val="outset" w:sz="6" w:space="0" w:color="auto"/>
                  </w:tcBorders>
                  <w:shd w:val="clear" w:color="auto" w:fill="CCCCCC"/>
                  <w:hideMark/>
                </w:tcPr>
                <w:p w14:paraId="465B4551"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Minimum Number of Car Spaces to be Provided</w:t>
                  </w:r>
                </w:p>
              </w:tc>
            </w:tr>
            <w:tr w:rsidR="00AD0005" w:rsidRPr="00AA09AB" w14:paraId="5A14D9D1" w14:textId="77777777"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14:paraId="41BAEABD"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Non-residential</w:t>
                  </w:r>
                </w:p>
              </w:tc>
              <w:tc>
                <w:tcPr>
                  <w:tcW w:w="1674" w:type="pct"/>
                  <w:tcBorders>
                    <w:top w:val="outset" w:sz="6" w:space="0" w:color="auto"/>
                    <w:left w:val="outset" w:sz="6" w:space="0" w:color="auto"/>
                    <w:bottom w:val="outset" w:sz="6" w:space="0" w:color="auto"/>
                    <w:right w:val="outset" w:sz="6" w:space="0" w:color="auto"/>
                  </w:tcBorders>
                  <w:hideMark/>
                </w:tcPr>
                <w:p w14:paraId="3ACC37CA"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30m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c>
                <w:tcPr>
                  <w:tcW w:w="1908" w:type="pct"/>
                  <w:tcBorders>
                    <w:top w:val="outset" w:sz="6" w:space="0" w:color="auto"/>
                    <w:left w:val="outset" w:sz="6" w:space="0" w:color="auto"/>
                    <w:bottom w:val="outset" w:sz="6" w:space="0" w:color="auto"/>
                    <w:right w:val="outset" w:sz="6" w:space="0" w:color="auto"/>
                  </w:tcBorders>
                  <w:hideMark/>
                </w:tcPr>
                <w:p w14:paraId="47852623"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r>
            <w:tr w:rsidR="00AD0005" w:rsidRPr="00AA09AB" w14:paraId="161B85C6" w14:textId="77777777"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14:paraId="6CF4FD3E"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Permanent/long term</w:t>
                  </w:r>
                </w:p>
              </w:tc>
              <w:tc>
                <w:tcPr>
                  <w:tcW w:w="1674" w:type="pct"/>
                  <w:tcBorders>
                    <w:top w:val="outset" w:sz="6" w:space="0" w:color="auto"/>
                    <w:left w:val="outset" w:sz="6" w:space="0" w:color="auto"/>
                    <w:bottom w:val="outset" w:sz="6" w:space="0" w:color="auto"/>
                    <w:right w:val="outset" w:sz="6" w:space="0" w:color="auto"/>
                  </w:tcBorders>
                  <w:hideMark/>
                </w:tcPr>
                <w:p w14:paraId="0DA416F5"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N/A</w:t>
                  </w:r>
                </w:p>
              </w:tc>
              <w:tc>
                <w:tcPr>
                  <w:tcW w:w="1908" w:type="pct"/>
                  <w:tcBorders>
                    <w:top w:val="outset" w:sz="6" w:space="0" w:color="auto"/>
                    <w:left w:val="outset" w:sz="6" w:space="0" w:color="auto"/>
                    <w:bottom w:val="outset" w:sz="6" w:space="0" w:color="auto"/>
                    <w:right w:val="outset" w:sz="6" w:space="0" w:color="auto"/>
                  </w:tcBorders>
                  <w:hideMark/>
                </w:tcPr>
                <w:p w14:paraId="6B1169FA"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dwelling</w:t>
                  </w:r>
                </w:p>
              </w:tc>
            </w:tr>
            <w:tr w:rsidR="00AD0005" w:rsidRPr="00AA09AB" w14:paraId="3263DD69" w14:textId="77777777"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14:paraId="38E7AA69"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Serviced/short term</w:t>
                  </w:r>
                </w:p>
              </w:tc>
              <w:tc>
                <w:tcPr>
                  <w:tcW w:w="1674" w:type="pct"/>
                  <w:tcBorders>
                    <w:top w:val="outset" w:sz="6" w:space="0" w:color="auto"/>
                    <w:left w:val="outset" w:sz="6" w:space="0" w:color="auto"/>
                    <w:bottom w:val="outset" w:sz="6" w:space="0" w:color="auto"/>
                    <w:right w:val="outset" w:sz="6" w:space="0" w:color="auto"/>
                  </w:tcBorders>
                  <w:hideMark/>
                </w:tcPr>
                <w:p w14:paraId="2A8161CD"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3 per 4 dwellings + staff spaces</w:t>
                  </w:r>
                </w:p>
              </w:tc>
              <w:tc>
                <w:tcPr>
                  <w:tcW w:w="1908" w:type="pct"/>
                  <w:tcBorders>
                    <w:top w:val="outset" w:sz="6" w:space="0" w:color="auto"/>
                    <w:left w:val="outset" w:sz="6" w:space="0" w:color="auto"/>
                    <w:bottom w:val="outset" w:sz="6" w:space="0" w:color="auto"/>
                    <w:right w:val="outset" w:sz="6" w:space="0" w:color="auto"/>
                  </w:tcBorders>
                  <w:hideMark/>
                </w:tcPr>
                <w:p w14:paraId="4091BF47"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 dwelling + staff spaces</w:t>
                  </w:r>
                </w:p>
              </w:tc>
            </w:tr>
          </w:tbl>
          <w:p w14:paraId="3C31DE16" w14:textId="77777777" w:rsidR="00AD0005" w:rsidRDefault="00AD0005"/>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14:paraId="5DC5517F" w14:textId="77777777" w:rsidTr="00AA09AB">
              <w:trPr>
                <w:tblCellSpacing w:w="15" w:type="dxa"/>
              </w:trPr>
              <w:tc>
                <w:tcPr>
                  <w:tcW w:w="6014" w:type="dxa"/>
                  <w:vAlign w:val="center"/>
                  <w:hideMark/>
                </w:tcPr>
                <w:p w14:paraId="6021BCC5" w14:textId="77777777"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Car parking rates are to be rounded up to the nearest whole number.</w:t>
                  </w:r>
                </w:p>
                <w:p w14:paraId="0953B60D" w14:textId="77777777"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Allocation of car parking spaces to dwellings is at the discretion of the developer.</w:t>
                  </w:r>
                </w:p>
                <w:p w14:paraId="6B7BB416" w14:textId="77777777"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Residential - Permanent/long term includes: Multiple dwelling</w:t>
                  </w:r>
                  <w:r w:rsidRPr="00682482">
                    <w:rPr>
                      <w:rFonts w:ascii="Arial" w:eastAsia="Times New Roman" w:hAnsi="Arial" w:cs="Arial"/>
                      <w:sz w:val="18"/>
                      <w:szCs w:val="20"/>
                      <w:vertAlign w:val="superscript"/>
                      <w:lang w:eastAsia="en-AU"/>
                    </w:rPr>
                    <w:t>(</w:t>
                  </w:r>
                  <w:hyperlink r:id="rId13" w:anchor="target-d60297e448163" w:tooltip="Multiple dwelling - Premises containing three or more dwellings for separate households." w:history="1">
                    <w:r w:rsidRPr="00682482">
                      <w:rPr>
                        <w:rFonts w:ascii="Arial" w:eastAsia="Times New Roman" w:hAnsi="Arial" w:cs="Arial"/>
                        <w:color w:val="0000FF"/>
                        <w:sz w:val="18"/>
                        <w:szCs w:val="20"/>
                        <w:vertAlign w:val="superscript"/>
                        <w:lang w:eastAsia="en-AU"/>
                      </w:rPr>
                      <w:t>49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Relocatable home park</w:t>
                  </w:r>
                  <w:r w:rsidRPr="00682482">
                    <w:rPr>
                      <w:rFonts w:ascii="Arial" w:eastAsia="Times New Roman" w:hAnsi="Arial" w:cs="Arial"/>
                      <w:sz w:val="18"/>
                      <w:szCs w:val="20"/>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2482">
                      <w:rPr>
                        <w:rFonts w:ascii="Arial" w:eastAsia="Times New Roman" w:hAnsi="Arial" w:cs="Arial"/>
                        <w:color w:val="0000FF"/>
                        <w:sz w:val="18"/>
                        <w:szCs w:val="20"/>
                        <w:vertAlign w:val="superscript"/>
                        <w:lang w:eastAsia="en-AU"/>
                      </w:rPr>
                      <w:t>62</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Residential care facility</w:t>
                  </w:r>
                  <w:r w:rsidRPr="00682482">
                    <w:rPr>
                      <w:rFonts w:ascii="Arial" w:eastAsia="Times New Roman" w:hAnsi="Arial" w:cs="Arial"/>
                      <w:sz w:val="18"/>
                      <w:szCs w:val="20"/>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82482">
                      <w:rPr>
                        <w:rFonts w:ascii="Arial" w:eastAsia="Times New Roman" w:hAnsi="Arial" w:cs="Arial"/>
                        <w:color w:val="0000FF"/>
                        <w:sz w:val="18"/>
                        <w:szCs w:val="20"/>
                        <w:vertAlign w:val="superscript"/>
                        <w:lang w:eastAsia="en-AU"/>
                      </w:rPr>
                      <w:t>65</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Retirement facility</w:t>
                  </w:r>
                  <w:r w:rsidRPr="00682482">
                    <w:rPr>
                      <w:rFonts w:ascii="Arial" w:eastAsia="Times New Roman" w:hAnsi="Arial" w:cs="Arial"/>
                      <w:sz w:val="18"/>
                      <w:szCs w:val="20"/>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2482">
                      <w:rPr>
                        <w:rFonts w:ascii="Arial" w:eastAsia="Times New Roman" w:hAnsi="Arial" w:cs="Arial"/>
                        <w:color w:val="0000FF"/>
                        <w:sz w:val="18"/>
                        <w:szCs w:val="20"/>
                        <w:vertAlign w:val="superscript"/>
                        <w:lang w:eastAsia="en-AU"/>
                      </w:rPr>
                      <w:t>67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p w14:paraId="03B8A602" w14:textId="77777777"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Note - Residential - Services/short term includes: Rooming accommodation</w:t>
                  </w:r>
                  <w:r w:rsidRPr="00682482">
                    <w:rPr>
                      <w:rFonts w:ascii="Arial" w:eastAsia="Times New Roman" w:hAnsi="Arial" w:cs="Arial"/>
                      <w:sz w:val="18"/>
                      <w:szCs w:val="20"/>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82482">
                      <w:rPr>
                        <w:rFonts w:ascii="Arial" w:eastAsia="Times New Roman" w:hAnsi="Arial" w:cs="Arial"/>
                        <w:color w:val="0000FF"/>
                        <w:sz w:val="18"/>
                        <w:szCs w:val="20"/>
                        <w:vertAlign w:val="superscript"/>
                        <w:lang w:eastAsia="en-AU"/>
                      </w:rPr>
                      <w:t>69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or Short-term accommodation</w:t>
                  </w:r>
                  <w:r w:rsidRPr="00682482">
                    <w:rPr>
                      <w:rFonts w:ascii="Arial" w:eastAsia="Times New Roman" w:hAnsi="Arial" w:cs="Arial"/>
                      <w:sz w:val="18"/>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2482">
                      <w:rPr>
                        <w:rFonts w:ascii="Arial" w:eastAsia="Times New Roman" w:hAnsi="Arial" w:cs="Arial"/>
                        <w:color w:val="0000FF"/>
                        <w:sz w:val="18"/>
                        <w:szCs w:val="20"/>
                        <w:vertAlign w:val="superscript"/>
                        <w:lang w:eastAsia="en-AU"/>
                      </w:rPr>
                      <w:t>77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tc>
            </w:tr>
          </w:tbl>
          <w:p w14:paraId="75D46CDF" w14:textId="77777777" w:rsidR="00AD0005" w:rsidRPr="00682482" w:rsidRDefault="00AD0005"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14:paraId="461A2B9D" w14:textId="77777777" w:rsidTr="004516B1">
              <w:trPr>
                <w:tblCellSpacing w:w="15" w:type="dxa"/>
              </w:trPr>
              <w:tc>
                <w:tcPr>
                  <w:tcW w:w="5591" w:type="dxa"/>
                  <w:vAlign w:val="center"/>
                  <w:hideMark/>
                </w:tcPr>
                <w:p w14:paraId="71618AE3" w14:textId="77777777"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14:paraId="7507F754" w14:textId="77777777"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right w:val="outset" w:sz="6" w:space="0" w:color="auto"/>
            </w:tcBorders>
          </w:tcPr>
          <w:p w14:paraId="4DA854CA"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right w:val="outset" w:sz="6" w:space="0" w:color="auto"/>
            </w:tcBorders>
          </w:tcPr>
          <w:p w14:paraId="4DC9AC36" w14:textId="77777777"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1B236DA"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5C2F6C8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4</w:t>
            </w:r>
          </w:p>
          <w:p w14:paraId="22628C0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designed to avoid the visual impact of large areas of surface car parking on the streetscape.</w:t>
            </w:r>
          </w:p>
        </w:tc>
        <w:tc>
          <w:tcPr>
            <w:tcW w:w="1934" w:type="pct"/>
            <w:gridSpan w:val="2"/>
            <w:tcBorders>
              <w:top w:val="outset" w:sz="6" w:space="0" w:color="auto"/>
              <w:left w:val="outset" w:sz="6" w:space="0" w:color="auto"/>
              <w:bottom w:val="outset" w:sz="6" w:space="0" w:color="auto"/>
              <w:right w:val="outset" w:sz="6" w:space="0" w:color="auto"/>
            </w:tcBorders>
            <w:vAlign w:val="center"/>
            <w:hideMark/>
          </w:tcPr>
          <w:p w14:paraId="39A37383" w14:textId="77777777" w:rsidR="00DB1CDA" w:rsidRPr="00DB1CDA" w:rsidRDefault="00AD0005" w:rsidP="00AD0005">
            <w:pPr>
              <w:spacing w:before="100" w:beforeAutospacing="1" w:after="100" w:afterAutospacing="1" w:line="240" w:lineRule="auto"/>
              <w:ind w:left="153" w:right="153"/>
              <w:rPr>
                <w:rFonts w:ascii="Arial" w:eastAsia="Times New Roman" w:hAnsi="Arial" w:cs="Arial"/>
                <w:sz w:val="20"/>
                <w:szCs w:val="20"/>
                <w:lang w:eastAsia="en-AU"/>
              </w:rPr>
            </w:pPr>
            <w:r w:rsidRPr="00AD0005">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4E93498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03795B5A"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r>
      <w:tr w:rsidR="00AA09AB" w:rsidRPr="00DB1CDA" w14:paraId="6BCC7852"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0CEF3B0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5</w:t>
            </w:r>
          </w:p>
          <w:p w14:paraId="50B7B88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14:paraId="560733A9" w14:textId="77777777" w:rsidTr="004516B1">
              <w:trPr>
                <w:tblCellSpacing w:w="15" w:type="dxa"/>
              </w:trPr>
              <w:tc>
                <w:tcPr>
                  <w:tcW w:w="9387" w:type="dxa"/>
                  <w:vAlign w:val="center"/>
                  <w:hideMark/>
                </w:tcPr>
                <w:p w14:paraId="333010F4" w14:textId="77777777"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design for details and examples of on-street parking.</w:t>
                  </w:r>
                </w:p>
              </w:tc>
            </w:tr>
          </w:tbl>
          <w:p w14:paraId="6D55BE1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0D6BA26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7541F5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7E7BBB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14:paraId="2542BCAA" w14:textId="77777777" w:rsidTr="00AD0005">
        <w:trPr>
          <w:trHeight w:val="1155"/>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1E30C0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sidR="00AD0005">
              <w:rPr>
                <w:rFonts w:ascii="Arial" w:eastAsia="Times New Roman" w:hAnsi="Arial" w:cs="Arial"/>
                <w:b/>
                <w:bCs/>
                <w:sz w:val="20"/>
                <w:szCs w:val="20"/>
                <w:lang w:eastAsia="en-AU"/>
              </w:rPr>
              <w:t>6</w:t>
            </w:r>
          </w:p>
          <w:p w14:paraId="4F52D8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design of car parking areas:</w:t>
            </w:r>
          </w:p>
          <w:p w14:paraId="385A1428" w14:textId="77777777"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impact on the safety of the external road </w:t>
            </w:r>
            <w:proofErr w:type="gramStart"/>
            <w:r w:rsidRPr="00DB1CDA">
              <w:rPr>
                <w:rFonts w:ascii="Arial" w:eastAsia="Times New Roman" w:hAnsi="Arial" w:cs="Arial"/>
                <w:sz w:val="20"/>
                <w:szCs w:val="20"/>
                <w:lang w:eastAsia="en-AU"/>
              </w:rPr>
              <w:t>network;</w:t>
            </w:r>
            <w:proofErr w:type="gramEnd"/>
          </w:p>
          <w:p w14:paraId="72C4249C" w14:textId="77777777"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the safe movement of vehicles within the site.</w:t>
            </w:r>
          </w:p>
        </w:tc>
        <w:tc>
          <w:tcPr>
            <w:tcW w:w="1934" w:type="pct"/>
            <w:gridSpan w:val="2"/>
            <w:tcBorders>
              <w:top w:val="outset" w:sz="6" w:space="0" w:color="auto"/>
              <w:left w:val="outset" w:sz="6" w:space="0" w:color="auto"/>
              <w:bottom w:val="outset" w:sz="6" w:space="0" w:color="auto"/>
              <w:right w:val="outset" w:sz="6" w:space="0" w:color="auto"/>
            </w:tcBorders>
            <w:hideMark/>
          </w:tcPr>
          <w:p w14:paraId="69BD6B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6</w:t>
            </w:r>
          </w:p>
          <w:p w14:paraId="22E3767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car parking areas are designed and constructed in accordance with Australian Standard AS2890.1</w:t>
            </w:r>
            <w:r w:rsidR="00AD0005">
              <w:rPr>
                <w:rFonts w:ascii="Arial" w:eastAsia="Times New Roman" w:hAnsi="Arial" w:cs="Arial"/>
                <w:sz w:val="20"/>
                <w:szCs w:val="20"/>
                <w:lang w:eastAsia="en-AU"/>
              </w:rPr>
              <w:t xml:space="preserve"> </w:t>
            </w:r>
            <w:r w:rsidR="00AD0005" w:rsidRPr="00AD0005">
              <w:rPr>
                <w:rFonts w:ascii="Arial" w:eastAsia="Times New Roman" w:hAnsi="Arial" w:cs="Arial"/>
                <w:sz w:val="20"/>
                <w:szCs w:val="20"/>
                <w:lang w:eastAsia="en-AU"/>
              </w:rPr>
              <w:t>Parking facilities Part 1: Off-</w:t>
            </w:r>
            <w:proofErr w:type="gramStart"/>
            <w:r w:rsidR="00AD0005" w:rsidRPr="00AD0005">
              <w:rPr>
                <w:rFonts w:ascii="Arial" w:eastAsia="Times New Roman" w:hAnsi="Arial" w:cs="Arial"/>
                <w:sz w:val="20"/>
                <w:szCs w:val="20"/>
                <w:lang w:eastAsia="en-AU"/>
              </w:rPr>
              <w:t>street car</w:t>
            </w:r>
            <w:proofErr w:type="gramEnd"/>
            <w:r w:rsidR="00AD0005" w:rsidRPr="00AD0005">
              <w:rPr>
                <w:rFonts w:ascii="Arial" w:eastAsia="Times New Roman" w:hAnsi="Arial" w:cs="Arial"/>
                <w:sz w:val="20"/>
                <w:szCs w:val="20"/>
                <w:lang w:eastAsia="en-AU"/>
              </w:rPr>
              <w:t xml:space="preserve"> parking.</w:t>
            </w:r>
            <w:r w:rsidR="00AD0005">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14:paraId="0B4377C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36563BD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9BED4A5" w14:textId="77777777"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14:paraId="0C4C8E8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7</w:t>
            </w:r>
          </w:p>
          <w:p w14:paraId="70041FB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14:paraId="694281EE" w14:textId="77777777"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located along the most direct pedestrian routes between building entrances, car parks and adjoining </w:t>
            </w:r>
            <w:proofErr w:type="gramStart"/>
            <w:r w:rsidRPr="00DB1CDA">
              <w:rPr>
                <w:rFonts w:ascii="Arial" w:eastAsia="Times New Roman" w:hAnsi="Arial" w:cs="Arial"/>
                <w:sz w:val="20"/>
                <w:szCs w:val="20"/>
                <w:lang w:eastAsia="en-AU"/>
              </w:rPr>
              <w:t>uses;</w:t>
            </w:r>
            <w:proofErr w:type="gramEnd"/>
          </w:p>
          <w:p w14:paraId="377F736F" w14:textId="77777777"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vehicle intrusion through the use of physical and visual separation (e.g. wheel stops, trees etc</w:t>
            </w:r>
            <w:proofErr w:type="gramStart"/>
            <w:r w:rsidRPr="00DB1CDA">
              <w:rPr>
                <w:rFonts w:ascii="Arial" w:eastAsia="Times New Roman" w:hAnsi="Arial" w:cs="Arial"/>
                <w:sz w:val="20"/>
                <w:szCs w:val="20"/>
                <w:lang w:eastAsia="en-AU"/>
              </w:rPr>
              <w:t>);</w:t>
            </w:r>
            <w:proofErr w:type="gramEnd"/>
          </w:p>
          <w:p w14:paraId="2F7C3959" w14:textId="77777777"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of a width to allow safe and efficient access for prams and wheelchairs.</w:t>
            </w:r>
          </w:p>
        </w:tc>
        <w:tc>
          <w:tcPr>
            <w:tcW w:w="1934" w:type="pct"/>
            <w:gridSpan w:val="2"/>
            <w:tcBorders>
              <w:top w:val="outset" w:sz="6" w:space="0" w:color="auto"/>
              <w:left w:val="outset" w:sz="6" w:space="0" w:color="auto"/>
              <w:bottom w:val="outset" w:sz="6" w:space="0" w:color="auto"/>
              <w:right w:val="outset" w:sz="6" w:space="0" w:color="auto"/>
            </w:tcBorders>
            <w:hideMark/>
          </w:tcPr>
          <w:p w14:paraId="4BB0E4D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5C491B2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7BA450D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68806DE7" w14:textId="77777777" w:rsidTr="003349F3">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14:paraId="58F0BE24"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7DD628EC" w14:textId="77777777" w:rsidTr="004516B1">
              <w:trPr>
                <w:tblCellSpacing w:w="15" w:type="dxa"/>
              </w:trPr>
              <w:tc>
                <w:tcPr>
                  <w:tcW w:w="15098" w:type="dxa"/>
                  <w:vAlign w:val="center"/>
                  <w:hideMark/>
                </w:tcPr>
                <w:p w14:paraId="26BB631D"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14:paraId="1BECDA53"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460A9E0" w14:textId="77777777"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14:paraId="2205294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8</w:t>
            </w:r>
          </w:p>
          <w:p w14:paraId="3B0CA9DC" w14:textId="77777777"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14:paraId="6FDD3170"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adequate bicycle parking and storage facilities; and</w:t>
            </w:r>
          </w:p>
          <w:p w14:paraId="13BE91B2"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adequate provision for securing belongings; and</w:t>
            </w:r>
          </w:p>
          <w:p w14:paraId="10E824D2"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change rooms that include adequate showers, sanitary compartments, wash basins and mirrors.</w:t>
            </w:r>
          </w:p>
          <w:p w14:paraId="34D946E2" w14:textId="77777777"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14:paraId="0E812798"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projected population growth and forward planning for road upgrading and development of cycle paths; or</w:t>
            </w:r>
          </w:p>
          <w:p w14:paraId="0BD89D62"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14:paraId="101A5DB2" w14:textId="77777777"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14:paraId="4E7AC192" w14:textId="77777777" w:rsidTr="004516B1">
              <w:trPr>
                <w:tblCellSpacing w:w="15" w:type="dxa"/>
              </w:trPr>
              <w:tc>
                <w:tcPr>
                  <w:tcW w:w="9387" w:type="dxa"/>
                  <w:hideMark/>
                </w:tcPr>
                <w:p w14:paraId="5E8925C4" w14:textId="77777777"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682482">
                    <w:rPr>
                      <w:rFonts w:ascii="Arial" w:eastAsia="Times New Roman" w:hAnsi="Arial" w:cs="Arial"/>
                      <w:sz w:val="18"/>
                      <w:szCs w:val="20"/>
                      <w:lang w:eastAsia="en-AU"/>
                    </w:rPr>
                    <w:t>example</w:t>
                  </w:r>
                  <w:proofErr w:type="gramEnd"/>
                  <w:r w:rsidRPr="00682482">
                    <w:rPr>
                      <w:rFonts w:ascii="Arial" w:eastAsia="Times New Roman" w:hAnsi="Arial" w:cs="Arial"/>
                      <w:sz w:val="18"/>
                      <w:szCs w:val="20"/>
                      <w:lang w:eastAsia="en-AU"/>
                    </w:rPr>
                    <w:t xml:space="preserve"> these requirements should not, and do not apply in the Rural zone or the Rural residential zone etc. </w:t>
                  </w:r>
                </w:p>
              </w:tc>
            </w:tr>
            <w:tr w:rsidR="00DB1CDA" w:rsidRPr="00DB1CDA" w14:paraId="5B41102D" w14:textId="77777777" w:rsidTr="004516B1">
              <w:trPr>
                <w:tblCellSpacing w:w="15" w:type="dxa"/>
              </w:trPr>
              <w:tc>
                <w:tcPr>
                  <w:tcW w:w="9387" w:type="dxa"/>
                  <w:hideMark/>
                </w:tcPr>
                <w:p w14:paraId="5660D10F" w14:textId="77777777"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w:t>
                  </w:r>
                  <w:r w:rsidRPr="00682482">
                    <w:rPr>
                      <w:rFonts w:ascii="Arial" w:eastAsia="Times New Roman" w:hAnsi="Arial" w:cs="Arial"/>
                      <w:sz w:val="18"/>
                      <w:szCs w:val="20"/>
                      <w:lang w:eastAsia="en-AU"/>
                    </w:rPr>
                    <w:lastRenderedPageBreak/>
                    <w:t xml:space="preserve">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6A16857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7D0BB88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14:paraId="45B385D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665"/>
              <w:gridCol w:w="3066"/>
              <w:gridCol w:w="90"/>
            </w:tblGrid>
            <w:tr w:rsidR="00DB1CDA" w:rsidRPr="00DB1CDA" w14:paraId="1D6DD9DD" w14:textId="77777777"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132143D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14:paraId="7E339F2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Minimum Bicycle Parking</w:t>
                  </w:r>
                </w:p>
              </w:tc>
            </w:tr>
            <w:tr w:rsidR="00DB1CDA" w:rsidRPr="00DB1CDA" w14:paraId="3AE42F74" w14:textId="77777777"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1A4BB16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64E1862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dwelling</w:t>
                  </w:r>
                </w:p>
              </w:tc>
            </w:tr>
            <w:tr w:rsidR="00DB1CDA" w:rsidRPr="00DB1CDA" w14:paraId="481FA83F" w14:textId="77777777"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5EFD523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37475F4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 car parking spaces identified in Schedule 7 – car parking</w:t>
                  </w:r>
                </w:p>
              </w:tc>
            </w:tr>
            <w:tr w:rsidR="00DB1CDA" w:rsidRPr="00DB1CDA" w14:paraId="66A5A45A" w14:textId="77777777"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14:paraId="0186573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14:paraId="19CCF37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200m2 of GFA</w:t>
                  </w:r>
                </w:p>
              </w:tc>
            </w:tr>
            <w:tr w:rsidR="00DB1CDA" w:rsidRPr="00DB1CDA" w14:paraId="1DF264CD" w14:textId="77777777" w:rsidTr="004516B1">
              <w:tblPrEx>
                <w:tblBorders>
                  <w:top w:val="none" w:sz="0" w:space="0" w:color="auto"/>
                  <w:left w:val="none" w:sz="0" w:space="0" w:color="auto"/>
                  <w:bottom w:val="none" w:sz="0" w:space="0" w:color="auto"/>
                  <w:right w:val="none" w:sz="0" w:space="0" w:color="auto"/>
                </w:tblBorders>
              </w:tblPrEx>
              <w:trPr>
                <w:tblCellSpacing w:w="15" w:type="dxa"/>
              </w:trPr>
              <w:tc>
                <w:tcPr>
                  <w:tcW w:w="5591" w:type="dxa"/>
                  <w:gridSpan w:val="4"/>
                  <w:vAlign w:val="center"/>
                  <w:hideMark/>
                </w:tcPr>
                <w:p w14:paraId="7B9F00E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14:paraId="7711E00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03CBE79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4080B30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68575EC"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2B61AEC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5D7B995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14:paraId="69B627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Bicycle parking is:</w:t>
            </w:r>
          </w:p>
          <w:p w14:paraId="0C228A3E" w14:textId="77777777"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provided in accordance with </w:t>
            </w:r>
            <w:r w:rsidRPr="00DB1CDA">
              <w:rPr>
                <w:rFonts w:ascii="Arial" w:eastAsia="Times New Roman" w:hAnsi="Arial" w:cs="Arial"/>
                <w:i/>
                <w:iCs/>
                <w:sz w:val="20"/>
                <w:szCs w:val="20"/>
                <w:lang w:eastAsia="en-AU"/>
              </w:rPr>
              <w:t xml:space="preserve">Austroads (2008), Guide to Traffic Management - Part 11: </w:t>
            </w:r>
            <w:proofErr w:type="gramStart"/>
            <w:r w:rsidRPr="00DB1CDA">
              <w:rPr>
                <w:rFonts w:ascii="Arial" w:eastAsia="Times New Roman" w:hAnsi="Arial" w:cs="Arial"/>
                <w:i/>
                <w:iCs/>
                <w:sz w:val="20"/>
                <w:szCs w:val="20"/>
                <w:lang w:eastAsia="en-AU"/>
              </w:rPr>
              <w:t>Parking</w:t>
            </w:r>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241E3608" w14:textId="77777777"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protected from the weather by its location or a dedicated roof </w:t>
            </w:r>
            <w:proofErr w:type="gramStart"/>
            <w:r w:rsidRPr="00DB1CDA">
              <w:rPr>
                <w:rFonts w:ascii="Arial" w:eastAsia="Times New Roman" w:hAnsi="Arial" w:cs="Arial"/>
                <w:sz w:val="20"/>
                <w:szCs w:val="20"/>
                <w:lang w:eastAsia="en-AU"/>
              </w:rPr>
              <w:t>structure;</w:t>
            </w:r>
            <w:proofErr w:type="gramEnd"/>
          </w:p>
          <w:p w14:paraId="360B8BA7" w14:textId="77777777"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located within the building or in a dedicated, secure structure for residents and </w:t>
            </w:r>
            <w:proofErr w:type="gramStart"/>
            <w:r w:rsidRPr="00DB1CDA">
              <w:rPr>
                <w:rFonts w:ascii="Arial" w:eastAsia="Times New Roman" w:hAnsi="Arial" w:cs="Arial"/>
                <w:sz w:val="20"/>
                <w:szCs w:val="20"/>
                <w:lang w:eastAsia="en-AU"/>
              </w:rPr>
              <w:t>staff;</w:t>
            </w:r>
            <w:proofErr w:type="gramEnd"/>
          </w:p>
          <w:p w14:paraId="73F948BA" w14:textId="77777777"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14:paraId="5883C555" w14:textId="77777777" w:rsidTr="004516B1">
              <w:trPr>
                <w:tblCellSpacing w:w="15" w:type="dxa"/>
              </w:trPr>
              <w:tc>
                <w:tcPr>
                  <w:tcW w:w="5591" w:type="dxa"/>
                  <w:vAlign w:val="center"/>
                  <w:hideMark/>
                </w:tcPr>
                <w:p w14:paraId="3D67F737"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Bicycle parking structures are to be constructed to the standards prescribed in AS2890.3.</w:t>
                  </w:r>
                </w:p>
              </w:tc>
            </w:tr>
            <w:tr w:rsidR="00DB1CDA" w:rsidRPr="00682482" w14:paraId="0325A971" w14:textId="77777777" w:rsidTr="004516B1">
              <w:trPr>
                <w:tblCellSpacing w:w="15" w:type="dxa"/>
              </w:trPr>
              <w:tc>
                <w:tcPr>
                  <w:tcW w:w="5591" w:type="dxa"/>
                  <w:vAlign w:val="center"/>
                  <w:hideMark/>
                </w:tcPr>
                <w:p w14:paraId="52362B3D"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14:paraId="56E20534" w14:textId="77777777" w:rsidR="00DB1CDA" w:rsidRPr="00682482"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14:paraId="530D6543" w14:textId="77777777" w:rsidTr="004516B1">
              <w:trPr>
                <w:tblCellSpacing w:w="15" w:type="dxa"/>
              </w:trPr>
              <w:tc>
                <w:tcPr>
                  <w:tcW w:w="5591" w:type="dxa"/>
                  <w:vAlign w:val="center"/>
                  <w:hideMark/>
                </w:tcPr>
                <w:p w14:paraId="37EE7BBA"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w:t>
                  </w:r>
                  <w:r w:rsidRPr="00682482">
                    <w:rPr>
                      <w:rFonts w:ascii="Arial" w:eastAsia="Times New Roman" w:hAnsi="Arial" w:cs="Arial"/>
                      <w:sz w:val="18"/>
                      <w:szCs w:val="20"/>
                      <w:lang w:eastAsia="en-AU"/>
                    </w:rPr>
                    <w:lastRenderedPageBreak/>
                    <w:t xml:space="preserve">amalgamation of the default levels set for end of trip facilities in the Queensland Development Code and the additional facilities required by Council. </w:t>
                  </w:r>
                </w:p>
              </w:tc>
            </w:tr>
          </w:tbl>
          <w:p w14:paraId="43F29B4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4D3AAC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5F08252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ED9D25C" w14:textId="77777777" w:rsidTr="00AD0005">
        <w:trPr>
          <w:trHeight w:val="39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5909C02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661D040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14:paraId="022FC64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storage lockers:</w:t>
            </w:r>
          </w:p>
          <w:p w14:paraId="7DD552F2" w14:textId="77777777"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 at a rate of 1.6 per bicycle parking space (rounded up to the nearest whole number</w:t>
            </w:r>
            <w:proofErr w:type="gramStart"/>
            <w:r w:rsidRPr="00DB1CDA">
              <w:rPr>
                <w:rFonts w:ascii="Arial" w:eastAsia="Times New Roman" w:hAnsi="Arial" w:cs="Arial"/>
                <w:sz w:val="20"/>
                <w:szCs w:val="20"/>
                <w:lang w:eastAsia="en-AU"/>
              </w:rPr>
              <w:t>);</w:t>
            </w:r>
            <w:proofErr w:type="gramEnd"/>
          </w:p>
          <w:p w14:paraId="7BDC1BFA" w14:textId="77777777"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14:paraId="5EC1A671" w14:textId="77777777" w:rsidTr="004516B1">
              <w:trPr>
                <w:tblCellSpacing w:w="15" w:type="dxa"/>
              </w:trPr>
              <w:tc>
                <w:tcPr>
                  <w:tcW w:w="5591" w:type="dxa"/>
                  <w:vAlign w:val="center"/>
                  <w:hideMark/>
                </w:tcPr>
                <w:p w14:paraId="462A45B9"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DB1CDA" w:rsidRPr="00DB1CDA" w14:paraId="1BBC72CD" w14:textId="77777777" w:rsidTr="004516B1">
              <w:trPr>
                <w:tblCellSpacing w:w="15" w:type="dxa"/>
              </w:trPr>
              <w:tc>
                <w:tcPr>
                  <w:tcW w:w="5591" w:type="dxa"/>
                  <w:vAlign w:val="center"/>
                  <w:hideMark/>
                </w:tcPr>
                <w:p w14:paraId="461B2DE5"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278CD653"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6106FC4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640A011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CEED942" w14:textId="77777777"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14:paraId="3567F3EE"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14:paraId="7005C98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.4</w:t>
            </w:r>
          </w:p>
          <w:p w14:paraId="29101DC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changing rooms:</w:t>
            </w:r>
          </w:p>
          <w:p w14:paraId="6A52181A" w14:textId="77777777"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provided at a rate of 1 per 10 bicycle parking </w:t>
            </w:r>
            <w:proofErr w:type="gramStart"/>
            <w:r w:rsidRPr="00DB1CDA">
              <w:rPr>
                <w:rFonts w:ascii="Arial" w:eastAsia="Times New Roman" w:hAnsi="Arial" w:cs="Arial"/>
                <w:sz w:val="20"/>
                <w:szCs w:val="20"/>
                <w:lang w:eastAsia="en-AU"/>
              </w:rPr>
              <w:t>spaces;</w:t>
            </w:r>
            <w:proofErr w:type="gramEnd"/>
          </w:p>
          <w:p w14:paraId="6A7396FA" w14:textId="77777777"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fitted with a lockable door or otherwise screened from public </w:t>
            </w:r>
            <w:proofErr w:type="gramStart"/>
            <w:r w:rsidRPr="00DB1CDA">
              <w:rPr>
                <w:rFonts w:ascii="Arial" w:eastAsia="Times New Roman" w:hAnsi="Arial" w:cs="Arial"/>
                <w:sz w:val="20"/>
                <w:szCs w:val="20"/>
                <w:lang w:eastAsia="en-AU"/>
              </w:rPr>
              <w:t>view;</w:t>
            </w:r>
            <w:proofErr w:type="gramEnd"/>
          </w:p>
          <w:p w14:paraId="6F73E67C" w14:textId="77777777"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provided with shower(s), sanitary compartment(s) and wash basin(s)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54"/>
              <w:gridCol w:w="729"/>
              <w:gridCol w:w="830"/>
              <w:gridCol w:w="882"/>
              <w:gridCol w:w="1361"/>
              <w:gridCol w:w="1151"/>
            </w:tblGrid>
            <w:tr w:rsidR="004516B1" w:rsidRPr="00AA09AB" w14:paraId="5E2F15D1" w14:textId="77777777"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14:paraId="4C5E11F1"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Bicycle spaces provided</w:t>
                  </w:r>
                </w:p>
              </w:tc>
              <w:tc>
                <w:tcPr>
                  <w:tcW w:w="721" w:type="dxa"/>
                  <w:tcBorders>
                    <w:top w:val="outset" w:sz="6" w:space="0" w:color="auto"/>
                    <w:left w:val="outset" w:sz="6" w:space="0" w:color="auto"/>
                    <w:bottom w:val="outset" w:sz="6" w:space="0" w:color="auto"/>
                    <w:right w:val="outset" w:sz="6" w:space="0" w:color="auto"/>
                  </w:tcBorders>
                  <w:hideMark/>
                </w:tcPr>
                <w:p w14:paraId="4FE31DCC"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Male/ Female</w:t>
                  </w:r>
                </w:p>
              </w:tc>
              <w:tc>
                <w:tcPr>
                  <w:tcW w:w="826" w:type="dxa"/>
                  <w:tcBorders>
                    <w:top w:val="outset" w:sz="6" w:space="0" w:color="auto"/>
                    <w:left w:val="outset" w:sz="6" w:space="0" w:color="auto"/>
                    <w:bottom w:val="outset" w:sz="6" w:space="0" w:color="auto"/>
                    <w:right w:val="outset" w:sz="6" w:space="0" w:color="auto"/>
                  </w:tcBorders>
                  <w:hideMark/>
                </w:tcPr>
                <w:p w14:paraId="56FAED61"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Change rooms required</w:t>
                  </w:r>
                </w:p>
              </w:tc>
              <w:tc>
                <w:tcPr>
                  <w:tcW w:w="880" w:type="dxa"/>
                  <w:tcBorders>
                    <w:top w:val="outset" w:sz="6" w:space="0" w:color="auto"/>
                    <w:left w:val="outset" w:sz="6" w:space="0" w:color="auto"/>
                    <w:bottom w:val="outset" w:sz="6" w:space="0" w:color="auto"/>
                    <w:right w:val="outset" w:sz="6" w:space="0" w:color="auto"/>
                  </w:tcBorders>
                  <w:hideMark/>
                </w:tcPr>
                <w:p w14:paraId="73718D02"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Showers required</w:t>
                  </w:r>
                </w:p>
              </w:tc>
              <w:tc>
                <w:tcPr>
                  <w:tcW w:w="1376" w:type="dxa"/>
                  <w:tcBorders>
                    <w:top w:val="outset" w:sz="6" w:space="0" w:color="auto"/>
                    <w:left w:val="outset" w:sz="6" w:space="0" w:color="auto"/>
                    <w:bottom w:val="outset" w:sz="6" w:space="0" w:color="auto"/>
                    <w:right w:val="outset" w:sz="6" w:space="0" w:color="auto"/>
                  </w:tcBorders>
                  <w:hideMark/>
                </w:tcPr>
                <w:p w14:paraId="663B7FB5"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Sanitary compartments required</w:t>
                  </w:r>
                </w:p>
              </w:tc>
              <w:tc>
                <w:tcPr>
                  <w:tcW w:w="1143" w:type="dxa"/>
                  <w:tcBorders>
                    <w:top w:val="outset" w:sz="6" w:space="0" w:color="auto"/>
                    <w:left w:val="outset" w:sz="6" w:space="0" w:color="auto"/>
                    <w:bottom w:val="outset" w:sz="6" w:space="0" w:color="auto"/>
                    <w:right w:val="outset" w:sz="6" w:space="0" w:color="auto"/>
                  </w:tcBorders>
                  <w:hideMark/>
                </w:tcPr>
                <w:p w14:paraId="139F37DF"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Washbasins required</w:t>
                  </w:r>
                </w:p>
              </w:tc>
            </w:tr>
            <w:tr w:rsidR="004516B1" w:rsidRPr="00AA09AB" w14:paraId="022ABE6F" w14:textId="77777777"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14:paraId="4F64C86B"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1-5</w:t>
                  </w:r>
                </w:p>
              </w:tc>
              <w:tc>
                <w:tcPr>
                  <w:tcW w:w="721" w:type="dxa"/>
                  <w:tcBorders>
                    <w:top w:val="outset" w:sz="6" w:space="0" w:color="auto"/>
                    <w:left w:val="outset" w:sz="6" w:space="0" w:color="auto"/>
                    <w:bottom w:val="outset" w:sz="6" w:space="0" w:color="auto"/>
                    <w:right w:val="outset" w:sz="6" w:space="0" w:color="auto"/>
                  </w:tcBorders>
                  <w:hideMark/>
                </w:tcPr>
                <w:p w14:paraId="68699460"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 and female</w:t>
                  </w:r>
                </w:p>
              </w:tc>
              <w:tc>
                <w:tcPr>
                  <w:tcW w:w="826" w:type="dxa"/>
                  <w:tcBorders>
                    <w:top w:val="outset" w:sz="6" w:space="0" w:color="auto"/>
                    <w:left w:val="outset" w:sz="6" w:space="0" w:color="auto"/>
                    <w:bottom w:val="outset" w:sz="6" w:space="0" w:color="auto"/>
                    <w:right w:val="outset" w:sz="6" w:space="0" w:color="auto"/>
                  </w:tcBorders>
                  <w:hideMark/>
                </w:tcPr>
                <w:p w14:paraId="356E091B"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unisex change room</w:t>
                  </w:r>
                </w:p>
              </w:tc>
              <w:tc>
                <w:tcPr>
                  <w:tcW w:w="880" w:type="dxa"/>
                  <w:tcBorders>
                    <w:top w:val="outset" w:sz="6" w:space="0" w:color="auto"/>
                    <w:left w:val="outset" w:sz="6" w:space="0" w:color="auto"/>
                    <w:bottom w:val="outset" w:sz="6" w:space="0" w:color="auto"/>
                    <w:right w:val="outset" w:sz="6" w:space="0" w:color="auto"/>
                  </w:tcBorders>
                  <w:hideMark/>
                </w:tcPr>
                <w:p w14:paraId="59602FAB"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14:paraId="5A118B4F"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14:paraId="6E1A4DE2"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14:paraId="7A8D6C82" w14:textId="77777777"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14:paraId="3CD84805"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6-19</w:t>
                  </w:r>
                </w:p>
              </w:tc>
              <w:tc>
                <w:tcPr>
                  <w:tcW w:w="721" w:type="dxa"/>
                  <w:tcBorders>
                    <w:top w:val="outset" w:sz="6" w:space="0" w:color="auto"/>
                    <w:left w:val="outset" w:sz="6" w:space="0" w:color="auto"/>
                    <w:bottom w:val="outset" w:sz="6" w:space="0" w:color="auto"/>
                    <w:right w:val="outset" w:sz="6" w:space="0" w:color="auto"/>
                  </w:tcBorders>
                  <w:hideMark/>
                </w:tcPr>
                <w:p w14:paraId="504FBB4A"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14:paraId="1DD0DDB4"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14:paraId="70D5F15E"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14:paraId="5A999F14"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14:paraId="5278ACE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14:paraId="33AE0F07" w14:textId="77777777" w:rsidTr="00AA09AB">
              <w:trPr>
                <w:tblCellSpacing w:w="15" w:type="dxa"/>
              </w:trPr>
              <w:tc>
                <w:tcPr>
                  <w:tcW w:w="836" w:type="dxa"/>
                  <w:vMerge w:val="restart"/>
                  <w:tcBorders>
                    <w:top w:val="outset" w:sz="6" w:space="0" w:color="auto"/>
                    <w:left w:val="outset" w:sz="6" w:space="0" w:color="auto"/>
                    <w:bottom w:val="outset" w:sz="6" w:space="0" w:color="auto"/>
                    <w:right w:val="outset" w:sz="6" w:space="0" w:color="auto"/>
                  </w:tcBorders>
                  <w:hideMark/>
                </w:tcPr>
                <w:p w14:paraId="1E88B495"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20 or more</w:t>
                  </w:r>
                </w:p>
              </w:tc>
              <w:tc>
                <w:tcPr>
                  <w:tcW w:w="721" w:type="dxa"/>
                  <w:tcBorders>
                    <w:top w:val="outset" w:sz="6" w:space="0" w:color="auto"/>
                    <w:left w:val="outset" w:sz="6" w:space="0" w:color="auto"/>
                    <w:bottom w:val="outset" w:sz="6" w:space="0" w:color="auto"/>
                    <w:right w:val="outset" w:sz="6" w:space="0" w:color="auto"/>
                  </w:tcBorders>
                  <w:hideMark/>
                </w:tcPr>
                <w:p w14:paraId="7D848D9E"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14:paraId="6139F044"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14:paraId="06C342F0"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14:paraId="0BEBA9B0"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14:paraId="6AD976C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14:paraId="39472F89" w14:textId="77777777"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14:paraId="37834082"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14:paraId="414E8136"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14:paraId="7BBFC11E"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14:paraId="0660873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plus 1 for every 20 bicycle spaces provided thereafter</w:t>
                  </w:r>
                </w:p>
              </w:tc>
              <w:tc>
                <w:tcPr>
                  <w:tcW w:w="1376" w:type="dxa"/>
                  <w:tcBorders>
                    <w:top w:val="outset" w:sz="6" w:space="0" w:color="auto"/>
                    <w:left w:val="outset" w:sz="6" w:space="0" w:color="auto"/>
                    <w:bottom w:val="outset" w:sz="6" w:space="0" w:color="auto"/>
                    <w:right w:val="outset" w:sz="6" w:space="0" w:color="auto"/>
                  </w:tcBorders>
                  <w:hideMark/>
                </w:tcPr>
                <w:p w14:paraId="402F673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closet pans, plus 1 sanitary compartment for every 60 bicycle parking spaces provided thereafter</w:t>
                  </w:r>
                </w:p>
              </w:tc>
              <w:tc>
                <w:tcPr>
                  <w:tcW w:w="1143" w:type="dxa"/>
                  <w:tcBorders>
                    <w:top w:val="outset" w:sz="6" w:space="0" w:color="auto"/>
                    <w:left w:val="outset" w:sz="6" w:space="0" w:color="auto"/>
                    <w:bottom w:val="outset" w:sz="6" w:space="0" w:color="auto"/>
                    <w:right w:val="outset" w:sz="6" w:space="0" w:color="auto"/>
                  </w:tcBorders>
                  <w:hideMark/>
                </w:tcPr>
                <w:p w14:paraId="7596E7CA"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plus 1 for every 60 bicycle parking spaces provided thereafter</w:t>
                  </w:r>
                </w:p>
              </w:tc>
            </w:tr>
            <w:tr w:rsidR="004516B1" w:rsidRPr="00AA09AB" w14:paraId="35FEBEF1" w14:textId="77777777"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14:paraId="7AF77E0C"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14:paraId="03AB860D"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14:paraId="66426594"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14:paraId="1C3FDC3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plus 1 for every 20 bicycle spaces provided thereafter</w:t>
                  </w:r>
                </w:p>
              </w:tc>
              <w:tc>
                <w:tcPr>
                  <w:tcW w:w="1376" w:type="dxa"/>
                  <w:tcBorders>
                    <w:top w:val="outset" w:sz="6" w:space="0" w:color="auto"/>
                    <w:left w:val="outset" w:sz="6" w:space="0" w:color="auto"/>
                    <w:bottom w:val="outset" w:sz="6" w:space="0" w:color="auto"/>
                    <w:right w:val="outset" w:sz="6" w:space="0" w:color="auto"/>
                  </w:tcBorders>
                  <w:hideMark/>
                </w:tcPr>
                <w:p w14:paraId="58EF468D"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682482">
                    <w:rPr>
                      <w:rFonts w:ascii="Arial" w:eastAsia="Times New Roman" w:hAnsi="Arial" w:cs="Arial"/>
                      <w:sz w:val="16"/>
                      <w:szCs w:val="18"/>
                      <w:lang w:eastAsia="en-AU"/>
                    </w:rPr>
                    <w:t>60 bicycle</w:t>
                  </w:r>
                  <w:proofErr w:type="gramEnd"/>
                  <w:r w:rsidRPr="00682482">
                    <w:rPr>
                      <w:rFonts w:ascii="Arial" w:eastAsia="Times New Roman" w:hAnsi="Arial" w:cs="Arial"/>
                      <w:sz w:val="16"/>
                      <w:szCs w:val="18"/>
                      <w:lang w:eastAsia="en-AU"/>
                    </w:rPr>
                    <w:t xml:space="preserve"> space provided thereafter </w:t>
                  </w:r>
                </w:p>
              </w:tc>
              <w:tc>
                <w:tcPr>
                  <w:tcW w:w="1143" w:type="dxa"/>
                  <w:tcBorders>
                    <w:top w:val="outset" w:sz="6" w:space="0" w:color="auto"/>
                    <w:left w:val="outset" w:sz="6" w:space="0" w:color="auto"/>
                    <w:bottom w:val="outset" w:sz="6" w:space="0" w:color="auto"/>
                    <w:right w:val="outset" w:sz="6" w:space="0" w:color="auto"/>
                  </w:tcBorders>
                  <w:hideMark/>
                </w:tcPr>
                <w:p w14:paraId="6E7267A3" w14:textId="77777777"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plus 1 for every 60 bicycle parking spaces provided thereafter</w:t>
                  </w:r>
                </w:p>
              </w:tc>
            </w:tr>
          </w:tbl>
          <w:p w14:paraId="08EFFE98" w14:textId="77777777" w:rsidR="00AA09AB" w:rsidRDefault="00AA09AB"/>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14:paraId="3F0451DF" w14:textId="77777777" w:rsidTr="00AA09AB">
              <w:trPr>
                <w:tblCellSpacing w:w="15" w:type="dxa"/>
              </w:trPr>
              <w:tc>
                <w:tcPr>
                  <w:tcW w:w="6022" w:type="dxa"/>
                  <w:vAlign w:val="center"/>
                  <w:hideMark/>
                </w:tcPr>
                <w:p w14:paraId="7A06B4ED" w14:textId="77777777"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showers have a minimum 3-star Water Efficiency Labelling and Standards (WELS) rating shower head.</w:t>
                  </w:r>
                </w:p>
                <w:p w14:paraId="6E57F2A3" w14:textId="77777777"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sanitary compartments are constructed in compliance with F2.3 (e) and F2.5 of BCA (Volume 1).</w:t>
                  </w:r>
                </w:p>
              </w:tc>
            </w:tr>
          </w:tbl>
          <w:p w14:paraId="23C5BF31" w14:textId="77777777" w:rsidR="00DB1CDA" w:rsidRPr="00682482" w:rsidRDefault="00682482" w:rsidP="00682482">
            <w:pPr>
              <w:spacing w:before="100" w:beforeAutospacing="1" w:after="100" w:afterAutospacing="1" w:line="240" w:lineRule="auto"/>
              <w:ind w:left="431"/>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d. </w:t>
            </w:r>
            <w:proofErr w:type="gramStart"/>
            <w:r w:rsidR="00DB1CDA" w:rsidRPr="00682482">
              <w:rPr>
                <w:rFonts w:ascii="Arial" w:eastAsia="Times New Roman" w:hAnsi="Arial" w:cs="Arial"/>
                <w:sz w:val="18"/>
                <w:szCs w:val="20"/>
                <w:lang w:eastAsia="en-AU"/>
              </w:rPr>
              <w:t>are</w:t>
            </w:r>
            <w:proofErr w:type="gramEnd"/>
            <w:r w:rsidR="00DB1CDA" w:rsidRPr="00682482">
              <w:rPr>
                <w:rFonts w:ascii="Arial" w:eastAsia="Times New Roman" w:hAnsi="Arial" w:cs="Arial"/>
                <w:sz w:val="18"/>
                <w:szCs w:val="20"/>
                <w:lang w:eastAsia="en-AU"/>
              </w:rPr>
              <w:t xml:space="preserve"> provided with: </w:t>
            </w:r>
          </w:p>
          <w:p w14:paraId="744472D8" w14:textId="77777777"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a mirror located above each wash </w:t>
            </w:r>
            <w:proofErr w:type="gramStart"/>
            <w:r w:rsidRPr="00682482">
              <w:rPr>
                <w:rFonts w:ascii="Arial" w:eastAsia="Times New Roman" w:hAnsi="Arial" w:cs="Arial"/>
                <w:sz w:val="18"/>
                <w:szCs w:val="20"/>
                <w:lang w:eastAsia="en-AU"/>
              </w:rPr>
              <w:t>basin;</w:t>
            </w:r>
            <w:proofErr w:type="gramEnd"/>
          </w:p>
          <w:p w14:paraId="00F6C395" w14:textId="77777777"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a hook and bench seating within each shower </w:t>
            </w:r>
            <w:proofErr w:type="gramStart"/>
            <w:r w:rsidRPr="00682482">
              <w:rPr>
                <w:rFonts w:ascii="Arial" w:eastAsia="Times New Roman" w:hAnsi="Arial" w:cs="Arial"/>
                <w:sz w:val="18"/>
                <w:szCs w:val="20"/>
                <w:lang w:eastAsia="en-AU"/>
              </w:rPr>
              <w:t>compartment;</w:t>
            </w:r>
            <w:proofErr w:type="gramEnd"/>
          </w:p>
          <w:p w14:paraId="15B9C907" w14:textId="77777777" w:rsidR="00DB1CDA" w:rsidRP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14:paraId="2B8AAE91" w14:textId="77777777" w:rsidTr="004516B1">
              <w:trPr>
                <w:tblCellSpacing w:w="15" w:type="dxa"/>
              </w:trPr>
              <w:tc>
                <w:tcPr>
                  <w:tcW w:w="5591" w:type="dxa"/>
                  <w:vAlign w:val="center"/>
                  <w:hideMark/>
                </w:tcPr>
                <w:p w14:paraId="1361D73B" w14:textId="77777777"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DB1CDA" w:rsidRPr="00682482" w14:paraId="78C99C2F" w14:textId="77777777" w:rsidTr="004516B1">
              <w:trPr>
                <w:tblCellSpacing w:w="15" w:type="dxa"/>
              </w:trPr>
              <w:tc>
                <w:tcPr>
                  <w:tcW w:w="5591" w:type="dxa"/>
                  <w:vAlign w:val="center"/>
                  <w:hideMark/>
                </w:tcPr>
                <w:p w14:paraId="0257AE62" w14:textId="77777777"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6979B09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7C77C32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14:paraId="1986A18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74C368FF"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2119B6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Loading and servicing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0884BEB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6795B16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4B429010"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07A001C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9</w:t>
            </w:r>
          </w:p>
          <w:p w14:paraId="20706AE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Loading and servicing areas:</w:t>
            </w:r>
          </w:p>
          <w:p w14:paraId="13C1402A" w14:textId="77777777"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not visible from any street </w:t>
            </w:r>
            <w:proofErr w:type="gramStart"/>
            <w:r w:rsidRPr="00DB1CDA">
              <w:rPr>
                <w:rFonts w:ascii="Arial" w:eastAsia="Times New Roman" w:hAnsi="Arial" w:cs="Arial"/>
                <w:sz w:val="20"/>
                <w:szCs w:val="20"/>
                <w:lang w:eastAsia="en-AU"/>
              </w:rPr>
              <w:t>frontage;</w:t>
            </w:r>
            <w:proofErr w:type="gramEnd"/>
          </w:p>
          <w:p w14:paraId="77C7397C" w14:textId="77777777"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integrated into the design of the </w:t>
            </w:r>
            <w:proofErr w:type="gramStart"/>
            <w:r w:rsidRPr="00DB1CDA">
              <w:rPr>
                <w:rFonts w:ascii="Arial" w:eastAsia="Times New Roman" w:hAnsi="Arial" w:cs="Arial"/>
                <w:sz w:val="20"/>
                <w:szCs w:val="20"/>
                <w:lang w:eastAsia="en-AU"/>
              </w:rPr>
              <w:t>building;</w:t>
            </w:r>
            <w:proofErr w:type="gramEnd"/>
          </w:p>
          <w:p w14:paraId="30F54D06" w14:textId="77777777"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 screening and buffers to reduce negative impacts on adjoining sensitive land </w:t>
            </w:r>
            <w:proofErr w:type="gramStart"/>
            <w:r w:rsidRPr="00DB1CDA">
              <w:rPr>
                <w:rFonts w:ascii="Arial" w:eastAsia="Times New Roman" w:hAnsi="Arial" w:cs="Arial"/>
                <w:sz w:val="20"/>
                <w:szCs w:val="20"/>
                <w:lang w:eastAsia="en-AU"/>
              </w:rPr>
              <w:t>uses;</w:t>
            </w:r>
            <w:proofErr w:type="gramEnd"/>
          </w:p>
          <w:p w14:paraId="4D98A623" w14:textId="77777777"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14:paraId="19C1465B" w14:textId="77777777" w:rsidTr="004516B1">
              <w:trPr>
                <w:tblCellSpacing w:w="15" w:type="dxa"/>
              </w:trPr>
              <w:tc>
                <w:tcPr>
                  <w:tcW w:w="9387" w:type="dxa"/>
                  <w:vAlign w:val="center"/>
                  <w:hideMark/>
                </w:tcPr>
                <w:p w14:paraId="742A6713" w14:textId="77777777"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w:t>
                  </w:r>
                </w:p>
              </w:tc>
            </w:tr>
          </w:tbl>
          <w:p w14:paraId="26B4CDAD"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01433DA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609" w:type="pct"/>
            <w:gridSpan w:val="3"/>
            <w:tcBorders>
              <w:top w:val="outset" w:sz="6" w:space="0" w:color="auto"/>
              <w:left w:val="outset" w:sz="6" w:space="0" w:color="auto"/>
              <w:bottom w:val="outset" w:sz="6" w:space="0" w:color="auto"/>
              <w:right w:val="outset" w:sz="6" w:space="0" w:color="auto"/>
            </w:tcBorders>
          </w:tcPr>
          <w:p w14:paraId="0BA1781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4C89530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0D8BC52A"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39DA29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Waste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61740A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3BC8485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185B1E3"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46179F6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AD0005">
              <w:rPr>
                <w:rFonts w:ascii="Arial" w:eastAsia="Times New Roman" w:hAnsi="Arial" w:cs="Arial"/>
                <w:b/>
                <w:bCs/>
                <w:sz w:val="20"/>
                <w:szCs w:val="20"/>
                <w:lang w:eastAsia="en-AU"/>
              </w:rPr>
              <w:t>20</w:t>
            </w:r>
          </w:p>
          <w:p w14:paraId="134AB5F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Bins and bin storage area/s are designed, located and managed to prevent amenity impacts on the locality.</w:t>
            </w:r>
          </w:p>
        </w:tc>
        <w:tc>
          <w:tcPr>
            <w:tcW w:w="1937" w:type="pct"/>
            <w:gridSpan w:val="2"/>
            <w:tcBorders>
              <w:top w:val="outset" w:sz="6" w:space="0" w:color="auto"/>
              <w:left w:val="outset" w:sz="6" w:space="0" w:color="auto"/>
              <w:bottom w:val="outset" w:sz="6" w:space="0" w:color="auto"/>
              <w:right w:val="outset" w:sz="6" w:space="0" w:color="auto"/>
            </w:tcBorders>
            <w:hideMark/>
          </w:tcPr>
          <w:p w14:paraId="3432A6A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AD0005">
              <w:rPr>
                <w:rFonts w:ascii="Arial" w:eastAsia="Times New Roman" w:hAnsi="Arial" w:cs="Arial"/>
                <w:b/>
                <w:bCs/>
                <w:sz w:val="20"/>
                <w:szCs w:val="20"/>
                <w:lang w:eastAsia="en-AU"/>
              </w:rPr>
              <w:t>20</w:t>
            </w:r>
          </w:p>
          <w:p w14:paraId="162F64A7" w14:textId="77777777" w:rsidR="00DB1CDA"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9" w:type="pct"/>
            <w:gridSpan w:val="3"/>
            <w:tcBorders>
              <w:top w:val="outset" w:sz="6" w:space="0" w:color="auto"/>
              <w:left w:val="outset" w:sz="6" w:space="0" w:color="auto"/>
              <w:bottom w:val="outset" w:sz="6" w:space="0" w:color="auto"/>
              <w:right w:val="outset" w:sz="6" w:space="0" w:color="auto"/>
            </w:tcBorders>
          </w:tcPr>
          <w:p w14:paraId="33351F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17FEB58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36485D3B"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10628C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Landscaping and fencing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0456656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017D12D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BD87D02" w14:textId="77777777" w:rsidTr="00682482">
        <w:trPr>
          <w:trHeight w:val="672"/>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112D70D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1</w:t>
            </w:r>
          </w:p>
          <w:p w14:paraId="174E7CD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landscaping:</w:t>
            </w:r>
          </w:p>
          <w:p w14:paraId="3918E9D3"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incorporated into the design of the </w:t>
            </w:r>
            <w:proofErr w:type="gramStart"/>
            <w:r w:rsidRPr="00DB1CDA">
              <w:rPr>
                <w:rFonts w:ascii="Arial" w:eastAsia="Times New Roman" w:hAnsi="Arial" w:cs="Arial"/>
                <w:sz w:val="20"/>
                <w:szCs w:val="20"/>
                <w:lang w:eastAsia="en-AU"/>
              </w:rPr>
              <w:t>development;</w:t>
            </w:r>
            <w:proofErr w:type="gramEnd"/>
          </w:p>
          <w:p w14:paraId="0BCF1EB2"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reduces the dominance of car parking and servicing areas from the street </w:t>
            </w:r>
            <w:proofErr w:type="gramStart"/>
            <w:r w:rsidRPr="00DB1CDA">
              <w:rPr>
                <w:rFonts w:ascii="Arial" w:eastAsia="Times New Roman" w:hAnsi="Arial" w:cs="Arial"/>
                <w:sz w:val="20"/>
                <w:szCs w:val="20"/>
                <w:lang w:eastAsia="en-AU"/>
              </w:rPr>
              <w:t>frontage;</w:t>
            </w:r>
            <w:proofErr w:type="gramEnd"/>
          </w:p>
          <w:p w14:paraId="23D93A61"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incorporates shade trees in car parking </w:t>
            </w:r>
            <w:proofErr w:type="gramStart"/>
            <w:r w:rsidRPr="00DB1CDA">
              <w:rPr>
                <w:rFonts w:ascii="Arial" w:eastAsia="Times New Roman" w:hAnsi="Arial" w:cs="Arial"/>
                <w:sz w:val="20"/>
                <w:szCs w:val="20"/>
                <w:lang w:eastAsia="en-AU"/>
              </w:rPr>
              <w:t>areas;</w:t>
            </w:r>
            <w:proofErr w:type="gramEnd"/>
          </w:p>
          <w:p w14:paraId="5FA1590D"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retains mature trees wherever </w:t>
            </w:r>
            <w:proofErr w:type="gramStart"/>
            <w:r w:rsidRPr="00DB1CDA">
              <w:rPr>
                <w:rFonts w:ascii="Arial" w:eastAsia="Times New Roman" w:hAnsi="Arial" w:cs="Arial"/>
                <w:sz w:val="20"/>
                <w:szCs w:val="20"/>
                <w:lang w:eastAsia="en-AU"/>
              </w:rPr>
              <w:t>possible;</w:t>
            </w:r>
            <w:proofErr w:type="gramEnd"/>
          </w:p>
          <w:p w14:paraId="4BE2424E"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contributes to quality public spaces and the microclimate by providing shelter and </w:t>
            </w:r>
            <w:proofErr w:type="gramStart"/>
            <w:r w:rsidRPr="00DB1CDA">
              <w:rPr>
                <w:rFonts w:ascii="Arial" w:eastAsia="Times New Roman" w:hAnsi="Arial" w:cs="Arial"/>
                <w:sz w:val="20"/>
                <w:szCs w:val="20"/>
                <w:lang w:eastAsia="en-AU"/>
              </w:rPr>
              <w:t>shade;</w:t>
            </w:r>
            <w:proofErr w:type="gramEnd"/>
          </w:p>
          <w:p w14:paraId="42168A78" w14:textId="77777777"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14:paraId="06C54C06" w14:textId="77777777" w:rsidTr="004516B1">
              <w:trPr>
                <w:tblCellSpacing w:w="15" w:type="dxa"/>
              </w:trPr>
              <w:tc>
                <w:tcPr>
                  <w:tcW w:w="9387" w:type="dxa"/>
                  <w:vAlign w:val="center"/>
                  <w:hideMark/>
                </w:tcPr>
                <w:p w14:paraId="75CAF92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lastRenderedPageBreak/>
                    <w:t>Note - All landscaping is to accord with Planning scheme policy - Integrated design.</w:t>
                  </w:r>
                </w:p>
              </w:tc>
            </w:tr>
          </w:tbl>
          <w:p w14:paraId="5A02499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24CDDD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609" w:type="pct"/>
            <w:gridSpan w:val="3"/>
            <w:tcBorders>
              <w:top w:val="outset" w:sz="6" w:space="0" w:color="auto"/>
              <w:left w:val="outset" w:sz="6" w:space="0" w:color="auto"/>
              <w:bottom w:val="outset" w:sz="6" w:space="0" w:color="auto"/>
              <w:right w:val="outset" w:sz="6" w:space="0" w:color="auto"/>
            </w:tcBorders>
          </w:tcPr>
          <w:p w14:paraId="08AFBC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58E6DDD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14:paraId="0F944061"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2B4086A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2</w:t>
            </w:r>
          </w:p>
          <w:p w14:paraId="657A6EB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Surveillance and overlooking are maintained between the road frontage and the main building line.</w:t>
            </w:r>
          </w:p>
        </w:tc>
        <w:tc>
          <w:tcPr>
            <w:tcW w:w="1937" w:type="pct"/>
            <w:gridSpan w:val="2"/>
            <w:tcBorders>
              <w:top w:val="outset" w:sz="6" w:space="0" w:color="auto"/>
              <w:left w:val="outset" w:sz="6" w:space="0" w:color="auto"/>
              <w:bottom w:val="outset" w:sz="6" w:space="0" w:color="auto"/>
              <w:right w:val="outset" w:sz="6" w:space="0" w:color="auto"/>
            </w:tcBorders>
            <w:hideMark/>
          </w:tcPr>
          <w:p w14:paraId="24F719B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14:paraId="36A309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27A8BE2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17B179E8"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5768B0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Lighting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6FC0517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400194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82070D5"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0E9E70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3</w:t>
            </w:r>
          </w:p>
          <w:p w14:paraId="6F51B98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37" w:type="pct"/>
            <w:gridSpan w:val="2"/>
            <w:tcBorders>
              <w:top w:val="outset" w:sz="6" w:space="0" w:color="auto"/>
              <w:left w:val="outset" w:sz="6" w:space="0" w:color="auto"/>
              <w:bottom w:val="outset" w:sz="6" w:space="0" w:color="auto"/>
              <w:right w:val="outset" w:sz="6" w:space="0" w:color="auto"/>
            </w:tcBorders>
            <w:hideMark/>
          </w:tcPr>
          <w:p w14:paraId="2D48439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14:paraId="4856E5B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48B80EE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76AF3B84"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F958F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Amenity</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579E6A6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7364A23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08CD6B25"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3B8B31C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4</w:t>
            </w:r>
          </w:p>
          <w:p w14:paraId="6600D4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37" w:type="pct"/>
            <w:gridSpan w:val="2"/>
            <w:tcBorders>
              <w:top w:val="outset" w:sz="6" w:space="0" w:color="auto"/>
              <w:left w:val="outset" w:sz="6" w:space="0" w:color="auto"/>
              <w:bottom w:val="outset" w:sz="6" w:space="0" w:color="auto"/>
              <w:right w:val="outset" w:sz="6" w:space="0" w:color="auto"/>
            </w:tcBorders>
            <w:hideMark/>
          </w:tcPr>
          <w:p w14:paraId="48E87B0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14:paraId="19C46A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1F3D2B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14:paraId="111B66C7"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B9422F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Noise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0D0D296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14:paraId="4CF9400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1CC699E" w14:textId="77777777" w:rsidTr="00AD0005">
        <w:trPr>
          <w:trHeight w:val="3015"/>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6342A6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5</w:t>
            </w:r>
          </w:p>
          <w:p w14:paraId="0EF1BE4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generating uses do not adversely affect existing or potential noise sensitive uses.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14:paraId="7FEC6887" w14:textId="77777777" w:rsidTr="00DB6C52">
              <w:trPr>
                <w:tblCellSpacing w:w="15" w:type="dxa"/>
              </w:trPr>
              <w:tc>
                <w:tcPr>
                  <w:tcW w:w="4415" w:type="dxa"/>
                  <w:vAlign w:val="center"/>
                  <w:hideMark/>
                </w:tcPr>
                <w:p w14:paraId="6B1E2E8B"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The use of walls, barriers or fences that are visible from a road or adjoin a road or public area are not appropriate noise attenuation measure unless adjoining a motorway, arterial road or rail lines. </w:t>
                  </w:r>
                </w:p>
              </w:tc>
            </w:tr>
            <w:tr w:rsidR="00DB1CDA" w:rsidRPr="00DB1CDA" w14:paraId="7616DC38" w14:textId="77777777" w:rsidTr="00DB6C52">
              <w:trPr>
                <w:tblCellSpacing w:w="15" w:type="dxa"/>
              </w:trPr>
              <w:tc>
                <w:tcPr>
                  <w:tcW w:w="4415" w:type="dxa"/>
                  <w:vAlign w:val="center"/>
                  <w:hideMark/>
                </w:tcPr>
                <w:p w14:paraId="2B7301C0" w14:textId="77777777"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14:paraId="660B366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5732A9D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14:paraId="4DA98AB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7C3AAB5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14:paraId="5EFF3D4B" w14:textId="77777777"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14:paraId="49FCCF0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PO2</w:t>
            </w:r>
            <w:r w:rsidR="00AD0005">
              <w:rPr>
                <w:rFonts w:ascii="Arial" w:eastAsia="Times New Roman" w:hAnsi="Arial" w:cs="Arial"/>
                <w:b/>
                <w:bCs/>
                <w:sz w:val="20"/>
                <w:szCs w:val="20"/>
                <w:lang w:eastAsia="en-AU"/>
              </w:rPr>
              <w:t>6</w:t>
            </w:r>
          </w:p>
          <w:p w14:paraId="029E35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14:paraId="0A869EE9" w14:textId="77777777"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698B08C4" w14:textId="77777777"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maintaining the amenity of the streetscape.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14:paraId="3CA66DB8" w14:textId="77777777" w:rsidTr="0049742A">
              <w:trPr>
                <w:tblCellSpacing w:w="15" w:type="dxa"/>
              </w:trPr>
              <w:tc>
                <w:tcPr>
                  <w:tcW w:w="4415" w:type="dxa"/>
                  <w:hideMark/>
                </w:tcPr>
                <w:p w14:paraId="15DC39E9" w14:textId="77777777"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DB1CDA" w:rsidRPr="00DB1CDA" w14:paraId="4A8F8A66" w14:textId="77777777" w:rsidTr="0049742A">
              <w:trPr>
                <w:tblCellSpacing w:w="15" w:type="dxa"/>
              </w:trPr>
              <w:tc>
                <w:tcPr>
                  <w:tcW w:w="4415" w:type="dxa"/>
                  <w:hideMark/>
                </w:tcPr>
                <w:p w14:paraId="57CC1006" w14:textId="77777777"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bl>
          <w:p w14:paraId="7FBD4B2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1BFA4C0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.1</w:t>
            </w:r>
          </w:p>
          <w:p w14:paraId="6C4274A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is designed to meet the criteria outlined in the Planning Scheme Policy – Noise.</w:t>
            </w:r>
          </w:p>
        </w:tc>
        <w:tc>
          <w:tcPr>
            <w:tcW w:w="609" w:type="pct"/>
            <w:gridSpan w:val="3"/>
            <w:tcBorders>
              <w:top w:val="outset" w:sz="6" w:space="0" w:color="auto"/>
              <w:left w:val="outset" w:sz="6" w:space="0" w:color="auto"/>
              <w:bottom w:val="outset" w:sz="6" w:space="0" w:color="auto"/>
              <w:right w:val="outset" w:sz="6" w:space="0" w:color="auto"/>
            </w:tcBorders>
          </w:tcPr>
          <w:p w14:paraId="4C818CD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21052F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0D6F49D" w14:textId="77777777" w:rsidTr="00AD0005">
        <w:trPr>
          <w:trHeight w:val="5190"/>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14:paraId="00DF621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14C362F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.2</w:t>
            </w:r>
          </w:p>
          <w:p w14:paraId="26B7E68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attenuation structures (e.g. walls, barriers or fences):</w:t>
            </w:r>
          </w:p>
          <w:p w14:paraId="7812F396" w14:textId="77777777"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not visible from an adjoining road or public area unless: </w:t>
            </w:r>
          </w:p>
          <w:p w14:paraId="0A17A856" w14:textId="77777777"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adjoining a motorway or rail line; or</w:t>
            </w:r>
          </w:p>
          <w:p w14:paraId="48A1973A" w14:textId="77777777"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7A335772" w14:textId="77777777"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 not remove existing or prevent future active transport routes or connections to the street </w:t>
            </w:r>
            <w:proofErr w:type="gramStart"/>
            <w:r w:rsidRPr="00DB1CDA">
              <w:rPr>
                <w:rFonts w:ascii="Arial" w:eastAsia="Times New Roman" w:hAnsi="Arial" w:cs="Arial"/>
                <w:sz w:val="20"/>
                <w:szCs w:val="20"/>
                <w:lang w:eastAsia="en-AU"/>
              </w:rPr>
              <w:t>network;</w:t>
            </w:r>
            <w:proofErr w:type="gramEnd"/>
          </w:p>
          <w:p w14:paraId="1EAEA647" w14:textId="77777777"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constructed and landscaped in accordance with Planning scheme policy - Integrated design.</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14:paraId="4F51A9E3" w14:textId="77777777" w:rsidTr="0049742A">
              <w:trPr>
                <w:tblCellSpacing w:w="15" w:type="dxa"/>
              </w:trPr>
              <w:tc>
                <w:tcPr>
                  <w:tcW w:w="5882" w:type="dxa"/>
                  <w:vAlign w:val="center"/>
                  <w:hideMark/>
                </w:tcPr>
                <w:p w14:paraId="2D2DC0FE" w14:textId="77777777"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r w:rsidR="00DB1CDA" w:rsidRPr="00DB1CDA" w14:paraId="195A48F9" w14:textId="77777777" w:rsidTr="0049742A">
              <w:trPr>
                <w:tblCellSpacing w:w="15" w:type="dxa"/>
              </w:trPr>
              <w:tc>
                <w:tcPr>
                  <w:tcW w:w="5882" w:type="dxa"/>
                  <w:vAlign w:val="center"/>
                  <w:hideMark/>
                </w:tcPr>
                <w:p w14:paraId="0AEF4C99" w14:textId="77777777"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Overlay map – Active transport for future active transport routes.</w:t>
                  </w:r>
                </w:p>
              </w:tc>
            </w:tr>
          </w:tbl>
          <w:p w14:paraId="37AE458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14:paraId="33AF554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14:paraId="6866F52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D67DAF7" w14:textId="77777777" w:rsidTr="003349F3">
        <w:trPr>
          <w:trHeight w:val="13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61730E04"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30398CB7" w14:textId="77777777" w:rsidTr="004516B1">
              <w:trPr>
                <w:tblCellSpacing w:w="15" w:type="dxa"/>
              </w:trPr>
              <w:tc>
                <w:tcPr>
                  <w:tcW w:w="15098" w:type="dxa"/>
                  <w:vAlign w:val="center"/>
                  <w:hideMark/>
                </w:tcPr>
                <w:p w14:paraId="15ED8746"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p w14:paraId="546B3769"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Terms used in this section are defined in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tc>
            </w:tr>
          </w:tbl>
          <w:p w14:paraId="2AD80C98"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4023EA8" w14:textId="77777777"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14:paraId="544814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7</w:t>
            </w:r>
          </w:p>
          <w:p w14:paraId="6C591C6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7" w:type="pct"/>
            <w:gridSpan w:val="2"/>
            <w:tcBorders>
              <w:top w:val="outset" w:sz="6" w:space="0" w:color="auto"/>
              <w:left w:val="outset" w:sz="6" w:space="0" w:color="auto"/>
              <w:bottom w:val="outset" w:sz="6" w:space="0" w:color="auto"/>
              <w:right w:val="outset" w:sz="6" w:space="0" w:color="auto"/>
            </w:tcBorders>
            <w:hideMark/>
          </w:tcPr>
          <w:p w14:paraId="31A358A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.1</w:t>
            </w:r>
          </w:p>
          <w:p w14:paraId="628C282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B1CDA">
              <w:rPr>
                <w:rFonts w:ascii="Arial" w:eastAsia="Times New Roman" w:hAnsi="Arial" w:cs="Arial"/>
                <w:sz w:val="20"/>
                <w:szCs w:val="20"/>
                <w:lang w:eastAsia="en-AU"/>
              </w:rPr>
              <w:t>Off site</w:t>
            </w:r>
            <w:proofErr w:type="spellEnd"/>
            <w:r w:rsidRPr="00DB1CDA">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14:paraId="35EC355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Dangerous Dose</w:t>
            </w:r>
          </w:p>
          <w:p w14:paraId="41C6D253" w14:textId="77777777"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14:paraId="037F88D5" w14:textId="77777777"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AEGL2 (60minutes) or if not available </w:t>
            </w:r>
            <w:proofErr w:type="gramStart"/>
            <w:r w:rsidRPr="00DB1CDA">
              <w:rPr>
                <w:rFonts w:ascii="Arial" w:eastAsia="Times New Roman" w:hAnsi="Arial" w:cs="Arial"/>
                <w:sz w:val="20"/>
                <w:szCs w:val="20"/>
                <w:lang w:eastAsia="en-AU"/>
              </w:rPr>
              <w:t>ERPG2;</w:t>
            </w:r>
            <w:proofErr w:type="gramEnd"/>
          </w:p>
          <w:p w14:paraId="4EB0FC37" w14:textId="77777777"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14:paraId="76C8A397" w14:textId="77777777"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14:paraId="0A38E15A" w14:textId="77777777"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7kPa </w:t>
            </w:r>
            <w:proofErr w:type="gramStart"/>
            <w:r w:rsidRPr="00DB1CDA">
              <w:rPr>
                <w:rFonts w:ascii="Arial" w:eastAsia="Times New Roman" w:hAnsi="Arial" w:cs="Arial"/>
                <w:sz w:val="20"/>
                <w:szCs w:val="20"/>
                <w:lang w:eastAsia="en-AU"/>
              </w:rPr>
              <w:t>overpressure;</w:t>
            </w:r>
            <w:proofErr w:type="gramEnd"/>
          </w:p>
          <w:p w14:paraId="4329F929" w14:textId="77777777"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14:paraId="3C486D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56" w:type="pct"/>
            <w:gridSpan w:val="2"/>
            <w:tcBorders>
              <w:top w:val="outset" w:sz="6" w:space="0" w:color="auto"/>
              <w:left w:val="outset" w:sz="6" w:space="0" w:color="auto"/>
              <w:bottom w:val="outset" w:sz="6" w:space="0" w:color="auto"/>
              <w:right w:val="outset" w:sz="6" w:space="0" w:color="auto"/>
            </w:tcBorders>
          </w:tcPr>
          <w:p w14:paraId="41AF6EE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023F5D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2076F9C1" w14:textId="77777777"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14:paraId="752AA7C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0073214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.2</w:t>
            </w:r>
          </w:p>
          <w:p w14:paraId="5BCFC20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B1CDA">
              <w:rPr>
                <w:rFonts w:ascii="Arial" w:eastAsia="Times New Roman" w:hAnsi="Arial" w:cs="Arial"/>
                <w:sz w:val="20"/>
                <w:szCs w:val="20"/>
                <w:lang w:eastAsia="en-AU"/>
              </w:rPr>
              <w:t>Off site</w:t>
            </w:r>
            <w:proofErr w:type="spellEnd"/>
            <w:r w:rsidRPr="00DB1CDA">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14:paraId="4C52A92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14:paraId="1A3148F1" w14:textId="77777777"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14:paraId="6FC8095C" w14:textId="77777777"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AEGL2 (60minutes) or if not available </w:t>
            </w:r>
            <w:proofErr w:type="gramStart"/>
            <w:r w:rsidRPr="00DB1CDA">
              <w:rPr>
                <w:rFonts w:ascii="Arial" w:eastAsia="Times New Roman" w:hAnsi="Arial" w:cs="Arial"/>
                <w:sz w:val="20"/>
                <w:szCs w:val="20"/>
                <w:lang w:eastAsia="en-AU"/>
              </w:rPr>
              <w:t>ERPG2;</w:t>
            </w:r>
            <w:proofErr w:type="gramEnd"/>
          </w:p>
          <w:p w14:paraId="681BF705" w14:textId="77777777"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14:paraId="13E06A8A" w14:textId="77777777"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14:paraId="2363DCF1" w14:textId="77777777"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7kPa </w:t>
            </w:r>
            <w:proofErr w:type="gramStart"/>
            <w:r w:rsidRPr="00DB1CDA">
              <w:rPr>
                <w:rFonts w:ascii="Arial" w:eastAsia="Times New Roman" w:hAnsi="Arial" w:cs="Arial"/>
                <w:sz w:val="20"/>
                <w:szCs w:val="20"/>
                <w:lang w:eastAsia="en-AU"/>
              </w:rPr>
              <w:t>overpressure;</w:t>
            </w:r>
            <w:proofErr w:type="gramEnd"/>
          </w:p>
          <w:p w14:paraId="491FD4DA" w14:textId="77777777"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14:paraId="65359E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56" w:type="pct"/>
            <w:gridSpan w:val="2"/>
            <w:tcBorders>
              <w:top w:val="outset" w:sz="6" w:space="0" w:color="auto"/>
              <w:left w:val="outset" w:sz="6" w:space="0" w:color="auto"/>
              <w:bottom w:val="outset" w:sz="6" w:space="0" w:color="auto"/>
              <w:right w:val="outset" w:sz="6" w:space="0" w:color="auto"/>
            </w:tcBorders>
          </w:tcPr>
          <w:p w14:paraId="54FEAB9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490A053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1468878" w14:textId="77777777"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14:paraId="0F5834BD"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45EBDF0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.3</w:t>
            </w:r>
          </w:p>
          <w:p w14:paraId="04D8A5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B1CDA">
              <w:rPr>
                <w:rFonts w:ascii="Arial" w:eastAsia="Times New Roman" w:hAnsi="Arial" w:cs="Arial"/>
                <w:sz w:val="20"/>
                <w:szCs w:val="20"/>
                <w:lang w:eastAsia="en-AU"/>
              </w:rPr>
              <w:lastRenderedPageBreak/>
              <w:t>Off site</w:t>
            </w:r>
            <w:proofErr w:type="spellEnd"/>
            <w:r w:rsidRPr="00DB1CDA">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14:paraId="0653018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14:paraId="396EC846" w14:textId="77777777"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14:paraId="6A0607A9" w14:textId="77777777"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AEGL2 (60minutes) or if not available </w:t>
            </w:r>
            <w:proofErr w:type="gramStart"/>
            <w:r w:rsidRPr="00DB1CDA">
              <w:rPr>
                <w:rFonts w:ascii="Arial" w:eastAsia="Times New Roman" w:hAnsi="Arial" w:cs="Arial"/>
                <w:sz w:val="20"/>
                <w:szCs w:val="20"/>
                <w:lang w:eastAsia="en-AU"/>
              </w:rPr>
              <w:t>ERPG2;</w:t>
            </w:r>
            <w:proofErr w:type="gramEnd"/>
          </w:p>
          <w:p w14:paraId="0460BD42" w14:textId="77777777"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14:paraId="0E493ECF" w14:textId="77777777"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14:paraId="2AFB36A9" w14:textId="77777777"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14kPa </w:t>
            </w:r>
            <w:proofErr w:type="gramStart"/>
            <w:r w:rsidRPr="00DB1CDA">
              <w:rPr>
                <w:rFonts w:ascii="Arial" w:eastAsia="Times New Roman" w:hAnsi="Arial" w:cs="Arial"/>
                <w:sz w:val="20"/>
                <w:szCs w:val="20"/>
                <w:lang w:eastAsia="en-AU"/>
              </w:rPr>
              <w:t>overpressure;</w:t>
            </w:r>
            <w:proofErr w:type="gramEnd"/>
          </w:p>
          <w:p w14:paraId="026CB25D" w14:textId="77777777"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12.6kW/m2 heat radiation.</w:t>
            </w:r>
          </w:p>
          <w:p w14:paraId="1F03396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56" w:type="pct"/>
            <w:gridSpan w:val="2"/>
            <w:tcBorders>
              <w:top w:val="outset" w:sz="6" w:space="0" w:color="auto"/>
              <w:left w:val="outset" w:sz="6" w:space="0" w:color="auto"/>
              <w:bottom w:val="outset" w:sz="6" w:space="0" w:color="auto"/>
              <w:right w:val="outset" w:sz="6" w:space="0" w:color="auto"/>
            </w:tcBorders>
          </w:tcPr>
          <w:p w14:paraId="59BE174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6C90277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5DECC8D6"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39EE633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8</w:t>
            </w:r>
          </w:p>
          <w:p w14:paraId="09605BE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7" w:type="pct"/>
            <w:gridSpan w:val="2"/>
            <w:tcBorders>
              <w:top w:val="outset" w:sz="6" w:space="0" w:color="auto"/>
              <w:left w:val="outset" w:sz="6" w:space="0" w:color="auto"/>
              <w:bottom w:val="outset" w:sz="6" w:space="0" w:color="auto"/>
              <w:right w:val="outset" w:sz="6" w:space="0" w:color="auto"/>
            </w:tcBorders>
            <w:hideMark/>
          </w:tcPr>
          <w:p w14:paraId="50B214C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8</w:t>
            </w:r>
          </w:p>
          <w:p w14:paraId="5AD476D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56" w:type="pct"/>
            <w:gridSpan w:val="2"/>
            <w:tcBorders>
              <w:top w:val="outset" w:sz="6" w:space="0" w:color="auto"/>
              <w:left w:val="outset" w:sz="6" w:space="0" w:color="auto"/>
              <w:bottom w:val="outset" w:sz="6" w:space="0" w:color="auto"/>
              <w:right w:val="outset" w:sz="6" w:space="0" w:color="auto"/>
            </w:tcBorders>
          </w:tcPr>
          <w:p w14:paraId="23E0717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746EE8F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78CA0055" w14:textId="77777777" w:rsidTr="00682482">
        <w:trPr>
          <w:trHeight w:val="2003"/>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14:paraId="5FE1AA0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9</w:t>
            </w:r>
          </w:p>
          <w:p w14:paraId="6F45E60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media. </w:t>
            </w:r>
          </w:p>
        </w:tc>
        <w:tc>
          <w:tcPr>
            <w:tcW w:w="1937" w:type="pct"/>
            <w:gridSpan w:val="2"/>
            <w:tcBorders>
              <w:top w:val="outset" w:sz="6" w:space="0" w:color="auto"/>
              <w:left w:val="outset" w:sz="6" w:space="0" w:color="auto"/>
              <w:bottom w:val="outset" w:sz="6" w:space="0" w:color="auto"/>
              <w:right w:val="outset" w:sz="6" w:space="0" w:color="auto"/>
            </w:tcBorders>
            <w:hideMark/>
          </w:tcPr>
          <w:p w14:paraId="6795850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9</w:t>
            </w:r>
          </w:p>
          <w:p w14:paraId="6E1E826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56" w:type="pct"/>
            <w:gridSpan w:val="2"/>
            <w:tcBorders>
              <w:top w:val="outset" w:sz="6" w:space="0" w:color="auto"/>
              <w:left w:val="outset" w:sz="6" w:space="0" w:color="auto"/>
              <w:bottom w:val="outset" w:sz="6" w:space="0" w:color="auto"/>
              <w:right w:val="outset" w:sz="6" w:space="0" w:color="auto"/>
            </w:tcBorders>
          </w:tcPr>
          <w:p w14:paraId="237E00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33F5D3C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46A1F007" w14:textId="77777777"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14:paraId="787BBFE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1D1C25">
              <w:rPr>
                <w:rFonts w:ascii="Arial" w:eastAsia="Times New Roman" w:hAnsi="Arial" w:cs="Arial"/>
                <w:b/>
                <w:bCs/>
                <w:sz w:val="20"/>
                <w:szCs w:val="20"/>
                <w:lang w:eastAsia="en-AU"/>
              </w:rPr>
              <w:t>30</w:t>
            </w:r>
          </w:p>
          <w:p w14:paraId="3E7EDB7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w:t>
            </w:r>
            <w:r w:rsidRPr="00DB1CDA">
              <w:rPr>
                <w:rFonts w:ascii="Arial" w:eastAsia="Times New Roman" w:hAnsi="Arial" w:cs="Arial"/>
                <w:sz w:val="20"/>
                <w:szCs w:val="20"/>
                <w:lang w:eastAsia="en-AU"/>
              </w:rPr>
              <w:lastRenderedPageBreak/>
              <w:t xml:space="preserve">flood waters from creeks, rivers, lakes or estuaries. </w:t>
            </w:r>
          </w:p>
        </w:tc>
        <w:tc>
          <w:tcPr>
            <w:tcW w:w="1937" w:type="pct"/>
            <w:gridSpan w:val="2"/>
            <w:tcBorders>
              <w:top w:val="outset" w:sz="6" w:space="0" w:color="auto"/>
              <w:left w:val="outset" w:sz="6" w:space="0" w:color="auto"/>
              <w:bottom w:val="outset" w:sz="6" w:space="0" w:color="auto"/>
              <w:right w:val="outset" w:sz="6" w:space="0" w:color="auto"/>
            </w:tcBorders>
            <w:hideMark/>
          </w:tcPr>
          <w:p w14:paraId="23B61B2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.1</w:t>
            </w:r>
          </w:p>
          <w:p w14:paraId="1C3C867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14:paraId="58FFD1F5" w14:textId="77777777"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bulk tanks are anchored so they cannot float if submerged or inundated by water; and</w:t>
            </w:r>
          </w:p>
          <w:p w14:paraId="69268376" w14:textId="77777777"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tank openings not provided with a liquid tight seal, i.e. an atmospheric vent, are extended above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14:paraId="058E2F7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3ABED94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444EEECD" w14:textId="77777777"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14:paraId="4D820CB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112EAFF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.2</w:t>
            </w:r>
          </w:p>
          <w:p w14:paraId="47211DE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14:paraId="5C85D15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14BD7C1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43E16933" w14:textId="77777777"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32C03E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Clearing of habitat trees where not located within the Environmental areas overlay map</w:t>
            </w:r>
          </w:p>
        </w:tc>
        <w:tc>
          <w:tcPr>
            <w:tcW w:w="556" w:type="pct"/>
            <w:gridSpan w:val="2"/>
            <w:tcBorders>
              <w:top w:val="outset" w:sz="6" w:space="0" w:color="auto"/>
              <w:left w:val="outset" w:sz="6" w:space="0" w:color="auto"/>
              <w:bottom w:val="outset" w:sz="6" w:space="0" w:color="auto"/>
              <w:right w:val="outset" w:sz="6" w:space="0" w:color="auto"/>
            </w:tcBorders>
            <w:shd w:val="clear" w:color="auto" w:fill="CCCCCC"/>
          </w:tcPr>
          <w:p w14:paraId="6A9E1E5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shd w:val="clear" w:color="auto" w:fill="CCCCCC"/>
          </w:tcPr>
          <w:p w14:paraId="4EFFBC2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14:paraId="6FA1378B" w14:textId="77777777"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vAlign w:val="center"/>
            <w:hideMark/>
          </w:tcPr>
          <w:p w14:paraId="398DA53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1</w:t>
            </w:r>
          </w:p>
          <w:p w14:paraId="0A08FB97" w14:textId="77777777"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15A88EF3" w14:textId="77777777"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14:paraId="7E80B180" w14:textId="77777777"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B1CDA">
              <w:rPr>
                <w:rFonts w:ascii="Arial" w:eastAsia="Times New Roman" w:hAnsi="Arial" w:cs="Arial"/>
                <w:sz w:val="20"/>
                <w:szCs w:val="20"/>
                <w:lang w:eastAsia="en-AU"/>
              </w:rPr>
              <w:t>period of time</w:t>
            </w:r>
            <w:proofErr w:type="gramEnd"/>
            <w:r w:rsidRPr="00DB1CDA">
              <w:rPr>
                <w:rFonts w:ascii="Arial" w:eastAsia="Times New Roman" w:hAnsi="Arial" w:cs="Arial"/>
                <w:sz w:val="20"/>
                <w:szCs w:val="20"/>
                <w:lang w:eastAsia="en-AU"/>
              </w:rPr>
              <w:t xml:space="preserv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14:paraId="2355C3B1" w14:textId="77777777" w:rsidTr="004516B1">
              <w:trPr>
                <w:tblCellSpacing w:w="15" w:type="dxa"/>
              </w:trPr>
              <w:tc>
                <w:tcPr>
                  <w:tcW w:w="9387" w:type="dxa"/>
                  <w:vAlign w:val="center"/>
                  <w:hideMark/>
                </w:tcPr>
                <w:p w14:paraId="2A2688A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Further guidance on habitat trees is provided in Planning scheme policy - Environmental areas</w:t>
                  </w:r>
                </w:p>
              </w:tc>
            </w:tr>
          </w:tbl>
          <w:p w14:paraId="2C41204A"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14:paraId="5980793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56" w:type="pct"/>
            <w:gridSpan w:val="2"/>
            <w:tcBorders>
              <w:top w:val="outset" w:sz="6" w:space="0" w:color="auto"/>
              <w:left w:val="outset" w:sz="6" w:space="0" w:color="auto"/>
              <w:bottom w:val="outset" w:sz="6" w:space="0" w:color="auto"/>
              <w:right w:val="outset" w:sz="6" w:space="0" w:color="auto"/>
            </w:tcBorders>
          </w:tcPr>
          <w:p w14:paraId="30B6437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14:paraId="5B47E17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bl>
    <w:p w14:paraId="16DCBADF" w14:textId="77777777" w:rsidR="003349F3" w:rsidRDefault="003349F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975"/>
        <w:gridCol w:w="395"/>
        <w:gridCol w:w="121"/>
        <w:gridCol w:w="5477"/>
        <w:gridCol w:w="511"/>
        <w:gridCol w:w="108"/>
        <w:gridCol w:w="896"/>
        <w:gridCol w:w="617"/>
        <w:gridCol w:w="159"/>
        <w:gridCol w:w="3114"/>
      </w:tblGrid>
      <w:tr w:rsidR="003349F3" w:rsidRPr="00DB1CDA" w14:paraId="03A3A9B0" w14:textId="77777777" w:rsidTr="003349F3">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CF9BBBA" w14:textId="77777777"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lastRenderedPageBreak/>
              <w:t>Works criteria</w:t>
            </w:r>
          </w:p>
        </w:tc>
      </w:tr>
      <w:tr w:rsidR="008636B5" w:rsidRPr="00DB1CDA" w14:paraId="7C0158B1" w14:textId="77777777" w:rsidTr="00312270">
        <w:trPr>
          <w:trHeight w:val="225"/>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8B173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Utilities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14:paraId="0AAD547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14:paraId="368DE11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200C960"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5AB46B9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2</w:t>
            </w:r>
          </w:p>
          <w:p w14:paraId="56918D33" w14:textId="77777777"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944" w:type="pct"/>
            <w:gridSpan w:val="3"/>
            <w:tcBorders>
              <w:top w:val="outset" w:sz="6" w:space="0" w:color="auto"/>
              <w:left w:val="outset" w:sz="6" w:space="0" w:color="auto"/>
              <w:bottom w:val="outset" w:sz="6" w:space="0" w:color="auto"/>
              <w:right w:val="outset" w:sz="6" w:space="0" w:color="auto"/>
            </w:tcBorders>
            <w:hideMark/>
          </w:tcPr>
          <w:p w14:paraId="28E2C0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1E02F2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22DCC3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7BF39FEF" w14:textId="77777777"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33A4E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Access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14:paraId="7EF1C46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14:paraId="1C080D5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9BC6BA0"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4C4B86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3</w:t>
            </w:r>
          </w:p>
          <w:p w14:paraId="088398D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provides functional and integrated car parking and vehicle access, that:</w:t>
            </w:r>
          </w:p>
          <w:p w14:paraId="3B8B8E81" w14:textId="77777777"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prioritises the movement and safety of pedestrians between car parking areas at the rear through to the 'main street' and the entrance to the building (e.g. rear entry, arcade etc.</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73E6C440" w14:textId="77777777"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provides safety and security of people and property at all </w:t>
            </w:r>
            <w:proofErr w:type="gramStart"/>
            <w:r w:rsidRPr="00DB1CDA">
              <w:rPr>
                <w:rFonts w:ascii="Arial" w:eastAsia="Times New Roman" w:hAnsi="Arial" w:cs="Arial"/>
                <w:sz w:val="20"/>
                <w:szCs w:val="20"/>
                <w:lang w:eastAsia="en-AU"/>
              </w:rPr>
              <w:t>times;</w:t>
            </w:r>
            <w:proofErr w:type="gramEnd"/>
          </w:p>
          <w:p w14:paraId="7703BFD6" w14:textId="77777777"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impede active transport </w:t>
            </w:r>
            <w:proofErr w:type="gramStart"/>
            <w:r w:rsidRPr="00DB1CDA">
              <w:rPr>
                <w:rFonts w:ascii="Arial" w:eastAsia="Times New Roman" w:hAnsi="Arial" w:cs="Arial"/>
                <w:sz w:val="20"/>
                <w:szCs w:val="20"/>
                <w:lang w:eastAsia="en-AU"/>
              </w:rPr>
              <w:t>options;</w:t>
            </w:r>
            <w:proofErr w:type="gramEnd"/>
          </w:p>
          <w:p w14:paraId="65E366DB" w14:textId="77777777"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impact on the safe and efficient movement of traffic external to the </w:t>
            </w:r>
            <w:proofErr w:type="gramStart"/>
            <w:r w:rsidRPr="00DB1CDA">
              <w:rPr>
                <w:rFonts w:ascii="Arial" w:eastAsia="Times New Roman" w:hAnsi="Arial" w:cs="Arial"/>
                <w:sz w:val="20"/>
                <w:szCs w:val="20"/>
                <w:lang w:eastAsia="en-AU"/>
              </w:rPr>
              <w:t>site;</w:t>
            </w:r>
            <w:proofErr w:type="gramEnd"/>
          </w:p>
          <w:p w14:paraId="5FEDD1F9" w14:textId="77777777"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44AD1819" w14:textId="77777777" w:rsidTr="004516B1">
              <w:trPr>
                <w:tblCellSpacing w:w="15" w:type="dxa"/>
              </w:trPr>
              <w:tc>
                <w:tcPr>
                  <w:tcW w:w="9387" w:type="dxa"/>
                  <w:vAlign w:val="center"/>
                  <w:hideMark/>
                </w:tcPr>
                <w:p w14:paraId="419D254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14:paraId="3F824D1A"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04D4A60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6CF139B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D4135D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5046C761"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5C79BB3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4</w:t>
            </w:r>
          </w:p>
          <w:p w14:paraId="450FB12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required, access easements contain a driveway and provision for </w:t>
            </w:r>
            <w:r w:rsidRPr="00DB1CDA">
              <w:rPr>
                <w:rFonts w:ascii="Arial" w:eastAsia="Times New Roman" w:hAnsi="Arial" w:cs="Arial"/>
                <w:sz w:val="20"/>
                <w:szCs w:val="20"/>
                <w:lang w:eastAsia="en-AU"/>
              </w:rPr>
              <w:lastRenderedPageBreak/>
              <w:t xml:space="preserve">services appropriate to the use. The easement covers all works associated with the access in accordance with Planning scheme policy - Integrated design. </w:t>
            </w:r>
          </w:p>
        </w:tc>
        <w:tc>
          <w:tcPr>
            <w:tcW w:w="1944" w:type="pct"/>
            <w:gridSpan w:val="3"/>
            <w:tcBorders>
              <w:top w:val="outset" w:sz="6" w:space="0" w:color="auto"/>
              <w:left w:val="outset" w:sz="6" w:space="0" w:color="auto"/>
              <w:bottom w:val="outset" w:sz="6" w:space="0" w:color="auto"/>
              <w:right w:val="outset" w:sz="6" w:space="0" w:color="auto"/>
            </w:tcBorders>
            <w:hideMark/>
          </w:tcPr>
          <w:p w14:paraId="060CEBC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38BE28B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22D55F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6C2E0F51"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465BC35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1D1C25">
              <w:rPr>
                <w:rFonts w:ascii="Arial" w:eastAsia="Times New Roman" w:hAnsi="Arial" w:cs="Arial"/>
                <w:b/>
                <w:bCs/>
                <w:sz w:val="20"/>
                <w:szCs w:val="20"/>
                <w:lang w:eastAsia="en-AU"/>
              </w:rPr>
              <w:t>35</w:t>
            </w:r>
          </w:p>
          <w:p w14:paraId="4962623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layout of the development does not compromise:</w:t>
            </w:r>
          </w:p>
          <w:p w14:paraId="5E5E7786" w14:textId="77777777"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of the road network in the </w:t>
            </w:r>
            <w:proofErr w:type="gramStart"/>
            <w:r w:rsidRPr="00DB1CDA">
              <w:rPr>
                <w:rFonts w:ascii="Arial" w:eastAsia="Times New Roman" w:hAnsi="Arial" w:cs="Arial"/>
                <w:sz w:val="20"/>
                <w:szCs w:val="20"/>
                <w:lang w:eastAsia="en-AU"/>
              </w:rPr>
              <w:t>area;</w:t>
            </w:r>
            <w:proofErr w:type="gramEnd"/>
          </w:p>
          <w:p w14:paraId="691C3B93" w14:textId="77777777"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function or safety of the road </w:t>
            </w:r>
            <w:proofErr w:type="gramStart"/>
            <w:r w:rsidRPr="00DB1CDA">
              <w:rPr>
                <w:rFonts w:ascii="Arial" w:eastAsia="Times New Roman" w:hAnsi="Arial" w:cs="Arial"/>
                <w:sz w:val="20"/>
                <w:szCs w:val="20"/>
                <w:lang w:eastAsia="en-AU"/>
              </w:rPr>
              <w:t>network;</w:t>
            </w:r>
            <w:proofErr w:type="gramEnd"/>
          </w:p>
          <w:p w14:paraId="7B2665D1" w14:textId="77777777"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73A07436" w14:textId="77777777" w:rsidTr="004516B1">
              <w:trPr>
                <w:tblCellSpacing w:w="15" w:type="dxa"/>
              </w:trPr>
              <w:tc>
                <w:tcPr>
                  <w:tcW w:w="9387" w:type="dxa"/>
                  <w:vAlign w:val="center"/>
                  <w:hideMark/>
                </w:tcPr>
                <w:p w14:paraId="0B1D06F4" w14:textId="77777777" w:rsidR="00DB1CDA" w:rsidRPr="00DB1CDA" w:rsidRDefault="00DB1CDA" w:rsidP="001D1C2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hierarchy is mapped on Overlay map - Road hierarchy.</w:t>
                  </w:r>
                </w:p>
              </w:tc>
            </w:tr>
          </w:tbl>
          <w:p w14:paraId="6D9736F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5D23E18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.1</w:t>
            </w:r>
          </w:p>
          <w:p w14:paraId="448F6BA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4B25FE74" w14:textId="77777777" w:rsidTr="004516B1">
              <w:trPr>
                <w:tblCellSpacing w:w="15" w:type="dxa"/>
              </w:trPr>
              <w:tc>
                <w:tcPr>
                  <w:tcW w:w="5591" w:type="dxa"/>
                  <w:vAlign w:val="center"/>
                  <w:hideMark/>
                </w:tcPr>
                <w:p w14:paraId="4D22CD2C" w14:textId="77777777"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t>Editor's note - Residential developments should consider amalgamation with the lot to the rear and gaining access via a laneway.</w:t>
                  </w:r>
                </w:p>
              </w:tc>
            </w:tr>
            <w:tr w:rsidR="00DB1CDA" w:rsidRPr="00DB1CDA" w14:paraId="037512E6" w14:textId="77777777" w:rsidTr="004516B1">
              <w:trPr>
                <w:tblCellSpacing w:w="15" w:type="dxa"/>
              </w:trPr>
              <w:tc>
                <w:tcPr>
                  <w:tcW w:w="5591" w:type="dxa"/>
                  <w:vAlign w:val="center"/>
                  <w:hideMark/>
                </w:tcPr>
                <w:p w14:paraId="0B9F9072" w14:textId="77777777"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hierarchy is mapped on Overlay map - Road hierarchy.</w:t>
                  </w:r>
                </w:p>
              </w:tc>
            </w:tr>
          </w:tbl>
          <w:p w14:paraId="3D62BED9"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104054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EFBC7D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7EE0CA98"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3E0E879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4E73AA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.2</w:t>
            </w:r>
          </w:p>
          <w:p w14:paraId="46594A0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provides for the extension of the road network in the area in accordance with </w:t>
            </w:r>
            <w:proofErr w:type="gramStart"/>
            <w:r w:rsidRPr="00DB1CDA">
              <w:rPr>
                <w:rFonts w:ascii="Arial" w:eastAsia="Times New Roman" w:hAnsi="Arial" w:cs="Arial"/>
                <w:sz w:val="20"/>
                <w:szCs w:val="20"/>
                <w:lang w:eastAsia="en-AU"/>
              </w:rPr>
              <w:t>Council’s road</w:t>
            </w:r>
            <w:proofErr w:type="gramEnd"/>
            <w:r w:rsidRPr="00DB1CDA">
              <w:rPr>
                <w:rFonts w:ascii="Arial" w:eastAsia="Times New Roman" w:hAnsi="Arial" w:cs="Arial"/>
                <w:sz w:val="20"/>
                <w:szCs w:val="20"/>
                <w:lang w:eastAsia="en-AU"/>
              </w:rPr>
              <w:t xml:space="preserve"> network planning.</w:t>
            </w:r>
          </w:p>
        </w:tc>
        <w:tc>
          <w:tcPr>
            <w:tcW w:w="472" w:type="pct"/>
            <w:gridSpan w:val="3"/>
            <w:tcBorders>
              <w:top w:val="outset" w:sz="6" w:space="0" w:color="auto"/>
              <w:left w:val="outset" w:sz="6" w:space="0" w:color="auto"/>
              <w:bottom w:val="outset" w:sz="6" w:space="0" w:color="auto"/>
              <w:right w:val="outset" w:sz="6" w:space="0" w:color="auto"/>
            </w:tcBorders>
          </w:tcPr>
          <w:p w14:paraId="6A78CFC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7C7966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76FDC399"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10C934BD"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11F8F2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.3</w:t>
            </w:r>
          </w:p>
          <w:p w14:paraId="167D03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does not compromise future road widening of frontage roads in accordance with the relevant standard and </w:t>
            </w:r>
            <w:proofErr w:type="gramStart"/>
            <w:r w:rsidRPr="00DB1CDA">
              <w:rPr>
                <w:rFonts w:ascii="Arial" w:eastAsia="Times New Roman" w:hAnsi="Arial" w:cs="Arial"/>
                <w:sz w:val="20"/>
                <w:szCs w:val="20"/>
                <w:lang w:eastAsia="en-AU"/>
              </w:rPr>
              <w:t>Council’s road</w:t>
            </w:r>
            <w:proofErr w:type="gramEnd"/>
            <w:r w:rsidRPr="00DB1CDA">
              <w:rPr>
                <w:rFonts w:ascii="Arial" w:eastAsia="Times New Roman" w:hAnsi="Arial" w:cs="Arial"/>
                <w:sz w:val="20"/>
                <w:szCs w:val="20"/>
                <w:lang w:eastAsia="en-AU"/>
              </w:rPr>
              <w:t xml:space="preserve"> planning. </w:t>
            </w:r>
          </w:p>
        </w:tc>
        <w:tc>
          <w:tcPr>
            <w:tcW w:w="472" w:type="pct"/>
            <w:gridSpan w:val="3"/>
            <w:tcBorders>
              <w:top w:val="outset" w:sz="6" w:space="0" w:color="auto"/>
              <w:left w:val="outset" w:sz="6" w:space="0" w:color="auto"/>
              <w:bottom w:val="outset" w:sz="6" w:space="0" w:color="auto"/>
              <w:right w:val="outset" w:sz="6" w:space="0" w:color="auto"/>
            </w:tcBorders>
          </w:tcPr>
          <w:p w14:paraId="550B8D1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7313CF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6822568"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0045B0E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0CA1671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.4</w:t>
            </w:r>
          </w:p>
          <w:p w14:paraId="26FD9669" w14:textId="77777777"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The development layout allows forward vehicular access to and from the site. </w:t>
            </w:r>
          </w:p>
        </w:tc>
        <w:tc>
          <w:tcPr>
            <w:tcW w:w="472" w:type="pct"/>
            <w:gridSpan w:val="3"/>
            <w:tcBorders>
              <w:top w:val="outset" w:sz="6" w:space="0" w:color="auto"/>
              <w:left w:val="outset" w:sz="6" w:space="0" w:color="auto"/>
              <w:bottom w:val="outset" w:sz="6" w:space="0" w:color="auto"/>
              <w:right w:val="outset" w:sz="6" w:space="0" w:color="auto"/>
            </w:tcBorders>
          </w:tcPr>
          <w:p w14:paraId="697FF7F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D58109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14:paraId="76E6B5E9" w14:textId="77777777" w:rsidTr="00312270">
        <w:trPr>
          <w:tblCellSpacing w:w="15" w:type="dxa"/>
        </w:trPr>
        <w:tc>
          <w:tcPr>
            <w:tcW w:w="1301" w:type="pct"/>
            <w:vMerge w:val="restart"/>
            <w:tcBorders>
              <w:top w:val="outset" w:sz="6" w:space="0" w:color="auto"/>
              <w:left w:val="outset" w:sz="6" w:space="0" w:color="auto"/>
              <w:right w:val="outset" w:sz="6" w:space="0" w:color="auto"/>
            </w:tcBorders>
            <w:hideMark/>
          </w:tcPr>
          <w:p w14:paraId="29E206FC"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14:paraId="5F32C338"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Safe access is provided for all vehicles required to access the site.</w:t>
            </w:r>
          </w:p>
        </w:tc>
        <w:tc>
          <w:tcPr>
            <w:tcW w:w="1944" w:type="pct"/>
            <w:gridSpan w:val="3"/>
            <w:tcBorders>
              <w:top w:val="outset" w:sz="6" w:space="0" w:color="auto"/>
              <w:left w:val="outset" w:sz="6" w:space="0" w:color="auto"/>
              <w:bottom w:val="outset" w:sz="6" w:space="0" w:color="auto"/>
              <w:right w:val="outset" w:sz="6" w:space="0" w:color="auto"/>
            </w:tcBorders>
            <w:hideMark/>
          </w:tcPr>
          <w:p w14:paraId="397814BC" w14:textId="77777777"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.1</w:t>
            </w:r>
          </w:p>
          <w:p w14:paraId="4EC03E85" w14:textId="77777777" w:rsidR="00F27103" w:rsidRPr="001D1C25" w:rsidRDefault="00F27103" w:rsidP="001D1C25">
            <w:pPr>
              <w:spacing w:before="100" w:beforeAutospacing="1" w:after="100" w:afterAutospacing="1" w:line="240" w:lineRule="auto"/>
              <w:ind w:left="150"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Site access and driveways are designed, located and constructed in accordance with:</w:t>
            </w:r>
          </w:p>
          <w:p w14:paraId="402B666F" w14:textId="77777777"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where for a </w:t>
            </w:r>
            <w:proofErr w:type="gramStart"/>
            <w:r w:rsidRPr="001D1C25">
              <w:rPr>
                <w:rFonts w:ascii="Arial" w:eastAsia="Times New Roman" w:hAnsi="Arial" w:cs="Arial"/>
                <w:bCs/>
                <w:sz w:val="20"/>
                <w:szCs w:val="20"/>
                <w:lang w:eastAsia="en-AU"/>
              </w:rPr>
              <w:t>Council-controlled road</w:t>
            </w:r>
            <w:proofErr w:type="gramEnd"/>
            <w:r w:rsidRPr="001D1C25">
              <w:rPr>
                <w:rFonts w:ascii="Arial" w:eastAsia="Times New Roman" w:hAnsi="Arial" w:cs="Arial"/>
                <w:bCs/>
                <w:sz w:val="20"/>
                <w:szCs w:val="20"/>
                <w:lang w:eastAsia="en-AU"/>
              </w:rPr>
              <w:t xml:space="preserve"> and associated with a Dwelling house:</w:t>
            </w:r>
          </w:p>
          <w:p w14:paraId="5C057C4D" w14:textId="77777777"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Planning scheme policy - Integrated </w:t>
            </w:r>
            <w:proofErr w:type="gramStart"/>
            <w:r w:rsidRPr="001D1C25">
              <w:rPr>
                <w:rFonts w:ascii="Arial" w:eastAsia="Times New Roman" w:hAnsi="Arial" w:cs="Arial"/>
                <w:bCs/>
                <w:sz w:val="20"/>
                <w:szCs w:val="20"/>
                <w:lang w:eastAsia="en-AU"/>
              </w:rPr>
              <w:t>design;</w:t>
            </w:r>
            <w:proofErr w:type="gramEnd"/>
          </w:p>
          <w:p w14:paraId="597E76DB" w14:textId="77777777"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where for a </w:t>
            </w:r>
            <w:proofErr w:type="gramStart"/>
            <w:r w:rsidRPr="001D1C25">
              <w:rPr>
                <w:rFonts w:ascii="Arial" w:eastAsia="Times New Roman" w:hAnsi="Arial" w:cs="Arial"/>
                <w:bCs/>
                <w:sz w:val="20"/>
                <w:szCs w:val="20"/>
                <w:lang w:eastAsia="en-AU"/>
              </w:rPr>
              <w:t>Council-controlled road</w:t>
            </w:r>
            <w:proofErr w:type="gramEnd"/>
            <w:r w:rsidRPr="001D1C25">
              <w:rPr>
                <w:rFonts w:ascii="Arial" w:eastAsia="Times New Roman" w:hAnsi="Arial" w:cs="Arial"/>
                <w:bCs/>
                <w:sz w:val="20"/>
                <w:szCs w:val="20"/>
                <w:lang w:eastAsia="en-AU"/>
              </w:rPr>
              <w:t> and not associated with a Dwelling house:</w:t>
            </w:r>
          </w:p>
          <w:p w14:paraId="63A28413" w14:textId="77777777"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lastRenderedPageBreak/>
              <w:t xml:space="preserve">AS/NZS2890.1 Parking facilities Part 1: Off </w:t>
            </w:r>
            <w:proofErr w:type="gramStart"/>
            <w:r w:rsidRPr="001D1C25">
              <w:rPr>
                <w:rFonts w:ascii="Arial" w:eastAsia="Times New Roman" w:hAnsi="Arial" w:cs="Arial"/>
                <w:bCs/>
                <w:sz w:val="20"/>
                <w:szCs w:val="20"/>
                <w:lang w:eastAsia="en-AU"/>
              </w:rPr>
              <w:t>street car</w:t>
            </w:r>
            <w:proofErr w:type="gramEnd"/>
            <w:r w:rsidRPr="001D1C25">
              <w:rPr>
                <w:rFonts w:ascii="Arial" w:eastAsia="Times New Roman" w:hAnsi="Arial" w:cs="Arial"/>
                <w:bCs/>
                <w:sz w:val="20"/>
                <w:szCs w:val="20"/>
                <w:lang w:eastAsia="en-AU"/>
              </w:rPr>
              <w:t xml:space="preserve"> parking;</w:t>
            </w:r>
          </w:p>
          <w:p w14:paraId="6CB1C8E8" w14:textId="77777777"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AS 2890.2 - Parking facilities Part 2: Off-street commercial vehicle </w:t>
            </w:r>
            <w:proofErr w:type="gramStart"/>
            <w:r w:rsidRPr="001D1C25">
              <w:rPr>
                <w:rFonts w:ascii="Arial" w:eastAsia="Times New Roman" w:hAnsi="Arial" w:cs="Arial"/>
                <w:bCs/>
                <w:sz w:val="20"/>
                <w:szCs w:val="20"/>
                <w:lang w:eastAsia="en-AU"/>
              </w:rPr>
              <w:t>facilities;</w:t>
            </w:r>
            <w:proofErr w:type="gramEnd"/>
          </w:p>
          <w:p w14:paraId="7B755DB8" w14:textId="77777777"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Planning scheme policy - Integrated </w:t>
            </w:r>
            <w:proofErr w:type="gramStart"/>
            <w:r w:rsidRPr="001D1C25">
              <w:rPr>
                <w:rFonts w:ascii="Arial" w:eastAsia="Times New Roman" w:hAnsi="Arial" w:cs="Arial"/>
                <w:bCs/>
                <w:sz w:val="20"/>
                <w:szCs w:val="20"/>
                <w:lang w:eastAsia="en-AU"/>
              </w:rPr>
              <w:t>design;</w:t>
            </w:r>
            <w:proofErr w:type="gramEnd"/>
          </w:p>
          <w:p w14:paraId="60995C58" w14:textId="77777777"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Schedule 8 - Service vehicle </w:t>
            </w:r>
            <w:proofErr w:type="gramStart"/>
            <w:r w:rsidRPr="001D1C25">
              <w:rPr>
                <w:rFonts w:ascii="Arial" w:eastAsia="Times New Roman" w:hAnsi="Arial" w:cs="Arial"/>
                <w:bCs/>
                <w:sz w:val="20"/>
                <w:szCs w:val="20"/>
                <w:lang w:eastAsia="en-AU"/>
              </w:rPr>
              <w:t>requirements;</w:t>
            </w:r>
            <w:proofErr w:type="gramEnd"/>
          </w:p>
          <w:p w14:paraId="76788996" w14:textId="77777777"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 xml:space="preserve">where for a </w:t>
            </w:r>
            <w:proofErr w:type="gramStart"/>
            <w:r w:rsidRPr="001D1C25">
              <w:rPr>
                <w:rFonts w:ascii="Arial" w:eastAsia="Times New Roman" w:hAnsi="Arial" w:cs="Arial"/>
                <w:bCs/>
                <w:sz w:val="20"/>
                <w:szCs w:val="20"/>
                <w:lang w:eastAsia="en-AU"/>
              </w:rPr>
              <w:t>State-Controlled road</w:t>
            </w:r>
            <w:proofErr w:type="gramEnd"/>
            <w:r w:rsidRPr="001D1C25">
              <w:rPr>
                <w:rFonts w:ascii="Arial" w:eastAsia="Times New Roman" w:hAnsi="Arial" w:cs="Arial"/>
                <w:bCs/>
                <w:sz w:val="20"/>
                <w:szCs w:val="20"/>
                <w:lang w:eastAsia="en-AU"/>
              </w:rPr>
              <w:t>, the Safe Intersection Sight Distance requirements in Austroads and the appropriate IPWEAQ standard drawings, or a copy of a Transport Infrastructure Act 1994, section 62 approval.</w:t>
            </w:r>
          </w:p>
        </w:tc>
        <w:tc>
          <w:tcPr>
            <w:tcW w:w="472" w:type="pct"/>
            <w:gridSpan w:val="3"/>
            <w:tcBorders>
              <w:top w:val="outset" w:sz="6" w:space="0" w:color="auto"/>
              <w:left w:val="outset" w:sz="6" w:space="0" w:color="auto"/>
              <w:bottom w:val="outset" w:sz="6" w:space="0" w:color="auto"/>
              <w:right w:val="outset" w:sz="6" w:space="0" w:color="auto"/>
            </w:tcBorders>
          </w:tcPr>
          <w:p w14:paraId="094335BC"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27112AF"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14:paraId="23A2EEE8" w14:textId="77777777" w:rsidTr="00312270">
        <w:trPr>
          <w:tblCellSpacing w:w="15" w:type="dxa"/>
        </w:trPr>
        <w:tc>
          <w:tcPr>
            <w:tcW w:w="1301" w:type="pct"/>
            <w:vMerge/>
            <w:tcBorders>
              <w:left w:val="outset" w:sz="6" w:space="0" w:color="auto"/>
              <w:right w:val="outset" w:sz="6" w:space="0" w:color="auto"/>
            </w:tcBorders>
            <w:vAlign w:val="center"/>
            <w:hideMark/>
          </w:tcPr>
          <w:p w14:paraId="0BDDB30B" w14:textId="77777777"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532A692A" w14:textId="77777777"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.2</w:t>
            </w:r>
          </w:p>
          <w:p w14:paraId="1D1144A1" w14:textId="77777777" w:rsidR="00F27103" w:rsidRPr="001D1C25"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Internal driveways, car parks and access ways are designed and constructed with a sealed pavement and in accordance with: </w:t>
            </w:r>
          </w:p>
          <w:p w14:paraId="3A829C32" w14:textId="77777777"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 xml:space="preserve">AS/NZS 2890.1 Parking Facilities Part 1: Off </w:t>
            </w:r>
            <w:proofErr w:type="gramStart"/>
            <w:r w:rsidRPr="001D1C25">
              <w:rPr>
                <w:rFonts w:ascii="Arial" w:eastAsia="Times New Roman" w:hAnsi="Arial" w:cs="Arial"/>
                <w:sz w:val="20"/>
                <w:szCs w:val="20"/>
                <w:lang w:eastAsia="en-AU"/>
              </w:rPr>
              <w:t>street car</w:t>
            </w:r>
            <w:proofErr w:type="gramEnd"/>
            <w:r w:rsidRPr="001D1C25">
              <w:rPr>
                <w:rFonts w:ascii="Arial" w:eastAsia="Times New Roman" w:hAnsi="Arial" w:cs="Arial"/>
                <w:sz w:val="20"/>
                <w:szCs w:val="20"/>
                <w:lang w:eastAsia="en-AU"/>
              </w:rPr>
              <w:t xml:space="preserve"> parking;</w:t>
            </w:r>
          </w:p>
          <w:p w14:paraId="3FAEFD7C" w14:textId="77777777"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 xml:space="preserve">AS 2890.2 Parking Facilities Part 2: Off street commercial vehicle </w:t>
            </w:r>
            <w:proofErr w:type="gramStart"/>
            <w:r w:rsidRPr="001D1C25">
              <w:rPr>
                <w:rFonts w:ascii="Arial" w:eastAsia="Times New Roman" w:hAnsi="Arial" w:cs="Arial"/>
                <w:sz w:val="20"/>
                <w:szCs w:val="20"/>
                <w:lang w:eastAsia="en-AU"/>
              </w:rPr>
              <w:t>facilities;</w:t>
            </w:r>
            <w:proofErr w:type="gramEnd"/>
            <w:r w:rsidRPr="001D1C25">
              <w:rPr>
                <w:rFonts w:ascii="Arial" w:eastAsia="Times New Roman" w:hAnsi="Arial" w:cs="Arial"/>
                <w:sz w:val="20"/>
                <w:szCs w:val="20"/>
                <w:lang w:eastAsia="en-AU"/>
              </w:rPr>
              <w:t> </w:t>
            </w:r>
          </w:p>
          <w:p w14:paraId="373F574A" w14:textId="77777777"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Planning scheme policy - Integrated design; and</w:t>
            </w:r>
          </w:p>
          <w:p w14:paraId="1404722D" w14:textId="77777777"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Schedule 8 - Service vehicle requirements.</w:t>
            </w:r>
          </w:p>
          <w:p w14:paraId="099CD5FC" w14:textId="77777777" w:rsidR="00F27103" w:rsidRPr="00DB1CDA"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This includes queue lengths (refer to Schedule 8 - Service vehicle requirements), pavement widths and construction.</w:t>
            </w:r>
          </w:p>
        </w:tc>
        <w:tc>
          <w:tcPr>
            <w:tcW w:w="472" w:type="pct"/>
            <w:gridSpan w:val="3"/>
            <w:tcBorders>
              <w:top w:val="outset" w:sz="6" w:space="0" w:color="auto"/>
              <w:left w:val="outset" w:sz="6" w:space="0" w:color="auto"/>
              <w:bottom w:val="outset" w:sz="6" w:space="0" w:color="auto"/>
              <w:right w:val="outset" w:sz="6" w:space="0" w:color="auto"/>
            </w:tcBorders>
          </w:tcPr>
          <w:p w14:paraId="60C9C969"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840A912"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14:paraId="6093A59F" w14:textId="77777777" w:rsidTr="00312270">
        <w:trPr>
          <w:tblCellSpacing w:w="15" w:type="dxa"/>
        </w:trPr>
        <w:tc>
          <w:tcPr>
            <w:tcW w:w="1301" w:type="pct"/>
            <w:vMerge/>
            <w:tcBorders>
              <w:left w:val="outset" w:sz="6" w:space="0" w:color="auto"/>
              <w:right w:val="outset" w:sz="6" w:space="0" w:color="auto"/>
            </w:tcBorders>
            <w:vAlign w:val="center"/>
            <w:hideMark/>
          </w:tcPr>
          <w:p w14:paraId="3CB40C2E" w14:textId="77777777"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24408A4"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.3</w:t>
            </w:r>
          </w:p>
          <w:p w14:paraId="670C63CD"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2" w:type="pct"/>
            <w:gridSpan w:val="3"/>
            <w:tcBorders>
              <w:top w:val="outset" w:sz="6" w:space="0" w:color="auto"/>
              <w:left w:val="outset" w:sz="6" w:space="0" w:color="auto"/>
              <w:bottom w:val="outset" w:sz="6" w:space="0" w:color="auto"/>
              <w:right w:val="outset" w:sz="6" w:space="0" w:color="auto"/>
            </w:tcBorders>
          </w:tcPr>
          <w:p w14:paraId="615DA2B6"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03807E4"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14:paraId="458DED33" w14:textId="77777777" w:rsidTr="00312270">
        <w:trPr>
          <w:tblCellSpacing w:w="15" w:type="dxa"/>
        </w:trPr>
        <w:tc>
          <w:tcPr>
            <w:tcW w:w="1301" w:type="pct"/>
            <w:vMerge/>
            <w:tcBorders>
              <w:left w:val="outset" w:sz="6" w:space="0" w:color="auto"/>
              <w:bottom w:val="outset" w:sz="6" w:space="0" w:color="auto"/>
              <w:right w:val="outset" w:sz="6" w:space="0" w:color="auto"/>
            </w:tcBorders>
            <w:vAlign w:val="center"/>
          </w:tcPr>
          <w:p w14:paraId="1B459EE7" w14:textId="77777777"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58EDCB19" w14:textId="77777777"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14:paraId="35956D5A"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14:paraId="4090E56B"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1BE1DE7"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14:paraId="307AD427"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70D1A5E6" w14:textId="77777777"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14:paraId="35D669BB" w14:textId="77777777" w:rsid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lastRenderedPageBreak/>
              <w:t>Sealed and flood free road access during the minor storm event is available to the site from the nearest arterial or sub-arterial road.</w:t>
            </w:r>
          </w:p>
          <w:p w14:paraId="7DA30A77"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 xml:space="preserve">Editor's note - Where associated with a </w:t>
            </w:r>
            <w:proofErr w:type="gramStart"/>
            <w:r w:rsidRPr="00682482">
              <w:rPr>
                <w:rFonts w:ascii="Arial" w:eastAsia="Times New Roman" w:hAnsi="Arial" w:cs="Arial"/>
                <w:bCs/>
                <w:sz w:val="18"/>
                <w:szCs w:val="20"/>
                <w:lang w:eastAsia="en-AU"/>
              </w:rPr>
              <w:t>State-controlled road</w:t>
            </w:r>
            <w:proofErr w:type="gramEnd"/>
            <w:r w:rsidRPr="00682482">
              <w:rPr>
                <w:rFonts w:ascii="Arial" w:eastAsia="Times New Roman" w:hAnsi="Arial" w:cs="Arial"/>
                <w:bCs/>
                <w:sz w:val="18"/>
                <w:szCs w:val="20"/>
                <w:lang w:eastAsia="en-AU"/>
              </w:rPr>
              <w:t>, further requirements may apply, and approvals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tcPr>
          <w:p w14:paraId="72D567C5"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lastRenderedPageBreak/>
              <w:t>E37</w:t>
            </w:r>
          </w:p>
          <w:p w14:paraId="7FFAEA2C" w14:textId="77777777"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lastRenderedPageBreak/>
              <w:t>Roads or streets giving access to the development from the nearest arterial or sub-arterial road are flood free during the minor storm event and are sealed.</w:t>
            </w:r>
          </w:p>
          <w:p w14:paraId="57F692B1"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network is mapped on Overlay map - Road hierarchy. </w:t>
            </w:r>
          </w:p>
        </w:tc>
        <w:tc>
          <w:tcPr>
            <w:tcW w:w="472" w:type="pct"/>
            <w:gridSpan w:val="3"/>
            <w:tcBorders>
              <w:top w:val="outset" w:sz="6" w:space="0" w:color="auto"/>
              <w:left w:val="outset" w:sz="6" w:space="0" w:color="auto"/>
              <w:bottom w:val="outset" w:sz="6" w:space="0" w:color="auto"/>
              <w:right w:val="outset" w:sz="6" w:space="0" w:color="auto"/>
            </w:tcBorders>
          </w:tcPr>
          <w:p w14:paraId="2966821E"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C9A8F5D"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14:paraId="6398FC3B" w14:textId="77777777" w:rsidTr="00312270">
        <w:trPr>
          <w:tblCellSpacing w:w="15" w:type="dxa"/>
        </w:trPr>
        <w:tc>
          <w:tcPr>
            <w:tcW w:w="1301" w:type="pct"/>
            <w:vMerge w:val="restart"/>
            <w:tcBorders>
              <w:top w:val="outset" w:sz="6" w:space="0" w:color="auto"/>
              <w:left w:val="outset" w:sz="6" w:space="0" w:color="auto"/>
              <w:right w:val="outset" w:sz="6" w:space="0" w:color="auto"/>
            </w:tcBorders>
          </w:tcPr>
          <w:p w14:paraId="7329AF30" w14:textId="77777777"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2132A82B"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944" w:type="pct"/>
            <w:gridSpan w:val="3"/>
            <w:tcBorders>
              <w:top w:val="outset" w:sz="6" w:space="0" w:color="auto"/>
              <w:left w:val="outset" w:sz="6" w:space="0" w:color="auto"/>
              <w:bottom w:val="outset" w:sz="6" w:space="0" w:color="auto"/>
              <w:right w:val="outset" w:sz="6" w:space="0" w:color="auto"/>
            </w:tcBorders>
          </w:tcPr>
          <w:p w14:paraId="2F6A4A78" w14:textId="77777777" w:rsid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E38.1</w:t>
            </w:r>
          </w:p>
          <w:p w14:paraId="1BB7B710" w14:textId="77777777"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Access roads to the development have sufficient longitudinal and cross drainage to remain safely trafficable during major storm (1% AEP) events.</w:t>
            </w:r>
          </w:p>
          <w:p w14:paraId="71F68FA4" w14:textId="77777777" w:rsidR="00F27103" w:rsidRPr="00682482" w:rsidRDefault="00F27103"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network is mapped on Overlay map - Road hierarchy.</w:t>
            </w:r>
          </w:p>
          <w:p w14:paraId="1AF17493"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QUDM for requirements regarding trafficability. </w:t>
            </w:r>
          </w:p>
        </w:tc>
        <w:tc>
          <w:tcPr>
            <w:tcW w:w="472" w:type="pct"/>
            <w:gridSpan w:val="3"/>
            <w:tcBorders>
              <w:top w:val="outset" w:sz="6" w:space="0" w:color="auto"/>
              <w:left w:val="outset" w:sz="6" w:space="0" w:color="auto"/>
              <w:bottom w:val="outset" w:sz="6" w:space="0" w:color="auto"/>
              <w:right w:val="outset" w:sz="6" w:space="0" w:color="auto"/>
            </w:tcBorders>
          </w:tcPr>
          <w:p w14:paraId="3C11F7C1"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85A847A"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14:paraId="20551D03" w14:textId="77777777" w:rsidTr="00312270">
        <w:trPr>
          <w:tblCellSpacing w:w="15" w:type="dxa"/>
        </w:trPr>
        <w:tc>
          <w:tcPr>
            <w:tcW w:w="1301" w:type="pct"/>
            <w:vMerge/>
            <w:tcBorders>
              <w:left w:val="outset" w:sz="6" w:space="0" w:color="auto"/>
              <w:bottom w:val="outset" w:sz="6" w:space="0" w:color="auto"/>
              <w:right w:val="outset" w:sz="6" w:space="0" w:color="auto"/>
            </w:tcBorders>
          </w:tcPr>
          <w:p w14:paraId="7F11614F"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58CF19E5"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E38.2</w:t>
            </w:r>
          </w:p>
          <w:p w14:paraId="1C214C52"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2" w:type="pct"/>
            <w:gridSpan w:val="3"/>
            <w:tcBorders>
              <w:top w:val="outset" w:sz="6" w:space="0" w:color="auto"/>
              <w:left w:val="outset" w:sz="6" w:space="0" w:color="auto"/>
              <w:bottom w:val="outset" w:sz="6" w:space="0" w:color="auto"/>
              <w:right w:val="outset" w:sz="6" w:space="0" w:color="auto"/>
            </w:tcBorders>
          </w:tcPr>
          <w:p w14:paraId="4479AF5E"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B49913A"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27103" w:rsidRPr="00DB1CDA" w14:paraId="421CF911" w14:textId="77777777" w:rsidTr="00F2710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C46C5BE"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10C5E" w:rsidRPr="00DB1CDA" w14:paraId="37BE9605"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6C8BE281" w14:textId="77777777"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14:paraId="4D7D6D31" w14:textId="77777777" w:rsidR="00F27103" w:rsidRPr="00F27103" w:rsidRDefault="00F27103" w:rsidP="00F27103">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F27103">
              <w:rPr>
                <w:rFonts w:ascii="Arial" w:eastAsia="Times New Roman" w:hAnsi="Arial" w:cs="Arial"/>
                <w:bCs/>
                <w:sz w:val="20"/>
                <w:szCs w:val="20"/>
                <w:lang w:eastAsia="en-AU"/>
              </w:rPr>
              <w:t>accommodates</w:t>
            </w:r>
            <w:proofErr w:type="gramEnd"/>
            <w:r w:rsidRPr="00F27103">
              <w:rPr>
                <w:rFonts w:ascii="Arial" w:eastAsia="Times New Roman" w:hAnsi="Arial" w:cs="Arial"/>
                <w:bCs/>
                <w:sz w:val="20"/>
                <w:szCs w:val="20"/>
                <w:lang w:eastAsia="en-AU"/>
              </w:rPr>
              <w:t xml:space="preserve"> the following functions:</w:t>
            </w:r>
          </w:p>
          <w:p w14:paraId="5FD2D43B"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access to premises by providing convenient vehicular movement for residents between their homes and the major road </w:t>
            </w:r>
            <w:proofErr w:type="gramStart"/>
            <w:r w:rsidRPr="00F27103">
              <w:rPr>
                <w:rFonts w:ascii="Arial" w:eastAsia="Times New Roman" w:hAnsi="Arial" w:cs="Arial"/>
                <w:bCs/>
                <w:sz w:val="20"/>
                <w:szCs w:val="20"/>
                <w:lang w:eastAsia="en-AU"/>
              </w:rPr>
              <w:t>network;</w:t>
            </w:r>
            <w:proofErr w:type="gramEnd"/>
          </w:p>
          <w:p w14:paraId="3624B6B2"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lastRenderedPageBreak/>
              <w:t xml:space="preserve">safe and convenient pedestrian and cycle </w:t>
            </w:r>
            <w:proofErr w:type="gramStart"/>
            <w:r w:rsidRPr="00F27103">
              <w:rPr>
                <w:rFonts w:ascii="Arial" w:eastAsia="Times New Roman" w:hAnsi="Arial" w:cs="Arial"/>
                <w:bCs/>
                <w:sz w:val="20"/>
                <w:szCs w:val="20"/>
                <w:lang w:eastAsia="en-AU"/>
              </w:rPr>
              <w:t>movement;</w:t>
            </w:r>
            <w:proofErr w:type="gramEnd"/>
          </w:p>
          <w:p w14:paraId="3981ADA5"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adequate on street </w:t>
            </w:r>
            <w:proofErr w:type="gramStart"/>
            <w:r w:rsidRPr="00F27103">
              <w:rPr>
                <w:rFonts w:ascii="Arial" w:eastAsia="Times New Roman" w:hAnsi="Arial" w:cs="Arial"/>
                <w:bCs/>
                <w:sz w:val="20"/>
                <w:szCs w:val="20"/>
                <w:lang w:eastAsia="en-AU"/>
              </w:rPr>
              <w:t>parking;</w:t>
            </w:r>
            <w:proofErr w:type="gramEnd"/>
          </w:p>
          <w:p w14:paraId="3EEF6AC2"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stormwater drainage paths and treatment </w:t>
            </w:r>
            <w:proofErr w:type="gramStart"/>
            <w:r w:rsidRPr="00F27103">
              <w:rPr>
                <w:rFonts w:ascii="Arial" w:eastAsia="Times New Roman" w:hAnsi="Arial" w:cs="Arial"/>
                <w:bCs/>
                <w:sz w:val="20"/>
                <w:szCs w:val="20"/>
                <w:lang w:eastAsia="en-AU"/>
              </w:rPr>
              <w:t>facilities;</w:t>
            </w:r>
            <w:proofErr w:type="gramEnd"/>
          </w:p>
          <w:p w14:paraId="01DF69D3"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efficient public transport </w:t>
            </w:r>
            <w:proofErr w:type="gramStart"/>
            <w:r w:rsidRPr="00F27103">
              <w:rPr>
                <w:rFonts w:ascii="Arial" w:eastAsia="Times New Roman" w:hAnsi="Arial" w:cs="Arial"/>
                <w:bCs/>
                <w:sz w:val="20"/>
                <w:szCs w:val="20"/>
                <w:lang w:eastAsia="en-AU"/>
              </w:rPr>
              <w:t>routes;</w:t>
            </w:r>
            <w:proofErr w:type="gramEnd"/>
          </w:p>
          <w:p w14:paraId="72EB72DB"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utility services </w:t>
            </w:r>
            <w:proofErr w:type="gramStart"/>
            <w:r w:rsidRPr="00F27103">
              <w:rPr>
                <w:rFonts w:ascii="Arial" w:eastAsia="Times New Roman" w:hAnsi="Arial" w:cs="Arial"/>
                <w:bCs/>
                <w:sz w:val="20"/>
                <w:szCs w:val="20"/>
                <w:lang w:eastAsia="en-AU"/>
              </w:rPr>
              <w:t>location;</w:t>
            </w:r>
            <w:proofErr w:type="gramEnd"/>
          </w:p>
          <w:p w14:paraId="4DA22609"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emergency access and waste </w:t>
            </w:r>
            <w:proofErr w:type="gramStart"/>
            <w:r w:rsidRPr="00F27103">
              <w:rPr>
                <w:rFonts w:ascii="Arial" w:eastAsia="Times New Roman" w:hAnsi="Arial" w:cs="Arial"/>
                <w:bCs/>
                <w:sz w:val="20"/>
                <w:szCs w:val="20"/>
                <w:lang w:eastAsia="en-AU"/>
              </w:rPr>
              <w:t>collection;</w:t>
            </w:r>
            <w:proofErr w:type="gramEnd"/>
          </w:p>
          <w:p w14:paraId="6099F604"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 xml:space="preserve">setting and approach (streetscape, landscaping and street furniture) for adjoining </w:t>
            </w:r>
            <w:proofErr w:type="gramStart"/>
            <w:r w:rsidRPr="00F27103">
              <w:rPr>
                <w:rFonts w:ascii="Arial" w:eastAsia="Times New Roman" w:hAnsi="Arial" w:cs="Arial"/>
                <w:bCs/>
                <w:sz w:val="20"/>
                <w:szCs w:val="20"/>
                <w:lang w:eastAsia="en-AU"/>
              </w:rPr>
              <w:t>residences;</w:t>
            </w:r>
            <w:proofErr w:type="gramEnd"/>
          </w:p>
          <w:p w14:paraId="0D7FF3FD"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expected traffic speeds and volumes; and</w:t>
            </w:r>
          </w:p>
          <w:p w14:paraId="00BFE00B" w14:textId="77777777"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wildlife movement (where relevant).</w:t>
            </w:r>
          </w:p>
          <w:p w14:paraId="5C02C323" w14:textId="77777777" w:rsidR="00F27103" w:rsidRPr="00682482" w:rsidRDefault="00F27103" w:rsidP="00DB1CDA">
            <w:pPr>
              <w:spacing w:before="100" w:beforeAutospacing="1" w:after="100" w:afterAutospacing="1" w:line="240" w:lineRule="auto"/>
              <w:ind w:left="150" w:right="150"/>
              <w:rPr>
                <w:rFonts w:ascii="Arial" w:eastAsia="Times New Roman" w:hAnsi="Arial" w:cs="Arial"/>
                <w:bCs/>
                <w:sz w:val="18"/>
                <w:szCs w:val="20"/>
                <w:lang w:eastAsia="en-AU"/>
              </w:rPr>
            </w:pPr>
            <w:proofErr w:type="gramStart"/>
            <w:r w:rsidRPr="00682482">
              <w:rPr>
                <w:rFonts w:ascii="Arial" w:eastAsia="Times New Roman" w:hAnsi="Arial" w:cs="Arial"/>
                <w:bCs/>
                <w:sz w:val="18"/>
                <w:szCs w:val="20"/>
                <w:lang w:eastAsia="en-AU"/>
              </w:rPr>
              <w:t>Note - Preliminary road</w:t>
            </w:r>
            <w:proofErr w:type="gramEnd"/>
            <w:r w:rsidRPr="00682482">
              <w:rPr>
                <w:rFonts w:ascii="Arial" w:eastAsia="Times New Roman" w:hAnsi="Arial" w:cs="Arial"/>
                <w:bCs/>
                <w:sz w:val="18"/>
                <w:szCs w:val="20"/>
                <w:lang w:eastAsia="en-AU"/>
              </w:rPr>
              <w:t xml:space="preserve"> design (including all services, street lighting, stormwater infrastructure, access locations, street trees and pedestrian network) may be required to demonstrate compliance with this PO.</w:t>
            </w:r>
          </w:p>
          <w:p w14:paraId="7104F7F2" w14:textId="77777777"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944" w:type="pct"/>
            <w:gridSpan w:val="3"/>
            <w:tcBorders>
              <w:top w:val="outset" w:sz="6" w:space="0" w:color="auto"/>
              <w:left w:val="outset" w:sz="6" w:space="0" w:color="auto"/>
              <w:bottom w:val="outset" w:sz="6" w:space="0" w:color="auto"/>
              <w:right w:val="outset" w:sz="6" w:space="0" w:color="auto"/>
            </w:tcBorders>
          </w:tcPr>
          <w:p w14:paraId="66A8E93C"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79089968"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9F21939" w14:textId="77777777"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084197C2" w14:textId="77777777" w:rsidTr="00312270">
        <w:trPr>
          <w:trHeight w:val="3475"/>
          <w:tblCellSpacing w:w="15" w:type="dxa"/>
        </w:trPr>
        <w:tc>
          <w:tcPr>
            <w:tcW w:w="1301" w:type="pct"/>
            <w:vMerge w:val="restart"/>
            <w:tcBorders>
              <w:top w:val="outset" w:sz="6" w:space="0" w:color="auto"/>
              <w:left w:val="outset" w:sz="6" w:space="0" w:color="auto"/>
              <w:right w:val="outset" w:sz="6" w:space="0" w:color="auto"/>
            </w:tcBorders>
          </w:tcPr>
          <w:p w14:paraId="258E1064" w14:textId="77777777"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14:paraId="5617863F" w14:textId="77777777"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The existing road network (whether trunk or non-trunk) is upgraded where necessary to cater for the impact from the development.</w:t>
            </w:r>
          </w:p>
          <w:p w14:paraId="5F860862" w14:textId="77777777" w:rsidR="00E15921" w:rsidRPr="00682482" w:rsidRDefault="00E15921" w:rsidP="00E15921">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33FC8E37"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lastRenderedPageBreak/>
              <w:t xml:space="preserve">Development is within 200m of a transport sensitive location such as a school, shopping centre, bus or train station or a large generator of pedestrian or vehicular </w:t>
            </w:r>
            <w:proofErr w:type="gramStart"/>
            <w:r w:rsidRPr="00682482">
              <w:rPr>
                <w:rFonts w:ascii="Arial" w:eastAsia="Times New Roman" w:hAnsi="Arial" w:cs="Arial"/>
                <w:bCs/>
                <w:sz w:val="18"/>
                <w:szCs w:val="20"/>
                <w:lang w:eastAsia="en-AU"/>
              </w:rPr>
              <w:t>traffic;</w:t>
            </w:r>
            <w:proofErr w:type="gramEnd"/>
          </w:p>
          <w:p w14:paraId="7AE89C0F"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Forecast traffic to/from the development exceeds 5% of the </w:t>
            </w:r>
            <w:proofErr w:type="gramStart"/>
            <w:r w:rsidRPr="00682482">
              <w:rPr>
                <w:rFonts w:ascii="Arial" w:eastAsia="Times New Roman" w:hAnsi="Arial" w:cs="Arial"/>
                <w:bCs/>
                <w:sz w:val="18"/>
                <w:szCs w:val="20"/>
                <w:lang w:eastAsia="en-AU"/>
              </w:rPr>
              <w:t>two way</w:t>
            </w:r>
            <w:proofErr w:type="gramEnd"/>
            <w:r w:rsidRPr="00682482">
              <w:rPr>
                <w:rFonts w:ascii="Arial" w:eastAsia="Times New Roman" w:hAnsi="Arial" w:cs="Arial"/>
                <w:bCs/>
                <w:sz w:val="18"/>
                <w:szCs w:val="20"/>
                <w:lang w:eastAsia="en-AU"/>
              </w:rPr>
              <w:t xml:space="preserve"> flow on the adjoining road or intersection in the morning or afternoon transport peak within 10 years of the development completion;</w:t>
            </w:r>
          </w:p>
          <w:p w14:paraId="48B7E19C"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Development access onto a sub arterial, or arterial road or within 100m of a signalised </w:t>
            </w:r>
            <w:proofErr w:type="gramStart"/>
            <w:r w:rsidRPr="00682482">
              <w:rPr>
                <w:rFonts w:ascii="Arial" w:eastAsia="Times New Roman" w:hAnsi="Arial" w:cs="Arial"/>
                <w:bCs/>
                <w:sz w:val="18"/>
                <w:szCs w:val="20"/>
                <w:lang w:eastAsia="en-AU"/>
              </w:rPr>
              <w:t>intersection;</w:t>
            </w:r>
            <w:proofErr w:type="gramEnd"/>
          </w:p>
          <w:p w14:paraId="515708BE"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Residential development greater than 50 lots or </w:t>
            </w:r>
            <w:proofErr w:type="gramStart"/>
            <w:r w:rsidRPr="00682482">
              <w:rPr>
                <w:rFonts w:ascii="Arial" w:eastAsia="Times New Roman" w:hAnsi="Arial" w:cs="Arial"/>
                <w:bCs/>
                <w:sz w:val="18"/>
                <w:szCs w:val="20"/>
                <w:lang w:eastAsia="en-AU"/>
              </w:rPr>
              <w:t>dwellings;</w:t>
            </w:r>
            <w:proofErr w:type="gramEnd"/>
          </w:p>
          <w:p w14:paraId="12F75085"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Offices greater than 4,000m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Gross Floor Area (GFA</w:t>
            </w:r>
            <w:proofErr w:type="gramStart"/>
            <w:r w:rsidRPr="00682482">
              <w:rPr>
                <w:rFonts w:ascii="Arial" w:eastAsia="Times New Roman" w:hAnsi="Arial" w:cs="Arial"/>
                <w:bCs/>
                <w:sz w:val="18"/>
                <w:szCs w:val="20"/>
                <w:lang w:eastAsia="en-AU"/>
              </w:rPr>
              <w:t>);</w:t>
            </w:r>
            <w:proofErr w:type="gramEnd"/>
          </w:p>
          <w:p w14:paraId="34D8BC95"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Retail activities including Hardware and trade supplies, Showroom, Shop or Shopping centre greater than 1,000m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w:t>
            </w:r>
            <w:proofErr w:type="gramStart"/>
            <w:r w:rsidRPr="00682482">
              <w:rPr>
                <w:rFonts w:ascii="Arial" w:eastAsia="Times New Roman" w:hAnsi="Arial" w:cs="Arial"/>
                <w:bCs/>
                <w:sz w:val="18"/>
                <w:szCs w:val="20"/>
                <w:lang w:eastAsia="en-AU"/>
              </w:rPr>
              <w:t>GFA;</w:t>
            </w:r>
            <w:proofErr w:type="gramEnd"/>
          </w:p>
          <w:p w14:paraId="79C777CB"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Warehouses and Industry greater than 6,000m</w:t>
            </w:r>
            <w:r w:rsidRPr="00682482">
              <w:rPr>
                <w:rFonts w:ascii="Arial" w:eastAsia="Times New Roman" w:hAnsi="Arial" w:cs="Arial"/>
                <w:bCs/>
                <w:i/>
                <w:iCs/>
                <w:sz w:val="18"/>
                <w:szCs w:val="20"/>
                <w:vertAlign w:val="superscript"/>
                <w:lang w:eastAsia="en-AU"/>
              </w:rPr>
              <w:t>2</w:t>
            </w:r>
            <w:r w:rsidRPr="00682482">
              <w:rPr>
                <w:rFonts w:ascii="Arial" w:eastAsia="Times New Roman" w:hAnsi="Arial" w:cs="Arial"/>
                <w:bCs/>
                <w:sz w:val="18"/>
                <w:szCs w:val="20"/>
                <w:lang w:eastAsia="en-AU"/>
              </w:rPr>
              <w:t> </w:t>
            </w:r>
            <w:proofErr w:type="gramStart"/>
            <w:r w:rsidRPr="00682482">
              <w:rPr>
                <w:rFonts w:ascii="Arial" w:eastAsia="Times New Roman" w:hAnsi="Arial" w:cs="Arial"/>
                <w:bCs/>
                <w:sz w:val="18"/>
                <w:szCs w:val="20"/>
                <w:lang w:eastAsia="en-AU"/>
              </w:rPr>
              <w:t>GFA;</w:t>
            </w:r>
            <w:proofErr w:type="gramEnd"/>
          </w:p>
          <w:p w14:paraId="744B9483"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On-site carpark greater than 100 </w:t>
            </w:r>
            <w:proofErr w:type="gramStart"/>
            <w:r w:rsidRPr="00682482">
              <w:rPr>
                <w:rFonts w:ascii="Arial" w:eastAsia="Times New Roman" w:hAnsi="Arial" w:cs="Arial"/>
                <w:bCs/>
                <w:sz w:val="18"/>
                <w:szCs w:val="20"/>
                <w:lang w:eastAsia="en-AU"/>
              </w:rPr>
              <w:t>spaces;</w:t>
            </w:r>
            <w:proofErr w:type="gramEnd"/>
          </w:p>
          <w:p w14:paraId="128D69D7"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Development has a trip generation rate of 100 vehicles or more within the peak </w:t>
            </w:r>
            <w:proofErr w:type="gramStart"/>
            <w:r w:rsidRPr="00682482">
              <w:rPr>
                <w:rFonts w:ascii="Arial" w:eastAsia="Times New Roman" w:hAnsi="Arial" w:cs="Arial"/>
                <w:bCs/>
                <w:sz w:val="18"/>
                <w:szCs w:val="20"/>
                <w:lang w:eastAsia="en-AU"/>
              </w:rPr>
              <w:t>hour;</w:t>
            </w:r>
            <w:proofErr w:type="gramEnd"/>
          </w:p>
          <w:p w14:paraId="56222782" w14:textId="77777777"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which dissects or significantly impacts on an environmental area or an environmental corridor.</w:t>
            </w:r>
          </w:p>
          <w:p w14:paraId="77528E39" w14:textId="77777777"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w:t>
            </w:r>
            <w:r w:rsidRPr="00682482">
              <w:rPr>
                <w:rFonts w:ascii="Arial" w:eastAsia="Times New Roman" w:hAnsi="Arial" w:cs="Arial"/>
                <w:bCs/>
                <w:sz w:val="18"/>
                <w:szCs w:val="20"/>
                <w:lang w:eastAsia="en-AU"/>
              </w:rPr>
              <w:lastRenderedPageBreak/>
              <w:t>assess the ultimate developed catchment’s impacts and necessary ameliorative works, and the works or contribution required by the applicant as identified in the study.</w:t>
            </w:r>
          </w:p>
          <w:p w14:paraId="35272568" w14:textId="77777777"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The road network is mapped on Overlay map - Road hierarchy.</w:t>
            </w:r>
          </w:p>
          <w:p w14:paraId="39D2D4A2" w14:textId="77777777"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The primary and secondary active transport network is mapped on Overlay map - Active transport.</w:t>
            </w:r>
          </w:p>
        </w:tc>
        <w:tc>
          <w:tcPr>
            <w:tcW w:w="1944" w:type="pct"/>
            <w:gridSpan w:val="3"/>
            <w:tcBorders>
              <w:top w:val="outset" w:sz="6" w:space="0" w:color="auto"/>
              <w:left w:val="outset" w:sz="6" w:space="0" w:color="auto"/>
              <w:bottom w:val="outset" w:sz="6" w:space="0" w:color="auto"/>
              <w:right w:val="outset" w:sz="6" w:space="0" w:color="auto"/>
            </w:tcBorders>
          </w:tcPr>
          <w:p w14:paraId="68341A20" w14:textId="77777777"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lastRenderedPageBreak/>
              <w:t>E40.1</w:t>
            </w:r>
          </w:p>
          <w:p w14:paraId="31DB1E35" w14:textId="77777777"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3E22B643" w14:textId="77777777"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14:paraId="54B70E77" w14:textId="77777777"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Existing on-street parking is to be retained at new road intersections and along road frontages wherever practicable.</w:t>
            </w:r>
          </w:p>
        </w:tc>
        <w:tc>
          <w:tcPr>
            <w:tcW w:w="472" w:type="pct"/>
            <w:gridSpan w:val="3"/>
            <w:tcBorders>
              <w:top w:val="outset" w:sz="6" w:space="0" w:color="auto"/>
              <w:left w:val="outset" w:sz="6" w:space="0" w:color="auto"/>
              <w:bottom w:val="outset" w:sz="6" w:space="0" w:color="auto"/>
              <w:right w:val="outset" w:sz="6" w:space="0" w:color="auto"/>
            </w:tcBorders>
          </w:tcPr>
          <w:p w14:paraId="0DB2DB2D"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218F0F10"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4876F98C" w14:textId="77777777" w:rsidTr="00312270">
        <w:trPr>
          <w:tblCellSpacing w:w="15" w:type="dxa"/>
        </w:trPr>
        <w:tc>
          <w:tcPr>
            <w:tcW w:w="1301" w:type="pct"/>
            <w:vMerge/>
            <w:tcBorders>
              <w:left w:val="outset" w:sz="6" w:space="0" w:color="auto"/>
              <w:right w:val="outset" w:sz="6" w:space="0" w:color="auto"/>
            </w:tcBorders>
          </w:tcPr>
          <w:p w14:paraId="576790C4"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3B299E3F" w14:textId="77777777"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E40.2</w:t>
            </w:r>
          </w:p>
          <w:p w14:paraId="46A8B812" w14:textId="77777777"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51AA5491" w14:textId="77777777"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14:paraId="0E7B2A34" w14:textId="77777777" w:rsidR="00E15921"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Existing on-street parking is to be retained at upgraded road intersections and along road frontages wherever practicable.</w:t>
            </w:r>
          </w:p>
          <w:p w14:paraId="260EB31B" w14:textId="77777777" w:rsidR="00682482" w:rsidRPr="00E15921" w:rsidRDefault="00682482"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1CF9DEB7"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8E1C608"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331BB26D" w14:textId="77777777" w:rsidTr="00312270">
        <w:trPr>
          <w:tblCellSpacing w:w="15" w:type="dxa"/>
        </w:trPr>
        <w:tc>
          <w:tcPr>
            <w:tcW w:w="1301" w:type="pct"/>
            <w:vMerge/>
            <w:tcBorders>
              <w:left w:val="outset" w:sz="6" w:space="0" w:color="auto"/>
              <w:bottom w:val="outset" w:sz="6" w:space="0" w:color="auto"/>
              <w:right w:val="outset" w:sz="6" w:space="0" w:color="auto"/>
            </w:tcBorders>
          </w:tcPr>
          <w:p w14:paraId="17504521"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7D78D196" w14:textId="77777777"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E40.3</w:t>
            </w:r>
          </w:p>
          <w:p w14:paraId="1F0D5617" w14:textId="77777777"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The active transport network is extended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14:paraId="5DAC67BA"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A142D54"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1E0A1EAE"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4898E14E" w14:textId="77777777"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14:paraId="2C0841C8" w14:textId="77777777"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New intersections along all streets and roads are located and designed to provide safe and convenient movements for all users.</w:t>
            </w:r>
          </w:p>
          <w:p w14:paraId="53D06454" w14:textId="77777777"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14:paraId="7CA5E013" w14:textId="77777777"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944" w:type="pct"/>
            <w:gridSpan w:val="3"/>
            <w:tcBorders>
              <w:top w:val="outset" w:sz="6" w:space="0" w:color="auto"/>
              <w:left w:val="outset" w:sz="6" w:space="0" w:color="auto"/>
              <w:bottom w:val="outset" w:sz="6" w:space="0" w:color="auto"/>
              <w:right w:val="outset" w:sz="6" w:space="0" w:color="auto"/>
            </w:tcBorders>
          </w:tcPr>
          <w:p w14:paraId="029238E2" w14:textId="77777777"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E41</w:t>
            </w:r>
          </w:p>
          <w:p w14:paraId="3E9CF2DE" w14:textId="77777777" w:rsidR="00E15921" w:rsidRPr="00E15921" w:rsidRDefault="00E15921" w:rsidP="00E15921">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 spacing (centreline – centreline) along a through road conforms with the following:</w:t>
            </w:r>
          </w:p>
          <w:p w14:paraId="261E1468" w14:textId="77777777"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where the through road provides an access </w:t>
            </w:r>
            <w:proofErr w:type="gramStart"/>
            <w:r w:rsidRPr="00E15921">
              <w:rPr>
                <w:rFonts w:ascii="Arial" w:eastAsia="Times New Roman" w:hAnsi="Arial" w:cs="Arial"/>
                <w:sz w:val="20"/>
                <w:szCs w:val="20"/>
                <w:lang w:eastAsia="en-AU"/>
              </w:rPr>
              <w:t>function;</w:t>
            </w:r>
            <w:proofErr w:type="gramEnd"/>
          </w:p>
          <w:p w14:paraId="6B019785"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the same side = 60 </w:t>
            </w:r>
            <w:proofErr w:type="gramStart"/>
            <w:r w:rsidRPr="00E15921">
              <w:rPr>
                <w:rFonts w:ascii="Arial" w:eastAsia="Times New Roman" w:hAnsi="Arial" w:cs="Arial"/>
                <w:sz w:val="20"/>
                <w:szCs w:val="20"/>
                <w:lang w:eastAsia="en-AU"/>
              </w:rPr>
              <w:t>metres;</w:t>
            </w:r>
            <w:proofErr w:type="gramEnd"/>
          </w:p>
          <w:p w14:paraId="371EBCEE"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opposite side (Left Right Stagger) = 60 </w:t>
            </w:r>
            <w:proofErr w:type="gramStart"/>
            <w:r w:rsidRPr="00E15921">
              <w:rPr>
                <w:rFonts w:ascii="Arial" w:eastAsia="Times New Roman" w:hAnsi="Arial" w:cs="Arial"/>
                <w:sz w:val="20"/>
                <w:szCs w:val="20"/>
                <w:lang w:eastAsia="en-AU"/>
              </w:rPr>
              <w:t>metres;</w:t>
            </w:r>
            <w:proofErr w:type="gramEnd"/>
          </w:p>
          <w:p w14:paraId="3142DACB"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40 metres.</w:t>
            </w:r>
          </w:p>
          <w:p w14:paraId="6CD05989" w14:textId="77777777"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 collector or sub-arterial function:</w:t>
            </w:r>
          </w:p>
          <w:p w14:paraId="1007DB07"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the same side = 100 </w:t>
            </w:r>
            <w:proofErr w:type="gramStart"/>
            <w:r w:rsidRPr="00E15921">
              <w:rPr>
                <w:rFonts w:ascii="Arial" w:eastAsia="Times New Roman" w:hAnsi="Arial" w:cs="Arial"/>
                <w:sz w:val="20"/>
                <w:szCs w:val="20"/>
                <w:lang w:eastAsia="en-AU"/>
              </w:rPr>
              <w:t>metres;</w:t>
            </w:r>
            <w:proofErr w:type="gramEnd"/>
          </w:p>
          <w:p w14:paraId="186A5192"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opposite side (Left Right Stagger) = 100 </w:t>
            </w:r>
            <w:proofErr w:type="gramStart"/>
            <w:r w:rsidRPr="00E15921">
              <w:rPr>
                <w:rFonts w:ascii="Arial" w:eastAsia="Times New Roman" w:hAnsi="Arial" w:cs="Arial"/>
                <w:sz w:val="20"/>
                <w:szCs w:val="20"/>
                <w:lang w:eastAsia="en-AU"/>
              </w:rPr>
              <w:t>metres;</w:t>
            </w:r>
            <w:proofErr w:type="gramEnd"/>
          </w:p>
          <w:p w14:paraId="41C80017"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60 metres.</w:t>
            </w:r>
          </w:p>
          <w:p w14:paraId="30B85915" w14:textId="77777777"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an arterial function:</w:t>
            </w:r>
          </w:p>
          <w:p w14:paraId="2B3E5598"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the same side = 300 </w:t>
            </w:r>
            <w:proofErr w:type="gramStart"/>
            <w:r w:rsidRPr="00E15921">
              <w:rPr>
                <w:rFonts w:ascii="Arial" w:eastAsia="Times New Roman" w:hAnsi="Arial" w:cs="Arial"/>
                <w:sz w:val="20"/>
                <w:szCs w:val="20"/>
                <w:lang w:eastAsia="en-AU"/>
              </w:rPr>
              <w:t>metres;</w:t>
            </w:r>
            <w:proofErr w:type="gramEnd"/>
          </w:p>
          <w:p w14:paraId="11666F54"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opposite side (Left Right Stagger) = 300 </w:t>
            </w:r>
            <w:proofErr w:type="gramStart"/>
            <w:r w:rsidRPr="00E15921">
              <w:rPr>
                <w:rFonts w:ascii="Arial" w:eastAsia="Times New Roman" w:hAnsi="Arial" w:cs="Arial"/>
                <w:sz w:val="20"/>
                <w:szCs w:val="20"/>
                <w:lang w:eastAsia="en-AU"/>
              </w:rPr>
              <w:t>metres;</w:t>
            </w:r>
            <w:proofErr w:type="gramEnd"/>
          </w:p>
          <w:p w14:paraId="21C9AB74" w14:textId="77777777"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intersecting road located on opposite side (Right Left Stagger) = 300 </w:t>
            </w:r>
            <w:proofErr w:type="gramStart"/>
            <w:r w:rsidRPr="00E15921">
              <w:rPr>
                <w:rFonts w:ascii="Arial" w:eastAsia="Times New Roman" w:hAnsi="Arial" w:cs="Arial"/>
                <w:sz w:val="20"/>
                <w:szCs w:val="20"/>
                <w:lang w:eastAsia="en-AU"/>
              </w:rPr>
              <w:t>metres;</w:t>
            </w:r>
            <w:proofErr w:type="gramEnd"/>
          </w:p>
          <w:p w14:paraId="50C354FC" w14:textId="77777777"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Walkable block perimeter does not exceed 1000 metres.</w:t>
            </w:r>
          </w:p>
          <w:p w14:paraId="70A02B33" w14:textId="77777777"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Note - Based on the absolute minimum intersection spacing identified above, all turns access may not be permitted (</w:t>
            </w:r>
            <w:proofErr w:type="spellStart"/>
            <w:r w:rsidRPr="00312270">
              <w:rPr>
                <w:rFonts w:ascii="Arial" w:eastAsia="Times New Roman" w:hAnsi="Arial" w:cs="Arial"/>
                <w:sz w:val="18"/>
                <w:szCs w:val="20"/>
                <w:lang w:eastAsia="en-AU"/>
              </w:rPr>
              <w:t>ie</w:t>
            </w:r>
            <w:proofErr w:type="spellEnd"/>
            <w:r w:rsidRPr="00312270">
              <w:rPr>
                <w:rFonts w:ascii="Arial" w:eastAsia="Times New Roman" w:hAnsi="Arial" w:cs="Arial"/>
                <w:sz w:val="18"/>
                <w:szCs w:val="20"/>
                <w:lang w:eastAsia="en-AU"/>
              </w:rPr>
              <w:t>. left in/left out only) at intersections with sub-arterial roads or arterial roads.</w:t>
            </w:r>
          </w:p>
          <w:p w14:paraId="4BA633B2" w14:textId="77777777"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road network is mapped on Overlay map - Road hierarchy.</w:t>
            </w:r>
          </w:p>
          <w:p w14:paraId="421A0A5B" w14:textId="77777777"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472" w:type="pct"/>
            <w:gridSpan w:val="3"/>
            <w:tcBorders>
              <w:top w:val="outset" w:sz="6" w:space="0" w:color="auto"/>
              <w:left w:val="outset" w:sz="6" w:space="0" w:color="auto"/>
              <w:bottom w:val="outset" w:sz="6" w:space="0" w:color="auto"/>
              <w:right w:val="outset" w:sz="6" w:space="0" w:color="auto"/>
            </w:tcBorders>
          </w:tcPr>
          <w:p w14:paraId="7C0C24F7"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8F304BF"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2CFD4B17"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0547C677" w14:textId="77777777" w:rsidR="00E15921"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PO42</w:t>
            </w:r>
          </w:p>
          <w:p w14:paraId="2D95811F" w14:textId="77777777" w:rsid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14:paraId="5B875D73"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Frontage roads include streets where no direct lot access is provided.</w:t>
            </w:r>
          </w:p>
          <w:p w14:paraId="7318E0C9"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road network is mapped on Overlay map - Road hierarchy.</w:t>
            </w:r>
          </w:p>
          <w:p w14:paraId="1C748153"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Primary and Secondary active transport network is mapped on Overlay map - Active transport.</w:t>
            </w:r>
          </w:p>
          <w:p w14:paraId="3C91FBD5" w14:textId="77777777"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 xml:space="preserve">Note - Roads </w:t>
            </w:r>
            <w:proofErr w:type="gramStart"/>
            <w:r w:rsidRPr="00312270">
              <w:rPr>
                <w:rFonts w:ascii="Arial" w:eastAsia="Times New Roman" w:hAnsi="Arial" w:cs="Arial"/>
                <w:bCs/>
                <w:sz w:val="18"/>
                <w:szCs w:val="20"/>
                <w:lang w:eastAsia="en-AU"/>
              </w:rPr>
              <w:t>are considered to be</w:t>
            </w:r>
            <w:proofErr w:type="gramEnd"/>
            <w:r w:rsidRPr="00312270">
              <w:rPr>
                <w:rFonts w:ascii="Arial" w:eastAsia="Times New Roman" w:hAnsi="Arial" w:cs="Arial"/>
                <w:bCs/>
                <w:sz w:val="18"/>
                <w:szCs w:val="20"/>
                <w:lang w:eastAsia="en-AU"/>
              </w:rPr>
              <w:t xml:space="preserve"> constructed in accordance with Council’s standards when there is sufficient pavement width, geometry and depth to comply with the requirements of Planning scheme policy - Integrated design and Planning scheme </w:t>
            </w:r>
            <w:r w:rsidRPr="00312270">
              <w:rPr>
                <w:rFonts w:ascii="Arial" w:eastAsia="Times New Roman" w:hAnsi="Arial" w:cs="Arial"/>
                <w:bCs/>
                <w:sz w:val="18"/>
                <w:szCs w:val="20"/>
                <w:lang w:eastAsia="en-AU"/>
              </w:rPr>
              <w:lastRenderedPageBreak/>
              <w:t>policy - Operational works inspection, maintenance and bonding procedures.</w:t>
            </w:r>
          </w:p>
        </w:tc>
        <w:tc>
          <w:tcPr>
            <w:tcW w:w="1944" w:type="pct"/>
            <w:gridSpan w:val="3"/>
            <w:tcBorders>
              <w:top w:val="outset" w:sz="6" w:space="0" w:color="auto"/>
              <w:left w:val="outset" w:sz="6" w:space="0" w:color="auto"/>
              <w:bottom w:val="outset" w:sz="6" w:space="0" w:color="auto"/>
              <w:right w:val="outset" w:sz="6" w:space="0" w:color="auto"/>
            </w:tcBorders>
          </w:tcPr>
          <w:p w14:paraId="4776FA70" w14:textId="77777777" w:rsidR="00E15921"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lastRenderedPageBreak/>
              <w:t>E42</w:t>
            </w:r>
          </w:p>
          <w:p w14:paraId="3A726F48" w14:textId="77777777" w:rsid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8636B5" w:rsidRPr="00DB1CDA" w14:paraId="5DDA0C0B" w14:textId="77777777" w:rsidTr="008636B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5323F9C4"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Situation</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2631C187" w14:textId="77777777"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8636B5" w:rsidRPr="00DB1CDA" w14:paraId="5066722C" w14:textId="77777777" w:rsidTr="008636B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14:paraId="110CDE16"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 xml:space="preserve">Frontage road unconstructed or gravel road </w:t>
                  </w:r>
                  <w:proofErr w:type="gramStart"/>
                  <w:r w:rsidRPr="008636B5">
                    <w:rPr>
                      <w:rFonts w:ascii="Arial" w:eastAsia="Times New Roman" w:hAnsi="Arial" w:cs="Arial"/>
                      <w:sz w:val="20"/>
                      <w:szCs w:val="20"/>
                      <w:lang w:eastAsia="en-AU"/>
                    </w:rPr>
                    <w:t>only;</w:t>
                  </w:r>
                  <w:proofErr w:type="gramEnd"/>
                </w:p>
                <w:p w14:paraId="35B0AE89"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14:paraId="56248E9E"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 xml:space="preserve">Frontage road sealed but not constructed* to Planning scheme policy - Integrated design </w:t>
                  </w:r>
                  <w:proofErr w:type="gramStart"/>
                  <w:r w:rsidRPr="008636B5">
                    <w:rPr>
                      <w:rFonts w:ascii="Arial" w:eastAsia="Times New Roman" w:hAnsi="Arial" w:cs="Arial"/>
                      <w:sz w:val="20"/>
                      <w:szCs w:val="20"/>
                      <w:lang w:eastAsia="en-AU"/>
                    </w:rPr>
                    <w:t>standard;</w:t>
                  </w:r>
                  <w:proofErr w:type="gramEnd"/>
                </w:p>
                <w:p w14:paraId="53801CDD"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14:paraId="74E01F7A" w14:textId="77777777"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partially constructed* to Planning scheme policy - Integrated design standard.</w:t>
                  </w:r>
                </w:p>
              </w:tc>
              <w:tc>
                <w:tcPr>
                  <w:tcW w:w="2636" w:type="pct"/>
                  <w:tcBorders>
                    <w:top w:val="outset" w:sz="6" w:space="0" w:color="auto"/>
                    <w:left w:val="outset" w:sz="6" w:space="0" w:color="auto"/>
                    <w:bottom w:val="outset" w:sz="6" w:space="0" w:color="auto"/>
                    <w:right w:val="outset" w:sz="6" w:space="0" w:color="auto"/>
                  </w:tcBorders>
                  <w:vAlign w:val="center"/>
                  <w:hideMark/>
                </w:tcPr>
                <w:p w14:paraId="55247950"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734EE4C6" w14:textId="77777777"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The minimum total travel lane width is:</w:t>
                  </w:r>
                </w:p>
                <w:p w14:paraId="34AB83A8" w14:textId="77777777"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 xml:space="preserve">6m for minor </w:t>
                  </w:r>
                  <w:proofErr w:type="gramStart"/>
                  <w:r w:rsidRPr="008636B5">
                    <w:rPr>
                      <w:rFonts w:ascii="Arial" w:eastAsia="Times New Roman" w:hAnsi="Arial" w:cs="Arial"/>
                      <w:sz w:val="20"/>
                      <w:szCs w:val="20"/>
                      <w:lang w:eastAsia="en-AU"/>
                    </w:rPr>
                    <w:t>roads;</w:t>
                  </w:r>
                  <w:proofErr w:type="gramEnd"/>
                </w:p>
                <w:p w14:paraId="32E68419" w14:textId="77777777"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7m for major roads.</w:t>
                  </w:r>
                </w:p>
              </w:tc>
            </w:tr>
          </w:tbl>
          <w:p w14:paraId="0536D994"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Note - Major roads are sub-arterial roads and arterial roads.  Minor roads are roads that are not major roads.</w:t>
            </w:r>
          </w:p>
          <w:p w14:paraId="2445C335"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Construction includes all associated works (services, street lighting and </w:t>
            </w:r>
            <w:proofErr w:type="spellStart"/>
            <w:r w:rsidRPr="00312270">
              <w:rPr>
                <w:rFonts w:ascii="Arial" w:eastAsia="Times New Roman" w:hAnsi="Arial" w:cs="Arial"/>
                <w:sz w:val="18"/>
                <w:szCs w:val="20"/>
                <w:lang w:eastAsia="en-AU"/>
              </w:rPr>
              <w:t>linemarking</w:t>
            </w:r>
            <w:proofErr w:type="spellEnd"/>
            <w:r w:rsidRPr="00312270">
              <w:rPr>
                <w:rFonts w:ascii="Arial" w:eastAsia="Times New Roman" w:hAnsi="Arial" w:cs="Arial"/>
                <w:sz w:val="18"/>
                <w:szCs w:val="20"/>
                <w:lang w:eastAsia="en-AU"/>
              </w:rPr>
              <w:t>).</w:t>
            </w:r>
          </w:p>
          <w:p w14:paraId="235E83D3" w14:textId="77777777"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Alignment within road reserves is to be agreed with Council.</w:t>
            </w:r>
          </w:p>
          <w:p w14:paraId="7BF3F8A3" w14:textId="77777777"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*Roads </w:t>
            </w:r>
            <w:proofErr w:type="gramStart"/>
            <w:r w:rsidRPr="00312270">
              <w:rPr>
                <w:rFonts w:ascii="Arial" w:eastAsia="Times New Roman" w:hAnsi="Arial" w:cs="Arial"/>
                <w:sz w:val="18"/>
                <w:szCs w:val="20"/>
                <w:lang w:eastAsia="en-AU"/>
              </w:rPr>
              <w:t>are considered to be</w:t>
            </w:r>
            <w:proofErr w:type="gramEnd"/>
            <w:r w:rsidRPr="00312270">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2" w:type="pct"/>
            <w:gridSpan w:val="3"/>
            <w:tcBorders>
              <w:top w:val="outset" w:sz="6" w:space="0" w:color="auto"/>
              <w:left w:val="outset" w:sz="6" w:space="0" w:color="auto"/>
              <w:bottom w:val="outset" w:sz="6" w:space="0" w:color="auto"/>
              <w:right w:val="outset" w:sz="6" w:space="0" w:color="auto"/>
            </w:tcBorders>
          </w:tcPr>
          <w:p w14:paraId="59966DE3"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B029439" w14:textId="77777777"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1D76921B" w14:textId="77777777"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C3678E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Stormwater</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14:paraId="20C96E6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14:paraId="6A9CD3C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6B5" w:rsidRPr="00DB1CDA" w14:paraId="2BE202D9" w14:textId="77777777" w:rsidTr="00312270">
        <w:trPr>
          <w:tblCellSpacing w:w="15" w:type="dxa"/>
        </w:trPr>
        <w:tc>
          <w:tcPr>
            <w:tcW w:w="1301" w:type="pct"/>
            <w:vMerge w:val="restart"/>
            <w:tcBorders>
              <w:top w:val="outset" w:sz="6" w:space="0" w:color="auto"/>
              <w:left w:val="outset" w:sz="6" w:space="0" w:color="auto"/>
              <w:right w:val="outset" w:sz="6" w:space="0" w:color="auto"/>
            </w:tcBorders>
          </w:tcPr>
          <w:p w14:paraId="68CFCA7B" w14:textId="77777777"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14:paraId="0697C520" w14:textId="77777777"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944" w:type="pct"/>
            <w:gridSpan w:val="3"/>
            <w:tcBorders>
              <w:top w:val="outset" w:sz="6" w:space="0" w:color="auto"/>
              <w:left w:val="outset" w:sz="6" w:space="0" w:color="auto"/>
              <w:bottom w:val="outset" w:sz="6" w:space="0" w:color="auto"/>
              <w:right w:val="outset" w:sz="6" w:space="0" w:color="auto"/>
            </w:tcBorders>
          </w:tcPr>
          <w:p w14:paraId="07721A72" w14:textId="77777777" w:rsid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E43.1</w:t>
            </w:r>
          </w:p>
          <w:p w14:paraId="3F6D3545" w14:textId="77777777"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 xml:space="preserve">The capacity of all minor drainage systems </w:t>
            </w:r>
            <w:proofErr w:type="gramStart"/>
            <w:r w:rsidRPr="008636B5">
              <w:rPr>
                <w:rFonts w:ascii="Arial" w:eastAsia="Times New Roman" w:hAnsi="Arial" w:cs="Arial"/>
                <w:sz w:val="20"/>
                <w:szCs w:val="20"/>
                <w:lang w:eastAsia="en-AU"/>
              </w:rPr>
              <w:t>are</w:t>
            </w:r>
            <w:proofErr w:type="gramEnd"/>
            <w:r w:rsidRPr="008636B5">
              <w:rPr>
                <w:rFonts w:ascii="Arial" w:eastAsia="Times New Roman" w:hAnsi="Arial" w:cs="Arial"/>
                <w:sz w:val="20"/>
                <w:szCs w:val="20"/>
                <w:lang w:eastAsia="en-AU"/>
              </w:rPr>
              <w:t xml:space="preserve"> designed in accordance with Planning scheme policy - Integrated design. </w:t>
            </w:r>
          </w:p>
        </w:tc>
        <w:tc>
          <w:tcPr>
            <w:tcW w:w="472" w:type="pct"/>
            <w:gridSpan w:val="3"/>
            <w:tcBorders>
              <w:top w:val="outset" w:sz="6" w:space="0" w:color="auto"/>
              <w:left w:val="outset" w:sz="6" w:space="0" w:color="auto"/>
              <w:bottom w:val="outset" w:sz="6" w:space="0" w:color="auto"/>
              <w:right w:val="outset" w:sz="6" w:space="0" w:color="auto"/>
            </w:tcBorders>
          </w:tcPr>
          <w:p w14:paraId="5BA17833"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C8D1817"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7A4506A4" w14:textId="77777777" w:rsidTr="00312270">
        <w:trPr>
          <w:tblCellSpacing w:w="15" w:type="dxa"/>
        </w:trPr>
        <w:tc>
          <w:tcPr>
            <w:tcW w:w="1301" w:type="pct"/>
            <w:vMerge/>
            <w:tcBorders>
              <w:left w:val="outset" w:sz="6" w:space="0" w:color="auto"/>
              <w:right w:val="outset" w:sz="6" w:space="0" w:color="auto"/>
            </w:tcBorders>
          </w:tcPr>
          <w:p w14:paraId="1894062B"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01BD501B" w14:textId="77777777"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8636B5">
              <w:rPr>
                <w:rFonts w:ascii="Arial" w:eastAsia="Times New Roman" w:hAnsi="Arial" w:cs="Arial"/>
                <w:b/>
                <w:bCs/>
                <w:sz w:val="20"/>
                <w:szCs w:val="20"/>
                <w:lang w:eastAsia="en-AU"/>
              </w:rPr>
              <w:t>E43.2</w:t>
            </w:r>
          </w:p>
          <w:p w14:paraId="56B6BCED"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2" w:type="pct"/>
            <w:gridSpan w:val="3"/>
            <w:tcBorders>
              <w:top w:val="outset" w:sz="6" w:space="0" w:color="auto"/>
              <w:left w:val="outset" w:sz="6" w:space="0" w:color="auto"/>
              <w:bottom w:val="outset" w:sz="6" w:space="0" w:color="auto"/>
              <w:right w:val="outset" w:sz="6" w:space="0" w:color="auto"/>
            </w:tcBorders>
          </w:tcPr>
          <w:p w14:paraId="3B7AB4E1"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D79F1FA"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56C3C333" w14:textId="77777777" w:rsidTr="00312270">
        <w:trPr>
          <w:tblCellSpacing w:w="15" w:type="dxa"/>
        </w:trPr>
        <w:tc>
          <w:tcPr>
            <w:tcW w:w="1301" w:type="pct"/>
            <w:vMerge/>
            <w:tcBorders>
              <w:left w:val="outset" w:sz="6" w:space="0" w:color="auto"/>
              <w:bottom w:val="outset" w:sz="6" w:space="0" w:color="auto"/>
              <w:right w:val="outset" w:sz="6" w:space="0" w:color="auto"/>
            </w:tcBorders>
          </w:tcPr>
          <w:p w14:paraId="451CC77A"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7C1D5D92" w14:textId="77777777" w:rsidR="008636B5" w:rsidRP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E43.3</w:t>
            </w:r>
          </w:p>
          <w:p w14:paraId="0D9BAA78"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2" w:type="pct"/>
            <w:gridSpan w:val="3"/>
            <w:tcBorders>
              <w:top w:val="outset" w:sz="6" w:space="0" w:color="auto"/>
              <w:left w:val="outset" w:sz="6" w:space="0" w:color="auto"/>
              <w:bottom w:val="outset" w:sz="6" w:space="0" w:color="auto"/>
              <w:right w:val="outset" w:sz="6" w:space="0" w:color="auto"/>
            </w:tcBorders>
          </w:tcPr>
          <w:p w14:paraId="27E77DF5"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6D7FAF7"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14:paraId="534B5C64" w14:textId="77777777" w:rsidTr="00312270">
        <w:trPr>
          <w:tblCellSpacing w:w="15" w:type="dxa"/>
        </w:trPr>
        <w:tc>
          <w:tcPr>
            <w:tcW w:w="1301" w:type="pct"/>
            <w:vMerge w:val="restart"/>
            <w:tcBorders>
              <w:top w:val="outset" w:sz="6" w:space="0" w:color="auto"/>
              <w:left w:val="outset" w:sz="6" w:space="0" w:color="auto"/>
              <w:right w:val="outset" w:sz="6" w:space="0" w:color="auto"/>
            </w:tcBorders>
          </w:tcPr>
          <w:p w14:paraId="2F2463E7" w14:textId="77777777" w:rsidR="00F35FD7"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14:paraId="22196FBC" w14:textId="77777777" w:rsidR="00F35FD7" w:rsidRPr="00F35FD7" w:rsidRDefault="00F35FD7"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35FD7">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944" w:type="pct"/>
            <w:gridSpan w:val="3"/>
            <w:tcBorders>
              <w:top w:val="outset" w:sz="6" w:space="0" w:color="auto"/>
              <w:left w:val="outset" w:sz="6" w:space="0" w:color="auto"/>
              <w:bottom w:val="outset" w:sz="6" w:space="0" w:color="auto"/>
              <w:right w:val="outset" w:sz="6" w:space="0" w:color="auto"/>
            </w:tcBorders>
          </w:tcPr>
          <w:p w14:paraId="44E03878" w14:textId="77777777"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E44.1</w:t>
            </w:r>
          </w:p>
          <w:p w14:paraId="68E31DC5" w14:textId="77777777"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2" w:type="pct"/>
            <w:gridSpan w:val="3"/>
            <w:tcBorders>
              <w:top w:val="outset" w:sz="6" w:space="0" w:color="auto"/>
              <w:left w:val="outset" w:sz="6" w:space="0" w:color="auto"/>
              <w:bottom w:val="outset" w:sz="6" w:space="0" w:color="auto"/>
              <w:right w:val="outset" w:sz="6" w:space="0" w:color="auto"/>
            </w:tcBorders>
          </w:tcPr>
          <w:p w14:paraId="6BFA0806"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212B8E0"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14:paraId="07FEBF6D" w14:textId="77777777" w:rsidTr="00312270">
        <w:trPr>
          <w:tblCellSpacing w:w="15" w:type="dxa"/>
        </w:trPr>
        <w:tc>
          <w:tcPr>
            <w:tcW w:w="1301" w:type="pct"/>
            <w:vMerge/>
            <w:tcBorders>
              <w:left w:val="outset" w:sz="6" w:space="0" w:color="auto"/>
              <w:right w:val="outset" w:sz="6" w:space="0" w:color="auto"/>
            </w:tcBorders>
          </w:tcPr>
          <w:p w14:paraId="0D243B47"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4202C931" w14:textId="77777777"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E44.2</w:t>
            </w:r>
          </w:p>
          <w:p w14:paraId="7FED31B1" w14:textId="77777777"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lastRenderedPageBreak/>
              <w:t>The external (downstream) drainage system safely conveys the stormwater flows for the 1% AEP event for the fully developed upstream catchment without allowing the flows to encroach upon private lots.</w:t>
            </w:r>
          </w:p>
        </w:tc>
        <w:tc>
          <w:tcPr>
            <w:tcW w:w="472" w:type="pct"/>
            <w:gridSpan w:val="3"/>
            <w:tcBorders>
              <w:top w:val="outset" w:sz="6" w:space="0" w:color="auto"/>
              <w:left w:val="outset" w:sz="6" w:space="0" w:color="auto"/>
              <w:bottom w:val="outset" w:sz="6" w:space="0" w:color="auto"/>
              <w:right w:val="outset" w:sz="6" w:space="0" w:color="auto"/>
            </w:tcBorders>
          </w:tcPr>
          <w:p w14:paraId="49984BC9"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2A03ADA"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14:paraId="27913131" w14:textId="77777777" w:rsidTr="00312270">
        <w:trPr>
          <w:tblCellSpacing w:w="15" w:type="dxa"/>
        </w:trPr>
        <w:tc>
          <w:tcPr>
            <w:tcW w:w="1301" w:type="pct"/>
            <w:vMerge/>
            <w:tcBorders>
              <w:left w:val="outset" w:sz="6" w:space="0" w:color="auto"/>
              <w:right w:val="outset" w:sz="6" w:space="0" w:color="auto"/>
            </w:tcBorders>
          </w:tcPr>
          <w:p w14:paraId="53026062"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1D387AC0" w14:textId="77777777"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E44.3</w:t>
            </w:r>
          </w:p>
          <w:p w14:paraId="1AC9E7DA" w14:textId="77777777"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72" w:type="pct"/>
            <w:gridSpan w:val="3"/>
            <w:tcBorders>
              <w:top w:val="outset" w:sz="6" w:space="0" w:color="auto"/>
              <w:left w:val="outset" w:sz="6" w:space="0" w:color="auto"/>
              <w:bottom w:val="outset" w:sz="6" w:space="0" w:color="auto"/>
              <w:right w:val="outset" w:sz="6" w:space="0" w:color="auto"/>
            </w:tcBorders>
          </w:tcPr>
          <w:p w14:paraId="4ED05057"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28A6F1A6"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14:paraId="045E83FA" w14:textId="77777777" w:rsidTr="00312270">
        <w:trPr>
          <w:tblCellSpacing w:w="15" w:type="dxa"/>
        </w:trPr>
        <w:tc>
          <w:tcPr>
            <w:tcW w:w="1301" w:type="pct"/>
            <w:vMerge/>
            <w:tcBorders>
              <w:left w:val="outset" w:sz="6" w:space="0" w:color="auto"/>
              <w:bottom w:val="outset" w:sz="6" w:space="0" w:color="auto"/>
              <w:right w:val="outset" w:sz="6" w:space="0" w:color="auto"/>
            </w:tcBorders>
          </w:tcPr>
          <w:p w14:paraId="0818EE02"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3F6F87F6" w14:textId="77777777"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E44.4</w:t>
            </w:r>
          </w:p>
          <w:p w14:paraId="34BFBBEA" w14:textId="77777777" w:rsid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14:paraId="3A98C7CA" w14:textId="77777777"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Refer to QUDM for recommended average flow velocities. </w:t>
            </w:r>
          </w:p>
        </w:tc>
        <w:tc>
          <w:tcPr>
            <w:tcW w:w="472" w:type="pct"/>
            <w:gridSpan w:val="3"/>
            <w:tcBorders>
              <w:top w:val="outset" w:sz="6" w:space="0" w:color="auto"/>
              <w:left w:val="outset" w:sz="6" w:space="0" w:color="auto"/>
              <w:bottom w:val="outset" w:sz="6" w:space="0" w:color="auto"/>
              <w:right w:val="outset" w:sz="6" w:space="0" w:color="auto"/>
            </w:tcBorders>
          </w:tcPr>
          <w:p w14:paraId="12356AAD"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264A1D9B" w14:textId="77777777"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0C9ED55D"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38F9B7EE" w14:textId="77777777" w:rsidR="008636B5"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14:paraId="5F120272" w14:textId="77777777"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person or premises </w:t>
            </w:r>
            <w:proofErr w:type="gramStart"/>
            <w:r w:rsidRPr="0016564C">
              <w:rPr>
                <w:rFonts w:ascii="Arial" w:eastAsia="Times New Roman" w:hAnsi="Arial" w:cs="Arial"/>
                <w:bCs/>
                <w:sz w:val="20"/>
                <w:szCs w:val="20"/>
                <w:lang w:eastAsia="en-AU"/>
              </w:rPr>
              <w:t>as a result of</w:t>
            </w:r>
            <w:proofErr w:type="gramEnd"/>
            <w:r w:rsidRPr="0016564C">
              <w:rPr>
                <w:rFonts w:ascii="Arial" w:eastAsia="Times New Roman" w:hAnsi="Arial" w:cs="Arial"/>
                <w:bCs/>
                <w:sz w:val="20"/>
                <w:szCs w:val="20"/>
                <w:lang w:eastAsia="en-AU"/>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944" w:type="pct"/>
            <w:gridSpan w:val="3"/>
            <w:tcBorders>
              <w:top w:val="outset" w:sz="6" w:space="0" w:color="auto"/>
              <w:left w:val="outset" w:sz="6" w:space="0" w:color="auto"/>
              <w:bottom w:val="outset" w:sz="6" w:space="0" w:color="auto"/>
              <w:right w:val="outset" w:sz="6" w:space="0" w:color="auto"/>
            </w:tcBorders>
          </w:tcPr>
          <w:p w14:paraId="50F4B936" w14:textId="77777777" w:rsidR="008636B5" w:rsidRDefault="0016564C" w:rsidP="00DB1CDA">
            <w:pPr>
              <w:spacing w:before="100" w:beforeAutospacing="1" w:after="100" w:afterAutospacing="1" w:line="240" w:lineRule="auto"/>
              <w:ind w:left="150" w:right="150"/>
              <w:rPr>
                <w:rFonts w:ascii="Arial" w:eastAsia="Times New Roman" w:hAnsi="Arial" w:cs="Arial"/>
                <w:b/>
                <w:sz w:val="20"/>
                <w:szCs w:val="20"/>
                <w:lang w:eastAsia="en-AU"/>
              </w:rPr>
            </w:pPr>
            <w:r w:rsidRPr="0016564C">
              <w:rPr>
                <w:rFonts w:ascii="Arial" w:eastAsia="Times New Roman" w:hAnsi="Arial" w:cs="Arial"/>
                <w:b/>
                <w:sz w:val="20"/>
                <w:szCs w:val="20"/>
                <w:lang w:eastAsia="en-AU"/>
              </w:rPr>
              <w:t>E45</w:t>
            </w:r>
          </w:p>
          <w:p w14:paraId="577238BD" w14:textId="77777777" w:rsidR="0016564C" w:rsidRPr="0016564C"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sidRPr="0016564C">
              <w:rPr>
                <w:rFonts w:ascii="Arial" w:eastAsia="Times New Roman" w:hAnsi="Arial" w:cs="Arial"/>
                <w:sz w:val="20"/>
                <w:szCs w:val="20"/>
                <w:lang w:eastAsia="en-AU"/>
              </w:rPr>
              <w:t>The stormwater drainage system is designed and constructed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14:paraId="53F7889F"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A410D0F" w14:textId="77777777"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5ABE1F07"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446C0D4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6</w:t>
            </w:r>
          </w:p>
          <w:p w14:paraId="0045407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Stormwater run-off from the site is conveyed to a point of lawful discharge without causing</w:t>
            </w:r>
            <w:r w:rsidR="0016564C">
              <w:rPr>
                <w:rFonts w:ascii="Arial" w:eastAsia="Times New Roman" w:hAnsi="Arial" w:cs="Arial"/>
                <w:sz w:val="20"/>
                <w:szCs w:val="20"/>
                <w:lang w:eastAsia="en-AU"/>
              </w:rPr>
              <w:t xml:space="preserve"> actionable</w:t>
            </w:r>
            <w:r w:rsidRPr="00DB1CDA">
              <w:rPr>
                <w:rFonts w:ascii="Arial" w:eastAsia="Times New Roman" w:hAnsi="Arial" w:cs="Arial"/>
                <w:sz w:val="20"/>
                <w:szCs w:val="20"/>
                <w:lang w:eastAsia="en-AU"/>
              </w:rPr>
              <w:t xml:space="preserve"> 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14:paraId="429C413E" w14:textId="77777777" w:rsidTr="004516B1">
              <w:trPr>
                <w:tblCellSpacing w:w="15" w:type="dxa"/>
              </w:trPr>
              <w:tc>
                <w:tcPr>
                  <w:tcW w:w="9387" w:type="dxa"/>
                  <w:vAlign w:val="center"/>
                  <w:hideMark/>
                </w:tcPr>
                <w:p w14:paraId="7BC7FF5B" w14:textId="77777777"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Note - Refer to Planning scheme policy - Integrated design for details.</w:t>
                  </w:r>
                </w:p>
              </w:tc>
            </w:tr>
            <w:tr w:rsidR="00DB1CDA" w:rsidRPr="00312270" w14:paraId="631E5EF9" w14:textId="77777777" w:rsidTr="004516B1">
              <w:trPr>
                <w:tblCellSpacing w:w="15" w:type="dxa"/>
              </w:trPr>
              <w:tc>
                <w:tcPr>
                  <w:tcW w:w="9387" w:type="dxa"/>
                  <w:vAlign w:val="center"/>
                  <w:hideMark/>
                </w:tcPr>
                <w:p w14:paraId="7F7FC10F" w14:textId="77777777"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1F2E607C" w14:textId="77777777" w:rsidR="00DB1CDA" w:rsidRPr="00312270"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14:paraId="72970CED" w14:textId="77777777" w:rsidTr="004516B1">
              <w:trPr>
                <w:tblCellSpacing w:w="15" w:type="dxa"/>
              </w:trPr>
              <w:tc>
                <w:tcPr>
                  <w:tcW w:w="9387" w:type="dxa"/>
                  <w:vAlign w:val="center"/>
                  <w:hideMark/>
                </w:tcPr>
                <w:p w14:paraId="51382959" w14:textId="77777777"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27D7D8E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1EA8287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34248F2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994C10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5BFCBABC"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4AB9488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7</w:t>
            </w:r>
          </w:p>
          <w:p w14:paraId="4121307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03E7EEDE" w14:textId="77777777" w:rsidTr="004516B1">
              <w:trPr>
                <w:tblCellSpacing w:w="15" w:type="dxa"/>
              </w:trPr>
              <w:tc>
                <w:tcPr>
                  <w:tcW w:w="9387" w:type="dxa"/>
                  <w:vAlign w:val="center"/>
                  <w:hideMark/>
                </w:tcPr>
                <w:p w14:paraId="314D775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r w:rsidRPr="00DB1CDA">
                    <w:rPr>
                      <w:rFonts w:ascii="Arial" w:eastAsia="Times New Roman" w:hAnsi="Arial" w:cs="Arial"/>
                      <w:sz w:val="20"/>
                      <w:szCs w:val="20"/>
                      <w:lang w:eastAsia="en-AU"/>
                    </w:rPr>
                    <w:t xml:space="preserve">. </w:t>
                  </w:r>
                </w:p>
              </w:tc>
            </w:tr>
          </w:tbl>
          <w:p w14:paraId="73C37F3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2DF3F5D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0329F33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B64903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14:paraId="2ACF1F1C"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0994B6B6" w14:textId="77777777"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14:paraId="293213A0" w14:textId="77777777"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Where development:</w:t>
            </w:r>
          </w:p>
          <w:p w14:paraId="01279AC0" w14:textId="77777777"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is for an urban purpose that involves a land area of 2500m</w:t>
            </w:r>
            <w:r w:rsidRPr="0016564C">
              <w:rPr>
                <w:rFonts w:ascii="Arial" w:eastAsia="Times New Roman" w:hAnsi="Arial" w:cs="Arial"/>
                <w:bCs/>
                <w:sz w:val="20"/>
                <w:szCs w:val="20"/>
                <w:vertAlign w:val="superscript"/>
                <w:lang w:eastAsia="en-AU"/>
              </w:rPr>
              <w:t>2</w:t>
            </w:r>
            <w:r w:rsidRPr="0016564C">
              <w:rPr>
                <w:rFonts w:ascii="Arial" w:eastAsia="Times New Roman" w:hAnsi="Arial" w:cs="Arial"/>
                <w:bCs/>
                <w:sz w:val="20"/>
                <w:szCs w:val="20"/>
                <w:lang w:eastAsia="en-AU"/>
              </w:rPr>
              <w:t> or greater; and</w:t>
            </w:r>
          </w:p>
          <w:p w14:paraId="67685F03" w14:textId="77777777"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will result in:</w:t>
            </w:r>
          </w:p>
          <w:p w14:paraId="2A11D6D3" w14:textId="77777777"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lastRenderedPageBreak/>
              <w:t>6 or more dwellings; or</w:t>
            </w:r>
          </w:p>
          <w:p w14:paraId="096B2EB4" w14:textId="77777777"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an </w:t>
            </w:r>
            <w:r w:rsidRPr="0016564C">
              <w:rPr>
                <w:rFonts w:ascii="Arial" w:eastAsia="Times New Roman" w:hAnsi="Arial" w:cs="Arial"/>
                <w:bCs/>
                <w:sz w:val="20"/>
                <w:szCs w:val="20"/>
                <w:lang w:eastAsia="en-AU"/>
              </w:rPr>
              <w:t>impervious area greater than 25% of the net developable area,</w:t>
            </w:r>
          </w:p>
          <w:p w14:paraId="6FEB5EE4" w14:textId="77777777"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14:paraId="33A4572D" w14:textId="77777777" w:rsidR="0016564C" w:rsidRDefault="0016564C"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 xml:space="preserve">Note - A </w:t>
            </w:r>
            <w:proofErr w:type="gramStart"/>
            <w:r w:rsidRPr="00312270">
              <w:rPr>
                <w:rFonts w:ascii="Arial" w:eastAsia="Times New Roman" w:hAnsi="Arial" w:cs="Arial"/>
                <w:bCs/>
                <w:sz w:val="18"/>
                <w:szCs w:val="20"/>
                <w:lang w:eastAsia="en-AU"/>
              </w:rPr>
              <w:t>site based</w:t>
            </w:r>
            <w:proofErr w:type="gramEnd"/>
            <w:r w:rsidRPr="00312270">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14:paraId="42B1270C" w14:textId="77777777" w:rsidR="00312270" w:rsidRPr="0016564C" w:rsidRDefault="00312270" w:rsidP="00DB1CDA">
            <w:pPr>
              <w:spacing w:before="100" w:beforeAutospacing="1" w:after="100" w:afterAutospacing="1" w:line="240" w:lineRule="auto"/>
              <w:ind w:left="150" w:right="150"/>
              <w:rPr>
                <w:rFonts w:ascii="Arial" w:eastAsia="Times New Roman" w:hAnsi="Arial" w:cs="Arial"/>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2133DF10"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5E012B46"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DE5FAB0"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14:paraId="006A7AAE"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66E941AC" w14:textId="77777777"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14:paraId="1D894EC9" w14:textId="77777777" w:rsid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14:paraId="37A02CB1" w14:textId="77777777"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w:t>
            </w:r>
            <w:proofErr w:type="gramStart"/>
            <w:r w:rsidRPr="00312270">
              <w:rPr>
                <w:rFonts w:ascii="Arial" w:eastAsia="Times New Roman" w:hAnsi="Arial" w:cs="Arial"/>
                <w:bCs/>
                <w:sz w:val="18"/>
                <w:szCs w:val="20"/>
                <w:lang w:eastAsia="en-AU"/>
              </w:rPr>
              <w:t>In order to</w:t>
            </w:r>
            <w:proofErr w:type="gramEnd"/>
            <w:r w:rsidRPr="00312270">
              <w:rPr>
                <w:rFonts w:ascii="Arial" w:eastAsia="Times New Roman" w:hAnsi="Arial" w:cs="Arial"/>
                <w:bCs/>
                <w:sz w:val="18"/>
                <w:szCs w:val="20"/>
                <w:lang w:eastAsia="en-AU"/>
              </w:rPr>
              <w:t xml:space="preserve"> achieve a lawful point of discharge, stormwater easements may also be required over temporary drainage channels/infrastructure where stormwater discharges to a balance lot prior to entering Council’s stormwater drainage system.</w:t>
            </w:r>
          </w:p>
        </w:tc>
        <w:tc>
          <w:tcPr>
            <w:tcW w:w="1944" w:type="pct"/>
            <w:gridSpan w:val="3"/>
            <w:tcBorders>
              <w:top w:val="outset" w:sz="6" w:space="0" w:color="auto"/>
              <w:left w:val="outset" w:sz="6" w:space="0" w:color="auto"/>
              <w:bottom w:val="outset" w:sz="6" w:space="0" w:color="auto"/>
              <w:right w:val="outset" w:sz="6" w:space="0" w:color="auto"/>
            </w:tcBorders>
          </w:tcPr>
          <w:p w14:paraId="16DF5A92" w14:textId="77777777" w:rsidR="0016564C"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t>E49</w:t>
            </w:r>
          </w:p>
          <w:p w14:paraId="11A24578" w14:textId="77777777"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910C5E" w:rsidRPr="00DB1CDA" w14:paraId="160F5958" w14:textId="77777777" w:rsidTr="00B1626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194FC970" w14:textId="77777777" w:rsidR="00910C5E" w:rsidRPr="008636B5" w:rsidRDefault="00910C5E" w:rsidP="00910C5E">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Pipe Diameter</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24EF940C" w14:textId="77777777"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sidRPr="00910C5E">
                    <w:rPr>
                      <w:rFonts w:ascii="Arial" w:eastAsia="Times New Roman" w:hAnsi="Arial" w:cs="Arial"/>
                      <w:b/>
                      <w:bCs/>
                      <w:sz w:val="20"/>
                      <w:szCs w:val="20"/>
                      <w:lang w:eastAsia="en-AU"/>
                    </w:rPr>
                    <w:t>easement width (excluding access requirements)</w:t>
                  </w:r>
                </w:p>
              </w:tc>
            </w:tr>
            <w:tr w:rsidR="00910C5E" w:rsidRPr="00DB1CDA" w14:paraId="5568A8F9" w14:textId="77777777"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14:paraId="65E3354C" w14:textId="77777777"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up to 825mm diameter</w:t>
                  </w:r>
                </w:p>
              </w:tc>
              <w:tc>
                <w:tcPr>
                  <w:tcW w:w="2636" w:type="pct"/>
                  <w:tcBorders>
                    <w:top w:val="outset" w:sz="6" w:space="0" w:color="auto"/>
                    <w:left w:val="outset" w:sz="6" w:space="0" w:color="auto"/>
                    <w:bottom w:val="outset" w:sz="6" w:space="0" w:color="auto"/>
                    <w:right w:val="outset" w:sz="6" w:space="0" w:color="auto"/>
                  </w:tcBorders>
                  <w:vAlign w:val="center"/>
                  <w:hideMark/>
                </w:tcPr>
                <w:p w14:paraId="58808484" w14:textId="77777777" w:rsidR="00910C5E" w:rsidRPr="008636B5"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910C5E" w:rsidRPr="00DB1CDA" w14:paraId="7CDFF478" w14:textId="77777777"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14:paraId="2B273D50" w14:textId="77777777"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Stormwater pipe up to 825mm diameter with </w:t>
                  </w:r>
                  <w:r w:rsidRPr="00910C5E">
                    <w:rPr>
                      <w:rFonts w:ascii="Arial" w:eastAsia="Times New Roman" w:hAnsi="Arial" w:cs="Arial"/>
                      <w:sz w:val="20"/>
                      <w:szCs w:val="20"/>
                      <w:lang w:eastAsia="en-AU"/>
                    </w:rPr>
                    <w:lastRenderedPageBreak/>
                    <w:t>sewer pipe up to 225m diameter</w:t>
                  </w:r>
                </w:p>
              </w:tc>
              <w:tc>
                <w:tcPr>
                  <w:tcW w:w="2636" w:type="pct"/>
                  <w:tcBorders>
                    <w:top w:val="outset" w:sz="6" w:space="0" w:color="auto"/>
                    <w:left w:val="outset" w:sz="6" w:space="0" w:color="auto"/>
                    <w:bottom w:val="outset" w:sz="6" w:space="0" w:color="auto"/>
                    <w:right w:val="outset" w:sz="6" w:space="0" w:color="auto"/>
                  </w:tcBorders>
                  <w:vAlign w:val="center"/>
                </w:tcPr>
                <w:p w14:paraId="1B67EC46" w14:textId="77777777"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4.0m</w:t>
                  </w:r>
                </w:p>
              </w:tc>
            </w:tr>
            <w:tr w:rsidR="00910C5E" w:rsidRPr="00DB1CDA" w14:paraId="27F8A07C" w14:textId="77777777"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14:paraId="36B2A4E4" w14:textId="77777777"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greater than 825mm diameter</w:t>
                  </w:r>
                </w:p>
              </w:tc>
              <w:tc>
                <w:tcPr>
                  <w:tcW w:w="2636" w:type="pct"/>
                  <w:tcBorders>
                    <w:top w:val="outset" w:sz="6" w:space="0" w:color="auto"/>
                    <w:left w:val="outset" w:sz="6" w:space="0" w:color="auto"/>
                    <w:bottom w:val="outset" w:sz="6" w:space="0" w:color="auto"/>
                    <w:right w:val="outset" w:sz="6" w:space="0" w:color="auto"/>
                  </w:tcBorders>
                  <w:vAlign w:val="center"/>
                </w:tcPr>
                <w:p w14:paraId="7E6C9E0F" w14:textId="77777777"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Easement boundary to be 1m clear of the outside wall of the stormwater pipe (each side). </w:t>
                  </w:r>
                </w:p>
              </w:tc>
            </w:tr>
          </w:tbl>
          <w:p w14:paraId="0831726B" w14:textId="77777777" w:rsidR="00910C5E" w:rsidRPr="00312270" w:rsidRDefault="00910C5E" w:rsidP="00DB1CDA">
            <w:pPr>
              <w:spacing w:before="100" w:beforeAutospacing="1" w:after="100" w:afterAutospacing="1" w:line="240" w:lineRule="auto"/>
              <w:ind w:left="150" w:right="150"/>
              <w:rPr>
                <w:rFonts w:ascii="Arial" w:eastAsia="Times New Roman" w:hAnsi="Arial" w:cs="Arial"/>
                <w:sz w:val="18"/>
                <w:szCs w:val="20"/>
                <w:lang w:eastAsia="en-AU"/>
              </w:rPr>
            </w:pPr>
            <w:r w:rsidRPr="00910C5E">
              <w:rPr>
                <w:rFonts w:ascii="Arial" w:eastAsia="Times New Roman" w:hAnsi="Arial" w:cs="Arial"/>
                <w:sz w:val="20"/>
                <w:szCs w:val="20"/>
                <w:lang w:eastAsia="en-AU"/>
              </w:rPr>
              <w:t xml:space="preserve">Note - Additional easement width may be required in certain </w:t>
            </w:r>
            <w:r w:rsidRPr="00312270">
              <w:rPr>
                <w:rFonts w:ascii="Arial" w:eastAsia="Times New Roman" w:hAnsi="Arial" w:cs="Arial"/>
                <w:sz w:val="18"/>
                <w:szCs w:val="20"/>
                <w:lang w:eastAsia="en-AU"/>
              </w:rPr>
              <w:t xml:space="preserve">circumstances </w:t>
            </w:r>
            <w:proofErr w:type="gramStart"/>
            <w:r w:rsidRPr="00312270">
              <w:rPr>
                <w:rFonts w:ascii="Arial" w:eastAsia="Times New Roman" w:hAnsi="Arial" w:cs="Arial"/>
                <w:sz w:val="18"/>
                <w:szCs w:val="20"/>
                <w:lang w:eastAsia="en-AU"/>
              </w:rPr>
              <w:t>in order to</w:t>
            </w:r>
            <w:proofErr w:type="gramEnd"/>
            <w:r w:rsidRPr="00312270">
              <w:rPr>
                <w:rFonts w:ascii="Arial" w:eastAsia="Times New Roman" w:hAnsi="Arial" w:cs="Arial"/>
                <w:sz w:val="18"/>
                <w:szCs w:val="20"/>
                <w:lang w:eastAsia="en-AU"/>
              </w:rPr>
              <w:t xml:space="preserve"> facilitate maintenance access to the stormwater system. </w:t>
            </w:r>
          </w:p>
          <w:p w14:paraId="6BFF1D47" w14:textId="77777777" w:rsidR="00910C5E" w:rsidRP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(Appendix C) for easement requirements over open channels.</w:t>
            </w:r>
          </w:p>
        </w:tc>
        <w:tc>
          <w:tcPr>
            <w:tcW w:w="472" w:type="pct"/>
            <w:gridSpan w:val="3"/>
            <w:tcBorders>
              <w:top w:val="outset" w:sz="6" w:space="0" w:color="auto"/>
              <w:left w:val="outset" w:sz="6" w:space="0" w:color="auto"/>
              <w:bottom w:val="outset" w:sz="6" w:space="0" w:color="auto"/>
              <w:right w:val="outset" w:sz="6" w:space="0" w:color="auto"/>
            </w:tcBorders>
          </w:tcPr>
          <w:p w14:paraId="351325A7"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A98510F"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14:paraId="347894B9"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0FF10A9A" w14:textId="77777777" w:rsidR="0016564C"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14:paraId="2D3081ED" w14:textId="77777777"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944" w:type="pct"/>
            <w:gridSpan w:val="3"/>
            <w:tcBorders>
              <w:top w:val="outset" w:sz="6" w:space="0" w:color="auto"/>
              <w:left w:val="outset" w:sz="6" w:space="0" w:color="auto"/>
              <w:bottom w:val="outset" w:sz="6" w:space="0" w:color="auto"/>
              <w:right w:val="outset" w:sz="6" w:space="0" w:color="auto"/>
            </w:tcBorders>
          </w:tcPr>
          <w:p w14:paraId="38F5271E" w14:textId="77777777" w:rsidR="0016564C"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2FEA8D11"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4329B31" w14:textId="77777777"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14:paraId="03D5F062"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10EE4298" w14:textId="77777777" w:rsidR="00910C5E"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14:paraId="1F7D7C57" w14:textId="77777777"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944" w:type="pct"/>
            <w:gridSpan w:val="3"/>
            <w:tcBorders>
              <w:top w:val="outset" w:sz="6" w:space="0" w:color="auto"/>
              <w:left w:val="outset" w:sz="6" w:space="0" w:color="auto"/>
              <w:bottom w:val="outset" w:sz="6" w:space="0" w:color="auto"/>
              <w:right w:val="outset" w:sz="6" w:space="0" w:color="auto"/>
            </w:tcBorders>
          </w:tcPr>
          <w:p w14:paraId="2C17D525" w14:textId="77777777" w:rsidR="00910C5E"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t>E51</w:t>
            </w:r>
          </w:p>
          <w:p w14:paraId="2958C77B" w14:textId="77777777"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“As Built” drawings and specifications of the stormwater management devices certified by an RPEQ is provided.</w:t>
            </w:r>
          </w:p>
          <w:p w14:paraId="4DE987C2" w14:textId="77777777" w:rsidR="00910C5E" w:rsidRPr="00312270" w:rsidRDefault="00910C5E" w:rsidP="00910C5E">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Documentation is to include:</w:t>
            </w:r>
          </w:p>
          <w:p w14:paraId="130A01A9" w14:textId="77777777"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 xml:space="preserve">photographic evidence and inspection date of the installation of approved </w:t>
            </w:r>
            <w:proofErr w:type="gramStart"/>
            <w:r w:rsidRPr="00312270">
              <w:rPr>
                <w:rFonts w:ascii="Arial" w:eastAsia="Times New Roman" w:hAnsi="Arial" w:cs="Arial"/>
                <w:sz w:val="18"/>
                <w:szCs w:val="20"/>
                <w:lang w:val="en-US" w:eastAsia="en-AU"/>
              </w:rPr>
              <w:t>underdrainage;</w:t>
            </w:r>
            <w:proofErr w:type="gramEnd"/>
          </w:p>
          <w:p w14:paraId="01EE5E41" w14:textId="77777777"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 xml:space="preserve">copy of the bioretention filter media delivery dockets/quality certificates confirming the materials comply with specifications in the approved Stormwater Management </w:t>
            </w:r>
            <w:proofErr w:type="gramStart"/>
            <w:r w:rsidRPr="00312270">
              <w:rPr>
                <w:rFonts w:ascii="Arial" w:eastAsia="Times New Roman" w:hAnsi="Arial" w:cs="Arial"/>
                <w:sz w:val="18"/>
                <w:szCs w:val="20"/>
                <w:lang w:val="en-US" w:eastAsia="en-AU"/>
              </w:rPr>
              <w:t>Plan;</w:t>
            </w:r>
            <w:proofErr w:type="gramEnd"/>
          </w:p>
          <w:p w14:paraId="30A29D62" w14:textId="77777777" w:rsidR="00910C5E" w:rsidRPr="00910C5E" w:rsidRDefault="00910C5E" w:rsidP="007021D6">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312270">
              <w:rPr>
                <w:rFonts w:ascii="Arial" w:eastAsia="Times New Roman" w:hAnsi="Arial" w:cs="Arial"/>
                <w:sz w:val="18"/>
                <w:szCs w:val="20"/>
                <w:lang w:eastAsia="en-AU"/>
              </w:rPr>
              <w:t>date of the final inspection.</w:t>
            </w:r>
          </w:p>
        </w:tc>
        <w:tc>
          <w:tcPr>
            <w:tcW w:w="472" w:type="pct"/>
            <w:gridSpan w:val="3"/>
            <w:tcBorders>
              <w:top w:val="outset" w:sz="6" w:space="0" w:color="auto"/>
              <w:left w:val="outset" w:sz="6" w:space="0" w:color="auto"/>
              <w:bottom w:val="outset" w:sz="6" w:space="0" w:color="auto"/>
              <w:right w:val="outset" w:sz="6" w:space="0" w:color="auto"/>
            </w:tcBorders>
          </w:tcPr>
          <w:p w14:paraId="697C942A" w14:textId="77777777"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B4CFEC0" w14:textId="77777777"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3579F550" w14:textId="77777777"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17390F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works and construction management</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14:paraId="098DBB9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14:paraId="1D6136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59F91205"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22C4DFB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52</w:t>
            </w:r>
          </w:p>
          <w:p w14:paraId="75C67D2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site and any existing structures are maintained in a tidy and safe condition.</w:t>
            </w:r>
          </w:p>
        </w:tc>
        <w:tc>
          <w:tcPr>
            <w:tcW w:w="1944" w:type="pct"/>
            <w:gridSpan w:val="3"/>
            <w:tcBorders>
              <w:top w:val="outset" w:sz="6" w:space="0" w:color="auto"/>
              <w:left w:val="outset" w:sz="6" w:space="0" w:color="auto"/>
              <w:bottom w:val="outset" w:sz="6" w:space="0" w:color="auto"/>
              <w:right w:val="outset" w:sz="6" w:space="0" w:color="auto"/>
            </w:tcBorders>
            <w:hideMark/>
          </w:tcPr>
          <w:p w14:paraId="5ABBA0D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6B1780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FA0E1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500C3317"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43352E2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53</w:t>
            </w:r>
          </w:p>
          <w:p w14:paraId="6A38239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All works on-site are managed to:</w:t>
            </w:r>
          </w:p>
          <w:p w14:paraId="06BA7C7A" w14:textId="77777777"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w:t>
            </w:r>
            <w:proofErr w:type="gramStart"/>
            <w:r w:rsidRPr="00DB1CDA">
              <w:rPr>
                <w:rFonts w:ascii="Arial" w:eastAsia="Times New Roman" w:hAnsi="Arial" w:cs="Arial"/>
                <w:sz w:val="20"/>
                <w:szCs w:val="20"/>
                <w:lang w:eastAsia="en-AU"/>
              </w:rPr>
              <w:t>light;</w:t>
            </w:r>
            <w:proofErr w:type="gramEnd"/>
            <w:r w:rsidRPr="00DB1CDA">
              <w:rPr>
                <w:rFonts w:ascii="Arial" w:eastAsia="Times New Roman" w:hAnsi="Arial" w:cs="Arial"/>
                <w:sz w:val="20"/>
                <w:szCs w:val="20"/>
                <w:lang w:eastAsia="en-AU"/>
              </w:rPr>
              <w:t xml:space="preserve"> </w:t>
            </w:r>
          </w:p>
          <w:p w14:paraId="3B460A45" w14:textId="77777777"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 as far as possible, impacts on the natural </w:t>
            </w:r>
            <w:proofErr w:type="gramStart"/>
            <w:r w:rsidRPr="00DB1CDA">
              <w:rPr>
                <w:rFonts w:ascii="Arial" w:eastAsia="Times New Roman" w:hAnsi="Arial" w:cs="Arial"/>
                <w:sz w:val="20"/>
                <w:szCs w:val="20"/>
                <w:lang w:eastAsia="en-AU"/>
              </w:rPr>
              <w:t>environment;</w:t>
            </w:r>
            <w:proofErr w:type="gramEnd"/>
          </w:p>
          <w:p w14:paraId="0904CA84" w14:textId="77777777"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stormwater discharge is managed in a manner that does not cause </w:t>
            </w:r>
            <w:r w:rsidR="00910C5E">
              <w:rPr>
                <w:rFonts w:ascii="Arial" w:eastAsia="Times New Roman" w:hAnsi="Arial" w:cs="Arial"/>
                <w:sz w:val="20"/>
                <w:szCs w:val="20"/>
                <w:lang w:eastAsia="en-AU"/>
              </w:rPr>
              <w:t xml:space="preserve">actionable </w:t>
            </w:r>
            <w:r w:rsidRPr="00DB1CDA">
              <w:rPr>
                <w:rFonts w:ascii="Arial" w:eastAsia="Times New Roman" w:hAnsi="Arial" w:cs="Arial"/>
                <w:sz w:val="20"/>
                <w:szCs w:val="20"/>
                <w:lang w:eastAsia="en-AU"/>
              </w:rPr>
              <w:t xml:space="preserve">nuisance to any person or </w:t>
            </w:r>
            <w:proofErr w:type="gramStart"/>
            <w:r w:rsidRPr="00DB1CDA">
              <w:rPr>
                <w:rFonts w:ascii="Arial" w:eastAsia="Times New Roman" w:hAnsi="Arial" w:cs="Arial"/>
                <w:sz w:val="20"/>
                <w:szCs w:val="20"/>
                <w:lang w:eastAsia="en-AU"/>
              </w:rPr>
              <w:t>premises;</w:t>
            </w:r>
            <w:proofErr w:type="gramEnd"/>
          </w:p>
          <w:p w14:paraId="17D9EE71" w14:textId="77777777"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avoid adverse impacts on street trees and their critical root zone.</w:t>
            </w:r>
          </w:p>
        </w:tc>
        <w:tc>
          <w:tcPr>
            <w:tcW w:w="1944" w:type="pct"/>
            <w:gridSpan w:val="3"/>
            <w:tcBorders>
              <w:top w:val="outset" w:sz="6" w:space="0" w:color="auto"/>
              <w:left w:val="outset" w:sz="6" w:space="0" w:color="auto"/>
              <w:bottom w:val="outset" w:sz="6" w:space="0" w:color="auto"/>
              <w:right w:val="outset" w:sz="6" w:space="0" w:color="auto"/>
            </w:tcBorders>
            <w:hideMark/>
          </w:tcPr>
          <w:p w14:paraId="1E9D1947" w14:textId="77777777"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lastRenderedPageBreak/>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.1</w:t>
            </w:r>
          </w:p>
          <w:p w14:paraId="0BDF836D" w14:textId="77777777"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lastRenderedPageBreak/>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18C19CC7" w14:textId="77777777"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stormwater is not discharged to adjacent properties in a manner that differs significantly from pre-existing </w:t>
            </w:r>
            <w:proofErr w:type="gramStart"/>
            <w:r w:rsidRPr="00910C5E">
              <w:rPr>
                <w:rFonts w:ascii="Arial" w:eastAsia="Times New Roman" w:hAnsi="Arial" w:cs="Arial"/>
                <w:sz w:val="20"/>
                <w:szCs w:val="20"/>
                <w:lang w:eastAsia="en-AU"/>
              </w:rPr>
              <w:t>conditions;</w:t>
            </w:r>
            <w:proofErr w:type="gramEnd"/>
          </w:p>
          <w:p w14:paraId="56A85043" w14:textId="77777777"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stormwater discharged to adjoining and downstream properties does not cause scour or erosion of any </w:t>
            </w:r>
            <w:proofErr w:type="gramStart"/>
            <w:r w:rsidRPr="00910C5E">
              <w:rPr>
                <w:rFonts w:ascii="Arial" w:eastAsia="Times New Roman" w:hAnsi="Arial" w:cs="Arial"/>
                <w:sz w:val="20"/>
                <w:szCs w:val="20"/>
                <w:lang w:eastAsia="en-AU"/>
              </w:rPr>
              <w:t>kind;</w:t>
            </w:r>
            <w:proofErr w:type="gramEnd"/>
          </w:p>
          <w:p w14:paraId="121C0F9B" w14:textId="77777777"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stormwater discharge rates do not exceed pre-existing </w:t>
            </w:r>
            <w:proofErr w:type="gramStart"/>
            <w:r w:rsidRPr="00910C5E">
              <w:rPr>
                <w:rFonts w:ascii="Arial" w:eastAsia="Times New Roman" w:hAnsi="Arial" w:cs="Arial"/>
                <w:sz w:val="20"/>
                <w:szCs w:val="20"/>
                <w:lang w:eastAsia="en-AU"/>
              </w:rPr>
              <w:t>conditions;</w:t>
            </w:r>
            <w:proofErr w:type="gramEnd"/>
          </w:p>
          <w:p w14:paraId="598F6B0C" w14:textId="77777777"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minimum design storm for all temporary diversion drains and sedimentation basins in accordance with Schedule 10 - Stormwater management design </w:t>
            </w:r>
            <w:proofErr w:type="gramStart"/>
            <w:r w:rsidRPr="00910C5E">
              <w:rPr>
                <w:rFonts w:ascii="Arial" w:eastAsia="Times New Roman" w:hAnsi="Arial" w:cs="Arial"/>
                <w:sz w:val="20"/>
                <w:szCs w:val="20"/>
                <w:lang w:eastAsia="en-AU"/>
              </w:rPr>
              <w:t>objectives;</w:t>
            </w:r>
            <w:proofErr w:type="gramEnd"/>
          </w:p>
          <w:p w14:paraId="6E0A9EF9" w14:textId="77777777"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ponding or concentration of stormwater does not occur on adjoining properties.</w:t>
            </w:r>
          </w:p>
        </w:tc>
        <w:tc>
          <w:tcPr>
            <w:tcW w:w="472" w:type="pct"/>
            <w:gridSpan w:val="3"/>
            <w:tcBorders>
              <w:top w:val="outset" w:sz="6" w:space="0" w:color="auto"/>
              <w:left w:val="outset" w:sz="6" w:space="0" w:color="auto"/>
              <w:bottom w:val="outset" w:sz="6" w:space="0" w:color="auto"/>
              <w:right w:val="outset" w:sz="6" w:space="0" w:color="auto"/>
            </w:tcBorders>
          </w:tcPr>
          <w:p w14:paraId="28819AB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F19137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464BB76"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7F10CD0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42974171" w14:textId="77777777"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.2</w:t>
            </w:r>
          </w:p>
          <w:p w14:paraId="3FB65E19" w14:textId="77777777" w:rsid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910C5E">
              <w:rPr>
                <w:rFonts w:ascii="Arial" w:eastAsia="Times New Roman" w:hAnsi="Arial" w:cs="Arial"/>
                <w:sz w:val="20"/>
                <w:szCs w:val="20"/>
                <w:lang w:eastAsia="en-AU"/>
              </w:rPr>
              <w:t>maintained and adjusted as necessary at all times</w:t>
            </w:r>
            <w:proofErr w:type="gramEnd"/>
            <w:r w:rsidRPr="00910C5E">
              <w:rPr>
                <w:rFonts w:ascii="Arial" w:eastAsia="Times New Roman" w:hAnsi="Arial" w:cs="Arial"/>
                <w:sz w:val="20"/>
                <w:szCs w:val="20"/>
                <w:lang w:eastAsia="en-AU"/>
              </w:rPr>
              <w:t xml:space="preserve"> to ensure their ongoing effectiveness.</w:t>
            </w:r>
          </w:p>
          <w:p w14:paraId="5244BAF3" w14:textId="77777777"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The measures are adjusted on-site to maximise their effectiveness</w:t>
            </w:r>
            <w:r w:rsidRPr="00910C5E">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14:paraId="31C4DC4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842C3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FAE58B7"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07788AD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36722B7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.3</w:t>
            </w:r>
          </w:p>
          <w:p w14:paraId="54F9A51B" w14:textId="77777777" w:rsidR="00DB1CDA"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472" w:type="pct"/>
            <w:gridSpan w:val="3"/>
            <w:tcBorders>
              <w:top w:val="outset" w:sz="6" w:space="0" w:color="auto"/>
              <w:left w:val="outset" w:sz="6" w:space="0" w:color="auto"/>
              <w:bottom w:val="outset" w:sz="6" w:space="0" w:color="auto"/>
              <w:right w:val="outset" w:sz="6" w:space="0" w:color="auto"/>
            </w:tcBorders>
          </w:tcPr>
          <w:p w14:paraId="083FDDD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52E639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3ACB615F"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4E8E304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3FE019A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.4</w:t>
            </w:r>
          </w:p>
          <w:p w14:paraId="1344ABB5" w14:textId="77777777" w:rsid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lastRenderedPageBreak/>
              <w:t>Existing street trees are protected and not damaged during works.</w:t>
            </w:r>
          </w:p>
          <w:p w14:paraId="4C7BED49" w14:textId="77777777"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2" w:type="pct"/>
            <w:gridSpan w:val="3"/>
            <w:tcBorders>
              <w:top w:val="outset" w:sz="6" w:space="0" w:color="auto"/>
              <w:left w:val="outset" w:sz="6" w:space="0" w:color="auto"/>
              <w:bottom w:val="outset" w:sz="6" w:space="0" w:color="auto"/>
              <w:right w:val="outset" w:sz="6" w:space="0" w:color="auto"/>
            </w:tcBorders>
          </w:tcPr>
          <w:p w14:paraId="494ADB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7D8FF6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3BF876A"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2763478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54</w:t>
            </w:r>
          </w:p>
          <w:p w14:paraId="26BB49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44" w:type="pct"/>
            <w:gridSpan w:val="3"/>
            <w:tcBorders>
              <w:top w:val="outset" w:sz="6" w:space="0" w:color="auto"/>
              <w:left w:val="outset" w:sz="6" w:space="0" w:color="auto"/>
              <w:bottom w:val="outset" w:sz="6" w:space="0" w:color="auto"/>
              <w:right w:val="outset" w:sz="6" w:space="0" w:color="auto"/>
            </w:tcBorders>
            <w:hideMark/>
          </w:tcPr>
          <w:p w14:paraId="7A0B15C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54</w:t>
            </w:r>
          </w:p>
          <w:p w14:paraId="1650AC5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dust emissions extend beyond the boundaries of the site during soil disturbances and construction works.</w:t>
            </w:r>
          </w:p>
        </w:tc>
        <w:tc>
          <w:tcPr>
            <w:tcW w:w="472" w:type="pct"/>
            <w:gridSpan w:val="3"/>
            <w:tcBorders>
              <w:top w:val="outset" w:sz="6" w:space="0" w:color="auto"/>
              <w:left w:val="outset" w:sz="6" w:space="0" w:color="auto"/>
              <w:bottom w:val="outset" w:sz="6" w:space="0" w:color="auto"/>
              <w:right w:val="outset" w:sz="6" w:space="0" w:color="auto"/>
            </w:tcBorders>
          </w:tcPr>
          <w:p w14:paraId="2FEFA50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79AABD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C86EE25" w14:textId="77777777" w:rsidTr="00312270">
        <w:trPr>
          <w:tblCellSpacing w:w="15" w:type="dxa"/>
        </w:trPr>
        <w:tc>
          <w:tcPr>
            <w:tcW w:w="1301" w:type="pct"/>
            <w:vMerge w:val="restart"/>
            <w:tcBorders>
              <w:top w:val="outset" w:sz="6" w:space="0" w:color="auto"/>
              <w:left w:val="outset" w:sz="6" w:space="0" w:color="auto"/>
              <w:right w:val="outset" w:sz="6" w:space="0" w:color="auto"/>
            </w:tcBorders>
            <w:hideMark/>
          </w:tcPr>
          <w:p w14:paraId="05BAB059" w14:textId="77777777" w:rsidR="004561F5" w:rsidRDefault="004561F5" w:rsidP="00D01C9C">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PO5</w:t>
            </w:r>
            <w:r>
              <w:rPr>
                <w:rFonts w:ascii="Arial" w:eastAsia="Times New Roman" w:hAnsi="Arial" w:cs="Arial"/>
                <w:b/>
                <w:bCs/>
                <w:sz w:val="20"/>
                <w:szCs w:val="20"/>
                <w:lang w:eastAsia="en-AU"/>
              </w:rPr>
              <w:t>5</w:t>
            </w:r>
          </w:p>
          <w:p w14:paraId="660BFAB4" w14:textId="77777777" w:rsid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4561F5">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14:paraId="749DCA51" w14:textId="77777777"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64677A16" w14:textId="77777777" w:rsidR="004561F5" w:rsidRPr="00312270" w:rsidRDefault="004561F5" w:rsidP="004561F5">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haulage route must be identified and approved by Council </w:t>
            </w:r>
            <w:proofErr w:type="gramStart"/>
            <w:r w:rsidRPr="00312270">
              <w:rPr>
                <w:rFonts w:ascii="Arial" w:eastAsia="Times New Roman" w:hAnsi="Arial" w:cs="Arial"/>
                <w:sz w:val="18"/>
                <w:szCs w:val="20"/>
                <w:lang w:eastAsia="en-AU"/>
              </w:rPr>
              <w:t>where</w:t>
            </w:r>
            <w:proofErr w:type="gramEnd"/>
            <w:r w:rsidRPr="00312270">
              <w:rPr>
                <w:rFonts w:ascii="Arial" w:eastAsia="Times New Roman" w:hAnsi="Arial" w:cs="Arial"/>
                <w:sz w:val="18"/>
                <w:szCs w:val="20"/>
                <w:lang w:eastAsia="en-AU"/>
              </w:rPr>
              <w:t xml:space="preserve"> imported or exported material is transported to the site via a road of Local Collector standard or less, and:</w:t>
            </w:r>
          </w:p>
          <w:p w14:paraId="70C39726" w14:textId="77777777"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1000m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or</w:t>
            </w:r>
          </w:p>
          <w:p w14:paraId="1A8A81FF" w14:textId="77777777"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200m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per day; or</w:t>
            </w:r>
          </w:p>
          <w:p w14:paraId="4EA9CA69" w14:textId="77777777"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the proposed haulage route involves a vulnerable land use or shopping centre.</w:t>
            </w:r>
          </w:p>
          <w:p w14:paraId="62C6EF84" w14:textId="77777777"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dilapidation report (including photographs) may be required for the haulage route to demonstrate compliance with this PO.</w:t>
            </w:r>
          </w:p>
          <w:p w14:paraId="04DF7ED6" w14:textId="77777777" w:rsidR="004561F5" w:rsidRP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Where associated with a </w:t>
            </w:r>
            <w:proofErr w:type="gramStart"/>
            <w:r w:rsidRPr="00312270">
              <w:rPr>
                <w:rFonts w:ascii="Arial" w:eastAsia="Times New Roman" w:hAnsi="Arial" w:cs="Arial"/>
                <w:sz w:val="18"/>
                <w:szCs w:val="20"/>
                <w:lang w:eastAsia="en-AU"/>
              </w:rPr>
              <w:t>State-controlled road</w:t>
            </w:r>
            <w:proofErr w:type="gramEnd"/>
            <w:r w:rsidRPr="00312270">
              <w:rPr>
                <w:rFonts w:ascii="Arial" w:eastAsia="Times New Roman" w:hAnsi="Arial" w:cs="Arial"/>
                <w:sz w:val="18"/>
                <w:szCs w:val="20"/>
                <w:lang w:eastAsia="en-AU"/>
              </w:rPr>
              <w:t>, further requirements may apply, and approval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hideMark/>
          </w:tcPr>
          <w:p w14:paraId="0D119017"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.1</w:t>
            </w:r>
          </w:p>
          <w:p w14:paraId="75D18C9B"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472" w:type="pct"/>
            <w:gridSpan w:val="3"/>
            <w:tcBorders>
              <w:top w:val="outset" w:sz="6" w:space="0" w:color="auto"/>
              <w:left w:val="outset" w:sz="6" w:space="0" w:color="auto"/>
              <w:bottom w:val="outset" w:sz="6" w:space="0" w:color="auto"/>
              <w:right w:val="outset" w:sz="6" w:space="0" w:color="auto"/>
            </w:tcBorders>
          </w:tcPr>
          <w:p w14:paraId="030C16BD"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1D11107"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79D4E9DB" w14:textId="77777777" w:rsidTr="00312270">
        <w:trPr>
          <w:tblCellSpacing w:w="15" w:type="dxa"/>
        </w:trPr>
        <w:tc>
          <w:tcPr>
            <w:tcW w:w="1301" w:type="pct"/>
            <w:vMerge/>
            <w:tcBorders>
              <w:left w:val="outset" w:sz="6" w:space="0" w:color="auto"/>
              <w:right w:val="outset" w:sz="6" w:space="0" w:color="auto"/>
            </w:tcBorders>
            <w:vAlign w:val="center"/>
            <w:hideMark/>
          </w:tcPr>
          <w:p w14:paraId="6F6ADF8B" w14:textId="77777777"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720ED573"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.2</w:t>
            </w:r>
          </w:p>
          <w:p w14:paraId="3E1F83A8" w14:textId="77777777" w:rsidR="004561F5" w:rsidRPr="00DB1CDA" w:rsidRDefault="004561F5" w:rsidP="004561F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DB1CDA">
              <w:rPr>
                <w:rFonts w:ascii="Arial" w:eastAsia="Times New Roman" w:hAnsi="Arial" w:cs="Arial"/>
                <w:sz w:val="20"/>
                <w:szCs w:val="20"/>
                <w:lang w:eastAsia="en-AU"/>
              </w:rPr>
              <w:t>Contractors</w:t>
            </w:r>
            <w:proofErr w:type="gramEnd"/>
            <w:r w:rsidRPr="00DB1CDA">
              <w:rPr>
                <w:rFonts w:ascii="Arial" w:eastAsia="Times New Roman" w:hAnsi="Arial" w:cs="Arial"/>
                <w:sz w:val="20"/>
                <w:szCs w:val="20"/>
                <w:lang w:eastAsia="en-AU"/>
              </w:rPr>
              <w:t xml:space="preserve"> vehicles are generally not to be parked in existing roads. </w:t>
            </w:r>
          </w:p>
        </w:tc>
        <w:tc>
          <w:tcPr>
            <w:tcW w:w="472" w:type="pct"/>
            <w:gridSpan w:val="3"/>
            <w:tcBorders>
              <w:top w:val="outset" w:sz="6" w:space="0" w:color="auto"/>
              <w:left w:val="outset" w:sz="6" w:space="0" w:color="auto"/>
              <w:bottom w:val="outset" w:sz="6" w:space="0" w:color="auto"/>
              <w:right w:val="outset" w:sz="6" w:space="0" w:color="auto"/>
            </w:tcBorders>
          </w:tcPr>
          <w:p w14:paraId="5A0A86A4"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0DC2DC6"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5C9592C" w14:textId="77777777" w:rsidTr="00312270">
        <w:trPr>
          <w:tblCellSpacing w:w="15" w:type="dxa"/>
        </w:trPr>
        <w:tc>
          <w:tcPr>
            <w:tcW w:w="1301" w:type="pct"/>
            <w:vMerge/>
            <w:tcBorders>
              <w:left w:val="outset" w:sz="6" w:space="0" w:color="auto"/>
              <w:right w:val="outset" w:sz="6" w:space="0" w:color="auto"/>
            </w:tcBorders>
            <w:vAlign w:val="center"/>
            <w:hideMark/>
          </w:tcPr>
          <w:p w14:paraId="781C6A18" w14:textId="77777777"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751F1E84"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.3</w:t>
            </w:r>
          </w:p>
          <w:p w14:paraId="45E29B46"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material dropped, deposited or spilled on the road(s) </w:t>
            </w:r>
            <w:proofErr w:type="gramStart"/>
            <w:r w:rsidRPr="00DB1CDA">
              <w:rPr>
                <w:rFonts w:ascii="Arial" w:eastAsia="Times New Roman" w:hAnsi="Arial" w:cs="Arial"/>
                <w:sz w:val="20"/>
                <w:szCs w:val="20"/>
                <w:lang w:eastAsia="en-AU"/>
              </w:rPr>
              <w:t>as a result of</w:t>
            </w:r>
            <w:proofErr w:type="gramEnd"/>
            <w:r w:rsidRPr="00DB1CDA">
              <w:rPr>
                <w:rFonts w:ascii="Arial" w:eastAsia="Times New Roman" w:hAnsi="Arial" w:cs="Arial"/>
                <w:sz w:val="20"/>
                <w:szCs w:val="20"/>
                <w:lang w:eastAsia="en-AU"/>
              </w:rPr>
              <w:t xml:space="preserve"> construction processes associated with the site are to be cleaned at all times. </w:t>
            </w:r>
          </w:p>
        </w:tc>
        <w:tc>
          <w:tcPr>
            <w:tcW w:w="472" w:type="pct"/>
            <w:gridSpan w:val="3"/>
            <w:tcBorders>
              <w:top w:val="outset" w:sz="6" w:space="0" w:color="auto"/>
              <w:left w:val="outset" w:sz="6" w:space="0" w:color="auto"/>
              <w:bottom w:val="outset" w:sz="6" w:space="0" w:color="auto"/>
              <w:right w:val="outset" w:sz="6" w:space="0" w:color="auto"/>
            </w:tcBorders>
          </w:tcPr>
          <w:p w14:paraId="216BA6DF"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9ED75B4"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E970718" w14:textId="77777777" w:rsidTr="00312270">
        <w:trPr>
          <w:tblCellSpacing w:w="15" w:type="dxa"/>
        </w:trPr>
        <w:tc>
          <w:tcPr>
            <w:tcW w:w="1301" w:type="pct"/>
            <w:vMerge/>
            <w:tcBorders>
              <w:left w:val="outset" w:sz="6" w:space="0" w:color="auto"/>
              <w:right w:val="outset" w:sz="6" w:space="0" w:color="auto"/>
            </w:tcBorders>
            <w:vAlign w:val="center"/>
          </w:tcPr>
          <w:p w14:paraId="786EE491" w14:textId="77777777"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51438AFB" w14:textId="77777777"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14:paraId="2737A636" w14:textId="77777777"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1CF03618" w14:textId="77777777" w:rsidR="004561F5" w:rsidRPr="00312270" w:rsidRDefault="004561F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lastRenderedPageBreak/>
              <w:t>Note - The road hierarchy is mapped on Overlay map - Road hierarchy.</w:t>
            </w:r>
          </w:p>
          <w:p w14:paraId="4657ED57" w14:textId="77777777"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dilapidation report may be required to demonstrate compliance with this E.</w:t>
            </w:r>
          </w:p>
        </w:tc>
        <w:tc>
          <w:tcPr>
            <w:tcW w:w="472" w:type="pct"/>
            <w:gridSpan w:val="3"/>
            <w:tcBorders>
              <w:top w:val="outset" w:sz="6" w:space="0" w:color="auto"/>
              <w:left w:val="outset" w:sz="6" w:space="0" w:color="auto"/>
              <w:bottom w:val="outset" w:sz="6" w:space="0" w:color="auto"/>
              <w:right w:val="outset" w:sz="6" w:space="0" w:color="auto"/>
            </w:tcBorders>
          </w:tcPr>
          <w:p w14:paraId="36390C68"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459DB78A"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41C699A" w14:textId="77777777" w:rsidTr="00312270">
        <w:trPr>
          <w:tblCellSpacing w:w="15" w:type="dxa"/>
        </w:trPr>
        <w:tc>
          <w:tcPr>
            <w:tcW w:w="1301" w:type="pct"/>
            <w:vMerge/>
            <w:tcBorders>
              <w:left w:val="outset" w:sz="6" w:space="0" w:color="auto"/>
              <w:right w:val="outset" w:sz="6" w:space="0" w:color="auto"/>
            </w:tcBorders>
            <w:vAlign w:val="center"/>
          </w:tcPr>
          <w:p w14:paraId="12F7F505" w14:textId="77777777"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4D7F775D" w14:textId="77777777"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14:paraId="2E130D9E" w14:textId="77777777"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2BFE3047" w14:textId="77777777"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2" w:type="pct"/>
            <w:gridSpan w:val="3"/>
            <w:tcBorders>
              <w:top w:val="outset" w:sz="6" w:space="0" w:color="auto"/>
              <w:left w:val="outset" w:sz="6" w:space="0" w:color="auto"/>
              <w:bottom w:val="outset" w:sz="6" w:space="0" w:color="auto"/>
              <w:right w:val="outset" w:sz="6" w:space="0" w:color="auto"/>
            </w:tcBorders>
          </w:tcPr>
          <w:p w14:paraId="518EF161"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3CEEB0E"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174C0C1C" w14:textId="77777777" w:rsidTr="00312270">
        <w:trPr>
          <w:tblCellSpacing w:w="15" w:type="dxa"/>
        </w:trPr>
        <w:tc>
          <w:tcPr>
            <w:tcW w:w="1301" w:type="pct"/>
            <w:vMerge/>
            <w:tcBorders>
              <w:left w:val="outset" w:sz="6" w:space="0" w:color="auto"/>
              <w:bottom w:val="outset" w:sz="6" w:space="0" w:color="auto"/>
              <w:right w:val="outset" w:sz="6" w:space="0" w:color="auto"/>
            </w:tcBorders>
            <w:vAlign w:val="center"/>
          </w:tcPr>
          <w:p w14:paraId="310C19FB" w14:textId="77777777"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14:paraId="384D6E47" w14:textId="77777777"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14:paraId="0D8C6733" w14:textId="77777777"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Access to the development site is obtained via an</w:t>
            </w:r>
            <w:r w:rsidR="00B16265">
              <w:rPr>
                <w:rFonts w:ascii="Arial" w:eastAsia="Times New Roman" w:hAnsi="Arial" w:cs="Arial"/>
                <w:bCs/>
                <w:sz w:val="20"/>
                <w:szCs w:val="20"/>
                <w:lang w:eastAsia="en-AU"/>
              </w:rPr>
              <w:t xml:space="preserve"> </w:t>
            </w:r>
            <w:r w:rsidRPr="004561F5">
              <w:rPr>
                <w:rFonts w:ascii="Arial" w:eastAsia="Times New Roman" w:hAnsi="Arial" w:cs="Arial"/>
                <w:bCs/>
                <w:sz w:val="20"/>
                <w:szCs w:val="20"/>
                <w:lang w:eastAsia="en-AU"/>
              </w:rPr>
              <w:t>existing lawful access point.</w:t>
            </w:r>
          </w:p>
        </w:tc>
        <w:tc>
          <w:tcPr>
            <w:tcW w:w="472" w:type="pct"/>
            <w:gridSpan w:val="3"/>
            <w:tcBorders>
              <w:top w:val="outset" w:sz="6" w:space="0" w:color="auto"/>
              <w:left w:val="outset" w:sz="6" w:space="0" w:color="auto"/>
              <w:bottom w:val="outset" w:sz="6" w:space="0" w:color="auto"/>
              <w:right w:val="outset" w:sz="6" w:space="0" w:color="auto"/>
            </w:tcBorders>
          </w:tcPr>
          <w:p w14:paraId="5E5FB4FD"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8AF4739" w14:textId="77777777"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1EF55C1B" w14:textId="77777777" w:rsidTr="00312270">
        <w:trPr>
          <w:trHeight w:val="2940"/>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5B793C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r w:rsidR="00B16265">
              <w:rPr>
                <w:rFonts w:ascii="Arial" w:eastAsia="Times New Roman" w:hAnsi="Arial" w:cs="Arial"/>
                <w:b/>
                <w:bCs/>
                <w:sz w:val="20"/>
                <w:szCs w:val="20"/>
                <w:lang w:eastAsia="en-AU"/>
              </w:rPr>
              <w:t>6</w:t>
            </w:r>
          </w:p>
          <w:p w14:paraId="551A9783" w14:textId="77777777" w:rsidR="00DB1CDA" w:rsidRPr="00DB1CDA" w:rsidRDefault="00B16265" w:rsidP="00DB1CDA">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64FA8675" w14:textId="77777777" w:rsidTr="004516B1">
              <w:trPr>
                <w:tblCellSpacing w:w="15" w:type="dxa"/>
              </w:trPr>
              <w:tc>
                <w:tcPr>
                  <w:tcW w:w="9387" w:type="dxa"/>
                  <w:vAlign w:val="center"/>
                  <w:hideMark/>
                </w:tcPr>
                <w:p w14:paraId="7833596C" w14:textId="77777777"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for details.</w:t>
                  </w:r>
                </w:p>
              </w:tc>
            </w:tr>
          </w:tbl>
          <w:p w14:paraId="7A052B0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3350239A" w14:textId="77777777" w:rsidR="00DB1CDA" w:rsidRDefault="00DB1CDA" w:rsidP="00B1626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6</w:t>
            </w:r>
          </w:p>
          <w:p w14:paraId="24729B32" w14:textId="77777777" w:rsidR="00B16265" w:rsidRPr="00B16265" w:rsidRDefault="00B16265" w:rsidP="00B16265">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At completion of construction all disturbed areas of the site are to be:</w:t>
            </w:r>
          </w:p>
          <w:p w14:paraId="5BB8953E" w14:textId="77777777" w:rsidR="00B16265" w:rsidRPr="00B16265"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 xml:space="preserve">topsoiled with a minimum compacted thickness of fifty (50) </w:t>
            </w:r>
            <w:proofErr w:type="gramStart"/>
            <w:r w:rsidRPr="00B16265">
              <w:rPr>
                <w:rFonts w:ascii="Arial" w:eastAsia="Times New Roman" w:hAnsi="Arial" w:cs="Arial"/>
                <w:sz w:val="20"/>
                <w:szCs w:val="20"/>
                <w:lang w:eastAsia="en-AU"/>
              </w:rPr>
              <w:t>millimetres;</w:t>
            </w:r>
            <w:proofErr w:type="gramEnd"/>
          </w:p>
          <w:p w14:paraId="534261AF" w14:textId="77777777" w:rsidR="00DB1CDA"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stabilised using turf, established grass seeding, mulch or sprayed stabilisation techniques.</w:t>
            </w:r>
          </w:p>
          <w:p w14:paraId="34AA6193" w14:textId="77777777" w:rsidR="00B16265" w:rsidRPr="00B16265" w:rsidRDefault="00B16265" w:rsidP="00B16265">
            <w:pPr>
              <w:spacing w:before="100" w:beforeAutospacing="1" w:after="100" w:afterAutospacing="1" w:line="240" w:lineRule="auto"/>
              <w:ind w:left="153"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These areas are to be maintained during any maintenance period to maximise grass coverage. </w:t>
            </w:r>
          </w:p>
        </w:tc>
        <w:tc>
          <w:tcPr>
            <w:tcW w:w="472" w:type="pct"/>
            <w:gridSpan w:val="3"/>
            <w:tcBorders>
              <w:top w:val="outset" w:sz="6" w:space="0" w:color="auto"/>
              <w:left w:val="outset" w:sz="6" w:space="0" w:color="auto"/>
              <w:bottom w:val="outset" w:sz="6" w:space="0" w:color="auto"/>
              <w:right w:val="outset" w:sz="6" w:space="0" w:color="auto"/>
            </w:tcBorders>
          </w:tcPr>
          <w:p w14:paraId="076E069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22FEAB1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14:paraId="52F0AE79" w14:textId="77777777" w:rsidTr="00312270">
        <w:trPr>
          <w:trHeight w:val="3040"/>
          <w:tblCellSpacing w:w="15" w:type="dxa"/>
        </w:trPr>
        <w:tc>
          <w:tcPr>
            <w:tcW w:w="1301" w:type="pct"/>
            <w:tcBorders>
              <w:top w:val="outset" w:sz="6" w:space="0" w:color="auto"/>
              <w:left w:val="outset" w:sz="6" w:space="0" w:color="auto"/>
              <w:bottom w:val="outset" w:sz="6" w:space="0" w:color="auto"/>
              <w:right w:val="outset" w:sz="6" w:space="0" w:color="auto"/>
            </w:tcBorders>
          </w:tcPr>
          <w:p w14:paraId="45DB42BD" w14:textId="77777777"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PO57</w:t>
            </w:r>
          </w:p>
          <w:p w14:paraId="079C18B7" w14:textId="77777777" w:rsid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Earthworks are undertaken to ensure that soil disturbances are staged into manageable areas.</w:t>
            </w:r>
          </w:p>
          <w:p w14:paraId="0A6CE5F9" w14:textId="77777777"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944" w:type="pct"/>
            <w:gridSpan w:val="3"/>
            <w:tcBorders>
              <w:top w:val="outset" w:sz="6" w:space="0" w:color="auto"/>
              <w:left w:val="outset" w:sz="6" w:space="0" w:color="auto"/>
              <w:bottom w:val="outset" w:sz="6" w:space="0" w:color="auto"/>
              <w:right w:val="outset" w:sz="6" w:space="0" w:color="auto"/>
            </w:tcBorders>
          </w:tcPr>
          <w:p w14:paraId="0EBF2B7F" w14:textId="77777777" w:rsidR="00B16265" w:rsidRDefault="00B16265" w:rsidP="00B1626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14:paraId="56F456CA" w14:textId="77777777"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Soil disturbances are staged into manageable areas of not greater than 3.5 ha.</w:t>
            </w:r>
          </w:p>
        </w:tc>
        <w:tc>
          <w:tcPr>
            <w:tcW w:w="472" w:type="pct"/>
            <w:gridSpan w:val="3"/>
            <w:tcBorders>
              <w:top w:val="outset" w:sz="6" w:space="0" w:color="auto"/>
              <w:left w:val="outset" w:sz="6" w:space="0" w:color="auto"/>
              <w:bottom w:val="outset" w:sz="6" w:space="0" w:color="auto"/>
              <w:right w:val="outset" w:sz="6" w:space="0" w:color="auto"/>
            </w:tcBorders>
          </w:tcPr>
          <w:p w14:paraId="76B2714D" w14:textId="77777777"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6B182B8" w14:textId="77777777"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EE42EC0"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76624BC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r w:rsidR="00B16265">
              <w:rPr>
                <w:rFonts w:ascii="Arial" w:eastAsia="Times New Roman" w:hAnsi="Arial" w:cs="Arial"/>
                <w:b/>
                <w:bCs/>
                <w:sz w:val="20"/>
                <w:szCs w:val="20"/>
                <w:lang w:eastAsia="en-AU"/>
              </w:rPr>
              <w:t>8</w:t>
            </w:r>
          </w:p>
          <w:p w14:paraId="3402A3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clearing of vegetation on-site:</w:t>
            </w:r>
          </w:p>
          <w:p w14:paraId="6456CA2E" w14:textId="77777777"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limited to the area of infrastructure works, building areas and other necessary areas for the works; and</w:t>
            </w:r>
          </w:p>
          <w:p w14:paraId="70972AD0" w14:textId="77777777"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the removal of declared weeds and other materials which are detrimental to the intended use of the </w:t>
            </w:r>
            <w:proofErr w:type="gramStart"/>
            <w:r w:rsidRPr="00DB1CDA">
              <w:rPr>
                <w:rFonts w:ascii="Arial" w:eastAsia="Times New Roman" w:hAnsi="Arial" w:cs="Arial"/>
                <w:sz w:val="20"/>
                <w:szCs w:val="20"/>
                <w:lang w:eastAsia="en-AU"/>
              </w:rPr>
              <w:t>land;</w:t>
            </w:r>
            <w:proofErr w:type="gramEnd"/>
          </w:p>
          <w:p w14:paraId="7252612D" w14:textId="77777777"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4E9FD214" w14:textId="77777777" w:rsidTr="004516B1">
              <w:trPr>
                <w:tblCellSpacing w:w="15" w:type="dxa"/>
              </w:trPr>
              <w:tc>
                <w:tcPr>
                  <w:tcW w:w="9387" w:type="dxa"/>
                  <w:vAlign w:val="center"/>
                  <w:hideMark/>
                </w:tcPr>
                <w:p w14:paraId="5D66DFAD"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No burning of cleared vegetation is permitted.</w:t>
                  </w:r>
                </w:p>
              </w:tc>
            </w:tr>
          </w:tbl>
          <w:p w14:paraId="644B281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324F2BD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14:paraId="2250C2C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71C43276" w14:textId="77777777" w:rsidTr="004516B1">
              <w:trPr>
                <w:tblCellSpacing w:w="15" w:type="dxa"/>
              </w:trPr>
              <w:tc>
                <w:tcPr>
                  <w:tcW w:w="5591" w:type="dxa"/>
                  <w:vAlign w:val="center"/>
                  <w:hideMark/>
                </w:tcPr>
                <w:p w14:paraId="0F4C00B7" w14:textId="77777777"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No parking of vehicles o</w:t>
                  </w:r>
                  <w:r w:rsidR="00B16265" w:rsidRPr="00312270">
                    <w:rPr>
                      <w:rFonts w:ascii="Arial" w:eastAsia="Times New Roman" w:hAnsi="Arial" w:cs="Arial"/>
                      <w:sz w:val="18"/>
                      <w:szCs w:val="20"/>
                      <w:lang w:eastAsia="en-AU"/>
                    </w:rPr>
                    <w:t>r</w:t>
                  </w:r>
                  <w:r w:rsidRPr="00312270">
                    <w:rPr>
                      <w:rFonts w:ascii="Arial" w:eastAsia="Times New Roman" w:hAnsi="Arial" w:cs="Arial"/>
                      <w:sz w:val="18"/>
                      <w:szCs w:val="20"/>
                      <w:lang w:eastAsia="en-AU"/>
                    </w:rPr>
                    <w:t xml:space="preserve"> storage of machinery or goods is to occur in these areas during development works.</w:t>
                  </w:r>
                </w:p>
              </w:tc>
            </w:tr>
          </w:tbl>
          <w:p w14:paraId="0ED0CBB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7B24B04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498C855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BA9494F"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02E254E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3FE074B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14:paraId="20E9826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Disposal of materials is managed in one or more of the following ways:</w:t>
            </w:r>
          </w:p>
          <w:p w14:paraId="393D24BA" w14:textId="77777777"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14:paraId="79B6D5F3" w14:textId="77777777"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45B480DA" w14:textId="77777777" w:rsidTr="004516B1">
              <w:trPr>
                <w:tblCellSpacing w:w="15" w:type="dxa"/>
              </w:trPr>
              <w:tc>
                <w:tcPr>
                  <w:tcW w:w="5591" w:type="dxa"/>
                  <w:vAlign w:val="center"/>
                  <w:hideMark/>
                </w:tcPr>
                <w:p w14:paraId="763AB81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The chipped vegetation must be stored in an approved location.</w:t>
                  </w:r>
                </w:p>
              </w:tc>
            </w:tr>
          </w:tbl>
          <w:p w14:paraId="38BFFDD8"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387A085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C9F707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14:paraId="44FD459B"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386E469F" w14:textId="77777777" w:rsidR="00B16265" w:rsidRDefault="00B16265" w:rsidP="00B16265">
            <w:pPr>
              <w:spacing w:before="100" w:beforeAutospacing="1" w:after="100" w:afterAutospacing="1" w:line="240" w:lineRule="auto"/>
              <w:ind w:left="153" w:right="153"/>
              <w:rPr>
                <w:rFonts w:ascii="Arial" w:eastAsia="Times New Roman" w:hAnsi="Arial" w:cs="Arial"/>
                <w:b/>
                <w:sz w:val="20"/>
                <w:szCs w:val="20"/>
                <w:lang w:eastAsia="en-AU"/>
              </w:rPr>
            </w:pPr>
            <w:r w:rsidRPr="00B16265">
              <w:rPr>
                <w:rFonts w:ascii="Arial" w:eastAsia="Times New Roman" w:hAnsi="Arial" w:cs="Arial"/>
                <w:b/>
                <w:sz w:val="20"/>
                <w:szCs w:val="20"/>
                <w:lang w:eastAsia="en-AU"/>
              </w:rPr>
              <w:t>PO59</w:t>
            </w:r>
          </w:p>
          <w:p w14:paraId="79982351" w14:textId="77777777" w:rsidR="00B16265" w:rsidRPr="00B16265" w:rsidRDefault="00B16265" w:rsidP="00B16265">
            <w:pPr>
              <w:spacing w:before="100" w:beforeAutospacing="1" w:after="100" w:afterAutospacing="1" w:line="240" w:lineRule="auto"/>
              <w:ind w:left="153" w:right="153"/>
              <w:rPr>
                <w:rFonts w:ascii="Arial" w:eastAsia="Times New Roman" w:hAnsi="Arial" w:cs="Arial"/>
                <w:sz w:val="20"/>
                <w:szCs w:val="20"/>
                <w:lang w:eastAsia="en-AU"/>
              </w:rPr>
            </w:pPr>
            <w:r w:rsidRPr="00B16265">
              <w:rPr>
                <w:rFonts w:ascii="Arial" w:eastAsia="Times New Roman" w:hAnsi="Arial" w:cs="Arial"/>
                <w:sz w:val="20"/>
                <w:szCs w:val="20"/>
                <w:lang w:eastAsia="en-AU"/>
              </w:rPr>
              <w:t>All development works are carried out at times which minimise noise impacts to residents.</w:t>
            </w:r>
          </w:p>
        </w:tc>
        <w:tc>
          <w:tcPr>
            <w:tcW w:w="1944" w:type="pct"/>
            <w:gridSpan w:val="3"/>
            <w:tcBorders>
              <w:top w:val="outset" w:sz="6" w:space="0" w:color="auto"/>
              <w:left w:val="outset" w:sz="6" w:space="0" w:color="auto"/>
              <w:bottom w:val="outset" w:sz="6" w:space="0" w:color="auto"/>
              <w:right w:val="outset" w:sz="6" w:space="0" w:color="auto"/>
            </w:tcBorders>
          </w:tcPr>
          <w:p w14:paraId="5C8FC74C" w14:textId="77777777"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E59</w:t>
            </w:r>
          </w:p>
          <w:p w14:paraId="12DD859B" w14:textId="77777777"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All development works are carried out within the following times:</w:t>
            </w:r>
          </w:p>
          <w:p w14:paraId="575B3A5D" w14:textId="77777777"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 xml:space="preserve">Monday to Saturday (other than public holidays) between 6:30am and 6:30pm on the same </w:t>
            </w:r>
            <w:proofErr w:type="gramStart"/>
            <w:r w:rsidRPr="00B16265">
              <w:rPr>
                <w:rFonts w:ascii="Arial" w:eastAsia="Times New Roman" w:hAnsi="Arial" w:cs="Arial"/>
                <w:bCs/>
                <w:sz w:val="20"/>
                <w:szCs w:val="20"/>
                <w:lang w:eastAsia="en-AU"/>
              </w:rPr>
              <w:t>day;</w:t>
            </w:r>
            <w:proofErr w:type="gramEnd"/>
          </w:p>
          <w:p w14:paraId="61DADE52" w14:textId="77777777"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lastRenderedPageBreak/>
              <w:t>no work is to be carried out on Sundays or public holidays.</w:t>
            </w:r>
          </w:p>
          <w:p w14:paraId="248FD625" w14:textId="77777777"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72" w:type="pct"/>
            <w:gridSpan w:val="3"/>
            <w:tcBorders>
              <w:top w:val="outset" w:sz="6" w:space="0" w:color="auto"/>
              <w:left w:val="outset" w:sz="6" w:space="0" w:color="auto"/>
              <w:bottom w:val="outset" w:sz="6" w:space="0" w:color="auto"/>
              <w:right w:val="outset" w:sz="6" w:space="0" w:color="auto"/>
            </w:tcBorders>
          </w:tcPr>
          <w:p w14:paraId="3D170190" w14:textId="77777777"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6A3CD07" w14:textId="77777777"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0818C3B0"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436430C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60</w:t>
            </w:r>
          </w:p>
          <w:p w14:paraId="75AF806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944" w:type="pct"/>
            <w:gridSpan w:val="3"/>
            <w:tcBorders>
              <w:top w:val="outset" w:sz="6" w:space="0" w:color="auto"/>
              <w:left w:val="outset" w:sz="6" w:space="0" w:color="auto"/>
              <w:bottom w:val="outset" w:sz="6" w:space="0" w:color="auto"/>
              <w:right w:val="outset" w:sz="6" w:space="0" w:color="auto"/>
            </w:tcBorders>
            <w:hideMark/>
          </w:tcPr>
          <w:p w14:paraId="68DEE2C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49AE34C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3B2B52E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14:paraId="2D49D5EC" w14:textId="77777777"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917E0E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Earthworks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14:paraId="641BA69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14:paraId="13D353F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7E498E7C"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04A07D6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61</w:t>
            </w:r>
          </w:p>
          <w:p w14:paraId="1BF6A00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earthworks are designed to consider the visual and amenity impact as they relate to:</w:t>
            </w:r>
          </w:p>
          <w:p w14:paraId="5F65B8FB"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natural topographical features of the </w:t>
            </w:r>
            <w:proofErr w:type="gramStart"/>
            <w:r w:rsidRPr="00DB1CDA">
              <w:rPr>
                <w:rFonts w:ascii="Arial" w:eastAsia="Times New Roman" w:hAnsi="Arial" w:cs="Arial"/>
                <w:sz w:val="20"/>
                <w:szCs w:val="20"/>
                <w:lang w:eastAsia="en-AU"/>
              </w:rPr>
              <w:t>site;</w:t>
            </w:r>
            <w:proofErr w:type="gramEnd"/>
          </w:p>
          <w:p w14:paraId="5C7654DE"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short and long-term slope </w:t>
            </w:r>
            <w:proofErr w:type="gramStart"/>
            <w:r w:rsidRPr="00DB1CDA">
              <w:rPr>
                <w:rFonts w:ascii="Arial" w:eastAsia="Times New Roman" w:hAnsi="Arial" w:cs="Arial"/>
                <w:sz w:val="20"/>
                <w:szCs w:val="20"/>
                <w:lang w:eastAsia="en-AU"/>
              </w:rPr>
              <w:t>stability;</w:t>
            </w:r>
            <w:proofErr w:type="gramEnd"/>
          </w:p>
          <w:p w14:paraId="42A2A0C4"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soft or compressible foundation </w:t>
            </w:r>
            <w:proofErr w:type="gramStart"/>
            <w:r w:rsidRPr="00DB1CDA">
              <w:rPr>
                <w:rFonts w:ascii="Arial" w:eastAsia="Times New Roman" w:hAnsi="Arial" w:cs="Arial"/>
                <w:sz w:val="20"/>
                <w:szCs w:val="20"/>
                <w:lang w:eastAsia="en-AU"/>
              </w:rPr>
              <w:t>soils;</w:t>
            </w:r>
            <w:proofErr w:type="gramEnd"/>
          </w:p>
          <w:p w14:paraId="73FE4A0E"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reactive </w:t>
            </w:r>
            <w:proofErr w:type="gramStart"/>
            <w:r w:rsidRPr="00DB1CDA">
              <w:rPr>
                <w:rFonts w:ascii="Arial" w:eastAsia="Times New Roman" w:hAnsi="Arial" w:cs="Arial"/>
                <w:sz w:val="20"/>
                <w:szCs w:val="20"/>
                <w:lang w:eastAsia="en-AU"/>
              </w:rPr>
              <w:t>soils;</w:t>
            </w:r>
            <w:proofErr w:type="gramEnd"/>
          </w:p>
          <w:p w14:paraId="7D6BE688"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low density or potentially collapsing </w:t>
            </w:r>
            <w:proofErr w:type="gramStart"/>
            <w:r w:rsidRPr="00DB1CDA">
              <w:rPr>
                <w:rFonts w:ascii="Arial" w:eastAsia="Times New Roman" w:hAnsi="Arial" w:cs="Arial"/>
                <w:sz w:val="20"/>
                <w:szCs w:val="20"/>
                <w:lang w:eastAsia="en-AU"/>
              </w:rPr>
              <w:t>soils;</w:t>
            </w:r>
            <w:proofErr w:type="gramEnd"/>
          </w:p>
          <w:p w14:paraId="2F77DB87"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existing fill and soil contamination that may exist </w:t>
            </w:r>
            <w:proofErr w:type="gramStart"/>
            <w:r w:rsidRPr="00DB1CDA">
              <w:rPr>
                <w:rFonts w:ascii="Arial" w:eastAsia="Times New Roman" w:hAnsi="Arial" w:cs="Arial"/>
                <w:sz w:val="20"/>
                <w:szCs w:val="20"/>
                <w:lang w:eastAsia="en-AU"/>
              </w:rPr>
              <w:t>on-site;</w:t>
            </w:r>
            <w:proofErr w:type="gramEnd"/>
          </w:p>
          <w:p w14:paraId="242DA814"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stability and maintenance of steep slopes and </w:t>
            </w:r>
            <w:proofErr w:type="gramStart"/>
            <w:r w:rsidRPr="00DB1CDA">
              <w:rPr>
                <w:rFonts w:ascii="Arial" w:eastAsia="Times New Roman" w:hAnsi="Arial" w:cs="Arial"/>
                <w:sz w:val="20"/>
                <w:szCs w:val="20"/>
                <w:lang w:eastAsia="en-AU"/>
              </w:rPr>
              <w:t>batters;</w:t>
            </w:r>
            <w:proofErr w:type="gramEnd"/>
          </w:p>
          <w:p w14:paraId="0695DF89" w14:textId="77777777"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17118A5F" w14:textId="77777777" w:rsidTr="004516B1">
              <w:trPr>
                <w:tblCellSpacing w:w="15" w:type="dxa"/>
              </w:trPr>
              <w:tc>
                <w:tcPr>
                  <w:tcW w:w="9387" w:type="dxa"/>
                  <w:vAlign w:val="center"/>
                  <w:hideMark/>
                </w:tcPr>
                <w:p w14:paraId="3EAD3D3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Filling or excavation works are to be completed within six months of the commencement date.</w:t>
                  </w:r>
                </w:p>
              </w:tc>
            </w:tr>
          </w:tbl>
          <w:p w14:paraId="16F624D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7BF147F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.1</w:t>
            </w:r>
          </w:p>
          <w:p w14:paraId="7263B1F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2" w:type="pct"/>
            <w:gridSpan w:val="3"/>
            <w:tcBorders>
              <w:top w:val="outset" w:sz="6" w:space="0" w:color="auto"/>
              <w:left w:val="outset" w:sz="6" w:space="0" w:color="auto"/>
              <w:bottom w:val="outset" w:sz="6" w:space="0" w:color="auto"/>
              <w:right w:val="outset" w:sz="6" w:space="0" w:color="auto"/>
            </w:tcBorders>
          </w:tcPr>
          <w:p w14:paraId="75AF30B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CECAA2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BC7C2BE"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66EC1AD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0ACE843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.2</w:t>
            </w:r>
          </w:p>
          <w:p w14:paraId="2FB42C1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2" w:type="pct"/>
            <w:gridSpan w:val="3"/>
            <w:tcBorders>
              <w:top w:val="outset" w:sz="6" w:space="0" w:color="auto"/>
              <w:left w:val="outset" w:sz="6" w:space="0" w:color="auto"/>
              <w:bottom w:val="outset" w:sz="6" w:space="0" w:color="auto"/>
              <w:right w:val="outset" w:sz="6" w:space="0" w:color="auto"/>
            </w:tcBorders>
          </w:tcPr>
          <w:p w14:paraId="2E0B777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8F2202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513831E"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4986DFA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563F8B7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.3</w:t>
            </w:r>
          </w:p>
          <w:p w14:paraId="5ED761F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Inspection and certification of steep slopes and batters is required by a suitably qualified and experienced RPEQ.</w:t>
            </w:r>
          </w:p>
        </w:tc>
        <w:tc>
          <w:tcPr>
            <w:tcW w:w="472" w:type="pct"/>
            <w:gridSpan w:val="3"/>
            <w:tcBorders>
              <w:top w:val="outset" w:sz="6" w:space="0" w:color="auto"/>
              <w:left w:val="outset" w:sz="6" w:space="0" w:color="auto"/>
              <w:bottom w:val="outset" w:sz="6" w:space="0" w:color="auto"/>
              <w:right w:val="outset" w:sz="6" w:space="0" w:color="auto"/>
            </w:tcBorders>
          </w:tcPr>
          <w:p w14:paraId="07D586D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25A1A3B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14480ED"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189A0099"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715BA3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.4</w:t>
            </w:r>
          </w:p>
          <w:p w14:paraId="479662A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filling or excavation is contained on-site</w:t>
            </w:r>
            <w:r w:rsidR="00F20A00">
              <w:rPr>
                <w:rFonts w:ascii="Arial" w:eastAsia="Times New Roman" w:hAnsi="Arial" w:cs="Arial"/>
                <w:sz w:val="20"/>
                <w:szCs w:val="20"/>
                <w:lang w:eastAsia="en-AU"/>
              </w:rPr>
              <w:t xml:space="preserve"> and is free draining</w:t>
            </w:r>
            <w:r w:rsidRPr="00DB1CDA">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14:paraId="6F540FE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6F35D0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16A0A0F6"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7C12E47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7BD3269B" w14:textId="77777777" w:rsidR="00DB1CDA"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.5</w:t>
            </w:r>
          </w:p>
          <w:p w14:paraId="6E7CFADF" w14:textId="77777777"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All fill placed on-site is:</w:t>
            </w:r>
          </w:p>
          <w:p w14:paraId="4BB132E0" w14:textId="77777777"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limited to that area necessary for the approved </w:t>
            </w:r>
            <w:proofErr w:type="gramStart"/>
            <w:r w:rsidRPr="00F20A00">
              <w:rPr>
                <w:rFonts w:ascii="Arial" w:eastAsia="Times New Roman" w:hAnsi="Arial" w:cs="Arial"/>
                <w:sz w:val="20"/>
                <w:szCs w:val="20"/>
                <w:lang w:eastAsia="en-AU"/>
              </w:rPr>
              <w:t>use;</w:t>
            </w:r>
            <w:proofErr w:type="gramEnd"/>
          </w:p>
          <w:p w14:paraId="67F98A92" w14:textId="77777777"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clean and uncontaminated (i.e. no building waste, concrete, green waste, actual acid </w:t>
            </w:r>
            <w:proofErr w:type="spellStart"/>
            <w:r w:rsidRPr="00F20A00">
              <w:rPr>
                <w:rFonts w:ascii="Arial" w:eastAsia="Times New Roman" w:hAnsi="Arial" w:cs="Arial"/>
                <w:sz w:val="20"/>
                <w:szCs w:val="20"/>
                <w:lang w:eastAsia="en-AU"/>
              </w:rPr>
              <w:t>sulfate</w:t>
            </w:r>
            <w:proofErr w:type="spellEnd"/>
            <w:r w:rsidRPr="00F20A00">
              <w:rPr>
                <w:rFonts w:ascii="Arial" w:eastAsia="Times New Roman" w:hAnsi="Arial" w:cs="Arial"/>
                <w:sz w:val="20"/>
                <w:szCs w:val="20"/>
                <w:lang w:eastAsia="en-AU"/>
              </w:rPr>
              <w:t xml:space="preserve"> soils, potential acid </w:t>
            </w:r>
            <w:proofErr w:type="spellStart"/>
            <w:r w:rsidRPr="00F20A00">
              <w:rPr>
                <w:rFonts w:ascii="Arial" w:eastAsia="Times New Roman" w:hAnsi="Arial" w:cs="Arial"/>
                <w:sz w:val="20"/>
                <w:szCs w:val="20"/>
                <w:lang w:eastAsia="en-AU"/>
              </w:rPr>
              <w:t>sulfate</w:t>
            </w:r>
            <w:proofErr w:type="spellEnd"/>
            <w:r w:rsidRPr="00F20A00">
              <w:rPr>
                <w:rFonts w:ascii="Arial" w:eastAsia="Times New Roman" w:hAnsi="Arial" w:cs="Arial"/>
                <w:sz w:val="20"/>
                <w:szCs w:val="20"/>
                <w:lang w:eastAsia="en-AU"/>
              </w:rPr>
              <w:t xml:space="preserve"> soils or contaminated material etc.). </w:t>
            </w:r>
          </w:p>
        </w:tc>
        <w:tc>
          <w:tcPr>
            <w:tcW w:w="472" w:type="pct"/>
            <w:gridSpan w:val="3"/>
            <w:tcBorders>
              <w:top w:val="outset" w:sz="6" w:space="0" w:color="auto"/>
              <w:left w:val="outset" w:sz="6" w:space="0" w:color="auto"/>
              <w:bottom w:val="outset" w:sz="6" w:space="0" w:color="auto"/>
              <w:right w:val="outset" w:sz="6" w:space="0" w:color="auto"/>
            </w:tcBorders>
          </w:tcPr>
          <w:p w14:paraId="6B46030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7EE93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D5F03A1"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2B4BAB2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10F1A9F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.6</w:t>
            </w:r>
          </w:p>
          <w:p w14:paraId="22126EC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site is </w:t>
            </w:r>
            <w:proofErr w:type="gramStart"/>
            <w:r w:rsidRPr="00DB1CDA">
              <w:rPr>
                <w:rFonts w:ascii="Arial" w:eastAsia="Times New Roman" w:hAnsi="Arial" w:cs="Arial"/>
                <w:sz w:val="20"/>
                <w:szCs w:val="20"/>
                <w:lang w:eastAsia="en-AU"/>
              </w:rPr>
              <w:t>prepared</w:t>
            </w:r>
            <w:proofErr w:type="gramEnd"/>
            <w:r w:rsidRPr="00DB1CDA">
              <w:rPr>
                <w:rFonts w:ascii="Arial" w:eastAsia="Times New Roman" w:hAnsi="Arial" w:cs="Arial"/>
                <w:sz w:val="20"/>
                <w:szCs w:val="20"/>
                <w:lang w:eastAsia="en-AU"/>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3C86A700" w14:textId="77777777" w:rsidTr="004516B1">
              <w:trPr>
                <w:tblCellSpacing w:w="15" w:type="dxa"/>
              </w:trPr>
              <w:tc>
                <w:tcPr>
                  <w:tcW w:w="5591" w:type="dxa"/>
                  <w:vAlign w:val="center"/>
                  <w:hideMark/>
                </w:tcPr>
                <w:p w14:paraId="3830A069" w14:textId="77777777" w:rsidR="00DB1CDA" w:rsidRPr="00DB1CDA" w:rsidRDefault="00DB1CDA"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14:paraId="14C17016"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5BF5C1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E1100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4732939"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711B3A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62</w:t>
            </w:r>
          </w:p>
          <w:p w14:paraId="3C904EE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Embankments are stepped, terraced and landscaped to not adversely impact on the visual amenity of the surrounding area.</w:t>
            </w:r>
          </w:p>
        </w:tc>
        <w:tc>
          <w:tcPr>
            <w:tcW w:w="1944" w:type="pct"/>
            <w:gridSpan w:val="3"/>
            <w:tcBorders>
              <w:top w:val="outset" w:sz="6" w:space="0" w:color="auto"/>
              <w:left w:val="outset" w:sz="6" w:space="0" w:color="auto"/>
              <w:bottom w:val="outset" w:sz="6" w:space="0" w:color="auto"/>
              <w:right w:val="outset" w:sz="6" w:space="0" w:color="auto"/>
            </w:tcBorders>
            <w:hideMark/>
          </w:tcPr>
          <w:p w14:paraId="0730104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62</w:t>
            </w:r>
          </w:p>
          <w:p w14:paraId="59EDEA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Any embankments more than 1.5 metres in height are stepped, terraced and landscaped.</w:t>
            </w:r>
          </w:p>
          <w:p w14:paraId="1742A31B"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Embankment</w:t>
            </w:r>
            <w:r w:rsidRPr="00DB1CDA">
              <w:rPr>
                <w:rFonts w:ascii="Arial" w:eastAsia="Times New Roman" w:hAnsi="Arial" w:cs="Arial"/>
                <w:sz w:val="20"/>
                <w:szCs w:val="20"/>
                <w:lang w:eastAsia="en-AU"/>
              </w:rPr>
              <w:t xml:space="preserve"> </w:t>
            </w:r>
            <w:hyperlink r:id="rId19" w:tgtFrame="_blank" w:tooltip="Link to larger image (popup)" w:history="1">
              <w:r w:rsidRPr="00DB1CDA">
                <w:rPr>
                  <w:rFonts w:ascii="Arial" w:eastAsia="Times New Roman" w:hAnsi="Arial" w:cs="Arial"/>
                  <w:color w:val="0000FF"/>
                  <w:sz w:val="20"/>
                  <w:szCs w:val="20"/>
                  <w:lang w:eastAsia="en-AU"/>
                </w:rPr>
                <w:t> </w:t>
              </w:r>
            </w:hyperlink>
          </w:p>
          <w:p w14:paraId="72780471"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1DD1E8AA" wp14:editId="18D782B9">
                  <wp:extent cx="3789905" cy="1455725"/>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5877" cy="1469542"/>
                          </a:xfrm>
                          <a:prstGeom prst="rect">
                            <a:avLst/>
                          </a:prstGeom>
                          <a:noFill/>
                          <a:ln>
                            <a:noFill/>
                          </a:ln>
                        </pic:spPr>
                      </pic:pic>
                    </a:graphicData>
                  </a:graphic>
                </wp:inline>
              </w:drawing>
            </w:r>
          </w:p>
        </w:tc>
        <w:tc>
          <w:tcPr>
            <w:tcW w:w="472" w:type="pct"/>
            <w:gridSpan w:val="3"/>
            <w:tcBorders>
              <w:top w:val="outset" w:sz="6" w:space="0" w:color="auto"/>
              <w:left w:val="outset" w:sz="6" w:space="0" w:color="auto"/>
              <w:bottom w:val="outset" w:sz="6" w:space="0" w:color="auto"/>
              <w:right w:val="outset" w:sz="6" w:space="0" w:color="auto"/>
            </w:tcBorders>
          </w:tcPr>
          <w:p w14:paraId="014F67C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E4BFE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2C46725"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7101356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63</w:t>
            </w:r>
          </w:p>
          <w:p w14:paraId="566A145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is undertaken in a manner that:</w:t>
            </w:r>
          </w:p>
          <w:p w14:paraId="3E9A6348" w14:textId="77777777" w:rsidR="00DB1CDA" w:rsidRP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does not adversely impact on a Council or public sector </w:t>
            </w:r>
            <w:proofErr w:type="gramStart"/>
            <w:r w:rsidRPr="00DB1CDA">
              <w:rPr>
                <w:rFonts w:ascii="Arial" w:eastAsia="Times New Roman" w:hAnsi="Arial" w:cs="Arial"/>
                <w:sz w:val="20"/>
                <w:szCs w:val="20"/>
                <w:lang w:eastAsia="en-AU"/>
              </w:rPr>
              <w:t>entity maintained</w:t>
            </w:r>
            <w:proofErr w:type="gramEnd"/>
            <w:r w:rsidRPr="00DB1CDA">
              <w:rPr>
                <w:rFonts w:ascii="Arial" w:eastAsia="Times New Roman" w:hAnsi="Arial" w:cs="Arial"/>
                <w:sz w:val="20"/>
                <w:szCs w:val="20"/>
                <w:lang w:eastAsia="en-AU"/>
              </w:rPr>
              <w:t xml:space="preserve"> infrastructure or any drainage feature on, or adjacent to the land; </w:t>
            </w:r>
          </w:p>
          <w:p w14:paraId="43DFA4A9" w14:textId="77777777" w:rsid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preclude reasonable access to a Council or public sector </w:t>
            </w:r>
            <w:proofErr w:type="gramStart"/>
            <w:r w:rsidRPr="00DB1CDA">
              <w:rPr>
                <w:rFonts w:ascii="Arial" w:eastAsia="Times New Roman" w:hAnsi="Arial" w:cs="Arial"/>
                <w:sz w:val="20"/>
                <w:szCs w:val="20"/>
                <w:lang w:eastAsia="en-AU"/>
              </w:rPr>
              <w:t>entity maintained</w:t>
            </w:r>
            <w:proofErr w:type="gramEnd"/>
            <w:r w:rsidRPr="00DB1CDA">
              <w:rPr>
                <w:rFonts w:ascii="Arial" w:eastAsia="Times New Roman" w:hAnsi="Arial" w:cs="Arial"/>
                <w:sz w:val="20"/>
                <w:szCs w:val="20"/>
                <w:lang w:eastAsia="en-AU"/>
              </w:rPr>
              <w:t xml:space="preserve"> infrastructure or any drainage feature on, or adjacent to the land for monitoring, maintenance or replacement purposes. </w:t>
            </w:r>
          </w:p>
          <w:p w14:paraId="75BCC99F" w14:textId="77777777" w:rsidR="00F20A00" w:rsidRPr="00F20A00" w:rsidRDefault="00F20A00"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Public sector entity is defined in Schedule 2 of the Act.</w:t>
            </w:r>
          </w:p>
        </w:tc>
        <w:tc>
          <w:tcPr>
            <w:tcW w:w="1944" w:type="pct"/>
            <w:gridSpan w:val="3"/>
            <w:tcBorders>
              <w:top w:val="outset" w:sz="6" w:space="0" w:color="auto"/>
              <w:left w:val="outset" w:sz="6" w:space="0" w:color="auto"/>
              <w:bottom w:val="outset" w:sz="6" w:space="0" w:color="auto"/>
              <w:right w:val="outset" w:sz="6" w:space="0" w:color="auto"/>
            </w:tcBorders>
            <w:hideMark/>
          </w:tcPr>
          <w:p w14:paraId="668FDDF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.1</w:t>
            </w:r>
          </w:p>
          <w:p w14:paraId="3843E4E3" w14:textId="77777777" w:rsidR="00DB1CDA" w:rsidRDefault="00DB1CDA" w:rsidP="00F20A00">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filling or excavation is undertaken in an easement issued in favour of Council or a public sector entity.</w:t>
            </w:r>
          </w:p>
          <w:p w14:paraId="1FB0B83A" w14:textId="77777777" w:rsidR="00F20A00" w:rsidRPr="00DB1CDA"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Note - Public sector entity is defined in Schedule 2 of the Act</w:t>
            </w:r>
            <w:r w:rsidRPr="00F20A00">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14:paraId="599841C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4120CF7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F14D96B"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63B5B88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4D74F4D3" w14:textId="77777777" w:rsidR="00F20A00"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.2</w:t>
            </w:r>
          </w:p>
          <w:p w14:paraId="1AE11E11" w14:textId="77777777"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Filling or excavation that would result in any of the following is not carried out on-site:</w:t>
            </w:r>
          </w:p>
          <w:p w14:paraId="494B3CBB" w14:textId="77777777"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a reduction in cover over any Council or public sector entity infrastructure service to less than </w:t>
            </w:r>
            <w:proofErr w:type="gramStart"/>
            <w:r w:rsidRPr="00F20A00">
              <w:rPr>
                <w:rFonts w:ascii="Arial" w:eastAsia="Times New Roman" w:hAnsi="Arial" w:cs="Arial"/>
                <w:sz w:val="20"/>
                <w:szCs w:val="20"/>
                <w:lang w:eastAsia="en-AU"/>
              </w:rPr>
              <w:t>600mm;</w:t>
            </w:r>
            <w:proofErr w:type="gramEnd"/>
          </w:p>
          <w:p w14:paraId="6665A181" w14:textId="77777777"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F20A00">
              <w:rPr>
                <w:rFonts w:ascii="Arial" w:eastAsia="Times New Roman" w:hAnsi="Arial" w:cs="Arial"/>
                <w:sz w:val="20"/>
                <w:szCs w:val="20"/>
                <w:lang w:eastAsia="en-AU"/>
              </w:rPr>
              <w:t>undertaken;</w:t>
            </w:r>
            <w:proofErr w:type="gramEnd"/>
          </w:p>
          <w:p w14:paraId="63F1CE51" w14:textId="77777777"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prevent reasonable access to Council or public sector </w:t>
            </w:r>
            <w:proofErr w:type="gramStart"/>
            <w:r w:rsidRPr="00F20A00">
              <w:rPr>
                <w:rFonts w:ascii="Arial" w:eastAsia="Times New Roman" w:hAnsi="Arial" w:cs="Arial"/>
                <w:sz w:val="20"/>
                <w:szCs w:val="20"/>
                <w:lang w:eastAsia="en-AU"/>
              </w:rPr>
              <w:t>entity maintained</w:t>
            </w:r>
            <w:proofErr w:type="gramEnd"/>
            <w:r w:rsidRPr="00F20A00">
              <w:rPr>
                <w:rFonts w:ascii="Arial" w:eastAsia="Times New Roman" w:hAnsi="Arial" w:cs="Arial"/>
                <w:sz w:val="20"/>
                <w:szCs w:val="20"/>
                <w:lang w:eastAsia="en-AU"/>
              </w:rPr>
              <w:t xml:space="preserve"> infrastructure or any drainage feature on, or adjacent to the site for monitoring, maintenance or replacement purposes.</w:t>
            </w:r>
          </w:p>
          <w:p w14:paraId="4E84EE50" w14:textId="77777777" w:rsidR="00DB1CDA" w:rsidRPr="00312270" w:rsidRDefault="00F20A00" w:rsidP="00F20A00">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Public sector entity is defined in Schedule 2 of the Act.</w:t>
            </w:r>
          </w:p>
          <w:p w14:paraId="5CB75AB0" w14:textId="77777777"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All building work covered by QDC MP1.4 is excluded from this provision.</w:t>
            </w:r>
          </w:p>
        </w:tc>
        <w:tc>
          <w:tcPr>
            <w:tcW w:w="472" w:type="pct"/>
            <w:gridSpan w:val="3"/>
            <w:tcBorders>
              <w:top w:val="outset" w:sz="6" w:space="0" w:color="auto"/>
              <w:left w:val="outset" w:sz="6" w:space="0" w:color="auto"/>
              <w:bottom w:val="outset" w:sz="6" w:space="0" w:color="auto"/>
              <w:right w:val="outset" w:sz="6" w:space="0" w:color="auto"/>
            </w:tcBorders>
          </w:tcPr>
          <w:p w14:paraId="011EF3C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B7B952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5D010627"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0DE5DFB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64</w:t>
            </w:r>
          </w:p>
          <w:p w14:paraId="46C31D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4B24C52B" w14:textId="77777777" w:rsidTr="004516B1">
              <w:trPr>
                <w:tblCellSpacing w:w="15" w:type="dxa"/>
              </w:trPr>
              <w:tc>
                <w:tcPr>
                  <w:tcW w:w="9387" w:type="dxa"/>
                  <w:vAlign w:val="center"/>
                  <w:hideMark/>
                </w:tcPr>
                <w:p w14:paraId="465F253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14:paraId="5CACCFF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CB2622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126BAFC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4843683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2076CCF1"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0B55E4A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65</w:t>
            </w:r>
          </w:p>
          <w:p w14:paraId="7931B661" w14:textId="77777777" w:rsidR="00DB1CDA"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DB1CDA" w:rsidRPr="00DB1CDA">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14:paraId="032E8DAB" w14:textId="77777777"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adverse impacts on the hydrological and hydraulic capacity of the waterway or </w:t>
            </w:r>
            <w:proofErr w:type="gramStart"/>
            <w:r w:rsidRPr="00DB1CDA">
              <w:rPr>
                <w:rFonts w:ascii="Arial" w:eastAsia="Times New Roman" w:hAnsi="Arial" w:cs="Arial"/>
                <w:sz w:val="20"/>
                <w:szCs w:val="20"/>
                <w:lang w:eastAsia="en-AU"/>
              </w:rPr>
              <w:t>floodway;</w:t>
            </w:r>
            <w:proofErr w:type="gramEnd"/>
          </w:p>
          <w:p w14:paraId="2BFD984A" w14:textId="77777777"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increased flood inundation outside the </w:t>
            </w:r>
            <w:proofErr w:type="gramStart"/>
            <w:r w:rsidRPr="00DB1CDA">
              <w:rPr>
                <w:rFonts w:ascii="Arial" w:eastAsia="Times New Roman" w:hAnsi="Arial" w:cs="Arial"/>
                <w:sz w:val="20"/>
                <w:szCs w:val="20"/>
                <w:lang w:eastAsia="en-AU"/>
              </w:rPr>
              <w:t>site;</w:t>
            </w:r>
            <w:proofErr w:type="gramEnd"/>
          </w:p>
          <w:p w14:paraId="3AC80715" w14:textId="77777777"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reduction in the flood storage capacity in the </w:t>
            </w:r>
            <w:proofErr w:type="gramStart"/>
            <w:r w:rsidRPr="00DB1CDA">
              <w:rPr>
                <w:rFonts w:ascii="Arial" w:eastAsia="Times New Roman" w:hAnsi="Arial" w:cs="Arial"/>
                <w:sz w:val="20"/>
                <w:szCs w:val="20"/>
                <w:lang w:eastAsia="en-AU"/>
              </w:rPr>
              <w:t>floodway;</w:t>
            </w:r>
            <w:proofErr w:type="gramEnd"/>
          </w:p>
          <w:p w14:paraId="26C483F3" w14:textId="77777777"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0DF9E09C" w14:textId="77777777" w:rsidTr="004516B1">
              <w:trPr>
                <w:tblCellSpacing w:w="15" w:type="dxa"/>
              </w:trPr>
              <w:tc>
                <w:tcPr>
                  <w:tcW w:w="9387" w:type="dxa"/>
                  <w:vAlign w:val="center"/>
                  <w:hideMark/>
                </w:tcPr>
                <w:p w14:paraId="5C06DA8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312270">
                    <w:rPr>
                      <w:rFonts w:ascii="Arial" w:eastAsia="Times New Roman" w:hAnsi="Arial" w:cs="Arial"/>
                      <w:sz w:val="18"/>
                      <w:szCs w:val="20"/>
                      <w:lang w:eastAsia="en-AU"/>
                    </w:rPr>
                    <w:t>site based</w:t>
                  </w:r>
                  <w:proofErr w:type="gramEnd"/>
                  <w:r w:rsidRPr="00312270">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 </w:t>
                  </w:r>
                </w:p>
              </w:tc>
            </w:tr>
          </w:tbl>
          <w:p w14:paraId="462A6E4E"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4D6719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14:paraId="11CF893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61D0C08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E4CB3" w:rsidRPr="00DB1CDA" w14:paraId="4359BA9D"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14:paraId="08A1017C" w14:textId="77777777"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14:paraId="23C2B3E9" w14:textId="77777777"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944" w:type="pct"/>
            <w:gridSpan w:val="3"/>
            <w:tcBorders>
              <w:top w:val="outset" w:sz="6" w:space="0" w:color="auto"/>
              <w:left w:val="outset" w:sz="6" w:space="0" w:color="auto"/>
              <w:bottom w:val="outset" w:sz="6" w:space="0" w:color="auto"/>
              <w:right w:val="outset" w:sz="6" w:space="0" w:color="auto"/>
            </w:tcBorders>
          </w:tcPr>
          <w:p w14:paraId="7F7CBE84" w14:textId="77777777" w:rsid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r w:rsidRPr="004E4CB3">
              <w:rPr>
                <w:rFonts w:ascii="Arial" w:eastAsia="Times New Roman" w:hAnsi="Arial" w:cs="Arial"/>
                <w:b/>
                <w:sz w:val="20"/>
                <w:szCs w:val="20"/>
                <w:lang w:eastAsia="en-AU"/>
              </w:rPr>
              <w:t>E66</w:t>
            </w:r>
          </w:p>
          <w:p w14:paraId="6FA5DC17" w14:textId="77777777" w:rsidR="004E4CB3" w:rsidRPr="004E4CB3" w:rsidRDefault="004E4CB3" w:rsidP="004E4CB3">
            <w:pPr>
              <w:spacing w:before="100" w:beforeAutospacing="1" w:after="100" w:afterAutospacing="1" w:line="240" w:lineRule="auto"/>
              <w:ind w:left="150" w:right="150"/>
              <w:rPr>
                <w:rFonts w:ascii="Arial" w:eastAsia="Times New Roman" w:hAnsi="Arial" w:cs="Arial"/>
                <w:sz w:val="20"/>
                <w:szCs w:val="20"/>
                <w:lang w:eastAsia="en-AU"/>
              </w:rPr>
            </w:pPr>
            <w:r w:rsidRPr="004E4CB3">
              <w:rPr>
                <w:rFonts w:ascii="Arial" w:eastAsia="Times New Roman" w:hAnsi="Arial" w:cs="Arial"/>
                <w:sz w:val="20"/>
                <w:szCs w:val="20"/>
                <w:lang w:eastAsia="en-AU"/>
              </w:rPr>
              <w:t>Filling and excavation undertaken on the development site are shaped in a manner which does not:</w:t>
            </w:r>
          </w:p>
          <w:p w14:paraId="48F94E39" w14:textId="77777777"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prevent stormwater surface flow which, prior to commencement of the earthworks, passed onto the development site, from entering the land; or</w:t>
            </w:r>
            <w:r w:rsidRPr="004E4CB3">
              <w:rPr>
                <w:rFonts w:ascii="Arial" w:eastAsia="Times New Roman" w:hAnsi="Arial" w:cs="Arial"/>
                <w:sz w:val="20"/>
                <w:szCs w:val="20"/>
                <w:lang w:eastAsia="en-AU"/>
              </w:rPr>
              <w:br/>
            </w:r>
          </w:p>
          <w:p w14:paraId="1F3AC1E4" w14:textId="77777777"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redirect stormwater surface flow away from existing flow paths; or</w:t>
            </w:r>
            <w:r w:rsidRPr="004E4CB3">
              <w:rPr>
                <w:rFonts w:ascii="Arial" w:eastAsia="Times New Roman" w:hAnsi="Arial" w:cs="Arial"/>
                <w:sz w:val="20"/>
                <w:szCs w:val="20"/>
                <w:lang w:eastAsia="en-AU"/>
              </w:rPr>
              <w:br/>
            </w:r>
          </w:p>
          <w:p w14:paraId="2C2D11DC" w14:textId="77777777"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divert stormwater surface flow onto adjacent land, (other than a road), in a manner which: </w:t>
            </w:r>
            <w:r w:rsidRPr="004E4CB3">
              <w:rPr>
                <w:rFonts w:ascii="Arial" w:eastAsia="Times New Roman" w:hAnsi="Arial" w:cs="Arial"/>
                <w:sz w:val="20"/>
                <w:szCs w:val="20"/>
                <w:lang w:eastAsia="en-AU"/>
              </w:rPr>
              <w:br/>
            </w:r>
          </w:p>
          <w:p w14:paraId="5812EA14" w14:textId="77777777"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concentrates the flow; or</w:t>
            </w:r>
            <w:r w:rsidRPr="004E4CB3">
              <w:rPr>
                <w:rFonts w:ascii="Arial" w:eastAsia="Times New Roman" w:hAnsi="Arial" w:cs="Arial"/>
                <w:sz w:val="20"/>
                <w:szCs w:val="20"/>
                <w:lang w:eastAsia="en-AU"/>
              </w:rPr>
              <w:br/>
            </w:r>
          </w:p>
          <w:p w14:paraId="68AAF434" w14:textId="77777777"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4E4CB3">
              <w:rPr>
                <w:rFonts w:ascii="Arial" w:eastAsia="Times New Roman" w:hAnsi="Arial" w:cs="Arial"/>
                <w:sz w:val="20"/>
                <w:szCs w:val="20"/>
                <w:lang w:eastAsia="en-AU"/>
              </w:rPr>
              <w:br/>
            </w:r>
          </w:p>
          <w:p w14:paraId="01676129" w14:textId="77777777"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causes actionable nuisance to any person, property or premises.</w:t>
            </w:r>
          </w:p>
          <w:p w14:paraId="76071571" w14:textId="77777777" w:rsidR="004E4CB3" w:rsidRP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08CE8F0F" w14:textId="77777777"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752ECF7" w14:textId="77777777"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14:paraId="1C67371C" w14:textId="77777777" w:rsidTr="00312270">
        <w:trPr>
          <w:trHeight w:val="389"/>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6458EE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4E4CB3">
              <w:rPr>
                <w:rFonts w:ascii="Arial" w:eastAsia="Times New Roman" w:hAnsi="Arial" w:cs="Arial"/>
                <w:b/>
                <w:bCs/>
                <w:sz w:val="20"/>
                <w:szCs w:val="20"/>
                <w:lang w:eastAsia="en-AU"/>
              </w:rPr>
              <w:t>67</w:t>
            </w:r>
          </w:p>
          <w:p w14:paraId="42C9544A" w14:textId="77777777" w:rsid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14:paraId="40B374DF" w14:textId="77777777"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44" w:type="pct"/>
            <w:gridSpan w:val="3"/>
            <w:tcBorders>
              <w:top w:val="outset" w:sz="6" w:space="0" w:color="auto"/>
              <w:left w:val="outset" w:sz="6" w:space="0" w:color="auto"/>
              <w:bottom w:val="outset" w:sz="6" w:space="0" w:color="auto"/>
              <w:right w:val="outset" w:sz="6" w:space="0" w:color="auto"/>
            </w:tcBorders>
            <w:hideMark/>
          </w:tcPr>
          <w:p w14:paraId="3F976E9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67</w:t>
            </w:r>
          </w:p>
          <w:p w14:paraId="2F7B9AE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Earth retaining structures:</w:t>
            </w:r>
          </w:p>
          <w:p w14:paraId="33F2AB9F" w14:textId="77777777"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not constructed of boulder rocks or </w:t>
            </w:r>
            <w:proofErr w:type="gramStart"/>
            <w:r w:rsidRPr="00DB1CDA">
              <w:rPr>
                <w:rFonts w:ascii="Arial" w:eastAsia="Times New Roman" w:hAnsi="Arial" w:cs="Arial"/>
                <w:sz w:val="20"/>
                <w:szCs w:val="20"/>
                <w:lang w:eastAsia="en-AU"/>
              </w:rPr>
              <w:t>timber;</w:t>
            </w:r>
            <w:proofErr w:type="gramEnd"/>
          </w:p>
          <w:p w14:paraId="7FAEB778" w14:textId="77777777"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no greater than 900mm, are provided in accordance with Figure - Retaining on a </w:t>
            </w:r>
            <w:proofErr w:type="gramStart"/>
            <w:r w:rsidRPr="00DB1CDA">
              <w:rPr>
                <w:rFonts w:ascii="Arial" w:eastAsia="Times New Roman" w:hAnsi="Arial" w:cs="Arial"/>
                <w:sz w:val="20"/>
                <w:szCs w:val="20"/>
                <w:lang w:eastAsia="en-AU"/>
              </w:rPr>
              <w:t>boundary;</w:t>
            </w:r>
            <w:proofErr w:type="gramEnd"/>
          </w:p>
          <w:p w14:paraId="6CC166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  </w:t>
            </w:r>
          </w:p>
          <w:p w14:paraId="52763E9F"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Retaining on boundary</w:t>
            </w:r>
            <w:r w:rsidRPr="00DB1CDA">
              <w:rPr>
                <w:rFonts w:ascii="Arial" w:eastAsia="Times New Roman" w:hAnsi="Arial" w:cs="Arial"/>
                <w:sz w:val="20"/>
                <w:szCs w:val="20"/>
                <w:lang w:eastAsia="en-AU"/>
              </w:rPr>
              <w:t xml:space="preserve"> </w:t>
            </w:r>
            <w:hyperlink r:id="rId21" w:tgtFrame="_blank" w:tooltip="Link to larger image (popup)" w:history="1">
              <w:r w:rsidRPr="00DB1CDA">
                <w:rPr>
                  <w:rFonts w:ascii="Arial" w:eastAsia="Times New Roman" w:hAnsi="Arial" w:cs="Arial"/>
                  <w:color w:val="0000FF"/>
                  <w:sz w:val="20"/>
                  <w:szCs w:val="20"/>
                  <w:lang w:eastAsia="en-AU"/>
                </w:rPr>
                <w:t> </w:t>
              </w:r>
            </w:hyperlink>
          </w:p>
          <w:p w14:paraId="1D4D3181"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1EBEB931" wp14:editId="15D3594E">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3570F03D" w14:textId="77777777"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w:t>
            </w:r>
            <w:proofErr w:type="gramStart"/>
            <w:r w:rsidRPr="00DB1CDA">
              <w:rPr>
                <w:rFonts w:ascii="Arial" w:eastAsia="Times New Roman" w:hAnsi="Arial" w:cs="Arial"/>
                <w:sz w:val="20"/>
                <w:szCs w:val="20"/>
                <w:lang w:eastAsia="en-AU"/>
              </w:rPr>
              <w:t>boundary;</w:t>
            </w:r>
            <w:proofErr w:type="gramEnd"/>
            <w:r w:rsidRPr="00DB1CDA">
              <w:rPr>
                <w:rFonts w:ascii="Arial" w:eastAsia="Times New Roman" w:hAnsi="Arial" w:cs="Arial"/>
                <w:sz w:val="20"/>
                <w:szCs w:val="20"/>
                <w:lang w:eastAsia="en-AU"/>
              </w:rPr>
              <w:t xml:space="preserve"> </w:t>
            </w:r>
          </w:p>
          <w:p w14:paraId="48BD2DD9" w14:textId="77777777"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1C94C7EF"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Cut</w:t>
            </w:r>
            <w:r w:rsidRPr="00DB1CDA">
              <w:rPr>
                <w:rFonts w:ascii="Arial" w:eastAsia="Times New Roman" w:hAnsi="Arial" w:cs="Arial"/>
                <w:sz w:val="20"/>
                <w:szCs w:val="20"/>
                <w:lang w:eastAsia="en-AU"/>
              </w:rPr>
              <w:t xml:space="preserve"> </w:t>
            </w:r>
            <w:hyperlink r:id="rId23" w:tgtFrame="_blank" w:tooltip="Link to larger image (popup)" w:history="1">
              <w:r w:rsidRPr="00DB1CDA">
                <w:rPr>
                  <w:rFonts w:ascii="Arial" w:eastAsia="Times New Roman" w:hAnsi="Arial" w:cs="Arial"/>
                  <w:color w:val="0000FF"/>
                  <w:sz w:val="20"/>
                  <w:szCs w:val="20"/>
                  <w:lang w:eastAsia="en-AU"/>
                </w:rPr>
                <w:t> </w:t>
              </w:r>
            </w:hyperlink>
          </w:p>
          <w:p w14:paraId="12C6D718"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lastRenderedPageBreak/>
              <w:drawing>
                <wp:inline distT="0" distB="0" distL="0" distR="0" wp14:anchorId="6815CA45" wp14:editId="26FD971A">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14:paraId="71368131"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Fill</w:t>
            </w:r>
            <w:r w:rsidRPr="00DB1CDA">
              <w:rPr>
                <w:rFonts w:ascii="Arial" w:eastAsia="Times New Roman" w:hAnsi="Arial" w:cs="Arial"/>
                <w:sz w:val="20"/>
                <w:szCs w:val="20"/>
                <w:lang w:eastAsia="en-AU"/>
              </w:rPr>
              <w:t xml:space="preserve"> </w:t>
            </w:r>
            <w:hyperlink r:id="rId25" w:tgtFrame="_blank" w:tooltip="Link to larger image (popup)" w:history="1">
              <w:r w:rsidRPr="00DB1CDA">
                <w:rPr>
                  <w:rFonts w:ascii="Arial" w:eastAsia="Times New Roman" w:hAnsi="Arial" w:cs="Arial"/>
                  <w:color w:val="0000FF"/>
                  <w:sz w:val="20"/>
                  <w:szCs w:val="20"/>
                  <w:lang w:eastAsia="en-AU"/>
                </w:rPr>
                <w:t> </w:t>
              </w:r>
            </w:hyperlink>
          </w:p>
          <w:p w14:paraId="53072DF6" w14:textId="77777777"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699A98B5" wp14:editId="6AE156E8">
                  <wp:extent cx="2876550" cy="2132152"/>
                  <wp:effectExtent l="0" t="0" r="0" b="190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005"/>
                          <a:stretch/>
                        </pic:blipFill>
                        <pic:spPr bwMode="auto">
                          <a:xfrm>
                            <a:off x="0" y="0"/>
                            <a:ext cx="2876550" cy="2132152"/>
                          </a:xfrm>
                          <a:prstGeom prst="rect">
                            <a:avLst/>
                          </a:prstGeom>
                          <a:noFill/>
                          <a:ln>
                            <a:noFill/>
                          </a:ln>
                          <a:extLst>
                            <a:ext uri="{53640926-AAD7-44D8-BBD7-CCE9431645EC}">
                              <a14:shadowObscured xmlns:a14="http://schemas.microsoft.com/office/drawing/2010/main"/>
                            </a:ext>
                          </a:extLst>
                        </pic:spPr>
                      </pic:pic>
                    </a:graphicData>
                  </a:graphic>
                </wp:inline>
              </w:drawing>
            </w:r>
          </w:p>
          <w:p w14:paraId="557B054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6B85E5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0ACE037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04F59801"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3EB9E8F7"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3554724C" w14:textId="77777777" w:rsidTr="004516B1">
              <w:trPr>
                <w:tblCellSpacing w:w="15" w:type="dxa"/>
              </w:trPr>
              <w:tc>
                <w:tcPr>
                  <w:tcW w:w="15098" w:type="dxa"/>
                  <w:vAlign w:val="center"/>
                  <w:hideMark/>
                </w:tcPr>
                <w:p w14:paraId="7D2B239E"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provisions under this heading only apply if:</w:t>
                  </w:r>
                </w:p>
                <w:p w14:paraId="7B026712" w14:textId="77777777" w:rsidR="003349F3" w:rsidRPr="00DB1CDA" w:rsidRDefault="003349F3" w:rsidP="007021D6">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the development is for, or incorporates: </w:t>
                  </w:r>
                </w:p>
                <w:p w14:paraId="2639155A" w14:textId="77777777"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reconfiguring a lot for a community title scheme creating 1 or more vacant lots; or</w:t>
                  </w:r>
                </w:p>
                <w:p w14:paraId="76F4E240" w14:textId="77777777"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2 or more sole occupancy units on the same lot, or within the same community titles scheme; or</w:t>
                  </w:r>
                </w:p>
                <w:p w14:paraId="2B98B92C" w14:textId="77777777"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a Tourist park</w:t>
                  </w:r>
                  <w:r w:rsidRPr="00DB1CDA">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with accommodation in the form of caravans or tents; or </w:t>
                  </w:r>
                </w:p>
                <w:p w14:paraId="1D0493A5" w14:textId="77777777"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outdoor sales</w:t>
                  </w:r>
                  <w:r w:rsidRPr="00DB1CDA">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or outdoor storage where involving combustible materials. </w:t>
                  </w:r>
                </w:p>
                <w:p w14:paraId="53A0DF6E"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AND</w:t>
                  </w:r>
                </w:p>
                <w:p w14:paraId="5DA86B88" w14:textId="77777777" w:rsidR="003349F3" w:rsidRPr="00DB1CDA" w:rsidRDefault="003349F3" w:rsidP="007021D6">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none of the following exceptions apply: </w:t>
                  </w:r>
                </w:p>
                <w:p w14:paraId="213221D1" w14:textId="77777777"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distributor-retailer for the area has indicated, in its </w:t>
                  </w:r>
                  <w:proofErr w:type="spellStart"/>
                  <w:r w:rsidRPr="00DB1CDA">
                    <w:rPr>
                      <w:rFonts w:ascii="Arial" w:eastAsia="Times New Roman" w:hAnsi="Arial" w:cs="Arial"/>
                      <w:sz w:val="20"/>
                      <w:szCs w:val="20"/>
                      <w:lang w:eastAsia="en-AU"/>
                    </w:rPr>
                    <w:t>netserv</w:t>
                  </w:r>
                  <w:proofErr w:type="spellEnd"/>
                  <w:r w:rsidRPr="00DB1CDA">
                    <w:rPr>
                      <w:rFonts w:ascii="Arial" w:eastAsia="Times New Roman" w:hAnsi="Arial" w:cs="Arial"/>
                      <w:sz w:val="20"/>
                      <w:szCs w:val="20"/>
                      <w:lang w:eastAsia="en-AU"/>
                    </w:rPr>
                    <w:t xml:space="preserve"> plan, that the premises will not be served by that entity’s reticulated water supply; or </w:t>
                  </w:r>
                </w:p>
                <w:p w14:paraId="1B480780" w14:textId="77777777"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349F3" w:rsidRPr="00DB1CDA" w14:paraId="4FA00D66" w14:textId="77777777" w:rsidTr="004516B1">
              <w:trPr>
                <w:tblCellSpacing w:w="15" w:type="dxa"/>
              </w:trPr>
              <w:tc>
                <w:tcPr>
                  <w:tcW w:w="15098" w:type="dxa"/>
                  <w:vAlign w:val="center"/>
                  <w:hideMark/>
                </w:tcPr>
                <w:p w14:paraId="03B19B50" w14:textId="77777777" w:rsidR="003349F3" w:rsidRPr="00DB1CDA" w:rsidRDefault="003349F3"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facilities which provide equivalent protection. </w:t>
                  </w:r>
                </w:p>
              </w:tc>
            </w:tr>
          </w:tbl>
          <w:p w14:paraId="4A2EEAE1"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42EA4973" w14:textId="77777777"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14:paraId="5CD4FE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PO6</w:t>
            </w:r>
            <w:r w:rsidR="004E4CB3">
              <w:rPr>
                <w:rFonts w:ascii="Arial" w:eastAsia="Times New Roman" w:hAnsi="Arial" w:cs="Arial"/>
                <w:b/>
                <w:bCs/>
                <w:sz w:val="20"/>
                <w:szCs w:val="20"/>
                <w:lang w:eastAsia="en-AU"/>
              </w:rPr>
              <w:t>8</w:t>
            </w:r>
          </w:p>
          <w:p w14:paraId="724017A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incorporates a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system that:</w:t>
            </w:r>
          </w:p>
          <w:p w14:paraId="1FD73975"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satisfies the reasonable needs of the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entity for the </w:t>
            </w:r>
            <w:proofErr w:type="gramStart"/>
            <w:r w:rsidRPr="00DB1CDA">
              <w:rPr>
                <w:rFonts w:ascii="Arial" w:eastAsia="Times New Roman" w:hAnsi="Arial" w:cs="Arial"/>
                <w:sz w:val="20"/>
                <w:szCs w:val="20"/>
                <w:lang w:eastAsia="en-AU"/>
              </w:rPr>
              <w:t>area;</w:t>
            </w:r>
            <w:proofErr w:type="gramEnd"/>
          </w:p>
          <w:p w14:paraId="1EC3F960"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appropriate for the size, shape and topography of the development and its </w:t>
            </w:r>
            <w:proofErr w:type="gramStart"/>
            <w:r w:rsidRPr="00DB1CDA">
              <w:rPr>
                <w:rFonts w:ascii="Arial" w:eastAsia="Times New Roman" w:hAnsi="Arial" w:cs="Arial"/>
                <w:sz w:val="20"/>
                <w:szCs w:val="20"/>
                <w:lang w:eastAsia="en-AU"/>
              </w:rPr>
              <w:t>surrounds;</w:t>
            </w:r>
            <w:proofErr w:type="gramEnd"/>
          </w:p>
          <w:p w14:paraId="5F42905F"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compatible with the operational equipment available to the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entity for the </w:t>
            </w:r>
            <w:proofErr w:type="gramStart"/>
            <w:r w:rsidRPr="00DB1CDA">
              <w:rPr>
                <w:rFonts w:ascii="Arial" w:eastAsia="Times New Roman" w:hAnsi="Arial" w:cs="Arial"/>
                <w:sz w:val="20"/>
                <w:szCs w:val="20"/>
                <w:lang w:eastAsia="en-AU"/>
              </w:rPr>
              <w:t>area;</w:t>
            </w:r>
            <w:proofErr w:type="gramEnd"/>
          </w:p>
          <w:p w14:paraId="17A964B5"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considers the fire hazard inherent in the materials comprising the development and their proximity to </w:t>
            </w:r>
            <w:proofErr w:type="gramStart"/>
            <w:r w:rsidRPr="00DB1CDA">
              <w:rPr>
                <w:rFonts w:ascii="Arial" w:eastAsia="Times New Roman" w:hAnsi="Arial" w:cs="Arial"/>
                <w:sz w:val="20"/>
                <w:szCs w:val="20"/>
                <w:lang w:eastAsia="en-AU"/>
              </w:rPr>
              <w:t>one another;</w:t>
            </w:r>
            <w:proofErr w:type="gramEnd"/>
          </w:p>
          <w:p w14:paraId="58891F36"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considers the fire hazard inherent in the surrounds to the development </w:t>
            </w:r>
            <w:proofErr w:type="gramStart"/>
            <w:r w:rsidRPr="00DB1CDA">
              <w:rPr>
                <w:rFonts w:ascii="Arial" w:eastAsia="Times New Roman" w:hAnsi="Arial" w:cs="Arial"/>
                <w:sz w:val="20"/>
                <w:szCs w:val="20"/>
                <w:lang w:eastAsia="en-AU"/>
              </w:rPr>
              <w:t>site;</w:t>
            </w:r>
            <w:proofErr w:type="gramEnd"/>
          </w:p>
          <w:p w14:paraId="1F7F41F2" w14:textId="77777777"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14:paraId="703C920E" w14:textId="77777777" w:rsidTr="004516B1">
              <w:trPr>
                <w:tblCellSpacing w:w="15" w:type="dxa"/>
              </w:trPr>
              <w:tc>
                <w:tcPr>
                  <w:tcW w:w="9387" w:type="dxa"/>
                  <w:vAlign w:val="center"/>
                  <w:hideMark/>
                </w:tcPr>
                <w:p w14:paraId="7011A6E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 Queensland Fire and Emergency Services is the entity currently providing the </w:t>
                  </w:r>
                  <w:proofErr w:type="spellStart"/>
                  <w:r w:rsidRPr="00312270">
                    <w:rPr>
                      <w:rFonts w:ascii="Arial" w:eastAsia="Times New Roman" w:hAnsi="Arial" w:cs="Arial"/>
                      <w:sz w:val="18"/>
                      <w:szCs w:val="20"/>
                      <w:lang w:eastAsia="en-AU"/>
                    </w:rPr>
                    <w:t xml:space="preserve">fire </w:t>
                  </w:r>
                  <w:r w:rsidRPr="00312270">
                    <w:rPr>
                      <w:rFonts w:ascii="Arial" w:eastAsia="Times New Roman" w:hAnsi="Arial" w:cs="Arial"/>
                      <w:sz w:val="18"/>
                      <w:szCs w:val="20"/>
                      <w:lang w:eastAsia="en-AU"/>
                    </w:rPr>
                    <w:lastRenderedPageBreak/>
                    <w:t>fighting</w:t>
                  </w:r>
                  <w:proofErr w:type="spellEnd"/>
                  <w:r w:rsidRPr="00312270">
                    <w:rPr>
                      <w:rFonts w:ascii="Arial" w:eastAsia="Times New Roman" w:hAnsi="Arial" w:cs="Arial"/>
                      <w:sz w:val="18"/>
                      <w:szCs w:val="20"/>
                      <w:lang w:eastAsia="en-AU"/>
                    </w:rPr>
                    <w:t xml:space="preserve"> function for the urban areas of the Moreton Bay Region. </w:t>
                  </w:r>
                </w:p>
              </w:tc>
            </w:tr>
          </w:tbl>
          <w:p w14:paraId="5EBC0E7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F83839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14:paraId="235BC63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External fire hydrant facilities are provided on site to the standard prescribed under the relevant parts of </w:t>
            </w:r>
            <w:r w:rsidRPr="00DB1CDA">
              <w:rPr>
                <w:rFonts w:ascii="Arial" w:eastAsia="Times New Roman" w:hAnsi="Arial" w:cs="Arial"/>
                <w:i/>
                <w:iCs/>
                <w:sz w:val="20"/>
                <w:szCs w:val="20"/>
                <w:lang w:eastAsia="en-AU"/>
              </w:rPr>
              <w:t>Australian Standard AS 2419.1 (2005) – Fire Hydrant Installations</w:t>
            </w:r>
            <w:r w:rsidRPr="00DB1CDA">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018798C3" w14:textId="77777777" w:rsidTr="004516B1">
              <w:trPr>
                <w:tblCellSpacing w:w="15" w:type="dxa"/>
              </w:trPr>
              <w:tc>
                <w:tcPr>
                  <w:tcW w:w="5591" w:type="dxa"/>
                  <w:vAlign w:val="center"/>
                  <w:hideMark/>
                </w:tcPr>
                <w:p w14:paraId="12D10D9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For </w:t>
                  </w:r>
                  <w:proofErr w:type="gramStart"/>
                  <w:r w:rsidRPr="00DB1CDA">
                    <w:rPr>
                      <w:rFonts w:ascii="Arial" w:eastAsia="Times New Roman" w:hAnsi="Arial" w:cs="Arial"/>
                      <w:sz w:val="20"/>
                      <w:szCs w:val="20"/>
                      <w:lang w:eastAsia="en-AU"/>
                    </w:rPr>
                    <w:t>this requirements</w:t>
                  </w:r>
                  <w:proofErr w:type="gramEnd"/>
                  <w:r w:rsidRPr="00DB1CDA">
                    <w:rPr>
                      <w:rFonts w:ascii="Arial" w:eastAsia="Times New Roman" w:hAnsi="Arial" w:cs="Arial"/>
                      <w:sz w:val="20"/>
                      <w:szCs w:val="20"/>
                      <w:lang w:eastAsia="en-AU"/>
                    </w:rPr>
                    <w:t xml:space="preserve"> for accepted development, the following are the relevant parts of AS 2419.1 (2005) that may be applicable: </w:t>
                  </w:r>
                </w:p>
                <w:p w14:paraId="790253BB" w14:textId="77777777"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the form of any fire hydrant - Part 8.5 and Part 3.2.2.1, with the exception that for Tourist parks</w:t>
                  </w:r>
                  <w:r w:rsidRPr="00DB1CDA">
                    <w:rPr>
                      <w:rFonts w:ascii="Arial" w:eastAsia="Times New Roman" w:hAnsi="Arial" w:cs="Arial"/>
                      <w:sz w:val="20"/>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14:paraId="695327E4" w14:textId="77777777"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the general locational requirements for fire hydrants - Part 3.2.2.2 (a), (e), (f), (g) and (h) as well as Appendix B of AS 2419.1 (2005</w:t>
                  </w:r>
                  <w:proofErr w:type="gramStart"/>
                  <w:r w:rsidRPr="00DB1CDA">
                    <w:rPr>
                      <w:rFonts w:ascii="Arial" w:eastAsia="Times New Roman" w:hAnsi="Arial" w:cs="Arial"/>
                      <w:sz w:val="20"/>
                      <w:szCs w:val="20"/>
                      <w:lang w:eastAsia="en-AU"/>
                    </w:rPr>
                    <w:t>);</w:t>
                  </w:r>
                  <w:proofErr w:type="gramEnd"/>
                  <w:r w:rsidRPr="00DB1CDA">
                    <w:rPr>
                      <w:rFonts w:ascii="Arial" w:eastAsia="Times New Roman" w:hAnsi="Arial" w:cs="Arial"/>
                      <w:sz w:val="20"/>
                      <w:szCs w:val="20"/>
                      <w:lang w:eastAsia="en-AU"/>
                    </w:rPr>
                    <w:t xml:space="preserve"> </w:t>
                  </w:r>
                </w:p>
                <w:p w14:paraId="362E3284" w14:textId="77777777"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in regard to</w:t>
                  </w:r>
                  <w:proofErr w:type="gramEnd"/>
                  <w:r w:rsidRPr="00DB1CDA">
                    <w:rPr>
                      <w:rFonts w:ascii="Arial" w:eastAsia="Times New Roman" w:hAnsi="Arial" w:cs="Arial"/>
                      <w:sz w:val="20"/>
                      <w:szCs w:val="20"/>
                      <w:lang w:eastAsia="en-AU"/>
                    </w:rPr>
                    <w:t xml:space="preserve"> the proximity of hydrants to buildings and other facilities - Part 3.2.2.2 (b), (c) and (d), with the exception that: </w:t>
                  </w:r>
                </w:p>
                <w:p w14:paraId="2554BFE1" w14:textId="77777777"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dwellings and their associated outbuildings, hydrant coverage need only extend to the roof and external walls of those </w:t>
                  </w:r>
                  <w:proofErr w:type="gramStart"/>
                  <w:r w:rsidRPr="00DB1CDA">
                    <w:rPr>
                      <w:rFonts w:ascii="Arial" w:eastAsia="Times New Roman" w:hAnsi="Arial" w:cs="Arial"/>
                      <w:sz w:val="20"/>
                      <w:szCs w:val="20"/>
                      <w:lang w:eastAsia="en-AU"/>
                    </w:rPr>
                    <w:t>buildings;</w:t>
                  </w:r>
                  <w:proofErr w:type="gramEnd"/>
                  <w:r w:rsidRPr="00DB1CDA">
                    <w:rPr>
                      <w:rFonts w:ascii="Arial" w:eastAsia="Times New Roman" w:hAnsi="Arial" w:cs="Arial"/>
                      <w:sz w:val="20"/>
                      <w:szCs w:val="20"/>
                      <w:lang w:eastAsia="en-AU"/>
                    </w:rPr>
                    <w:t xml:space="preserve"> </w:t>
                  </w:r>
                </w:p>
                <w:p w14:paraId="3F51F0FB" w14:textId="77777777"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for caravans and tents, hydrant coverage need only extend to the roof of those tents and </w:t>
                  </w:r>
                  <w:proofErr w:type="gramStart"/>
                  <w:r w:rsidRPr="00DB1CDA">
                    <w:rPr>
                      <w:rFonts w:ascii="Arial" w:eastAsia="Times New Roman" w:hAnsi="Arial" w:cs="Arial"/>
                      <w:sz w:val="20"/>
                      <w:szCs w:val="20"/>
                      <w:lang w:eastAsia="en-AU"/>
                    </w:rPr>
                    <w:t>caravans;</w:t>
                  </w:r>
                  <w:proofErr w:type="gramEnd"/>
                </w:p>
                <w:p w14:paraId="4596A9A5" w14:textId="77777777"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for outdoor sales</w:t>
                  </w:r>
                  <w:r w:rsidRPr="00DB1CDA">
                    <w:rPr>
                      <w:rFonts w:ascii="Arial" w:eastAsia="Times New Roman" w:hAnsi="Arial" w:cs="Arial"/>
                      <w:sz w:val="20"/>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processing or storage facilities, hydrant coverage is required across the entire area of the outdoor sales</w:t>
                  </w:r>
                  <w:r w:rsidRPr="00DB1CDA">
                    <w:rPr>
                      <w:rFonts w:ascii="Arial" w:eastAsia="Times New Roman" w:hAnsi="Arial" w:cs="Arial"/>
                      <w:sz w:val="20"/>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and outdoor storage facilities; </w:t>
                  </w:r>
                </w:p>
                <w:p w14:paraId="3FF6FE53" w14:textId="77777777"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in regard to</w:t>
                  </w:r>
                  <w:proofErr w:type="gramEnd"/>
                  <w:r w:rsidRPr="00DB1CDA">
                    <w:rPr>
                      <w:rFonts w:ascii="Arial" w:eastAsia="Times New Roman" w:hAnsi="Arial" w:cs="Arial"/>
                      <w:sz w:val="20"/>
                      <w:szCs w:val="20"/>
                      <w:lang w:eastAsia="en-AU"/>
                    </w:rPr>
                    <w:t xml:space="preserve"> fire hydrant accessibility and clearance requirements - Part 3.5 and, where applicable, Part 3.6.</w:t>
                  </w:r>
                </w:p>
              </w:tc>
            </w:tr>
          </w:tbl>
          <w:p w14:paraId="49FC25D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6943868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E8C2EB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359AE013"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3110A87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671C392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14:paraId="40C91EB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14:paraId="7EABA632" w14:textId="77777777"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width of no less than 3.</w:t>
            </w:r>
            <w:proofErr w:type="gramStart"/>
            <w:r w:rsidRPr="00DB1CDA">
              <w:rPr>
                <w:rFonts w:ascii="Arial" w:eastAsia="Times New Roman" w:hAnsi="Arial" w:cs="Arial"/>
                <w:sz w:val="20"/>
                <w:szCs w:val="20"/>
                <w:lang w:eastAsia="en-AU"/>
              </w:rPr>
              <w:t>5m;</w:t>
            </w:r>
            <w:proofErr w:type="gramEnd"/>
          </w:p>
          <w:p w14:paraId="1A13BEF5" w14:textId="77777777"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height of no less than 4.</w:t>
            </w:r>
            <w:proofErr w:type="gramStart"/>
            <w:r w:rsidRPr="00DB1CDA">
              <w:rPr>
                <w:rFonts w:ascii="Arial" w:eastAsia="Times New Roman" w:hAnsi="Arial" w:cs="Arial"/>
                <w:sz w:val="20"/>
                <w:szCs w:val="20"/>
                <w:lang w:eastAsia="en-AU"/>
              </w:rPr>
              <w:t>8m;</w:t>
            </w:r>
            <w:proofErr w:type="gramEnd"/>
          </w:p>
          <w:p w14:paraId="02917AF9" w14:textId="77777777"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constructed to be readily traversed by a 17 tonne HRV fire brigade pumping </w:t>
            </w:r>
            <w:proofErr w:type="gramStart"/>
            <w:r w:rsidRPr="00DB1CDA">
              <w:rPr>
                <w:rFonts w:ascii="Arial" w:eastAsia="Times New Roman" w:hAnsi="Arial" w:cs="Arial"/>
                <w:sz w:val="20"/>
                <w:szCs w:val="20"/>
                <w:lang w:eastAsia="en-AU"/>
              </w:rPr>
              <w:t>appliance;</w:t>
            </w:r>
            <w:proofErr w:type="gramEnd"/>
          </w:p>
          <w:p w14:paraId="22275E41" w14:textId="77777777"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area for a fire brigade pumping appliance to stand within 20m of each fire hydrant and 8m of each hydrant booster point.</w:t>
            </w:r>
          </w:p>
        </w:tc>
        <w:tc>
          <w:tcPr>
            <w:tcW w:w="472" w:type="pct"/>
            <w:gridSpan w:val="3"/>
            <w:tcBorders>
              <w:top w:val="outset" w:sz="6" w:space="0" w:color="auto"/>
              <w:left w:val="outset" w:sz="6" w:space="0" w:color="auto"/>
              <w:bottom w:val="outset" w:sz="6" w:space="0" w:color="auto"/>
              <w:right w:val="outset" w:sz="6" w:space="0" w:color="auto"/>
            </w:tcBorders>
          </w:tcPr>
          <w:p w14:paraId="5B57952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4A01796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21F83A8A" w14:textId="77777777"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14:paraId="1192FE3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14:paraId="4F2F382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14:paraId="6189340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 facilities are maintained in effective operating order in a manner prescribed in </w:t>
            </w:r>
            <w:r w:rsidRPr="00DB1CDA">
              <w:rPr>
                <w:rFonts w:ascii="Arial" w:eastAsia="Times New Roman" w:hAnsi="Arial" w:cs="Arial"/>
                <w:i/>
                <w:iCs/>
                <w:sz w:val="20"/>
                <w:szCs w:val="20"/>
                <w:lang w:eastAsia="en-AU"/>
              </w:rPr>
              <w:t>Australian Standard AS1851 (2012) – Routine service of fire protection systems and equipment</w:t>
            </w:r>
            <w:r w:rsidRPr="00DB1CDA">
              <w:rPr>
                <w:rFonts w:ascii="Arial" w:eastAsia="Times New Roman" w:hAnsi="Arial" w:cs="Arial"/>
                <w:sz w:val="20"/>
                <w:szCs w:val="20"/>
                <w:lang w:eastAsia="en-AU"/>
              </w:rPr>
              <w:t xml:space="preserve">. </w:t>
            </w:r>
          </w:p>
        </w:tc>
        <w:tc>
          <w:tcPr>
            <w:tcW w:w="472" w:type="pct"/>
            <w:gridSpan w:val="3"/>
            <w:tcBorders>
              <w:top w:val="outset" w:sz="6" w:space="0" w:color="auto"/>
              <w:left w:val="outset" w:sz="6" w:space="0" w:color="auto"/>
              <w:bottom w:val="outset" w:sz="6" w:space="0" w:color="auto"/>
              <w:right w:val="outset" w:sz="6" w:space="0" w:color="auto"/>
            </w:tcBorders>
          </w:tcPr>
          <w:p w14:paraId="679D31C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148A8AB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6CD2754D"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4AEA927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r w:rsidR="004E4CB3">
              <w:rPr>
                <w:rFonts w:ascii="Arial" w:eastAsia="Times New Roman" w:hAnsi="Arial" w:cs="Arial"/>
                <w:b/>
                <w:bCs/>
                <w:sz w:val="20"/>
                <w:szCs w:val="20"/>
                <w:lang w:eastAsia="en-AU"/>
              </w:rPr>
              <w:t>9</w:t>
            </w:r>
          </w:p>
          <w:p w14:paraId="2402441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hydrants that are external to buildings, as well as the available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appliance access routes to those hydrants, can be readily </w:t>
            </w:r>
            <w:proofErr w:type="gramStart"/>
            <w:r w:rsidRPr="00DB1CDA">
              <w:rPr>
                <w:rFonts w:ascii="Arial" w:eastAsia="Times New Roman" w:hAnsi="Arial" w:cs="Arial"/>
                <w:sz w:val="20"/>
                <w:szCs w:val="20"/>
                <w:lang w:eastAsia="en-AU"/>
              </w:rPr>
              <w:t>identified at all times</w:t>
            </w:r>
            <w:proofErr w:type="gramEnd"/>
            <w:r w:rsidRPr="00DB1CDA">
              <w:rPr>
                <w:rFonts w:ascii="Arial" w:eastAsia="Times New Roman" w:hAnsi="Arial" w:cs="Arial"/>
                <w:sz w:val="20"/>
                <w:szCs w:val="20"/>
                <w:lang w:eastAsia="en-AU"/>
              </w:rPr>
              <w:t xml:space="preserve"> from, or at, the vehicular entry point to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14:paraId="05F9E95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9</w:t>
            </w:r>
          </w:p>
          <w:p w14:paraId="5F78712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development that contains on-site fire hydrants external to buildings:</w:t>
            </w:r>
          </w:p>
          <w:p w14:paraId="2A9B1116" w14:textId="77777777"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those external hydrants can be seen from the vehicular entry point to the site; or</w:t>
            </w:r>
          </w:p>
          <w:p w14:paraId="19EB39E2" w14:textId="77777777"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sign identifying the following is provided at the vehicular entry point to the site:</w:t>
            </w:r>
          </w:p>
          <w:p w14:paraId="7018521D"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overall layout of the development (to scale</w:t>
            </w:r>
            <w:proofErr w:type="gramStart"/>
            <w:r w:rsidRPr="00DB1CDA">
              <w:rPr>
                <w:rFonts w:ascii="Arial" w:eastAsia="Times New Roman" w:hAnsi="Arial" w:cs="Arial"/>
                <w:sz w:val="20"/>
                <w:szCs w:val="20"/>
                <w:lang w:eastAsia="en-AU"/>
              </w:rPr>
              <w:t>);</w:t>
            </w:r>
            <w:proofErr w:type="gramEnd"/>
          </w:p>
          <w:p w14:paraId="70131985"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internal road names (where used</w:t>
            </w:r>
            <w:proofErr w:type="gramStart"/>
            <w:r w:rsidRPr="00DB1CDA">
              <w:rPr>
                <w:rFonts w:ascii="Arial" w:eastAsia="Times New Roman" w:hAnsi="Arial" w:cs="Arial"/>
                <w:sz w:val="20"/>
                <w:szCs w:val="20"/>
                <w:lang w:eastAsia="en-AU"/>
              </w:rPr>
              <w:t>);</w:t>
            </w:r>
            <w:proofErr w:type="gramEnd"/>
          </w:p>
          <w:p w14:paraId="27C6EE3E"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communal facilities (where provided</w:t>
            </w:r>
            <w:proofErr w:type="gramStart"/>
            <w:r w:rsidRPr="00DB1CDA">
              <w:rPr>
                <w:rFonts w:ascii="Arial" w:eastAsia="Times New Roman" w:hAnsi="Arial" w:cs="Arial"/>
                <w:sz w:val="20"/>
                <w:szCs w:val="20"/>
                <w:lang w:eastAsia="en-AU"/>
              </w:rPr>
              <w:t>);</w:t>
            </w:r>
            <w:proofErr w:type="gramEnd"/>
          </w:p>
          <w:p w14:paraId="15AE7BCB"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reception area and on-site manager’s office (where provided</w:t>
            </w:r>
            <w:proofErr w:type="gramStart"/>
            <w:r w:rsidRPr="00DB1CDA">
              <w:rPr>
                <w:rFonts w:ascii="Arial" w:eastAsia="Times New Roman" w:hAnsi="Arial" w:cs="Arial"/>
                <w:sz w:val="20"/>
                <w:szCs w:val="20"/>
                <w:lang w:eastAsia="en-AU"/>
              </w:rPr>
              <w:t>);</w:t>
            </w:r>
            <w:proofErr w:type="gramEnd"/>
          </w:p>
          <w:p w14:paraId="61CFE838"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external hydrants and hydrant booster </w:t>
            </w:r>
            <w:proofErr w:type="gramStart"/>
            <w:r w:rsidRPr="00DB1CDA">
              <w:rPr>
                <w:rFonts w:ascii="Arial" w:eastAsia="Times New Roman" w:hAnsi="Arial" w:cs="Arial"/>
                <w:sz w:val="20"/>
                <w:szCs w:val="20"/>
                <w:lang w:eastAsia="en-AU"/>
              </w:rPr>
              <w:t>points;</w:t>
            </w:r>
            <w:proofErr w:type="gramEnd"/>
          </w:p>
          <w:p w14:paraId="000CA582" w14:textId="77777777"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physical constraints within the internal roadway system which would restrict access by </w:t>
            </w:r>
            <w:proofErr w:type="spellStart"/>
            <w:r w:rsidRPr="00DB1CDA">
              <w:rPr>
                <w:rFonts w:ascii="Arial" w:eastAsia="Times New Roman" w:hAnsi="Arial" w:cs="Arial"/>
                <w:sz w:val="20"/>
                <w:szCs w:val="20"/>
                <w:lang w:eastAsia="en-AU"/>
              </w:rPr>
              <w:t>fire fighting</w:t>
            </w:r>
            <w:proofErr w:type="spellEnd"/>
            <w:r w:rsidRPr="00DB1CDA">
              <w:rPr>
                <w:rFonts w:ascii="Arial" w:eastAsia="Times New Roman" w:hAnsi="Arial" w:cs="Arial"/>
                <w:sz w:val="20"/>
                <w:szCs w:val="20"/>
                <w:lang w:eastAsia="en-AU"/>
              </w:rPr>
              <w:t xml:space="preserve">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7B6DDA08" w14:textId="77777777" w:rsidTr="004516B1">
              <w:trPr>
                <w:tblCellSpacing w:w="15" w:type="dxa"/>
              </w:trPr>
              <w:tc>
                <w:tcPr>
                  <w:tcW w:w="5591" w:type="dxa"/>
                  <w:vAlign w:val="center"/>
                  <w:hideMark/>
                </w:tcPr>
                <w:p w14:paraId="003614B1" w14:textId="77777777"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sign prescribed above, and the graphics used are to be:</w:t>
                  </w:r>
                </w:p>
                <w:p w14:paraId="35C48113" w14:textId="77777777"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in a </w:t>
                  </w:r>
                  <w:proofErr w:type="gramStart"/>
                  <w:r w:rsidRPr="00312270">
                    <w:rPr>
                      <w:rFonts w:ascii="Arial" w:eastAsia="Times New Roman" w:hAnsi="Arial" w:cs="Arial"/>
                      <w:sz w:val="18"/>
                      <w:szCs w:val="20"/>
                      <w:lang w:eastAsia="en-AU"/>
                    </w:rPr>
                    <w:t>form;</w:t>
                  </w:r>
                  <w:proofErr w:type="gramEnd"/>
                </w:p>
                <w:p w14:paraId="4E9894EE" w14:textId="77777777"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of a </w:t>
                  </w:r>
                  <w:proofErr w:type="gramStart"/>
                  <w:r w:rsidRPr="00312270">
                    <w:rPr>
                      <w:rFonts w:ascii="Arial" w:eastAsia="Times New Roman" w:hAnsi="Arial" w:cs="Arial"/>
                      <w:sz w:val="18"/>
                      <w:szCs w:val="20"/>
                      <w:lang w:eastAsia="en-AU"/>
                    </w:rPr>
                    <w:t>size;</w:t>
                  </w:r>
                  <w:proofErr w:type="gramEnd"/>
                </w:p>
                <w:p w14:paraId="4E9649DF" w14:textId="77777777"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illuminated to a </w:t>
                  </w:r>
                  <w:proofErr w:type="gramStart"/>
                  <w:r w:rsidRPr="00312270">
                    <w:rPr>
                      <w:rFonts w:ascii="Arial" w:eastAsia="Times New Roman" w:hAnsi="Arial" w:cs="Arial"/>
                      <w:sz w:val="18"/>
                      <w:szCs w:val="20"/>
                      <w:lang w:eastAsia="en-AU"/>
                    </w:rPr>
                    <w:t>level;</w:t>
                  </w:r>
                  <w:proofErr w:type="gramEnd"/>
                </w:p>
                <w:p w14:paraId="769CE0E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which allows the information on the sign to be readily understood, </w:t>
                  </w:r>
                  <w:proofErr w:type="gramStart"/>
                  <w:r w:rsidRPr="00312270">
                    <w:rPr>
                      <w:rFonts w:ascii="Arial" w:eastAsia="Times New Roman" w:hAnsi="Arial" w:cs="Arial"/>
                      <w:sz w:val="18"/>
                      <w:szCs w:val="20"/>
                      <w:lang w:eastAsia="en-AU"/>
                    </w:rPr>
                    <w:t>at all times</w:t>
                  </w:r>
                  <w:proofErr w:type="gramEnd"/>
                  <w:r w:rsidRPr="00312270">
                    <w:rPr>
                      <w:rFonts w:ascii="Arial" w:eastAsia="Times New Roman" w:hAnsi="Arial" w:cs="Arial"/>
                      <w:sz w:val="18"/>
                      <w:szCs w:val="20"/>
                      <w:lang w:eastAsia="en-AU"/>
                    </w:rPr>
                    <w:t xml:space="preserve">, by a person in a fire fighting appliance up to 4.5m from the sign. </w:t>
                  </w:r>
                </w:p>
              </w:tc>
            </w:tr>
          </w:tbl>
          <w:p w14:paraId="40526183"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3373BB2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79DEA0F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14:paraId="3B25DA8C" w14:textId="77777777"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60EB0D1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70</w:t>
            </w:r>
          </w:p>
          <w:p w14:paraId="34634BB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Each on-site fire hydrant that is external to a building is signposted in a way that enables it to be readily </w:t>
            </w:r>
            <w:proofErr w:type="gramStart"/>
            <w:r w:rsidRPr="00DB1CDA">
              <w:rPr>
                <w:rFonts w:ascii="Arial" w:eastAsia="Times New Roman" w:hAnsi="Arial" w:cs="Arial"/>
                <w:sz w:val="20"/>
                <w:szCs w:val="20"/>
                <w:lang w:eastAsia="en-AU"/>
              </w:rPr>
              <w:t>identified at all times</w:t>
            </w:r>
            <w:proofErr w:type="gramEnd"/>
            <w:r w:rsidRPr="00DB1CDA">
              <w:rPr>
                <w:rFonts w:ascii="Arial" w:eastAsia="Times New Roman" w:hAnsi="Arial" w:cs="Arial"/>
                <w:sz w:val="20"/>
                <w:szCs w:val="20"/>
                <w:lang w:eastAsia="en-AU"/>
              </w:rPr>
              <w:t xml:space="preserve"> by the occupants of any firefighting appliance traversing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14:paraId="605D2D3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70</w:t>
            </w:r>
          </w:p>
          <w:p w14:paraId="719D2A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DB1CDA">
              <w:rPr>
                <w:rFonts w:ascii="Arial" w:eastAsia="Times New Roman" w:hAnsi="Arial" w:cs="Arial"/>
                <w:i/>
                <w:iCs/>
                <w:sz w:val="20"/>
                <w:szCs w:val="20"/>
                <w:lang w:eastAsia="en-AU"/>
              </w:rPr>
              <w:t>Fire hydrant indication system</w:t>
            </w:r>
            <w:r w:rsidRPr="00DB1CDA">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14:paraId="19C3FCC1" w14:textId="77777777" w:rsidTr="004516B1">
              <w:trPr>
                <w:tblCellSpacing w:w="15" w:type="dxa"/>
              </w:trPr>
              <w:tc>
                <w:tcPr>
                  <w:tcW w:w="5591" w:type="dxa"/>
                  <w:vAlign w:val="center"/>
                  <w:hideMark/>
                </w:tcPr>
                <w:p w14:paraId="3579B93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0EC4364F"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14:paraId="18641F0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14:paraId="540767C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01BC936C"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363DF3BE" w14:textId="77777777"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Use specific criteria</w:t>
            </w:r>
          </w:p>
        </w:tc>
      </w:tr>
      <w:tr w:rsidR="00DB1CDA" w:rsidRPr="00DB1CDA" w14:paraId="18BFF5B1" w14:textId="77777777"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3A70501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Home based business</w:t>
            </w:r>
            <w:r w:rsidRPr="00DB1CDA">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14:paraId="01BCF1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14:paraId="48950A7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2AF8E58" w14:textId="77777777"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14:paraId="17414C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71</w:t>
            </w:r>
          </w:p>
          <w:p w14:paraId="3F10B81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scale and intensity of the Home based business</w:t>
            </w:r>
            <w:r w:rsidRPr="00DB1CDA">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14:paraId="7F732ADC"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compatible with the physical characteristics of the site and the character of the local </w:t>
            </w:r>
            <w:proofErr w:type="gramStart"/>
            <w:r w:rsidRPr="00DB1CDA">
              <w:rPr>
                <w:rFonts w:ascii="Arial" w:eastAsia="Times New Roman" w:hAnsi="Arial" w:cs="Arial"/>
                <w:sz w:val="20"/>
                <w:szCs w:val="20"/>
                <w:lang w:eastAsia="en-AU"/>
              </w:rPr>
              <w:t>area;</w:t>
            </w:r>
            <w:proofErr w:type="gramEnd"/>
          </w:p>
          <w:p w14:paraId="00403855"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is able to accommodate anticipated car parking demand without negatively impacting the streetscape or road </w:t>
            </w:r>
            <w:proofErr w:type="gramStart"/>
            <w:r w:rsidRPr="00DB1CDA">
              <w:rPr>
                <w:rFonts w:ascii="Arial" w:eastAsia="Times New Roman" w:hAnsi="Arial" w:cs="Arial"/>
                <w:sz w:val="20"/>
                <w:szCs w:val="20"/>
                <w:lang w:eastAsia="en-AU"/>
              </w:rPr>
              <w:t>safety;</w:t>
            </w:r>
            <w:proofErr w:type="gramEnd"/>
          </w:p>
          <w:p w14:paraId="3ABDB27A"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adversely impact on the amenity of the adjoining and nearby </w:t>
            </w:r>
            <w:proofErr w:type="gramStart"/>
            <w:r w:rsidRPr="00DB1CDA">
              <w:rPr>
                <w:rFonts w:ascii="Arial" w:eastAsia="Times New Roman" w:hAnsi="Arial" w:cs="Arial"/>
                <w:sz w:val="20"/>
                <w:szCs w:val="20"/>
                <w:lang w:eastAsia="en-AU"/>
              </w:rPr>
              <w:t>premises;</w:t>
            </w:r>
            <w:proofErr w:type="gramEnd"/>
          </w:p>
          <w:p w14:paraId="1A74C27F"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remains ancillary to the residential use of the dwelling house</w:t>
            </w:r>
            <w:r w:rsidRPr="00DB1CDA">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DB1CDA">
                <w:rPr>
                  <w:rFonts w:ascii="Arial" w:eastAsia="Times New Roman" w:hAnsi="Arial" w:cs="Arial"/>
                  <w:color w:val="0000FF"/>
                  <w:sz w:val="20"/>
                  <w:szCs w:val="20"/>
                  <w:vertAlign w:val="superscript"/>
                  <w:lang w:eastAsia="en-AU"/>
                </w:rPr>
                <w:t>22</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14:paraId="0C5651A4"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create conditions which cause hazards or nuisances to neighbours or other persons not associated with the </w:t>
            </w:r>
            <w:proofErr w:type="gramStart"/>
            <w:r w:rsidRPr="00DB1CDA">
              <w:rPr>
                <w:rFonts w:ascii="Arial" w:eastAsia="Times New Roman" w:hAnsi="Arial" w:cs="Arial"/>
                <w:sz w:val="20"/>
                <w:szCs w:val="20"/>
                <w:lang w:eastAsia="en-AU"/>
              </w:rPr>
              <w:t>activity;</w:t>
            </w:r>
            <w:proofErr w:type="gramEnd"/>
          </w:p>
          <w:p w14:paraId="6686A956" w14:textId="77777777"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employees and visitors to the site do not negatively impact the expected amenity of adjoining properties.</w:t>
            </w:r>
          </w:p>
        </w:tc>
        <w:tc>
          <w:tcPr>
            <w:tcW w:w="1978" w:type="pct"/>
            <w:gridSpan w:val="3"/>
            <w:tcBorders>
              <w:top w:val="outset" w:sz="6" w:space="0" w:color="auto"/>
              <w:left w:val="outset" w:sz="6" w:space="0" w:color="auto"/>
              <w:bottom w:val="outset" w:sz="6" w:space="0" w:color="auto"/>
              <w:right w:val="outset" w:sz="6" w:space="0" w:color="auto"/>
            </w:tcBorders>
            <w:hideMark/>
          </w:tcPr>
          <w:p w14:paraId="571B414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.1</w:t>
            </w:r>
          </w:p>
          <w:p w14:paraId="4BA31B8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24" w:type="pct"/>
            <w:gridSpan w:val="3"/>
            <w:tcBorders>
              <w:top w:val="outset" w:sz="6" w:space="0" w:color="auto"/>
              <w:left w:val="outset" w:sz="6" w:space="0" w:color="auto"/>
              <w:bottom w:val="outset" w:sz="6" w:space="0" w:color="auto"/>
              <w:right w:val="outset" w:sz="6" w:space="0" w:color="auto"/>
            </w:tcBorders>
          </w:tcPr>
          <w:p w14:paraId="4B62E2E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2BA6A25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B06D701"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13F4A78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2BCBAC8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.2</w:t>
            </w:r>
          </w:p>
          <w:p w14:paraId="3FA7742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The home based business</w:t>
            </w:r>
            <w:r w:rsidRPr="00DB1CDA">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occupies an area of the existing dwelling or on-site structure not greater than 40m</w:t>
            </w:r>
            <w:r w:rsidRPr="00DB1CDA">
              <w:rPr>
                <w:rFonts w:ascii="Arial" w:eastAsia="Times New Roman" w:hAnsi="Arial" w:cs="Arial"/>
                <w:sz w:val="20"/>
                <w:szCs w:val="20"/>
                <w:vertAlign w:val="superscript"/>
                <w:lang w:eastAsia="en-AU"/>
              </w:rPr>
              <w:t xml:space="preserve">2 </w:t>
            </w:r>
            <w:r w:rsidRPr="00DB1CDA">
              <w:rPr>
                <w:rFonts w:ascii="Arial" w:eastAsia="Times New Roman" w:hAnsi="Arial" w:cs="Arial"/>
                <w:sz w:val="20"/>
                <w:szCs w:val="20"/>
                <w:lang w:eastAsia="en-AU"/>
              </w:rPr>
              <w:t xml:space="preserve">gross floor area. </w:t>
            </w:r>
          </w:p>
        </w:tc>
        <w:tc>
          <w:tcPr>
            <w:tcW w:w="524" w:type="pct"/>
            <w:gridSpan w:val="3"/>
            <w:tcBorders>
              <w:top w:val="outset" w:sz="6" w:space="0" w:color="auto"/>
              <w:left w:val="outset" w:sz="6" w:space="0" w:color="auto"/>
              <w:bottom w:val="outset" w:sz="6" w:space="0" w:color="auto"/>
              <w:right w:val="outset" w:sz="6" w:space="0" w:color="auto"/>
            </w:tcBorders>
          </w:tcPr>
          <w:p w14:paraId="161F57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4B6DB6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690789B7" w14:textId="77777777"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6073235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Major electricity infrastructure</w:t>
            </w:r>
            <w:r w:rsidRPr="00DB1CDA">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Substation</w:t>
            </w:r>
            <w:r w:rsidRPr="00DB1CDA">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xml:space="preserve"> and Utility installation</w:t>
            </w:r>
            <w:r w:rsidRPr="00DB1CDA">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b/>
                <w:bCs/>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14:paraId="3C20BD7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14:paraId="4F1162C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397DEEC" w14:textId="77777777" w:rsidTr="00312270">
        <w:trPr>
          <w:trHeight w:val="530"/>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14:paraId="613B235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72</w:t>
            </w:r>
          </w:p>
          <w:p w14:paraId="34C8D0F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development does not have an adverse impact on the visual amenity of a locality and is:</w:t>
            </w:r>
          </w:p>
          <w:p w14:paraId="1704C12A"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high quality design and </w:t>
            </w:r>
            <w:proofErr w:type="gramStart"/>
            <w:r w:rsidRPr="00DB1CDA">
              <w:rPr>
                <w:rFonts w:ascii="Arial" w:eastAsia="Times New Roman" w:hAnsi="Arial" w:cs="Arial"/>
                <w:sz w:val="20"/>
                <w:szCs w:val="20"/>
                <w:lang w:eastAsia="en-AU"/>
              </w:rPr>
              <w:t>construction;</w:t>
            </w:r>
            <w:proofErr w:type="gramEnd"/>
          </w:p>
          <w:p w14:paraId="2C73154B"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visually integrated with the surrounding </w:t>
            </w:r>
            <w:proofErr w:type="gramStart"/>
            <w:r w:rsidRPr="00DB1CDA">
              <w:rPr>
                <w:rFonts w:ascii="Arial" w:eastAsia="Times New Roman" w:hAnsi="Arial" w:cs="Arial"/>
                <w:sz w:val="20"/>
                <w:szCs w:val="20"/>
                <w:lang w:eastAsia="en-AU"/>
              </w:rPr>
              <w:t>area;</w:t>
            </w:r>
            <w:proofErr w:type="gramEnd"/>
          </w:p>
          <w:p w14:paraId="56049817"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visually dominant or </w:t>
            </w:r>
            <w:proofErr w:type="gramStart"/>
            <w:r w:rsidRPr="00DB1CDA">
              <w:rPr>
                <w:rFonts w:ascii="Arial" w:eastAsia="Times New Roman" w:hAnsi="Arial" w:cs="Arial"/>
                <w:sz w:val="20"/>
                <w:szCs w:val="20"/>
                <w:lang w:eastAsia="en-AU"/>
              </w:rPr>
              <w:t>intrusive;</w:t>
            </w:r>
            <w:proofErr w:type="gramEnd"/>
          </w:p>
          <w:p w14:paraId="094B8CE4"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located behind the main building </w:t>
            </w:r>
            <w:proofErr w:type="gramStart"/>
            <w:r w:rsidRPr="00DB1CDA">
              <w:rPr>
                <w:rFonts w:ascii="Arial" w:eastAsia="Times New Roman" w:hAnsi="Arial" w:cs="Arial"/>
                <w:sz w:val="20"/>
                <w:szCs w:val="20"/>
                <w:lang w:eastAsia="en-AU"/>
              </w:rPr>
              <w:t>line;</w:t>
            </w:r>
            <w:proofErr w:type="gramEnd"/>
          </w:p>
          <w:p w14:paraId="3268B4D6"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below the level of the predominant tree canopy or the level of the surrounding buildings and </w:t>
            </w:r>
            <w:proofErr w:type="gramStart"/>
            <w:r w:rsidRPr="00DB1CDA">
              <w:rPr>
                <w:rFonts w:ascii="Arial" w:eastAsia="Times New Roman" w:hAnsi="Arial" w:cs="Arial"/>
                <w:sz w:val="20"/>
                <w:szCs w:val="20"/>
                <w:lang w:eastAsia="en-AU"/>
              </w:rPr>
              <w:t>structures;</w:t>
            </w:r>
            <w:proofErr w:type="gramEnd"/>
          </w:p>
          <w:p w14:paraId="75EE3D72"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camouflaged through the use of colours and materials which blend into the </w:t>
            </w:r>
            <w:proofErr w:type="gramStart"/>
            <w:r w:rsidRPr="00DB1CDA">
              <w:rPr>
                <w:rFonts w:ascii="Arial" w:eastAsia="Times New Roman" w:hAnsi="Arial" w:cs="Arial"/>
                <w:sz w:val="20"/>
                <w:szCs w:val="20"/>
                <w:lang w:eastAsia="en-AU"/>
              </w:rPr>
              <w:t>landscape;</w:t>
            </w:r>
            <w:proofErr w:type="gramEnd"/>
          </w:p>
          <w:p w14:paraId="4FB83819"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treated to eliminate glare and </w:t>
            </w:r>
            <w:proofErr w:type="gramStart"/>
            <w:r w:rsidRPr="00DB1CDA">
              <w:rPr>
                <w:rFonts w:ascii="Arial" w:eastAsia="Times New Roman" w:hAnsi="Arial" w:cs="Arial"/>
                <w:sz w:val="20"/>
                <w:szCs w:val="20"/>
                <w:lang w:eastAsia="en-AU"/>
              </w:rPr>
              <w:t>reflectivity;</w:t>
            </w:r>
            <w:proofErr w:type="gramEnd"/>
          </w:p>
          <w:p w14:paraId="694CF052" w14:textId="77777777"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landscaped;</w:t>
            </w:r>
            <w:proofErr w:type="gramEnd"/>
          </w:p>
          <w:p w14:paraId="47AC6071" w14:textId="77777777" w:rsidR="00312270" w:rsidRPr="00312270" w:rsidRDefault="00DB1CDA" w:rsidP="00312270">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otherwise</w:t>
            </w:r>
            <w:proofErr w:type="gramEnd"/>
            <w:r w:rsidRPr="00DB1CDA">
              <w:rPr>
                <w:rFonts w:ascii="Arial" w:eastAsia="Times New Roman" w:hAnsi="Arial" w:cs="Arial"/>
                <w:sz w:val="20"/>
                <w:szCs w:val="20"/>
                <w:lang w:eastAsia="en-AU"/>
              </w:rPr>
              <w:t xml:space="preserve"> consistent with the amenity and character of the zone and surrounding area.</w:t>
            </w:r>
          </w:p>
          <w:p w14:paraId="3AFCA30C" w14:textId="77777777" w:rsidR="00312270" w:rsidRPr="00312270" w:rsidRDefault="00312270" w:rsidP="00312270">
            <w:pPr>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0907CE9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.1</w:t>
            </w:r>
          </w:p>
          <w:p w14:paraId="0B8D386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43BA383D" w14:textId="77777777"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enclosed within buildings or </w:t>
            </w:r>
            <w:proofErr w:type="gramStart"/>
            <w:r w:rsidRPr="00DB1CDA">
              <w:rPr>
                <w:rFonts w:ascii="Arial" w:eastAsia="Times New Roman" w:hAnsi="Arial" w:cs="Arial"/>
                <w:sz w:val="20"/>
                <w:szCs w:val="20"/>
                <w:lang w:eastAsia="en-AU"/>
              </w:rPr>
              <w:t>structures;</w:t>
            </w:r>
            <w:proofErr w:type="gramEnd"/>
          </w:p>
          <w:p w14:paraId="5A0C4E0E" w14:textId="77777777"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located behind the main building </w:t>
            </w:r>
            <w:proofErr w:type="gramStart"/>
            <w:r w:rsidRPr="00DB1CDA">
              <w:rPr>
                <w:rFonts w:ascii="Arial" w:eastAsia="Times New Roman" w:hAnsi="Arial" w:cs="Arial"/>
                <w:sz w:val="20"/>
                <w:szCs w:val="20"/>
                <w:lang w:eastAsia="en-AU"/>
              </w:rPr>
              <w:t>line;</w:t>
            </w:r>
            <w:proofErr w:type="gramEnd"/>
          </w:p>
          <w:p w14:paraId="251B5D62" w14:textId="77777777"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have a similar height, bulk and scale to the surrounding </w:t>
            </w:r>
            <w:proofErr w:type="gramStart"/>
            <w:r w:rsidRPr="00DB1CDA">
              <w:rPr>
                <w:rFonts w:ascii="Arial" w:eastAsia="Times New Roman" w:hAnsi="Arial" w:cs="Arial"/>
                <w:sz w:val="20"/>
                <w:szCs w:val="20"/>
                <w:lang w:eastAsia="en-AU"/>
              </w:rPr>
              <w:t>fabric;</w:t>
            </w:r>
            <w:proofErr w:type="gramEnd"/>
          </w:p>
          <w:p w14:paraId="25DA3A77" w14:textId="77777777"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have horizontal and vertical articulation applied to all exterior walls.</w:t>
            </w:r>
          </w:p>
        </w:tc>
        <w:tc>
          <w:tcPr>
            <w:tcW w:w="524" w:type="pct"/>
            <w:gridSpan w:val="3"/>
            <w:tcBorders>
              <w:top w:val="outset" w:sz="6" w:space="0" w:color="auto"/>
              <w:left w:val="outset" w:sz="6" w:space="0" w:color="auto"/>
              <w:bottom w:val="outset" w:sz="6" w:space="0" w:color="auto"/>
              <w:right w:val="outset" w:sz="6" w:space="0" w:color="auto"/>
            </w:tcBorders>
          </w:tcPr>
          <w:p w14:paraId="4001B41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1C6757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6ECD7F9C" w14:textId="77777777" w:rsidTr="00312270">
        <w:trPr>
          <w:trHeight w:val="1185"/>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344FDDE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76FFA18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.2</w:t>
            </w:r>
          </w:p>
          <w:p w14:paraId="47E5B3D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24" w:type="pct"/>
            <w:gridSpan w:val="3"/>
            <w:tcBorders>
              <w:top w:val="outset" w:sz="6" w:space="0" w:color="auto"/>
              <w:left w:val="outset" w:sz="6" w:space="0" w:color="auto"/>
              <w:bottom w:val="outset" w:sz="6" w:space="0" w:color="auto"/>
              <w:right w:val="outset" w:sz="6" w:space="0" w:color="auto"/>
            </w:tcBorders>
          </w:tcPr>
          <w:p w14:paraId="5231A85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5614960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FA3C7BE"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5CA56C6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4E4CB3">
              <w:rPr>
                <w:rFonts w:ascii="Arial" w:eastAsia="Times New Roman" w:hAnsi="Arial" w:cs="Arial"/>
                <w:b/>
                <w:bCs/>
                <w:sz w:val="20"/>
                <w:szCs w:val="20"/>
                <w:lang w:eastAsia="en-AU"/>
              </w:rPr>
              <w:t>73</w:t>
            </w:r>
          </w:p>
          <w:p w14:paraId="513D42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Infrastructure does not have an impact on pedestrian health and safety.</w:t>
            </w:r>
          </w:p>
        </w:tc>
        <w:tc>
          <w:tcPr>
            <w:tcW w:w="1978" w:type="pct"/>
            <w:gridSpan w:val="3"/>
            <w:tcBorders>
              <w:top w:val="outset" w:sz="6" w:space="0" w:color="auto"/>
              <w:left w:val="outset" w:sz="6" w:space="0" w:color="auto"/>
              <w:bottom w:val="outset" w:sz="6" w:space="0" w:color="auto"/>
              <w:right w:val="outset" w:sz="6" w:space="0" w:color="auto"/>
            </w:tcBorders>
            <w:hideMark/>
          </w:tcPr>
          <w:p w14:paraId="3633BFB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73</w:t>
            </w:r>
          </w:p>
          <w:p w14:paraId="7A4E934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 control arrangements:</w:t>
            </w:r>
          </w:p>
          <w:p w14:paraId="3375667C" w14:textId="77777777"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 not create dead-ends or dark alleyways adjacent to the </w:t>
            </w:r>
            <w:proofErr w:type="gramStart"/>
            <w:r w:rsidRPr="00DB1CDA">
              <w:rPr>
                <w:rFonts w:ascii="Arial" w:eastAsia="Times New Roman" w:hAnsi="Arial" w:cs="Arial"/>
                <w:sz w:val="20"/>
                <w:szCs w:val="20"/>
                <w:lang w:eastAsia="en-AU"/>
              </w:rPr>
              <w:t>infrastructure;</w:t>
            </w:r>
            <w:proofErr w:type="gramEnd"/>
          </w:p>
          <w:p w14:paraId="39E96C67" w14:textId="77777777"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 the number and width of crossovers and entry </w:t>
            </w:r>
            <w:proofErr w:type="gramStart"/>
            <w:r w:rsidRPr="00DB1CDA">
              <w:rPr>
                <w:rFonts w:ascii="Arial" w:eastAsia="Times New Roman" w:hAnsi="Arial" w:cs="Arial"/>
                <w:sz w:val="20"/>
                <w:szCs w:val="20"/>
                <w:lang w:eastAsia="en-AU"/>
              </w:rPr>
              <w:t>points;</w:t>
            </w:r>
            <w:proofErr w:type="gramEnd"/>
          </w:p>
          <w:p w14:paraId="4AF07E97" w14:textId="77777777"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safe vehicular access to the </w:t>
            </w:r>
            <w:proofErr w:type="gramStart"/>
            <w:r w:rsidRPr="00DB1CDA">
              <w:rPr>
                <w:rFonts w:ascii="Arial" w:eastAsia="Times New Roman" w:hAnsi="Arial" w:cs="Arial"/>
                <w:sz w:val="20"/>
                <w:szCs w:val="20"/>
                <w:lang w:eastAsia="en-AU"/>
              </w:rPr>
              <w:t>site;</w:t>
            </w:r>
            <w:proofErr w:type="gramEnd"/>
          </w:p>
          <w:p w14:paraId="0735322A" w14:textId="77777777"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utilise barbed wire or razor wire.</w:t>
            </w:r>
          </w:p>
        </w:tc>
        <w:tc>
          <w:tcPr>
            <w:tcW w:w="524" w:type="pct"/>
            <w:gridSpan w:val="3"/>
            <w:tcBorders>
              <w:top w:val="outset" w:sz="6" w:space="0" w:color="auto"/>
              <w:left w:val="outset" w:sz="6" w:space="0" w:color="auto"/>
              <w:bottom w:val="outset" w:sz="6" w:space="0" w:color="auto"/>
              <w:right w:val="outset" w:sz="6" w:space="0" w:color="auto"/>
            </w:tcBorders>
          </w:tcPr>
          <w:p w14:paraId="1ED217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7CD983D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23ED8BC"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093288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74</w:t>
            </w:r>
          </w:p>
          <w:p w14:paraId="72AE9DA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14:paraId="2FE42F72" w14:textId="77777777"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generates no audible sound at the site boundaries where in a residential setting; or</w:t>
            </w:r>
          </w:p>
          <w:p w14:paraId="5FFCFF67" w14:textId="77777777"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meet the objectives as set out in the Environmental Protection (Noise) Policy 2008.</w:t>
            </w:r>
          </w:p>
        </w:tc>
        <w:tc>
          <w:tcPr>
            <w:tcW w:w="1978" w:type="pct"/>
            <w:gridSpan w:val="3"/>
            <w:tcBorders>
              <w:top w:val="outset" w:sz="6" w:space="0" w:color="auto"/>
              <w:left w:val="outset" w:sz="6" w:space="0" w:color="auto"/>
              <w:bottom w:val="outset" w:sz="6" w:space="0" w:color="auto"/>
              <w:right w:val="outset" w:sz="6" w:space="0" w:color="auto"/>
            </w:tcBorders>
            <w:hideMark/>
          </w:tcPr>
          <w:p w14:paraId="07DF0E3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74</w:t>
            </w:r>
          </w:p>
          <w:p w14:paraId="133097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24" w:type="pct"/>
            <w:gridSpan w:val="3"/>
            <w:tcBorders>
              <w:top w:val="outset" w:sz="6" w:space="0" w:color="auto"/>
              <w:left w:val="outset" w:sz="6" w:space="0" w:color="auto"/>
              <w:bottom w:val="outset" w:sz="6" w:space="0" w:color="auto"/>
              <w:right w:val="outset" w:sz="6" w:space="0" w:color="auto"/>
            </w:tcBorders>
          </w:tcPr>
          <w:p w14:paraId="4A20272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4E8B54B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14:paraId="35E9AC59" w14:textId="77777777"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500D8AB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Residential uses</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14:paraId="328FC0A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14:paraId="4FDEEAF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25126A2"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6085B44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75</w:t>
            </w:r>
          </w:p>
          <w:p w14:paraId="046157B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Caretaker's accommodation</w:t>
            </w:r>
            <w:r w:rsidRPr="00DB1CDA">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adequate functional and attractive private open space that is: </w:t>
            </w:r>
          </w:p>
          <w:p w14:paraId="256DE39D" w14:textId="77777777"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directly accessible from the dwelling and is located so that residents and neighbouring uses experience a suitable level of </w:t>
            </w:r>
            <w:proofErr w:type="gramStart"/>
            <w:r w:rsidRPr="00DB1CDA">
              <w:rPr>
                <w:rFonts w:ascii="Arial" w:eastAsia="Times New Roman" w:hAnsi="Arial" w:cs="Arial"/>
                <w:sz w:val="20"/>
                <w:szCs w:val="20"/>
                <w:lang w:eastAsia="en-AU"/>
              </w:rPr>
              <w:t>amenity;</w:t>
            </w:r>
            <w:proofErr w:type="gramEnd"/>
            <w:r w:rsidRPr="00DB1CDA">
              <w:rPr>
                <w:rFonts w:ascii="Arial" w:eastAsia="Times New Roman" w:hAnsi="Arial" w:cs="Arial"/>
                <w:sz w:val="20"/>
                <w:szCs w:val="20"/>
                <w:lang w:eastAsia="en-AU"/>
              </w:rPr>
              <w:t xml:space="preserve"> </w:t>
            </w:r>
          </w:p>
          <w:p w14:paraId="03C1CE5D" w14:textId="77777777"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designed and constructed to achieve adequate privacy for occupants from other dwelling units</w:t>
            </w:r>
            <w:r w:rsidRPr="00DB1CDA">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centre uses; </w:t>
            </w:r>
          </w:p>
          <w:p w14:paraId="3D166E79" w14:textId="77777777"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accessible and readily identifiable for residents, visitors and emergency </w:t>
            </w:r>
            <w:proofErr w:type="gramStart"/>
            <w:r w:rsidRPr="00DB1CDA">
              <w:rPr>
                <w:rFonts w:ascii="Arial" w:eastAsia="Times New Roman" w:hAnsi="Arial" w:cs="Arial"/>
                <w:sz w:val="20"/>
                <w:szCs w:val="20"/>
                <w:lang w:eastAsia="en-AU"/>
              </w:rPr>
              <w:t>services;</w:t>
            </w:r>
            <w:proofErr w:type="gramEnd"/>
          </w:p>
          <w:p w14:paraId="2098E3A3" w14:textId="77777777"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located to not compromise active frontages.</w:t>
            </w:r>
          </w:p>
        </w:tc>
        <w:tc>
          <w:tcPr>
            <w:tcW w:w="1978" w:type="pct"/>
            <w:gridSpan w:val="3"/>
            <w:tcBorders>
              <w:top w:val="outset" w:sz="6" w:space="0" w:color="auto"/>
              <w:left w:val="outset" w:sz="6" w:space="0" w:color="auto"/>
              <w:bottom w:val="outset" w:sz="6" w:space="0" w:color="auto"/>
              <w:right w:val="outset" w:sz="6" w:space="0" w:color="auto"/>
            </w:tcBorders>
            <w:hideMark/>
          </w:tcPr>
          <w:p w14:paraId="2461A93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75</w:t>
            </w:r>
          </w:p>
          <w:p w14:paraId="51A5D4B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dwelling has a clearly defined, private outdoor living space that is:</w:t>
            </w:r>
          </w:p>
          <w:p w14:paraId="61DE1E43" w14:textId="77777777" w:rsidR="00DB1CDA" w:rsidRPr="00DB1CDA" w:rsidRDefault="00DB1CDA" w:rsidP="007021D6">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as per the table </w:t>
            </w:r>
            <w:proofErr w:type="gramStart"/>
            <w:r w:rsidRPr="00DB1CDA">
              <w:rPr>
                <w:rFonts w:ascii="Arial" w:eastAsia="Times New Roman" w:hAnsi="Arial" w:cs="Arial"/>
                <w:sz w:val="20"/>
                <w:szCs w:val="20"/>
                <w:lang w:eastAsia="en-AU"/>
              </w:rPr>
              <w:t>below;</w:t>
            </w:r>
            <w:proofErr w:type="gramEnd"/>
          </w:p>
          <w:tbl>
            <w:tblPr>
              <w:tblW w:w="488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60"/>
              <w:gridCol w:w="1307"/>
              <w:gridCol w:w="1911"/>
            </w:tblGrid>
            <w:tr w:rsidR="00AA09AB" w:rsidRPr="003349F3" w14:paraId="60874CAC" w14:textId="77777777" w:rsidTr="0049742A">
              <w:trPr>
                <w:tblCellSpacing w:w="15" w:type="dxa"/>
              </w:trPr>
              <w:tc>
                <w:tcPr>
                  <w:tcW w:w="2248" w:type="pct"/>
                  <w:tcBorders>
                    <w:top w:val="outset" w:sz="6" w:space="0" w:color="auto"/>
                    <w:left w:val="outset" w:sz="6" w:space="0" w:color="auto"/>
                    <w:bottom w:val="outset" w:sz="6" w:space="0" w:color="auto"/>
                    <w:right w:val="outset" w:sz="6" w:space="0" w:color="auto"/>
                  </w:tcBorders>
                  <w:shd w:val="clear" w:color="auto" w:fill="CCCCCC"/>
                  <w:hideMark/>
                </w:tcPr>
                <w:p w14:paraId="213BC982"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Use</w:t>
                  </w:r>
                </w:p>
              </w:tc>
              <w:tc>
                <w:tcPr>
                  <w:tcW w:w="1098" w:type="pct"/>
                  <w:tcBorders>
                    <w:top w:val="outset" w:sz="6" w:space="0" w:color="auto"/>
                    <w:left w:val="outset" w:sz="6" w:space="0" w:color="auto"/>
                    <w:bottom w:val="outset" w:sz="6" w:space="0" w:color="auto"/>
                    <w:right w:val="outset" w:sz="6" w:space="0" w:color="auto"/>
                  </w:tcBorders>
                  <w:shd w:val="clear" w:color="auto" w:fill="CCCCCC"/>
                  <w:hideMark/>
                </w:tcPr>
                <w:p w14:paraId="0DAE398D"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Area</w:t>
                  </w:r>
                </w:p>
              </w:tc>
              <w:tc>
                <w:tcPr>
                  <w:tcW w:w="1553" w:type="pct"/>
                  <w:tcBorders>
                    <w:top w:val="outset" w:sz="6" w:space="0" w:color="auto"/>
                    <w:left w:val="outset" w:sz="6" w:space="0" w:color="auto"/>
                    <w:bottom w:val="outset" w:sz="6" w:space="0" w:color="auto"/>
                    <w:right w:val="outset" w:sz="6" w:space="0" w:color="auto"/>
                  </w:tcBorders>
                  <w:shd w:val="clear" w:color="auto" w:fill="CCCCCC"/>
                  <w:hideMark/>
                </w:tcPr>
                <w:p w14:paraId="6FE287F9"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Dimension in all directions</w:t>
                  </w:r>
                </w:p>
              </w:tc>
            </w:tr>
            <w:tr w:rsidR="00DB1CDA" w:rsidRPr="003349F3" w14:paraId="17DE6F4E" w14:textId="77777777"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14:paraId="41954E02"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14:paraId="7E816FC3" w14:textId="77777777"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14:paraId="4B60CF3D"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All dwelling types</w:t>
                  </w:r>
                </w:p>
              </w:tc>
              <w:tc>
                <w:tcPr>
                  <w:tcW w:w="1098" w:type="pct"/>
                  <w:tcBorders>
                    <w:top w:val="outset" w:sz="6" w:space="0" w:color="auto"/>
                    <w:left w:val="outset" w:sz="6" w:space="0" w:color="auto"/>
                    <w:bottom w:val="outset" w:sz="6" w:space="0" w:color="auto"/>
                    <w:right w:val="outset" w:sz="6" w:space="0" w:color="auto"/>
                  </w:tcBorders>
                  <w:hideMark/>
                </w:tcPr>
                <w:p w14:paraId="5BFB3113"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16m</w:t>
                  </w:r>
                  <w:r w:rsidRPr="003349F3">
                    <w:rPr>
                      <w:rFonts w:ascii="Arial" w:eastAsia="Times New Roman" w:hAnsi="Arial" w:cs="Arial"/>
                      <w:sz w:val="18"/>
                      <w:szCs w:val="18"/>
                      <w:vertAlign w:val="superscript"/>
                      <w:lang w:eastAsia="en-AU"/>
                    </w:rPr>
                    <w:t>2</w:t>
                  </w:r>
                </w:p>
              </w:tc>
              <w:tc>
                <w:tcPr>
                  <w:tcW w:w="1553" w:type="pct"/>
                  <w:tcBorders>
                    <w:top w:val="outset" w:sz="6" w:space="0" w:color="auto"/>
                    <w:left w:val="outset" w:sz="6" w:space="0" w:color="auto"/>
                    <w:bottom w:val="outset" w:sz="6" w:space="0" w:color="auto"/>
                    <w:right w:val="outset" w:sz="6" w:space="0" w:color="auto"/>
                  </w:tcBorders>
                  <w:hideMark/>
                </w:tcPr>
                <w:p w14:paraId="4E967E8B"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4m</w:t>
                  </w:r>
                </w:p>
              </w:tc>
            </w:tr>
            <w:tr w:rsidR="00DB1CDA" w:rsidRPr="003349F3" w14:paraId="6FBF2724" w14:textId="77777777"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14:paraId="46A980CE"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Above 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14:paraId="605A5297" w14:textId="77777777"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14:paraId="134D74C9"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 bedroom or studio,</w:t>
                  </w:r>
                </w:p>
              </w:tc>
              <w:tc>
                <w:tcPr>
                  <w:tcW w:w="1098" w:type="pct"/>
                  <w:tcBorders>
                    <w:top w:val="outset" w:sz="6" w:space="0" w:color="auto"/>
                    <w:left w:val="outset" w:sz="6" w:space="0" w:color="auto"/>
                    <w:bottom w:val="outset" w:sz="6" w:space="0" w:color="auto"/>
                    <w:right w:val="outset" w:sz="6" w:space="0" w:color="auto"/>
                  </w:tcBorders>
                  <w:hideMark/>
                </w:tcPr>
                <w:p w14:paraId="1D85FB4B"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8m²</w:t>
                  </w:r>
                </w:p>
              </w:tc>
              <w:tc>
                <w:tcPr>
                  <w:tcW w:w="1553" w:type="pct"/>
                  <w:tcBorders>
                    <w:top w:val="outset" w:sz="6" w:space="0" w:color="auto"/>
                    <w:left w:val="outset" w:sz="6" w:space="0" w:color="auto"/>
                    <w:bottom w:val="outset" w:sz="6" w:space="0" w:color="auto"/>
                    <w:right w:val="outset" w:sz="6" w:space="0" w:color="auto"/>
                  </w:tcBorders>
                  <w:hideMark/>
                </w:tcPr>
                <w:p w14:paraId="38062F88"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2.5m</w:t>
                  </w:r>
                </w:p>
              </w:tc>
            </w:tr>
            <w:tr w:rsidR="00DB1CDA" w:rsidRPr="003349F3" w14:paraId="6F5A5488" w14:textId="77777777"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14:paraId="041F5110"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lastRenderedPageBreak/>
                    <w:t>2 or more bedrooms</w:t>
                  </w:r>
                </w:p>
              </w:tc>
              <w:tc>
                <w:tcPr>
                  <w:tcW w:w="1098" w:type="pct"/>
                  <w:tcBorders>
                    <w:top w:val="outset" w:sz="6" w:space="0" w:color="auto"/>
                    <w:left w:val="outset" w:sz="6" w:space="0" w:color="auto"/>
                    <w:bottom w:val="outset" w:sz="6" w:space="0" w:color="auto"/>
                    <w:right w:val="outset" w:sz="6" w:space="0" w:color="auto"/>
                  </w:tcBorders>
                  <w:hideMark/>
                </w:tcPr>
                <w:p w14:paraId="40757CFF"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12m²</w:t>
                  </w:r>
                </w:p>
              </w:tc>
              <w:tc>
                <w:tcPr>
                  <w:tcW w:w="1553" w:type="pct"/>
                  <w:tcBorders>
                    <w:top w:val="outset" w:sz="6" w:space="0" w:color="auto"/>
                    <w:left w:val="outset" w:sz="6" w:space="0" w:color="auto"/>
                    <w:bottom w:val="outset" w:sz="6" w:space="0" w:color="auto"/>
                    <w:right w:val="outset" w:sz="6" w:space="0" w:color="auto"/>
                  </w:tcBorders>
                  <w:hideMark/>
                </w:tcPr>
                <w:p w14:paraId="76492697" w14:textId="77777777"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3.0m</w:t>
                  </w:r>
                </w:p>
              </w:tc>
            </w:tr>
          </w:tbl>
          <w:p w14:paraId="7769D1F9" w14:textId="77777777"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accessed from a living </w:t>
            </w:r>
            <w:proofErr w:type="gramStart"/>
            <w:r w:rsidRPr="00DB1CDA">
              <w:rPr>
                <w:rFonts w:ascii="Arial" w:eastAsia="Times New Roman" w:hAnsi="Arial" w:cs="Arial"/>
                <w:sz w:val="20"/>
                <w:szCs w:val="20"/>
                <w:lang w:eastAsia="en-AU"/>
              </w:rPr>
              <w:t>area;</w:t>
            </w:r>
            <w:proofErr w:type="gramEnd"/>
          </w:p>
          <w:p w14:paraId="31A9454E" w14:textId="77777777"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sufficiently screened or elevated for </w:t>
            </w:r>
            <w:proofErr w:type="gramStart"/>
            <w:r w:rsidRPr="00DB1CDA">
              <w:rPr>
                <w:rFonts w:ascii="Arial" w:eastAsia="Times New Roman" w:hAnsi="Arial" w:cs="Arial"/>
                <w:sz w:val="20"/>
                <w:szCs w:val="20"/>
                <w:lang w:eastAsia="en-AU"/>
              </w:rPr>
              <w:t>privacy;</w:t>
            </w:r>
            <w:proofErr w:type="gramEnd"/>
          </w:p>
          <w:p w14:paraId="45D480F3" w14:textId="77777777"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ground </w:t>
            </w:r>
            <w:r w:rsidR="004E4CB3">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open space is located behind the main building line and not within the primary or secondary frontage </w:t>
            </w:r>
            <w:proofErr w:type="gramStart"/>
            <w:r w:rsidRPr="00DB1CDA">
              <w:rPr>
                <w:rFonts w:ascii="Arial" w:eastAsia="Times New Roman" w:hAnsi="Arial" w:cs="Arial"/>
                <w:sz w:val="20"/>
                <w:szCs w:val="20"/>
                <w:lang w:eastAsia="en-AU"/>
              </w:rPr>
              <w:t>setbacks;</w:t>
            </w:r>
            <w:proofErr w:type="gramEnd"/>
          </w:p>
          <w:p w14:paraId="0463CC4A" w14:textId="77777777"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balconies orientate to the </w:t>
            </w:r>
            <w:proofErr w:type="gramStart"/>
            <w:r w:rsidRPr="00DB1CDA">
              <w:rPr>
                <w:rFonts w:ascii="Arial" w:eastAsia="Times New Roman" w:hAnsi="Arial" w:cs="Arial"/>
                <w:sz w:val="20"/>
                <w:szCs w:val="20"/>
                <w:lang w:eastAsia="en-AU"/>
              </w:rPr>
              <w:t>street;</w:t>
            </w:r>
            <w:proofErr w:type="gramEnd"/>
          </w:p>
          <w:p w14:paraId="03A0D67A" w14:textId="77777777"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14:paraId="518FA649" w14:textId="77777777" w:rsidTr="004516B1">
              <w:trPr>
                <w:tblCellSpacing w:w="15" w:type="dxa"/>
              </w:trPr>
              <w:tc>
                <w:tcPr>
                  <w:tcW w:w="5591" w:type="dxa"/>
                  <w:vAlign w:val="center"/>
                  <w:hideMark/>
                </w:tcPr>
                <w:p w14:paraId="4C50C48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14:paraId="0EEB306A"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14:paraId="6FAD099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5C55600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18B49394"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0E44030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76</w:t>
            </w:r>
          </w:p>
          <w:p w14:paraId="6233CAE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Caretaker's accommodation</w:t>
            </w:r>
            <w:r w:rsidRPr="00DB1CDA">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6"/>
            </w:tblGrid>
            <w:tr w:rsidR="00DB1CDA" w:rsidRPr="00DB1CDA" w14:paraId="35A71402" w14:textId="77777777" w:rsidTr="004516B1">
              <w:trPr>
                <w:tblCellSpacing w:w="15" w:type="dxa"/>
              </w:trPr>
              <w:tc>
                <w:tcPr>
                  <w:tcW w:w="9387" w:type="dxa"/>
                  <w:vAlign w:val="center"/>
                  <w:hideMark/>
                </w:tcPr>
                <w:p w14:paraId="77FCBB37" w14:textId="77777777"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State Government standards for CPTED.</w:t>
                  </w:r>
                </w:p>
              </w:tc>
            </w:tr>
            <w:tr w:rsidR="00DB1CDA" w:rsidRPr="00DB1CDA" w14:paraId="471B9E62" w14:textId="77777777" w:rsidTr="004516B1">
              <w:trPr>
                <w:tblCellSpacing w:w="15" w:type="dxa"/>
              </w:trPr>
              <w:tc>
                <w:tcPr>
                  <w:tcW w:w="9387" w:type="dxa"/>
                  <w:vAlign w:val="center"/>
                  <w:hideMark/>
                </w:tcPr>
                <w:p w14:paraId="65B76146" w14:textId="77777777"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Planning scheme policy - Residential design for details and examples.</w:t>
                  </w:r>
                </w:p>
              </w:tc>
            </w:tr>
          </w:tbl>
          <w:p w14:paraId="0997FB48"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268FBF4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76</w:t>
            </w:r>
          </w:p>
          <w:p w14:paraId="73AA545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dwelling:</w:t>
            </w:r>
          </w:p>
          <w:p w14:paraId="6871B0D8" w14:textId="77777777"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w:t>
            </w:r>
            <w:proofErr w:type="gramStart"/>
            <w:r w:rsidRPr="00DB1CDA">
              <w:rPr>
                <w:rFonts w:ascii="Arial" w:eastAsia="Times New Roman" w:hAnsi="Arial" w:cs="Arial"/>
                <w:sz w:val="20"/>
                <w:szCs w:val="20"/>
                <w:lang w:eastAsia="en-AU"/>
              </w:rPr>
              <w:t>uses;</w:t>
            </w:r>
            <w:proofErr w:type="gramEnd"/>
            <w:r w:rsidRPr="00DB1CDA">
              <w:rPr>
                <w:rFonts w:ascii="Arial" w:eastAsia="Times New Roman" w:hAnsi="Arial" w:cs="Arial"/>
                <w:sz w:val="20"/>
                <w:szCs w:val="20"/>
                <w:lang w:eastAsia="en-AU"/>
              </w:rPr>
              <w:t xml:space="preserve"> </w:t>
            </w:r>
          </w:p>
          <w:p w14:paraId="6C9A2D67" w14:textId="77777777"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clearly displays the street number at the entrance to the dwelling and at the front of the site to enable identification by emergency </w:t>
            </w:r>
            <w:proofErr w:type="gramStart"/>
            <w:r w:rsidRPr="00DB1CDA">
              <w:rPr>
                <w:rFonts w:ascii="Arial" w:eastAsia="Times New Roman" w:hAnsi="Arial" w:cs="Arial"/>
                <w:sz w:val="20"/>
                <w:szCs w:val="20"/>
                <w:lang w:eastAsia="en-AU"/>
              </w:rPr>
              <w:t>services;</w:t>
            </w:r>
            <w:proofErr w:type="gramEnd"/>
            <w:r w:rsidRPr="00DB1CDA">
              <w:rPr>
                <w:rFonts w:ascii="Arial" w:eastAsia="Times New Roman" w:hAnsi="Arial" w:cs="Arial"/>
                <w:sz w:val="20"/>
                <w:szCs w:val="20"/>
                <w:lang w:eastAsia="en-AU"/>
              </w:rPr>
              <w:t xml:space="preserve"> </w:t>
            </w:r>
          </w:p>
          <w:p w14:paraId="71CCA793" w14:textId="77777777"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provided with a separate entrance to that of any non-residential use on the </w:t>
            </w:r>
            <w:proofErr w:type="gramStart"/>
            <w:r w:rsidRPr="00DB1CDA">
              <w:rPr>
                <w:rFonts w:ascii="Arial" w:eastAsia="Times New Roman" w:hAnsi="Arial" w:cs="Arial"/>
                <w:sz w:val="20"/>
                <w:szCs w:val="20"/>
                <w:lang w:eastAsia="en-AU"/>
              </w:rPr>
              <w:t>site;</w:t>
            </w:r>
            <w:proofErr w:type="gramEnd"/>
          </w:p>
          <w:p w14:paraId="5345A69E" w14:textId="77777777"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14:paraId="090FE8F1" w14:textId="77777777" w:rsidTr="004516B1">
              <w:trPr>
                <w:tblCellSpacing w:w="15" w:type="dxa"/>
              </w:trPr>
              <w:tc>
                <w:tcPr>
                  <w:tcW w:w="5591" w:type="dxa"/>
                  <w:vAlign w:val="center"/>
                  <w:hideMark/>
                </w:tcPr>
                <w:p w14:paraId="3215CAC0" w14:textId="77777777" w:rsidR="00DB1CDA" w:rsidRPr="00DB1CDA" w:rsidRDefault="00DB1CDA" w:rsidP="0049742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External fixed or movable screening, opaque glass and window tinting are considered acceptable forms of screening.</w:t>
                  </w:r>
                </w:p>
              </w:tc>
            </w:tr>
          </w:tbl>
          <w:p w14:paraId="42681A13"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14:paraId="2EBD316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2B1D28D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4CB3" w:rsidRPr="00DB1CDA" w14:paraId="0C18AC18" w14:textId="77777777" w:rsidTr="004E4CB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28E5594" w14:textId="77777777"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Service station </w:t>
            </w:r>
          </w:p>
          <w:p w14:paraId="0975ED2E" w14:textId="77777777"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F38F3" w:rsidRPr="00DB1CDA" w14:paraId="38140EA7" w14:textId="77777777" w:rsidTr="00312270">
        <w:trPr>
          <w:tblCellSpacing w:w="15" w:type="dxa"/>
        </w:trPr>
        <w:tc>
          <w:tcPr>
            <w:tcW w:w="1452" w:type="pct"/>
            <w:gridSpan w:val="3"/>
            <w:vMerge w:val="restart"/>
            <w:tcBorders>
              <w:top w:val="outset" w:sz="6" w:space="0" w:color="auto"/>
              <w:left w:val="outset" w:sz="6" w:space="0" w:color="auto"/>
              <w:right w:val="outset" w:sz="6" w:space="0" w:color="auto"/>
            </w:tcBorders>
          </w:tcPr>
          <w:p w14:paraId="298ED8E8" w14:textId="77777777" w:rsidR="004F38F3"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14:paraId="6823FAFE" w14:textId="77777777"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lastRenderedPageBreak/>
              <w:t>Service stations are located, designed and orientated to: </w:t>
            </w:r>
          </w:p>
          <w:p w14:paraId="4760E3C0"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establish on heavily trafficked roads where the amenity of surrounding residential uses is already subject to impacts by road vehicle </w:t>
            </w:r>
            <w:proofErr w:type="gramStart"/>
            <w:r w:rsidRPr="00484473">
              <w:rPr>
                <w:rFonts w:ascii="Arial" w:eastAsia="Times New Roman" w:hAnsi="Arial" w:cs="Arial"/>
                <w:bCs/>
                <w:sz w:val="20"/>
                <w:szCs w:val="20"/>
                <w:lang w:eastAsia="en-AU"/>
              </w:rPr>
              <w:t>noise;</w:t>
            </w:r>
            <w:proofErr w:type="gramEnd"/>
          </w:p>
          <w:p w14:paraId="6B0E11CB"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not negatively impact active streets, public spaces or hubs of activity where the pedestrian safety and comfort is of high </w:t>
            </w:r>
            <w:proofErr w:type="gramStart"/>
            <w:r w:rsidRPr="00484473">
              <w:rPr>
                <w:rFonts w:ascii="Arial" w:eastAsia="Times New Roman" w:hAnsi="Arial" w:cs="Arial"/>
                <w:bCs/>
                <w:sz w:val="20"/>
                <w:szCs w:val="20"/>
                <w:lang w:eastAsia="en-AU"/>
              </w:rPr>
              <w:t>importance;</w:t>
            </w:r>
            <w:proofErr w:type="gramEnd"/>
            <w:r w:rsidRPr="00484473">
              <w:rPr>
                <w:rFonts w:ascii="Arial" w:eastAsia="Times New Roman" w:hAnsi="Arial" w:cs="Arial"/>
                <w:bCs/>
                <w:sz w:val="20"/>
                <w:szCs w:val="20"/>
                <w:lang w:eastAsia="en-AU"/>
              </w:rPr>
              <w:t> </w:t>
            </w:r>
          </w:p>
          <w:p w14:paraId="15CD78CF"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result in the fragmentation of active streets (e.g. site where active uses are located on adjoining lots</w:t>
            </w:r>
            <w:proofErr w:type="gramStart"/>
            <w:r w:rsidRPr="00484473">
              <w:rPr>
                <w:rFonts w:ascii="Arial" w:eastAsia="Times New Roman" w:hAnsi="Arial" w:cs="Arial"/>
                <w:bCs/>
                <w:sz w:val="20"/>
                <w:szCs w:val="20"/>
                <w:lang w:eastAsia="en-AU"/>
              </w:rPr>
              <w:t>);</w:t>
            </w:r>
            <w:proofErr w:type="gramEnd"/>
          </w:p>
          <w:p w14:paraId="06A04B95"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ensure the amenity of adjoining properties is </w:t>
            </w:r>
            <w:proofErr w:type="gramStart"/>
            <w:r w:rsidRPr="00484473">
              <w:rPr>
                <w:rFonts w:ascii="Arial" w:eastAsia="Times New Roman" w:hAnsi="Arial" w:cs="Arial"/>
                <w:bCs/>
                <w:sz w:val="20"/>
                <w:szCs w:val="20"/>
                <w:lang w:eastAsia="en-AU"/>
              </w:rPr>
              <w:t>protected;</w:t>
            </w:r>
            <w:proofErr w:type="gramEnd"/>
          </w:p>
          <w:p w14:paraId="4E805750"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reduce the visual impact of the Service station from the streetscape while maintaining surveillance from the site to the </w:t>
            </w:r>
            <w:proofErr w:type="gramStart"/>
            <w:r w:rsidRPr="00484473">
              <w:rPr>
                <w:rFonts w:ascii="Arial" w:eastAsia="Times New Roman" w:hAnsi="Arial" w:cs="Arial"/>
                <w:bCs/>
                <w:sz w:val="20"/>
                <w:szCs w:val="20"/>
                <w:lang w:eastAsia="en-AU"/>
              </w:rPr>
              <w:t>street;</w:t>
            </w:r>
            <w:proofErr w:type="gramEnd"/>
          </w:p>
          <w:p w14:paraId="2CA27D24" w14:textId="77777777"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roofErr w:type="gramStart"/>
            <w:r w:rsidRPr="00484473">
              <w:rPr>
                <w:rFonts w:ascii="Arial" w:eastAsia="Times New Roman" w:hAnsi="Arial" w:cs="Arial"/>
                <w:bCs/>
                <w:sz w:val="20"/>
                <w:szCs w:val="20"/>
                <w:lang w:eastAsia="en-AU"/>
              </w:rPr>
              <w:t>);</w:t>
            </w:r>
            <w:proofErr w:type="gramEnd"/>
            <w:r w:rsidRPr="00484473">
              <w:rPr>
                <w:rFonts w:ascii="Arial" w:eastAsia="Times New Roman" w:hAnsi="Arial" w:cs="Arial"/>
                <w:bCs/>
                <w:sz w:val="20"/>
                <w:szCs w:val="20"/>
                <w:lang w:eastAsia="en-AU"/>
              </w:rPr>
              <w:t> </w:t>
            </w:r>
          </w:p>
          <w:p w14:paraId="70A7A930" w14:textId="77777777" w:rsidR="004F38F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provide ancillary uses that meet the convenience needs of users.</w:t>
            </w:r>
          </w:p>
        </w:tc>
        <w:tc>
          <w:tcPr>
            <w:tcW w:w="1978" w:type="pct"/>
            <w:gridSpan w:val="3"/>
            <w:tcBorders>
              <w:top w:val="outset" w:sz="6" w:space="0" w:color="auto"/>
              <w:left w:val="outset" w:sz="6" w:space="0" w:color="auto"/>
              <w:bottom w:val="outset" w:sz="6" w:space="0" w:color="auto"/>
              <w:right w:val="outset" w:sz="6" w:space="0" w:color="auto"/>
            </w:tcBorders>
          </w:tcPr>
          <w:p w14:paraId="6B1291D8" w14:textId="77777777"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14:paraId="4271EB9A" w14:textId="77777777"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lastRenderedPageBreak/>
              <w:t>Service stations are located:</w:t>
            </w:r>
          </w:p>
          <w:p w14:paraId="27684E96" w14:textId="77777777"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on the periphery of the Centre adjoining or within 100m of land zoned other than Centre </w:t>
            </w:r>
            <w:proofErr w:type="gramStart"/>
            <w:r w:rsidRPr="00484473">
              <w:rPr>
                <w:rFonts w:ascii="Arial" w:eastAsia="Times New Roman" w:hAnsi="Arial" w:cs="Arial"/>
                <w:bCs/>
                <w:sz w:val="20"/>
                <w:szCs w:val="20"/>
                <w:lang w:eastAsia="en-AU"/>
              </w:rPr>
              <w:t>zone;</w:t>
            </w:r>
            <w:proofErr w:type="gramEnd"/>
          </w:p>
          <w:p w14:paraId="679B8996" w14:textId="77777777"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
                <w:bCs/>
                <w:sz w:val="20"/>
                <w:szCs w:val="20"/>
                <w:lang w:eastAsia="en-AU"/>
              </w:rPr>
            </w:pPr>
            <w:r w:rsidRPr="00484473">
              <w:rPr>
                <w:rFonts w:ascii="Arial" w:eastAsia="Times New Roman" w:hAnsi="Arial" w:cs="Arial"/>
                <w:bCs/>
                <w:sz w:val="20"/>
                <w:szCs w:val="20"/>
                <w:lang w:eastAsia="en-AU"/>
              </w:rPr>
              <w:t>on the corner lot of an arterial or sub-arterial road.</w:t>
            </w:r>
          </w:p>
        </w:tc>
        <w:tc>
          <w:tcPr>
            <w:tcW w:w="524" w:type="pct"/>
            <w:gridSpan w:val="3"/>
            <w:tcBorders>
              <w:top w:val="outset" w:sz="6" w:space="0" w:color="auto"/>
              <w:left w:val="outset" w:sz="6" w:space="0" w:color="auto"/>
              <w:bottom w:val="outset" w:sz="6" w:space="0" w:color="auto"/>
              <w:right w:val="outset" w:sz="6" w:space="0" w:color="auto"/>
            </w:tcBorders>
          </w:tcPr>
          <w:p w14:paraId="54FA2911" w14:textId="77777777"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1C064865" w14:textId="77777777"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8F3" w:rsidRPr="00DB1CDA" w14:paraId="6717EFA3" w14:textId="77777777" w:rsidTr="00312270">
        <w:trPr>
          <w:tblCellSpacing w:w="15" w:type="dxa"/>
        </w:trPr>
        <w:tc>
          <w:tcPr>
            <w:tcW w:w="1452" w:type="pct"/>
            <w:gridSpan w:val="3"/>
            <w:vMerge/>
            <w:tcBorders>
              <w:left w:val="outset" w:sz="6" w:space="0" w:color="auto"/>
              <w:bottom w:val="outset" w:sz="6" w:space="0" w:color="auto"/>
              <w:right w:val="outset" w:sz="6" w:space="0" w:color="auto"/>
            </w:tcBorders>
          </w:tcPr>
          <w:p w14:paraId="7482ECD7" w14:textId="77777777"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tcPr>
          <w:p w14:paraId="5DC4DB94" w14:textId="77777777"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14:paraId="6428B71F" w14:textId="77777777"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designed and orientated on site to:</w:t>
            </w:r>
          </w:p>
          <w:p w14:paraId="090611DB" w14:textId="77777777"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include a landscaping strip having a minimum depth of 1m adjoining all road </w:t>
            </w:r>
            <w:proofErr w:type="gramStart"/>
            <w:r w:rsidRPr="00484473">
              <w:rPr>
                <w:rFonts w:ascii="Arial" w:eastAsia="Times New Roman" w:hAnsi="Arial" w:cs="Arial"/>
                <w:bCs/>
                <w:sz w:val="20"/>
                <w:szCs w:val="20"/>
                <w:lang w:eastAsia="en-AU"/>
              </w:rPr>
              <w:t>frontages;</w:t>
            </w:r>
            <w:proofErr w:type="gramEnd"/>
          </w:p>
          <w:p w14:paraId="48E7C01F" w14:textId="77777777"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buildings and structures (including fuel pump canopies) are setback a minimum of 3m from the primary and secondary frontage and a minimum of 5m from side and rear </w:t>
            </w:r>
            <w:proofErr w:type="gramStart"/>
            <w:r w:rsidRPr="00484473">
              <w:rPr>
                <w:rFonts w:ascii="Arial" w:eastAsia="Times New Roman" w:hAnsi="Arial" w:cs="Arial"/>
                <w:bCs/>
                <w:sz w:val="20"/>
                <w:szCs w:val="20"/>
                <w:lang w:eastAsia="en-AU"/>
              </w:rPr>
              <w:t>boundaries;</w:t>
            </w:r>
            <w:proofErr w:type="gramEnd"/>
            <w:r w:rsidRPr="00484473">
              <w:rPr>
                <w:rFonts w:ascii="Arial" w:eastAsia="Times New Roman" w:hAnsi="Arial" w:cs="Arial"/>
                <w:bCs/>
                <w:sz w:val="20"/>
                <w:szCs w:val="20"/>
                <w:lang w:eastAsia="en-AU"/>
              </w:rPr>
              <w:t> </w:t>
            </w:r>
          </w:p>
          <w:p w14:paraId="7DC23CA0" w14:textId="77777777"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include a screen fence, of a height and standard in accordance with a noise impact assessment (Note - Noise impact assessments are to be prepared in accordance with Planning scheme policy - Noise), on side and rear boundaries where adjoining land is able to contain a residential </w:t>
            </w:r>
            <w:proofErr w:type="gramStart"/>
            <w:r w:rsidRPr="00484473">
              <w:rPr>
                <w:rFonts w:ascii="Arial" w:eastAsia="Times New Roman" w:hAnsi="Arial" w:cs="Arial"/>
                <w:bCs/>
                <w:sz w:val="20"/>
                <w:szCs w:val="20"/>
                <w:lang w:eastAsia="en-AU"/>
              </w:rPr>
              <w:t>use;</w:t>
            </w:r>
            <w:proofErr w:type="gramEnd"/>
          </w:p>
          <w:p w14:paraId="1F9CBE63" w14:textId="77777777"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include more than 2 driveway crossovers.</w:t>
            </w:r>
          </w:p>
        </w:tc>
        <w:tc>
          <w:tcPr>
            <w:tcW w:w="524" w:type="pct"/>
            <w:gridSpan w:val="3"/>
            <w:tcBorders>
              <w:top w:val="outset" w:sz="6" w:space="0" w:color="auto"/>
              <w:left w:val="outset" w:sz="6" w:space="0" w:color="auto"/>
              <w:bottom w:val="outset" w:sz="6" w:space="0" w:color="auto"/>
              <w:right w:val="outset" w:sz="6" w:space="0" w:color="auto"/>
            </w:tcBorders>
          </w:tcPr>
          <w:p w14:paraId="5B40A3F8" w14:textId="77777777"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59DF5049" w14:textId="77777777"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6AC6E5AE"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C51285E"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Telecommunications facility</w:t>
            </w:r>
            <w:r w:rsidRPr="00DB1CDA">
              <w:rPr>
                <w:rFonts w:ascii="Arial" w:eastAsia="Times New Roman" w:hAnsi="Arial" w:cs="Arial"/>
                <w:color w:val="000000"/>
                <w:sz w:val="20"/>
                <w:szCs w:val="20"/>
                <w:lang w:eastAsia="en-AU"/>
              </w:rPr>
              <w:t xml:space="preserve"> </w:t>
            </w:r>
            <w:r w:rsidRPr="00DB1CDA">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6EB958FB" w14:textId="77777777" w:rsidTr="004516B1">
              <w:trPr>
                <w:tblCellSpacing w:w="15" w:type="dxa"/>
              </w:trPr>
              <w:tc>
                <w:tcPr>
                  <w:tcW w:w="15098" w:type="dxa"/>
                  <w:shd w:val="clear" w:color="auto" w:fill="CCCCCC"/>
                  <w:vAlign w:val="center"/>
                  <w:hideMark/>
                </w:tcPr>
                <w:p w14:paraId="7086640E"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In accordance with the Federal legislation Telecommunications facilities </w:t>
                  </w:r>
                  <w:r w:rsidRPr="00DB1CDA">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5797849A"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14:paraId="4499EACE" w14:textId="77777777"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14:paraId="6B6626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78</w:t>
            </w:r>
          </w:p>
          <w:p w14:paraId="48F1BB2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Telecommunications facilities</w:t>
            </w:r>
            <w:r w:rsidRPr="00DB1CDA">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with existing telecommunications facilities</w:t>
            </w:r>
            <w:r w:rsidRPr="00DB1CDA">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Utility installation</w:t>
            </w:r>
            <w:r w:rsidRPr="00DB1CDA">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Major </w:t>
            </w:r>
            <w:r w:rsidRPr="00DB1CDA">
              <w:rPr>
                <w:rFonts w:ascii="Arial" w:eastAsia="Times New Roman" w:hAnsi="Arial" w:cs="Arial"/>
                <w:sz w:val="20"/>
                <w:szCs w:val="20"/>
                <w:lang w:eastAsia="en-AU"/>
              </w:rPr>
              <w:lastRenderedPageBreak/>
              <w:t>electricity infrastructure</w:t>
            </w:r>
            <w:r w:rsidRPr="00DB1CDA">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Substation</w:t>
            </w:r>
            <w:r w:rsidRPr="00DB1CDA">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if there is already a facility in the same coverage area. </w:t>
            </w:r>
          </w:p>
        </w:tc>
        <w:tc>
          <w:tcPr>
            <w:tcW w:w="1978" w:type="pct"/>
            <w:gridSpan w:val="3"/>
            <w:tcBorders>
              <w:top w:val="outset" w:sz="6" w:space="0" w:color="auto"/>
              <w:left w:val="outset" w:sz="6" w:space="0" w:color="auto"/>
              <w:bottom w:val="outset" w:sz="6" w:space="0" w:color="auto"/>
              <w:right w:val="outset" w:sz="6" w:space="0" w:color="auto"/>
            </w:tcBorders>
            <w:hideMark/>
          </w:tcPr>
          <w:p w14:paraId="7CA5B6E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.1</w:t>
            </w:r>
          </w:p>
          <w:p w14:paraId="7C65F5A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New telecommunication facilities</w:t>
            </w:r>
            <w:r w:rsidRPr="00DB1CDA">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24" w:type="pct"/>
            <w:gridSpan w:val="3"/>
            <w:tcBorders>
              <w:top w:val="outset" w:sz="6" w:space="0" w:color="auto"/>
              <w:left w:val="outset" w:sz="6" w:space="0" w:color="auto"/>
              <w:bottom w:val="outset" w:sz="6" w:space="0" w:color="auto"/>
              <w:right w:val="outset" w:sz="6" w:space="0" w:color="auto"/>
            </w:tcBorders>
          </w:tcPr>
          <w:p w14:paraId="6E8D39A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3AEA2BA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6906F91F"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5FD1B6B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0B5AF76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.2</w:t>
            </w:r>
          </w:p>
          <w:p w14:paraId="3BD0EB8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24" w:type="pct"/>
            <w:gridSpan w:val="3"/>
            <w:tcBorders>
              <w:top w:val="outset" w:sz="6" w:space="0" w:color="auto"/>
              <w:left w:val="outset" w:sz="6" w:space="0" w:color="auto"/>
              <w:bottom w:val="outset" w:sz="6" w:space="0" w:color="auto"/>
              <w:right w:val="outset" w:sz="6" w:space="0" w:color="auto"/>
            </w:tcBorders>
          </w:tcPr>
          <w:p w14:paraId="58E76E3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417CBA6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2550F831" w14:textId="77777777" w:rsidTr="00312270">
        <w:trPr>
          <w:trHeight w:val="1245"/>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4B900AF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r w:rsidR="00484473">
              <w:rPr>
                <w:rFonts w:ascii="Arial" w:eastAsia="Times New Roman" w:hAnsi="Arial" w:cs="Arial"/>
                <w:b/>
                <w:bCs/>
                <w:sz w:val="20"/>
                <w:szCs w:val="20"/>
                <w:lang w:eastAsia="en-AU"/>
              </w:rPr>
              <w:t>9</w:t>
            </w:r>
          </w:p>
          <w:p w14:paraId="700113A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new Telecommunications facility</w:t>
            </w:r>
            <w:r w:rsidRPr="00DB1CDA">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78" w:type="pct"/>
            <w:gridSpan w:val="3"/>
            <w:tcBorders>
              <w:top w:val="outset" w:sz="6" w:space="0" w:color="auto"/>
              <w:left w:val="outset" w:sz="6" w:space="0" w:color="auto"/>
              <w:bottom w:val="outset" w:sz="6" w:space="0" w:color="auto"/>
              <w:right w:val="outset" w:sz="6" w:space="0" w:color="auto"/>
            </w:tcBorders>
            <w:hideMark/>
          </w:tcPr>
          <w:p w14:paraId="745C8FF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E7</w:t>
            </w:r>
            <w:r w:rsidR="00484473">
              <w:rPr>
                <w:rFonts w:ascii="Arial" w:eastAsia="Times New Roman" w:hAnsi="Arial" w:cs="Arial"/>
                <w:b/>
                <w:bCs/>
                <w:sz w:val="20"/>
                <w:szCs w:val="20"/>
                <w:lang w:eastAsia="en-AU"/>
              </w:rPr>
              <w:t>9</w:t>
            </w:r>
          </w:p>
          <w:p w14:paraId="1E0ADE1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w:t>
            </w:r>
            <w:r w:rsidR="00484473">
              <w:rPr>
                <w:rFonts w:ascii="Arial" w:eastAsia="Times New Roman" w:hAnsi="Arial" w:cs="Arial"/>
                <w:sz w:val="20"/>
                <w:szCs w:val="20"/>
                <w:lang w:eastAsia="en-AU"/>
              </w:rPr>
              <w:t xml:space="preserve">area </w:t>
            </w:r>
            <w:r w:rsidRPr="00DB1CDA">
              <w:rPr>
                <w:rFonts w:ascii="Arial" w:eastAsia="Times New Roman" w:hAnsi="Arial" w:cs="Arial"/>
                <w:sz w:val="20"/>
                <w:szCs w:val="20"/>
                <w:lang w:eastAsia="en-AU"/>
              </w:rPr>
              <w:t>of 45m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4" w:type="pct"/>
            <w:gridSpan w:val="3"/>
            <w:tcBorders>
              <w:top w:val="outset" w:sz="6" w:space="0" w:color="auto"/>
              <w:left w:val="outset" w:sz="6" w:space="0" w:color="auto"/>
              <w:bottom w:val="outset" w:sz="6" w:space="0" w:color="auto"/>
              <w:right w:val="outset" w:sz="6" w:space="0" w:color="auto"/>
            </w:tcBorders>
          </w:tcPr>
          <w:p w14:paraId="21F7654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2AF5733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9F12152"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2E4E3E0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80</w:t>
            </w:r>
          </w:p>
          <w:p w14:paraId="0AAE5E4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Telecommunications facilities</w:t>
            </w:r>
            <w:r w:rsidRPr="00DB1CDA">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 not conflict with lawful existing land uses both on and adjoining the site. </w:t>
            </w:r>
          </w:p>
        </w:tc>
        <w:tc>
          <w:tcPr>
            <w:tcW w:w="1978" w:type="pct"/>
            <w:gridSpan w:val="3"/>
            <w:tcBorders>
              <w:top w:val="outset" w:sz="6" w:space="0" w:color="auto"/>
              <w:left w:val="outset" w:sz="6" w:space="0" w:color="auto"/>
              <w:bottom w:val="outset" w:sz="6" w:space="0" w:color="auto"/>
              <w:right w:val="outset" w:sz="6" w:space="0" w:color="auto"/>
            </w:tcBorders>
            <w:hideMark/>
          </w:tcPr>
          <w:p w14:paraId="5E6455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80</w:t>
            </w:r>
          </w:p>
          <w:p w14:paraId="4A343C6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4" w:type="pct"/>
            <w:gridSpan w:val="3"/>
            <w:tcBorders>
              <w:top w:val="outset" w:sz="6" w:space="0" w:color="auto"/>
              <w:left w:val="outset" w:sz="6" w:space="0" w:color="auto"/>
              <w:bottom w:val="outset" w:sz="6" w:space="0" w:color="auto"/>
              <w:right w:val="outset" w:sz="6" w:space="0" w:color="auto"/>
            </w:tcBorders>
          </w:tcPr>
          <w:p w14:paraId="50FD036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15780F5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D9592C1" w14:textId="77777777"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14:paraId="729820C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D30AE">
              <w:rPr>
                <w:rFonts w:ascii="Arial" w:eastAsia="Times New Roman" w:hAnsi="Arial" w:cs="Arial"/>
                <w:b/>
                <w:bCs/>
                <w:sz w:val="20"/>
                <w:szCs w:val="20"/>
                <w:lang w:eastAsia="en-AU"/>
              </w:rPr>
              <w:t>81</w:t>
            </w:r>
          </w:p>
          <w:p w14:paraId="512E51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Telecommunications facility</w:t>
            </w:r>
            <w:r w:rsidRPr="00DB1CDA">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does not have an adverse impact on the visual amenity of a locality and is: </w:t>
            </w:r>
          </w:p>
          <w:p w14:paraId="7908DC10"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high quality design and </w:t>
            </w:r>
            <w:proofErr w:type="gramStart"/>
            <w:r w:rsidRPr="00DB1CDA">
              <w:rPr>
                <w:rFonts w:ascii="Arial" w:eastAsia="Times New Roman" w:hAnsi="Arial" w:cs="Arial"/>
                <w:sz w:val="20"/>
                <w:szCs w:val="20"/>
                <w:lang w:eastAsia="en-AU"/>
              </w:rPr>
              <w:t>construction;</w:t>
            </w:r>
            <w:proofErr w:type="gramEnd"/>
          </w:p>
          <w:p w14:paraId="63EF4726"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visually integrated with the surrounding </w:t>
            </w:r>
            <w:proofErr w:type="gramStart"/>
            <w:r w:rsidRPr="00DB1CDA">
              <w:rPr>
                <w:rFonts w:ascii="Arial" w:eastAsia="Times New Roman" w:hAnsi="Arial" w:cs="Arial"/>
                <w:sz w:val="20"/>
                <w:szCs w:val="20"/>
                <w:lang w:eastAsia="en-AU"/>
              </w:rPr>
              <w:t>area;</w:t>
            </w:r>
            <w:proofErr w:type="gramEnd"/>
          </w:p>
          <w:p w14:paraId="6D896806"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visually dominant or </w:t>
            </w:r>
            <w:proofErr w:type="gramStart"/>
            <w:r w:rsidRPr="00DB1CDA">
              <w:rPr>
                <w:rFonts w:ascii="Arial" w:eastAsia="Times New Roman" w:hAnsi="Arial" w:cs="Arial"/>
                <w:sz w:val="20"/>
                <w:szCs w:val="20"/>
                <w:lang w:eastAsia="en-AU"/>
              </w:rPr>
              <w:t>intrusive;</w:t>
            </w:r>
            <w:proofErr w:type="gramEnd"/>
          </w:p>
          <w:p w14:paraId="4B68AB9C"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located behind the main building </w:t>
            </w:r>
            <w:proofErr w:type="gramStart"/>
            <w:r w:rsidRPr="00DB1CDA">
              <w:rPr>
                <w:rFonts w:ascii="Arial" w:eastAsia="Times New Roman" w:hAnsi="Arial" w:cs="Arial"/>
                <w:sz w:val="20"/>
                <w:szCs w:val="20"/>
                <w:lang w:eastAsia="en-AU"/>
              </w:rPr>
              <w:t>line;</w:t>
            </w:r>
            <w:proofErr w:type="gramEnd"/>
          </w:p>
          <w:p w14:paraId="098C5C36"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below the level of the predominant tree canopy or the level of the surrounding buildings and </w:t>
            </w:r>
            <w:proofErr w:type="gramStart"/>
            <w:r w:rsidRPr="00DB1CDA">
              <w:rPr>
                <w:rFonts w:ascii="Arial" w:eastAsia="Times New Roman" w:hAnsi="Arial" w:cs="Arial"/>
                <w:sz w:val="20"/>
                <w:szCs w:val="20"/>
                <w:lang w:eastAsia="en-AU"/>
              </w:rPr>
              <w:t>structures;</w:t>
            </w:r>
            <w:proofErr w:type="gramEnd"/>
          </w:p>
          <w:p w14:paraId="68BA439B"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camouflaged through the use of colours and materials which blend into the </w:t>
            </w:r>
            <w:proofErr w:type="gramStart"/>
            <w:r w:rsidRPr="00DB1CDA">
              <w:rPr>
                <w:rFonts w:ascii="Arial" w:eastAsia="Times New Roman" w:hAnsi="Arial" w:cs="Arial"/>
                <w:sz w:val="20"/>
                <w:szCs w:val="20"/>
                <w:lang w:eastAsia="en-AU"/>
              </w:rPr>
              <w:t>landscape;</w:t>
            </w:r>
            <w:proofErr w:type="gramEnd"/>
          </w:p>
          <w:p w14:paraId="4CC06FCB"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treated to eliminate glare and </w:t>
            </w:r>
            <w:proofErr w:type="gramStart"/>
            <w:r w:rsidRPr="00DB1CDA">
              <w:rPr>
                <w:rFonts w:ascii="Arial" w:eastAsia="Times New Roman" w:hAnsi="Arial" w:cs="Arial"/>
                <w:sz w:val="20"/>
                <w:szCs w:val="20"/>
                <w:lang w:eastAsia="en-AU"/>
              </w:rPr>
              <w:t>reflectivity;</w:t>
            </w:r>
            <w:proofErr w:type="gramEnd"/>
          </w:p>
          <w:p w14:paraId="0D8D9A76"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landscaped;</w:t>
            </w:r>
            <w:proofErr w:type="gramEnd"/>
          </w:p>
          <w:p w14:paraId="0C6B60EF" w14:textId="77777777"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otherwise</w:t>
            </w:r>
            <w:proofErr w:type="gramEnd"/>
            <w:r w:rsidRPr="00DB1CDA">
              <w:rPr>
                <w:rFonts w:ascii="Arial" w:eastAsia="Times New Roman" w:hAnsi="Arial" w:cs="Arial"/>
                <w:sz w:val="20"/>
                <w:szCs w:val="20"/>
                <w:lang w:eastAsia="en-AU"/>
              </w:rPr>
              <w:t xml:space="preserve"> consistent with the amenity and character of the zone and surrounding area.</w:t>
            </w:r>
          </w:p>
        </w:tc>
        <w:tc>
          <w:tcPr>
            <w:tcW w:w="1978" w:type="pct"/>
            <w:gridSpan w:val="3"/>
            <w:tcBorders>
              <w:top w:val="outset" w:sz="6" w:space="0" w:color="auto"/>
              <w:left w:val="outset" w:sz="6" w:space="0" w:color="auto"/>
              <w:bottom w:val="outset" w:sz="6" w:space="0" w:color="auto"/>
              <w:right w:val="outset" w:sz="6" w:space="0" w:color="auto"/>
            </w:tcBorders>
            <w:hideMark/>
          </w:tcPr>
          <w:p w14:paraId="0E726FE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.1</w:t>
            </w:r>
          </w:p>
          <w:p w14:paraId="573C3B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DB1CDA">
              <w:rPr>
                <w:rFonts w:ascii="Arial" w:eastAsia="Times New Roman" w:hAnsi="Arial" w:cs="Arial"/>
                <w:sz w:val="20"/>
                <w:szCs w:val="20"/>
                <w:lang w:eastAsia="en-AU"/>
              </w:rPr>
              <w:t>treeline</w:t>
            </w:r>
            <w:proofErr w:type="spellEnd"/>
            <w:r w:rsidRPr="00DB1CDA">
              <w:rPr>
                <w:rFonts w:ascii="Arial" w:eastAsia="Times New Roman" w:hAnsi="Arial" w:cs="Arial"/>
                <w:sz w:val="20"/>
                <w:szCs w:val="20"/>
                <w:lang w:eastAsia="en-AU"/>
              </w:rPr>
              <w:t xml:space="preserve">, prominent ridgeline or building rooftops in the surrounding townscape. </w:t>
            </w:r>
          </w:p>
        </w:tc>
        <w:tc>
          <w:tcPr>
            <w:tcW w:w="524" w:type="pct"/>
            <w:gridSpan w:val="3"/>
            <w:tcBorders>
              <w:top w:val="outset" w:sz="6" w:space="0" w:color="auto"/>
              <w:left w:val="outset" w:sz="6" w:space="0" w:color="auto"/>
              <w:bottom w:val="outset" w:sz="6" w:space="0" w:color="auto"/>
              <w:right w:val="outset" w:sz="6" w:space="0" w:color="auto"/>
            </w:tcBorders>
          </w:tcPr>
          <w:p w14:paraId="3CC7436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4370E8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3926972"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4E2BDECA"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040EBBB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.2</w:t>
            </w:r>
          </w:p>
          <w:p w14:paraId="4443DD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 all other areas towers do not exceed 35m in height.</w:t>
            </w:r>
          </w:p>
        </w:tc>
        <w:tc>
          <w:tcPr>
            <w:tcW w:w="524" w:type="pct"/>
            <w:gridSpan w:val="3"/>
            <w:tcBorders>
              <w:top w:val="outset" w:sz="6" w:space="0" w:color="auto"/>
              <w:left w:val="outset" w:sz="6" w:space="0" w:color="auto"/>
              <w:bottom w:val="outset" w:sz="6" w:space="0" w:color="auto"/>
              <w:right w:val="outset" w:sz="6" w:space="0" w:color="auto"/>
            </w:tcBorders>
          </w:tcPr>
          <w:p w14:paraId="7AA0F38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0BAAD3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E707882"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12E41588"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531AB1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.3</w:t>
            </w:r>
          </w:p>
          <w:p w14:paraId="4208790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Towers, equipment </w:t>
            </w:r>
            <w:proofErr w:type="gramStart"/>
            <w:r w:rsidRPr="00DB1CDA">
              <w:rPr>
                <w:rFonts w:ascii="Arial" w:eastAsia="Times New Roman" w:hAnsi="Arial" w:cs="Arial"/>
                <w:sz w:val="20"/>
                <w:szCs w:val="20"/>
                <w:lang w:eastAsia="en-AU"/>
              </w:rPr>
              <w:t>shelters</w:t>
            </w:r>
            <w:proofErr w:type="gramEnd"/>
            <w:r w:rsidRPr="00DB1CDA">
              <w:rPr>
                <w:rFonts w:ascii="Arial" w:eastAsia="Times New Roman" w:hAnsi="Arial" w:cs="Arial"/>
                <w:sz w:val="20"/>
                <w:szCs w:val="20"/>
                <w:lang w:eastAsia="en-AU"/>
              </w:rPr>
              <w:t xml:space="preserve"> and associated structures are of a design, colour and material to:</w:t>
            </w:r>
          </w:p>
          <w:p w14:paraId="5A18BC51" w14:textId="77777777"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reduce recognition in the </w:t>
            </w:r>
            <w:proofErr w:type="gramStart"/>
            <w:r w:rsidRPr="00DB1CDA">
              <w:rPr>
                <w:rFonts w:ascii="Arial" w:eastAsia="Times New Roman" w:hAnsi="Arial" w:cs="Arial"/>
                <w:sz w:val="20"/>
                <w:szCs w:val="20"/>
                <w:lang w:eastAsia="en-AU"/>
              </w:rPr>
              <w:t>landscape;</w:t>
            </w:r>
            <w:proofErr w:type="gramEnd"/>
          </w:p>
          <w:p w14:paraId="01FD4C0B" w14:textId="77777777"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reduce glare and reflectivity.</w:t>
            </w:r>
          </w:p>
        </w:tc>
        <w:tc>
          <w:tcPr>
            <w:tcW w:w="524" w:type="pct"/>
            <w:gridSpan w:val="3"/>
            <w:tcBorders>
              <w:top w:val="outset" w:sz="6" w:space="0" w:color="auto"/>
              <w:left w:val="outset" w:sz="6" w:space="0" w:color="auto"/>
              <w:bottom w:val="outset" w:sz="6" w:space="0" w:color="auto"/>
              <w:right w:val="outset" w:sz="6" w:space="0" w:color="auto"/>
            </w:tcBorders>
          </w:tcPr>
          <w:p w14:paraId="6D5AE2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52B3953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2FB9CD46"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4BCBF409"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6A5DCAD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.4</w:t>
            </w:r>
          </w:p>
          <w:p w14:paraId="2B3AB40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structures and buildings are setback behind the main building line and a minimum of 10m from side and rear boundaries, </w:t>
            </w:r>
            <w:r w:rsidRPr="00DB1CDA">
              <w:rPr>
                <w:rFonts w:ascii="Arial" w:eastAsia="Times New Roman" w:hAnsi="Arial" w:cs="Arial"/>
                <w:sz w:val="20"/>
                <w:szCs w:val="20"/>
                <w:lang w:eastAsia="en-AU"/>
              </w:rPr>
              <w:lastRenderedPageBreak/>
              <w:t xml:space="preserve">except where in the Industry and Extractive industry zones, the minimum side and rear setback is 3m. </w:t>
            </w:r>
          </w:p>
          <w:p w14:paraId="061A47C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there is no established building line the facility is located at the rear of the site.</w:t>
            </w:r>
          </w:p>
        </w:tc>
        <w:tc>
          <w:tcPr>
            <w:tcW w:w="524" w:type="pct"/>
            <w:gridSpan w:val="3"/>
            <w:tcBorders>
              <w:top w:val="outset" w:sz="6" w:space="0" w:color="auto"/>
              <w:left w:val="outset" w:sz="6" w:space="0" w:color="auto"/>
              <w:bottom w:val="outset" w:sz="6" w:space="0" w:color="auto"/>
              <w:right w:val="outset" w:sz="6" w:space="0" w:color="auto"/>
            </w:tcBorders>
          </w:tcPr>
          <w:p w14:paraId="3940EDE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0AF3380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225D9042"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0604B0A7"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7CF9AF4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.5</w:t>
            </w:r>
          </w:p>
          <w:p w14:paraId="11C7763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facility is enclosed by security fencing or by other means to ensure public access is prohibited.</w:t>
            </w:r>
          </w:p>
        </w:tc>
        <w:tc>
          <w:tcPr>
            <w:tcW w:w="524" w:type="pct"/>
            <w:gridSpan w:val="3"/>
            <w:tcBorders>
              <w:top w:val="outset" w:sz="6" w:space="0" w:color="auto"/>
              <w:left w:val="outset" w:sz="6" w:space="0" w:color="auto"/>
              <w:bottom w:val="outset" w:sz="6" w:space="0" w:color="auto"/>
              <w:right w:val="outset" w:sz="6" w:space="0" w:color="auto"/>
            </w:tcBorders>
          </w:tcPr>
          <w:p w14:paraId="2C0DFF7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300DF43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237CF911" w14:textId="77777777"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14:paraId="7A73FE0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14:paraId="4EE457E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.6</w:t>
            </w:r>
          </w:p>
          <w:p w14:paraId="290C6C1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14:paraId="7CF7945B" w14:textId="77777777" w:rsidTr="00312270">
              <w:trPr>
                <w:tblCellSpacing w:w="15" w:type="dxa"/>
              </w:trPr>
              <w:tc>
                <w:tcPr>
                  <w:tcW w:w="5993" w:type="dxa"/>
                  <w:vAlign w:val="center"/>
                  <w:hideMark/>
                </w:tcPr>
                <w:p w14:paraId="5C9C8DC5" w14:textId="77777777"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t>Note - Landscaping is provided in accordance with Planning scheme policy - Integrated design.</w:t>
                  </w:r>
                </w:p>
              </w:tc>
            </w:tr>
            <w:tr w:rsidR="00DB1CDA" w:rsidRPr="00DB1CDA" w14:paraId="3A7DA86F" w14:textId="77777777" w:rsidTr="00312270">
              <w:trPr>
                <w:tblCellSpacing w:w="15" w:type="dxa"/>
              </w:trPr>
              <w:tc>
                <w:tcPr>
                  <w:tcW w:w="5993" w:type="dxa"/>
                  <w:vAlign w:val="center"/>
                  <w:hideMark/>
                </w:tcPr>
                <w:p w14:paraId="41036670" w14:textId="77777777"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01B38AB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14:paraId="5FDC25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1B9E505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AE7FCFD"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0C6BC464" w14:textId="77777777" w:rsidR="00DB1CDA" w:rsidRPr="00DB1CDA" w:rsidRDefault="00DB1CDA" w:rsidP="00853B9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82</w:t>
            </w:r>
          </w:p>
          <w:p w14:paraId="1D59E12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Lawful access is </w:t>
            </w:r>
            <w:proofErr w:type="gramStart"/>
            <w:r w:rsidRPr="00DB1CDA">
              <w:rPr>
                <w:rFonts w:ascii="Arial" w:eastAsia="Times New Roman" w:hAnsi="Arial" w:cs="Arial"/>
                <w:sz w:val="20"/>
                <w:szCs w:val="20"/>
                <w:lang w:eastAsia="en-AU"/>
              </w:rPr>
              <w:t>maintained to the site at all times</w:t>
            </w:r>
            <w:proofErr w:type="gramEnd"/>
            <w:r w:rsidRPr="00DB1CDA">
              <w:rPr>
                <w:rFonts w:ascii="Arial" w:eastAsia="Times New Roman" w:hAnsi="Arial" w:cs="Arial"/>
                <w:sz w:val="20"/>
                <w:szCs w:val="20"/>
                <w:lang w:eastAsia="en-AU"/>
              </w:rPr>
              <w:t xml:space="preserve"> that does not alter the amenity of the landscape or surrounding uses.</w:t>
            </w:r>
          </w:p>
        </w:tc>
        <w:tc>
          <w:tcPr>
            <w:tcW w:w="1978" w:type="pct"/>
            <w:gridSpan w:val="3"/>
            <w:tcBorders>
              <w:top w:val="outset" w:sz="6" w:space="0" w:color="auto"/>
              <w:left w:val="outset" w:sz="6" w:space="0" w:color="auto"/>
              <w:bottom w:val="outset" w:sz="6" w:space="0" w:color="auto"/>
              <w:right w:val="outset" w:sz="6" w:space="0" w:color="auto"/>
            </w:tcBorders>
            <w:hideMark/>
          </w:tcPr>
          <w:p w14:paraId="1C208C0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82</w:t>
            </w:r>
          </w:p>
          <w:p w14:paraId="27A9057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 Access and Landscape Plan demonstrates how </w:t>
            </w:r>
            <w:proofErr w:type="gramStart"/>
            <w:r w:rsidRPr="00DB1CDA">
              <w:rPr>
                <w:rFonts w:ascii="Arial" w:eastAsia="Times New Roman" w:hAnsi="Arial" w:cs="Arial"/>
                <w:sz w:val="20"/>
                <w:szCs w:val="20"/>
                <w:lang w:eastAsia="en-AU"/>
              </w:rPr>
              <w:t>24 hour</w:t>
            </w:r>
            <w:proofErr w:type="gramEnd"/>
            <w:r w:rsidRPr="00DB1CDA">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24" w:type="pct"/>
            <w:gridSpan w:val="3"/>
            <w:tcBorders>
              <w:top w:val="outset" w:sz="6" w:space="0" w:color="auto"/>
              <w:left w:val="outset" w:sz="6" w:space="0" w:color="auto"/>
              <w:bottom w:val="outset" w:sz="6" w:space="0" w:color="auto"/>
              <w:right w:val="outset" w:sz="6" w:space="0" w:color="auto"/>
            </w:tcBorders>
          </w:tcPr>
          <w:p w14:paraId="1A42A7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0A21B9F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617F745" w14:textId="77777777"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14:paraId="40E161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83</w:t>
            </w:r>
          </w:p>
          <w:p w14:paraId="2177CAF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978" w:type="pct"/>
            <w:gridSpan w:val="3"/>
            <w:tcBorders>
              <w:top w:val="outset" w:sz="6" w:space="0" w:color="auto"/>
              <w:left w:val="outset" w:sz="6" w:space="0" w:color="auto"/>
              <w:bottom w:val="outset" w:sz="6" w:space="0" w:color="auto"/>
              <w:right w:val="outset" w:sz="6" w:space="0" w:color="auto"/>
            </w:tcBorders>
            <w:hideMark/>
          </w:tcPr>
          <w:p w14:paraId="0BB36E0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83</w:t>
            </w:r>
          </w:p>
          <w:p w14:paraId="7D91EB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equipment comprising the Telecommunications facility</w:t>
            </w:r>
            <w:r w:rsidRPr="00DB1CDA">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4" w:type="pct"/>
            <w:gridSpan w:val="3"/>
            <w:tcBorders>
              <w:top w:val="outset" w:sz="6" w:space="0" w:color="auto"/>
              <w:left w:val="outset" w:sz="6" w:space="0" w:color="auto"/>
              <w:bottom w:val="outset" w:sz="6" w:space="0" w:color="auto"/>
              <w:right w:val="outset" w:sz="6" w:space="0" w:color="auto"/>
            </w:tcBorders>
          </w:tcPr>
          <w:p w14:paraId="6209191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14:paraId="12154C2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13F7EA61"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7075F040" w14:textId="77777777" w:rsidR="003349F3" w:rsidRPr="00DB1CDA" w:rsidRDefault="003349F3" w:rsidP="00DB1CDA">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37A10BB0" w14:textId="77777777" w:rsidTr="004516B1">
              <w:trPr>
                <w:tblCellSpacing w:w="15" w:type="dxa"/>
                <w:jc w:val="center"/>
              </w:trPr>
              <w:tc>
                <w:tcPr>
                  <w:tcW w:w="15098" w:type="dxa"/>
                  <w:shd w:val="clear" w:color="auto" w:fill="CCCCCC"/>
                  <w:vAlign w:val="center"/>
                  <w:hideMark/>
                </w:tcPr>
                <w:p w14:paraId="778EAD73"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384A42F8" w14:textId="77777777"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3349F3" w:rsidRPr="00DB1CDA" w14:paraId="6F9D58AF"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8E74D40"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 xml:space="preserve">Acid </w:t>
            </w:r>
            <w:proofErr w:type="spellStart"/>
            <w:r w:rsidRPr="00DB1CDA">
              <w:rPr>
                <w:rFonts w:ascii="Arial" w:eastAsia="Times New Roman" w:hAnsi="Arial" w:cs="Arial"/>
                <w:b/>
                <w:bCs/>
                <w:sz w:val="20"/>
                <w:szCs w:val="20"/>
                <w:lang w:eastAsia="en-AU"/>
              </w:rPr>
              <w:t>sulfate</w:t>
            </w:r>
            <w:proofErr w:type="spellEnd"/>
            <w:r w:rsidRPr="00DB1CDA">
              <w:rPr>
                <w:rFonts w:ascii="Arial" w:eastAsia="Times New Roman" w:hAnsi="Arial" w:cs="Arial"/>
                <w:b/>
                <w:bCs/>
                <w:sz w:val="20"/>
                <w:szCs w:val="20"/>
                <w:lang w:eastAsia="en-AU"/>
              </w:rPr>
              <w:t xml:space="preserve"> soils - (refer Overlay map - Acid </w:t>
            </w:r>
            <w:proofErr w:type="spellStart"/>
            <w:r w:rsidRPr="00DB1CDA">
              <w:rPr>
                <w:rFonts w:ascii="Arial" w:eastAsia="Times New Roman" w:hAnsi="Arial" w:cs="Arial"/>
                <w:b/>
                <w:bCs/>
                <w:sz w:val="20"/>
                <w:szCs w:val="20"/>
                <w:lang w:eastAsia="en-AU"/>
              </w:rPr>
              <w:t>sulfate</w:t>
            </w:r>
            <w:proofErr w:type="spellEnd"/>
            <w:r w:rsidRPr="00DB1CDA">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1B972459" w14:textId="77777777" w:rsidTr="004516B1">
              <w:trPr>
                <w:tblCellSpacing w:w="15" w:type="dxa"/>
              </w:trPr>
              <w:tc>
                <w:tcPr>
                  <w:tcW w:w="15098" w:type="dxa"/>
                  <w:shd w:val="clear" w:color="auto" w:fill="CCCCCC"/>
                  <w:vAlign w:val="center"/>
                  <w:hideMark/>
                </w:tcPr>
                <w:p w14:paraId="4C8B6B10"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Acid </w:t>
                  </w:r>
                  <w:proofErr w:type="spellStart"/>
                  <w:r w:rsidRPr="00DB1CDA">
                    <w:rPr>
                      <w:rFonts w:ascii="Arial" w:eastAsia="Times New Roman" w:hAnsi="Arial" w:cs="Arial"/>
                      <w:sz w:val="20"/>
                      <w:szCs w:val="20"/>
                      <w:lang w:eastAsia="en-AU"/>
                    </w:rPr>
                    <w:t>sulfate</w:t>
                  </w:r>
                  <w:proofErr w:type="spellEnd"/>
                  <w:r w:rsidRPr="00DB1CDA">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DB1CDA">
                    <w:rPr>
                      <w:rFonts w:ascii="Arial" w:eastAsia="Times New Roman" w:hAnsi="Arial" w:cs="Arial"/>
                      <w:sz w:val="20"/>
                      <w:szCs w:val="20"/>
                      <w:lang w:eastAsia="en-AU"/>
                    </w:rPr>
                    <w:t>sulfate</w:t>
                  </w:r>
                  <w:proofErr w:type="spellEnd"/>
                  <w:r w:rsidRPr="00DB1CDA">
                    <w:rPr>
                      <w:rFonts w:ascii="Arial" w:eastAsia="Times New Roman" w:hAnsi="Arial" w:cs="Arial"/>
                      <w:sz w:val="20"/>
                      <w:szCs w:val="20"/>
                      <w:lang w:eastAsia="en-AU"/>
                    </w:rPr>
                    <w:t xml:space="preserve"> soils. </w:t>
                  </w:r>
                </w:p>
              </w:tc>
            </w:tr>
          </w:tbl>
          <w:p w14:paraId="105A3484"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7957125F"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02601C4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84</w:t>
            </w:r>
          </w:p>
          <w:p w14:paraId="3C29761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disturbing acid </w:t>
            </w:r>
            <w:proofErr w:type="spellStart"/>
            <w:r w:rsidRPr="00DB1CDA">
              <w:rPr>
                <w:rFonts w:ascii="Arial" w:eastAsia="Times New Roman" w:hAnsi="Arial" w:cs="Arial"/>
                <w:sz w:val="20"/>
                <w:szCs w:val="20"/>
                <w:lang w:eastAsia="en-AU"/>
              </w:rPr>
              <w:t>sulfate</w:t>
            </w:r>
            <w:proofErr w:type="spellEnd"/>
            <w:r w:rsidRPr="00DB1CDA">
              <w:rPr>
                <w:rFonts w:ascii="Arial" w:eastAsia="Times New Roman" w:hAnsi="Arial" w:cs="Arial"/>
                <w:sz w:val="20"/>
                <w:szCs w:val="20"/>
                <w:lang w:eastAsia="en-AU"/>
              </w:rPr>
              <w:t xml:space="preserve"> soils. Where development disturbs acid </w:t>
            </w:r>
            <w:proofErr w:type="spellStart"/>
            <w:r w:rsidRPr="00DB1CDA">
              <w:rPr>
                <w:rFonts w:ascii="Arial" w:eastAsia="Times New Roman" w:hAnsi="Arial" w:cs="Arial"/>
                <w:sz w:val="20"/>
                <w:szCs w:val="20"/>
                <w:lang w:eastAsia="en-AU"/>
              </w:rPr>
              <w:t>sulfate</w:t>
            </w:r>
            <w:proofErr w:type="spellEnd"/>
            <w:r w:rsidRPr="00DB1CDA">
              <w:rPr>
                <w:rFonts w:ascii="Arial" w:eastAsia="Times New Roman" w:hAnsi="Arial" w:cs="Arial"/>
                <w:sz w:val="20"/>
                <w:szCs w:val="20"/>
                <w:lang w:eastAsia="en-AU"/>
              </w:rPr>
              <w:t xml:space="preserve"> soils, development:</w:t>
            </w:r>
          </w:p>
          <w:p w14:paraId="1DA3D681" w14:textId="77777777"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managed to avoid or minimise the release of surface or groundwater flows containing acid and metal contaminants into the </w:t>
            </w:r>
            <w:proofErr w:type="gramStart"/>
            <w:r w:rsidRPr="00DB1CDA">
              <w:rPr>
                <w:rFonts w:ascii="Arial" w:eastAsia="Times New Roman" w:hAnsi="Arial" w:cs="Arial"/>
                <w:sz w:val="20"/>
                <w:szCs w:val="20"/>
                <w:lang w:eastAsia="en-AU"/>
              </w:rPr>
              <w:t>environment;</w:t>
            </w:r>
            <w:proofErr w:type="gramEnd"/>
            <w:r w:rsidRPr="00DB1CDA">
              <w:rPr>
                <w:rFonts w:ascii="Arial" w:eastAsia="Times New Roman" w:hAnsi="Arial" w:cs="Arial"/>
                <w:sz w:val="20"/>
                <w:szCs w:val="20"/>
                <w:lang w:eastAsia="en-AU"/>
              </w:rPr>
              <w:t xml:space="preserve"> </w:t>
            </w:r>
          </w:p>
          <w:p w14:paraId="3168D94C" w14:textId="77777777"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protects the environmental and ecological values and health of receiving </w:t>
            </w:r>
            <w:proofErr w:type="gramStart"/>
            <w:r w:rsidRPr="00DB1CDA">
              <w:rPr>
                <w:rFonts w:ascii="Arial" w:eastAsia="Times New Roman" w:hAnsi="Arial" w:cs="Arial"/>
                <w:sz w:val="20"/>
                <w:szCs w:val="20"/>
                <w:lang w:eastAsia="en-AU"/>
              </w:rPr>
              <w:t>waters;</w:t>
            </w:r>
            <w:proofErr w:type="gramEnd"/>
          </w:p>
          <w:p w14:paraId="1E65088F" w14:textId="77777777"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protects buildings and infrastructure from the effects of acid </w:t>
            </w:r>
            <w:proofErr w:type="spellStart"/>
            <w:r w:rsidRPr="00DB1CDA">
              <w:rPr>
                <w:rFonts w:ascii="Arial" w:eastAsia="Times New Roman" w:hAnsi="Arial" w:cs="Arial"/>
                <w:sz w:val="20"/>
                <w:szCs w:val="20"/>
                <w:lang w:eastAsia="en-AU"/>
              </w:rPr>
              <w:t>sulfate</w:t>
            </w:r>
            <w:proofErr w:type="spellEnd"/>
            <w:r w:rsidRPr="00DB1CDA">
              <w:rPr>
                <w:rFonts w:ascii="Arial" w:eastAsia="Times New Roman" w:hAnsi="Arial" w:cs="Arial"/>
                <w:sz w:val="20"/>
                <w:szCs w:val="20"/>
                <w:lang w:eastAsia="en-AU"/>
              </w:rPr>
              <w:t xml:space="preserve"> soils.</w:t>
            </w:r>
          </w:p>
        </w:tc>
        <w:tc>
          <w:tcPr>
            <w:tcW w:w="1982" w:type="pct"/>
            <w:gridSpan w:val="3"/>
            <w:tcBorders>
              <w:top w:val="outset" w:sz="6" w:space="0" w:color="auto"/>
              <w:left w:val="outset" w:sz="6" w:space="0" w:color="auto"/>
              <w:bottom w:val="outset" w:sz="6" w:space="0" w:color="auto"/>
              <w:right w:val="outset" w:sz="6" w:space="0" w:color="auto"/>
            </w:tcBorders>
            <w:hideMark/>
          </w:tcPr>
          <w:p w14:paraId="2506288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84</w:t>
            </w:r>
          </w:p>
          <w:p w14:paraId="784D56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w:t>
            </w:r>
          </w:p>
          <w:p w14:paraId="4A001515" w14:textId="77777777"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excavation or otherwise removing of more than 100m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soil or sediment where below than 5m Australian Height datum AHD; or </w:t>
            </w:r>
          </w:p>
          <w:p w14:paraId="003596E2" w14:textId="77777777"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filling of land of more than 500m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material with an average depth of 0.5m or greater where below the 5m Australian Height datum AHD. </w:t>
            </w:r>
          </w:p>
        </w:tc>
        <w:tc>
          <w:tcPr>
            <w:tcW w:w="507" w:type="pct"/>
            <w:gridSpan w:val="3"/>
            <w:tcBorders>
              <w:top w:val="outset" w:sz="6" w:space="0" w:color="auto"/>
              <w:left w:val="outset" w:sz="6" w:space="0" w:color="auto"/>
              <w:bottom w:val="outset" w:sz="6" w:space="0" w:color="auto"/>
              <w:right w:val="outset" w:sz="6" w:space="0" w:color="auto"/>
            </w:tcBorders>
          </w:tcPr>
          <w:p w14:paraId="22E9FD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05BB311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0BC24EB4" w14:textId="77777777"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1C68D09B"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00EA9711" w14:textId="77777777" w:rsidTr="004516B1">
              <w:trPr>
                <w:tblCellSpacing w:w="15" w:type="dxa"/>
              </w:trPr>
              <w:tc>
                <w:tcPr>
                  <w:tcW w:w="15098" w:type="dxa"/>
                  <w:shd w:val="clear" w:color="auto" w:fill="CCCCCC"/>
                  <w:vAlign w:val="center"/>
                  <w:hideMark/>
                </w:tcPr>
                <w:p w14:paraId="7C179B27"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following are excluded from the native vegetation clearing provisions of this planning scheme:</w:t>
                  </w:r>
                </w:p>
                <w:p w14:paraId="30A826FF"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located within an approved development </w:t>
                  </w:r>
                  <w:proofErr w:type="gramStart"/>
                  <w:r w:rsidRPr="00DB1CDA">
                    <w:rPr>
                      <w:rFonts w:ascii="Arial" w:eastAsia="Times New Roman" w:hAnsi="Arial" w:cs="Arial"/>
                      <w:sz w:val="20"/>
                      <w:szCs w:val="20"/>
                      <w:lang w:eastAsia="en-AU"/>
                    </w:rPr>
                    <w:t>footprint;</w:t>
                  </w:r>
                  <w:proofErr w:type="gramEnd"/>
                </w:p>
                <w:p w14:paraId="3DECD9FB"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w:t>
                  </w:r>
                  <w:proofErr w:type="gramStart"/>
                  <w:r w:rsidRPr="00DB1CDA">
                    <w:rPr>
                      <w:rFonts w:ascii="Arial" w:eastAsia="Times New Roman" w:hAnsi="Arial" w:cs="Arial"/>
                      <w:sz w:val="20"/>
                      <w:szCs w:val="20"/>
                      <w:lang w:eastAsia="en-AU"/>
                    </w:rPr>
                    <w:t>emergency;</w:t>
                  </w:r>
                  <w:proofErr w:type="gramEnd"/>
                  <w:r w:rsidRPr="00DB1CDA">
                    <w:rPr>
                      <w:rFonts w:ascii="Arial" w:eastAsia="Times New Roman" w:hAnsi="Arial" w:cs="Arial"/>
                      <w:sz w:val="20"/>
                      <w:szCs w:val="20"/>
                      <w:lang w:eastAsia="en-AU"/>
                    </w:rPr>
                    <w:t xml:space="preserve"> </w:t>
                  </w:r>
                </w:p>
                <w:p w14:paraId="427347C0"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remove or reduce the risk vegetation poses to serious personal injury or damage to </w:t>
                  </w:r>
                  <w:proofErr w:type="gramStart"/>
                  <w:r w:rsidRPr="00DB1CDA">
                    <w:rPr>
                      <w:rFonts w:ascii="Arial" w:eastAsia="Times New Roman" w:hAnsi="Arial" w:cs="Arial"/>
                      <w:sz w:val="20"/>
                      <w:szCs w:val="20"/>
                      <w:lang w:eastAsia="en-AU"/>
                    </w:rPr>
                    <w:t>infrastructure;</w:t>
                  </w:r>
                  <w:proofErr w:type="gramEnd"/>
                  <w:r w:rsidRPr="00DB1CDA">
                    <w:rPr>
                      <w:rFonts w:ascii="Arial" w:eastAsia="Times New Roman" w:hAnsi="Arial" w:cs="Arial"/>
                      <w:sz w:val="20"/>
                      <w:szCs w:val="20"/>
                      <w:lang w:eastAsia="en-AU"/>
                    </w:rPr>
                    <w:t xml:space="preserve"> </w:t>
                  </w:r>
                </w:p>
                <w:p w14:paraId="5B947B39"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DB1CDA">
                    <w:rPr>
                      <w:rFonts w:ascii="Arial" w:eastAsia="Times New Roman" w:hAnsi="Arial" w:cs="Arial"/>
                      <w:sz w:val="20"/>
                      <w:szCs w:val="20"/>
                      <w:lang w:eastAsia="en-AU"/>
                    </w:rPr>
                    <w:t>fence;</w:t>
                  </w:r>
                  <w:proofErr w:type="gramEnd"/>
                  <w:r w:rsidRPr="00DB1CDA">
                    <w:rPr>
                      <w:rFonts w:ascii="Arial" w:eastAsia="Times New Roman" w:hAnsi="Arial" w:cs="Arial"/>
                      <w:sz w:val="20"/>
                      <w:szCs w:val="20"/>
                      <w:lang w:eastAsia="en-AU"/>
                    </w:rPr>
                    <w:t xml:space="preserve"> </w:t>
                  </w:r>
                </w:p>
                <w:p w14:paraId="6A4817D1"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w:t>
                  </w:r>
                  <w:proofErr w:type="gramStart"/>
                  <w:r w:rsidRPr="00DB1CDA">
                    <w:rPr>
                      <w:rFonts w:ascii="Arial" w:eastAsia="Times New Roman" w:hAnsi="Arial" w:cs="Arial"/>
                      <w:sz w:val="20"/>
                      <w:szCs w:val="20"/>
                      <w:lang w:eastAsia="en-AU"/>
                    </w:rPr>
                    <w:t>purposes;</w:t>
                  </w:r>
                  <w:proofErr w:type="gramEnd"/>
                  <w:r w:rsidRPr="00DB1CDA">
                    <w:rPr>
                      <w:rFonts w:ascii="Arial" w:eastAsia="Times New Roman" w:hAnsi="Arial" w:cs="Arial"/>
                      <w:sz w:val="20"/>
                      <w:szCs w:val="20"/>
                      <w:lang w:eastAsia="en-AU"/>
                    </w:rPr>
                    <w:t xml:space="preserve"> </w:t>
                  </w:r>
                </w:p>
                <w:p w14:paraId="6AC68C28"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w:t>
                  </w:r>
                  <w:proofErr w:type="gramStart"/>
                  <w:r w:rsidRPr="00DB1CDA">
                    <w:rPr>
                      <w:rFonts w:ascii="Arial" w:eastAsia="Times New Roman" w:hAnsi="Arial" w:cs="Arial"/>
                      <w:sz w:val="20"/>
                      <w:szCs w:val="20"/>
                      <w:lang w:eastAsia="en-AU"/>
                    </w:rPr>
                    <w:t>Council;</w:t>
                  </w:r>
                  <w:proofErr w:type="gramEnd"/>
                  <w:r w:rsidRPr="00DB1CDA">
                    <w:rPr>
                      <w:rFonts w:ascii="Arial" w:eastAsia="Times New Roman" w:hAnsi="Arial" w:cs="Arial"/>
                      <w:sz w:val="20"/>
                      <w:szCs w:val="20"/>
                      <w:lang w:eastAsia="en-AU"/>
                    </w:rPr>
                    <w:t xml:space="preserve"> </w:t>
                  </w:r>
                </w:p>
                <w:p w14:paraId="5DFBD590"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w:t>
                  </w:r>
                  <w:proofErr w:type="gramStart"/>
                  <w:r w:rsidRPr="00DB1CDA">
                    <w:rPr>
                      <w:rFonts w:ascii="Arial" w:eastAsia="Times New Roman" w:hAnsi="Arial" w:cs="Arial"/>
                      <w:sz w:val="20"/>
                      <w:szCs w:val="20"/>
                      <w:lang w:eastAsia="en-AU"/>
                    </w:rPr>
                    <w:t>gardens;</w:t>
                  </w:r>
                  <w:proofErr w:type="gramEnd"/>
                  <w:r w:rsidRPr="00DB1CDA">
                    <w:rPr>
                      <w:rFonts w:ascii="Arial" w:eastAsia="Times New Roman" w:hAnsi="Arial" w:cs="Arial"/>
                      <w:sz w:val="20"/>
                      <w:szCs w:val="20"/>
                      <w:lang w:eastAsia="en-AU"/>
                    </w:rPr>
                    <w:t xml:space="preserve"> </w:t>
                  </w:r>
                </w:p>
                <w:p w14:paraId="213CD90B"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Grazing of native pasture by </w:t>
                  </w:r>
                  <w:proofErr w:type="gramStart"/>
                  <w:r w:rsidRPr="00DB1CDA">
                    <w:rPr>
                      <w:rFonts w:ascii="Arial" w:eastAsia="Times New Roman" w:hAnsi="Arial" w:cs="Arial"/>
                      <w:sz w:val="20"/>
                      <w:szCs w:val="20"/>
                      <w:lang w:eastAsia="en-AU"/>
                    </w:rPr>
                    <w:t>stock;</w:t>
                  </w:r>
                  <w:proofErr w:type="gramEnd"/>
                </w:p>
                <w:p w14:paraId="365F4BC5" w14:textId="77777777"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Native forest practice where accepted development under Part 1, 1.7.7 Accepted development</w:t>
                  </w:r>
                </w:p>
              </w:tc>
            </w:tr>
            <w:tr w:rsidR="003349F3" w:rsidRPr="00DB1CDA" w14:paraId="7EC0D3A7" w14:textId="77777777" w:rsidTr="004516B1">
              <w:trPr>
                <w:tblCellSpacing w:w="15" w:type="dxa"/>
              </w:trPr>
              <w:tc>
                <w:tcPr>
                  <w:tcW w:w="15098" w:type="dxa"/>
                  <w:shd w:val="clear" w:color="auto" w:fill="CCCCCC"/>
                  <w:vAlign w:val="center"/>
                  <w:hideMark/>
                </w:tcPr>
                <w:p w14:paraId="42B21A21"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Note - Definition for native vegetation </w:t>
                  </w:r>
                  <w:proofErr w:type="gramStart"/>
                  <w:r w:rsidRPr="00DB1CDA">
                    <w:rPr>
                      <w:rFonts w:ascii="Arial" w:eastAsia="Times New Roman" w:hAnsi="Arial" w:cs="Arial"/>
                      <w:sz w:val="20"/>
                      <w:szCs w:val="20"/>
                      <w:lang w:eastAsia="en-AU"/>
                    </w:rPr>
                    <w:t>is located in</w:t>
                  </w:r>
                  <w:proofErr w:type="gramEnd"/>
                  <w:r w:rsidRPr="00DB1CDA">
                    <w:rPr>
                      <w:rFonts w:ascii="Arial" w:eastAsia="Times New Roman" w:hAnsi="Arial" w:cs="Arial"/>
                      <w:sz w:val="20"/>
                      <w:szCs w:val="20"/>
                      <w:lang w:eastAsia="en-AU"/>
                    </w:rPr>
                    <w:t xml:space="preserve"> Schedule 1 Definitions.</w:t>
                  </w:r>
                </w:p>
                <w:p w14:paraId="45A12B3F"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Native vegetation subject to </w:t>
                  </w:r>
                  <w:proofErr w:type="gramStart"/>
                  <w:r w:rsidRPr="00DB1CDA">
                    <w:rPr>
                      <w:rFonts w:ascii="Arial" w:eastAsia="Times New Roman" w:hAnsi="Arial" w:cs="Arial"/>
                      <w:sz w:val="20"/>
                      <w:szCs w:val="20"/>
                      <w:lang w:eastAsia="en-AU"/>
                    </w:rPr>
                    <w:t>this criteria</w:t>
                  </w:r>
                  <w:proofErr w:type="gramEnd"/>
                  <w:r w:rsidRPr="00DB1CDA">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5304EB39"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14:paraId="4684A7BA" w14:textId="77777777" w:rsidR="003349F3" w:rsidRPr="00DB1CDA" w:rsidRDefault="003349F3" w:rsidP="00DB1CDA">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14:paraId="6A34A8CC" w14:textId="77777777" w:rsidTr="004516B1">
              <w:trPr>
                <w:tblCellSpacing w:w="15" w:type="dxa"/>
              </w:trPr>
              <w:tc>
                <w:tcPr>
                  <w:tcW w:w="15098" w:type="dxa"/>
                  <w:shd w:val="clear" w:color="auto" w:fill="CCCCCC"/>
                  <w:vAlign w:val="center"/>
                  <w:hideMark/>
                </w:tcPr>
                <w:p w14:paraId="6A23605C"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B1CDA">
                    <w:rPr>
                      <w:rFonts w:ascii="Arial" w:eastAsia="Times New Roman" w:hAnsi="Arial" w:cs="Arial"/>
                      <w:sz w:val="20"/>
                      <w:szCs w:val="20"/>
                      <w:lang w:eastAsia="en-AU"/>
                    </w:rPr>
                    <w:t>above mentioned</w:t>
                  </w:r>
                  <w:proofErr w:type="gramEnd"/>
                  <w:r w:rsidRPr="00DB1CDA">
                    <w:rPr>
                      <w:rFonts w:ascii="Arial" w:eastAsia="Times New Roman" w:hAnsi="Arial" w:cs="Arial"/>
                      <w:sz w:val="20"/>
                      <w:szCs w:val="20"/>
                      <w:lang w:eastAsia="en-AU"/>
                    </w:rPr>
                    <w:t xml:space="preserve"> reports is provided in Planning scheme policy - Environmental areas. </w:t>
                  </w:r>
                </w:p>
              </w:tc>
            </w:tr>
          </w:tbl>
          <w:p w14:paraId="013C9239" w14:textId="77777777"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14:paraId="4A3C6574"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3852197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Vegetation clearing, ecological value and connectivity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40A8F4C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2CC2DA4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7A1B23AA"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0A0CEB8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85</w:t>
            </w:r>
          </w:p>
          <w:p w14:paraId="2CB58D5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4BFB1106" w14:textId="77777777"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w:t>
            </w:r>
            <w:proofErr w:type="gramStart"/>
            <w:r w:rsidRPr="00DB1CDA">
              <w:rPr>
                <w:rFonts w:ascii="Arial" w:eastAsia="Times New Roman" w:hAnsi="Arial" w:cs="Arial"/>
                <w:sz w:val="20"/>
                <w:szCs w:val="20"/>
                <w:lang w:eastAsia="en-AU"/>
              </w:rPr>
              <w:t>degraded;</w:t>
            </w:r>
            <w:proofErr w:type="gramEnd"/>
            <w:r w:rsidRPr="00DB1CDA">
              <w:rPr>
                <w:rFonts w:ascii="Arial" w:eastAsia="Times New Roman" w:hAnsi="Arial" w:cs="Arial"/>
                <w:sz w:val="20"/>
                <w:szCs w:val="20"/>
                <w:lang w:eastAsia="en-AU"/>
              </w:rPr>
              <w:t xml:space="preserve"> </w:t>
            </w:r>
          </w:p>
          <w:p w14:paraId="79C900A6" w14:textId="77777777"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B1CDA">
              <w:rPr>
                <w:rFonts w:ascii="Arial" w:eastAsia="Times New Roman" w:hAnsi="Arial" w:cs="Arial"/>
                <w:sz w:val="20"/>
                <w:szCs w:val="20"/>
                <w:lang w:eastAsia="en-AU"/>
              </w:rPr>
              <w:t>covenant,  the</w:t>
            </w:r>
            <w:proofErr w:type="gramEnd"/>
            <w:r w:rsidRPr="00DB1CDA">
              <w:rPr>
                <w:rFonts w:ascii="Arial" w:eastAsia="Times New Roman" w:hAnsi="Arial" w:cs="Arial"/>
                <w:sz w:val="20"/>
                <w:szCs w:val="20"/>
                <w:lang w:eastAsia="en-AU"/>
              </w:rPr>
              <w:t xml:space="preserve"> development of a Vegetation Management Plan,  a Fauna Management Plan, and any other on-site mitigation options identified in the </w:t>
            </w:r>
            <w:r w:rsidRPr="00DB1CDA">
              <w:rPr>
                <w:rFonts w:ascii="Arial" w:eastAsia="Times New Roman" w:hAnsi="Arial" w:cs="Arial"/>
                <w:sz w:val="20"/>
                <w:szCs w:val="20"/>
                <w:lang w:eastAsia="en-AU"/>
              </w:rPr>
              <w:lastRenderedPageBreak/>
              <w:t xml:space="preserve">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175EB628" w14:textId="77777777" w:rsidTr="004516B1">
              <w:trPr>
                <w:tblCellSpacing w:w="15" w:type="dxa"/>
              </w:trPr>
              <w:tc>
                <w:tcPr>
                  <w:tcW w:w="9387" w:type="dxa"/>
                  <w:vAlign w:val="center"/>
                  <w:hideMark/>
                </w:tcPr>
                <w:p w14:paraId="2F2AC89B"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 </w:t>
                  </w:r>
                  <w:r w:rsidRPr="00312270">
                    <w:rPr>
                      <w:rFonts w:ascii="Arial" w:eastAsia="Times New Roman" w:hAnsi="Arial" w:cs="Arial"/>
                      <w:sz w:val="18"/>
                      <w:szCs w:val="20"/>
                      <w:lang w:eastAsia="en-AU"/>
                    </w:rPr>
                    <w:t>Editor's note - This is not a requirement for an environmental offset under the Environmental Offsets Act 2014.</w:t>
                  </w:r>
                </w:p>
              </w:tc>
            </w:tr>
          </w:tbl>
          <w:p w14:paraId="277ED9D3"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48773D7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217D882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7DBE63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6444BAC1"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7E343B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86</w:t>
            </w:r>
          </w:p>
          <w:p w14:paraId="34DF4CC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14:paraId="75903870" w14:textId="77777777"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retaining habitat </w:t>
            </w:r>
            <w:proofErr w:type="gramStart"/>
            <w:r w:rsidRPr="00DB1CDA">
              <w:rPr>
                <w:rFonts w:ascii="Arial" w:eastAsia="Times New Roman" w:hAnsi="Arial" w:cs="Arial"/>
                <w:sz w:val="20"/>
                <w:szCs w:val="20"/>
                <w:lang w:eastAsia="en-AU"/>
              </w:rPr>
              <w:t>trees;</w:t>
            </w:r>
            <w:proofErr w:type="gramEnd"/>
          </w:p>
          <w:p w14:paraId="38D226F6" w14:textId="77777777"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contiguous patches of </w:t>
            </w:r>
            <w:proofErr w:type="gramStart"/>
            <w:r w:rsidRPr="00DB1CDA">
              <w:rPr>
                <w:rFonts w:ascii="Arial" w:eastAsia="Times New Roman" w:hAnsi="Arial" w:cs="Arial"/>
                <w:sz w:val="20"/>
                <w:szCs w:val="20"/>
                <w:lang w:eastAsia="en-AU"/>
              </w:rPr>
              <w:t>habitat;</w:t>
            </w:r>
            <w:proofErr w:type="gramEnd"/>
          </w:p>
          <w:p w14:paraId="712D7206" w14:textId="77777777"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replacement and rehabilitation planting to improve </w:t>
            </w:r>
            <w:proofErr w:type="gramStart"/>
            <w:r w:rsidRPr="00DB1CDA">
              <w:rPr>
                <w:rFonts w:ascii="Arial" w:eastAsia="Times New Roman" w:hAnsi="Arial" w:cs="Arial"/>
                <w:sz w:val="20"/>
                <w:szCs w:val="20"/>
                <w:lang w:eastAsia="en-AU"/>
              </w:rPr>
              <w:t>connectivity;</w:t>
            </w:r>
            <w:proofErr w:type="gramEnd"/>
          </w:p>
          <w:p w14:paraId="777C3508" w14:textId="77777777"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avoiding the creation of fragmented and isolated patches of </w:t>
            </w:r>
            <w:proofErr w:type="gramStart"/>
            <w:r w:rsidRPr="00DB1CDA">
              <w:rPr>
                <w:rFonts w:ascii="Arial" w:eastAsia="Times New Roman" w:hAnsi="Arial" w:cs="Arial"/>
                <w:sz w:val="20"/>
                <w:szCs w:val="20"/>
                <w:lang w:eastAsia="en-AU"/>
              </w:rPr>
              <w:t>habitat;</w:t>
            </w:r>
            <w:proofErr w:type="gramEnd"/>
          </w:p>
          <w:p w14:paraId="730B60A0" w14:textId="77777777"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4BEEB73B" w14:textId="77777777" w:rsidTr="004516B1">
              <w:trPr>
                <w:tblCellSpacing w:w="15" w:type="dxa"/>
              </w:trPr>
              <w:tc>
                <w:tcPr>
                  <w:tcW w:w="9387" w:type="dxa"/>
                  <w:vAlign w:val="center"/>
                  <w:hideMark/>
                </w:tcPr>
                <w:p w14:paraId="1686C98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Wildlife movement infrastructure may include refuge poles, tree </w:t>
                  </w:r>
                  <w:proofErr w:type="spellStart"/>
                  <w:r w:rsidRPr="00312270">
                    <w:rPr>
                      <w:rFonts w:ascii="Arial" w:eastAsia="Times New Roman" w:hAnsi="Arial" w:cs="Arial"/>
                      <w:sz w:val="18"/>
                      <w:szCs w:val="20"/>
                      <w:lang w:eastAsia="en-AU"/>
                    </w:rPr>
                    <w:t>boulevarding</w:t>
                  </w:r>
                  <w:proofErr w:type="spellEnd"/>
                  <w:r w:rsidRPr="00312270">
                    <w:rPr>
                      <w:rFonts w:ascii="Arial" w:eastAsia="Times New Roman" w:hAnsi="Arial" w:cs="Arial"/>
                      <w:sz w:val="18"/>
                      <w:szCs w:val="20"/>
                      <w:lang w:eastAsia="en-AU"/>
                    </w:rPr>
                    <w:t xml:space="preserve">, ‘stepping stone’ vegetation plantings, tunnels, appropriate wildlife </w:t>
                  </w:r>
                  <w:proofErr w:type="gramStart"/>
                  <w:r w:rsidRPr="00312270">
                    <w:rPr>
                      <w:rFonts w:ascii="Arial" w:eastAsia="Times New Roman" w:hAnsi="Arial" w:cs="Arial"/>
                      <w:sz w:val="18"/>
                      <w:szCs w:val="20"/>
                      <w:lang w:eastAsia="en-AU"/>
                    </w:rPr>
                    <w:t>fencing;</w:t>
                  </w:r>
                  <w:proofErr w:type="gramEnd"/>
                  <w:r w:rsidRPr="00312270">
                    <w:rPr>
                      <w:rFonts w:ascii="Arial" w:eastAsia="Times New Roman" w:hAnsi="Arial" w:cs="Arial"/>
                      <w:sz w:val="18"/>
                      <w:szCs w:val="20"/>
                      <w:lang w:eastAsia="en-AU"/>
                    </w:rPr>
                    <w:t xml:space="preserve"> culverts with ledges, underpasses, overpasses, land bridges and rope bridges. Further information is provided in Planning scheme policy – Environmental areas. </w:t>
                  </w:r>
                </w:p>
              </w:tc>
            </w:tr>
          </w:tbl>
          <w:p w14:paraId="1FF8353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101D5BB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515436D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26C8111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1FFE7E77"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3BBD73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habitat protection</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6E0B8D7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4C3ECAF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F5E6C6E"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01466F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87</w:t>
            </w:r>
          </w:p>
          <w:p w14:paraId="0628AF2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82" w:type="pct"/>
            <w:gridSpan w:val="3"/>
            <w:tcBorders>
              <w:top w:val="outset" w:sz="6" w:space="0" w:color="auto"/>
              <w:left w:val="outset" w:sz="6" w:space="0" w:color="auto"/>
              <w:bottom w:val="outset" w:sz="6" w:space="0" w:color="auto"/>
              <w:right w:val="outset" w:sz="6" w:space="0" w:color="auto"/>
            </w:tcBorders>
            <w:hideMark/>
          </w:tcPr>
          <w:p w14:paraId="61D4E8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3FE580D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28C672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7394F6FD"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24729E5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88</w:t>
            </w:r>
          </w:p>
          <w:p w14:paraId="5C30418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or degradation of habitat value in a High </w:t>
            </w:r>
            <w:r w:rsidRPr="00DB1CDA">
              <w:rPr>
                <w:rFonts w:ascii="Arial" w:eastAsia="Times New Roman" w:hAnsi="Arial" w:cs="Arial"/>
                <w:sz w:val="20"/>
                <w:szCs w:val="20"/>
                <w:lang w:eastAsia="en-AU"/>
              </w:rPr>
              <w:lastRenderedPageBreak/>
              <w:t xml:space="preserve">Value Area or a Value Offset Area.  Where development does result in the loss or degradation of habitat value, development will: </w:t>
            </w:r>
          </w:p>
          <w:p w14:paraId="424F7392" w14:textId="77777777"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rehabilitate, revegetate, restore and enhance an area to ensure it continues to function as a viable and healthy habitat </w:t>
            </w:r>
            <w:proofErr w:type="gramStart"/>
            <w:r w:rsidRPr="00DB1CDA">
              <w:rPr>
                <w:rFonts w:ascii="Arial" w:eastAsia="Times New Roman" w:hAnsi="Arial" w:cs="Arial"/>
                <w:sz w:val="20"/>
                <w:szCs w:val="20"/>
                <w:lang w:eastAsia="en-AU"/>
              </w:rPr>
              <w:t>area;</w:t>
            </w:r>
            <w:proofErr w:type="gramEnd"/>
          </w:p>
          <w:p w14:paraId="7D118E76" w14:textId="77777777"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replacement fauna nesting boxes in the event of habitat tree loss in accordance with Planning scheme policy - Environmental </w:t>
            </w:r>
            <w:proofErr w:type="gramStart"/>
            <w:r w:rsidRPr="00DB1CDA">
              <w:rPr>
                <w:rFonts w:ascii="Arial" w:eastAsia="Times New Roman" w:hAnsi="Arial" w:cs="Arial"/>
                <w:sz w:val="20"/>
                <w:szCs w:val="20"/>
                <w:lang w:eastAsia="en-AU"/>
              </w:rPr>
              <w:t>areas;</w:t>
            </w:r>
            <w:proofErr w:type="gramEnd"/>
            <w:r w:rsidRPr="00DB1CDA">
              <w:rPr>
                <w:rFonts w:ascii="Arial" w:eastAsia="Times New Roman" w:hAnsi="Arial" w:cs="Arial"/>
                <w:sz w:val="20"/>
                <w:szCs w:val="20"/>
                <w:lang w:eastAsia="en-AU"/>
              </w:rPr>
              <w:t xml:space="preserve"> </w:t>
            </w:r>
          </w:p>
          <w:p w14:paraId="259350AF" w14:textId="77777777"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undertake rehabilitation, revegetation and restoration in accordance with the </w:t>
            </w:r>
            <w:proofErr w:type="gramStart"/>
            <w:r w:rsidRPr="00DB1CDA">
              <w:rPr>
                <w:rFonts w:ascii="Arial" w:eastAsia="Times New Roman" w:hAnsi="Arial" w:cs="Arial"/>
                <w:sz w:val="20"/>
                <w:szCs w:val="20"/>
                <w:lang w:eastAsia="en-AU"/>
              </w:rPr>
              <w:t>South East</w:t>
            </w:r>
            <w:proofErr w:type="gramEnd"/>
            <w:r w:rsidRPr="00DB1CDA">
              <w:rPr>
                <w:rFonts w:ascii="Arial" w:eastAsia="Times New Roman" w:hAnsi="Arial" w:cs="Arial"/>
                <w:sz w:val="20"/>
                <w:szCs w:val="20"/>
                <w:lang w:eastAsia="en-AU"/>
              </w:rPr>
              <w:t xml:space="preserve"> Queensland Ecological Restoration Framework. </w:t>
            </w:r>
          </w:p>
        </w:tc>
        <w:tc>
          <w:tcPr>
            <w:tcW w:w="1982" w:type="pct"/>
            <w:gridSpan w:val="3"/>
            <w:tcBorders>
              <w:top w:val="outset" w:sz="6" w:space="0" w:color="auto"/>
              <w:left w:val="outset" w:sz="6" w:space="0" w:color="auto"/>
              <w:bottom w:val="outset" w:sz="6" w:space="0" w:color="auto"/>
              <w:right w:val="outset" w:sz="6" w:space="0" w:color="auto"/>
            </w:tcBorders>
            <w:hideMark/>
          </w:tcPr>
          <w:p w14:paraId="1F8B215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3789EE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419B082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2ECA8DDC"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34D44F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PO8</w:t>
            </w:r>
            <w:r w:rsidR="00853B9E">
              <w:rPr>
                <w:rFonts w:ascii="Arial" w:eastAsia="Times New Roman" w:hAnsi="Arial" w:cs="Arial"/>
                <w:b/>
                <w:bCs/>
                <w:sz w:val="20"/>
                <w:szCs w:val="20"/>
                <w:lang w:eastAsia="en-AU"/>
              </w:rPr>
              <w:t>9</w:t>
            </w:r>
          </w:p>
          <w:p w14:paraId="500A44D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safe, unimpeded, convenient and ongoing wildlife movement and habitat connectivity by:</w:t>
            </w:r>
          </w:p>
          <w:p w14:paraId="34FF7925" w14:textId="77777777"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contiguous patches of </w:t>
            </w:r>
            <w:proofErr w:type="gramStart"/>
            <w:r w:rsidRPr="00DB1CDA">
              <w:rPr>
                <w:rFonts w:ascii="Arial" w:eastAsia="Times New Roman" w:hAnsi="Arial" w:cs="Arial"/>
                <w:sz w:val="20"/>
                <w:szCs w:val="20"/>
                <w:lang w:eastAsia="en-AU"/>
              </w:rPr>
              <w:t>habitat;</w:t>
            </w:r>
            <w:proofErr w:type="gramEnd"/>
          </w:p>
          <w:p w14:paraId="47D74B25" w14:textId="77777777"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avoiding the creation of fragmented and isolated patches of </w:t>
            </w:r>
            <w:proofErr w:type="gramStart"/>
            <w:r w:rsidRPr="00DB1CDA">
              <w:rPr>
                <w:rFonts w:ascii="Arial" w:eastAsia="Times New Roman" w:hAnsi="Arial" w:cs="Arial"/>
                <w:sz w:val="20"/>
                <w:szCs w:val="20"/>
                <w:lang w:eastAsia="en-AU"/>
              </w:rPr>
              <w:t>habitat;</w:t>
            </w:r>
            <w:proofErr w:type="gramEnd"/>
          </w:p>
          <w:p w14:paraId="296AA7F4" w14:textId="77777777"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wildlife movement </w:t>
            </w:r>
            <w:proofErr w:type="gramStart"/>
            <w:r w:rsidRPr="00DB1CDA">
              <w:rPr>
                <w:rFonts w:ascii="Arial" w:eastAsia="Times New Roman" w:hAnsi="Arial" w:cs="Arial"/>
                <w:sz w:val="20"/>
                <w:szCs w:val="20"/>
                <w:lang w:eastAsia="en-AU"/>
              </w:rPr>
              <w:t>infrastructure;</w:t>
            </w:r>
            <w:proofErr w:type="gramEnd"/>
          </w:p>
          <w:p w14:paraId="7BBA097D" w14:textId="77777777"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replacement and rehabilitation planting to improve connectivity.</w:t>
            </w:r>
          </w:p>
        </w:tc>
        <w:tc>
          <w:tcPr>
            <w:tcW w:w="1982" w:type="pct"/>
            <w:gridSpan w:val="3"/>
            <w:tcBorders>
              <w:top w:val="outset" w:sz="6" w:space="0" w:color="auto"/>
              <w:left w:val="outset" w:sz="6" w:space="0" w:color="auto"/>
              <w:bottom w:val="outset" w:sz="6" w:space="0" w:color="auto"/>
              <w:right w:val="outset" w:sz="6" w:space="0" w:color="auto"/>
            </w:tcBorders>
            <w:hideMark/>
          </w:tcPr>
          <w:p w14:paraId="2B0AF60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5E8E0B1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0A4C5E4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590EEF6F"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2BB0FB4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soil resource stability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3FA3A74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045557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79A209BA"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2D04678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90</w:t>
            </w:r>
          </w:p>
          <w:p w14:paraId="1D0405E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14:paraId="3E632551" w14:textId="77777777"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result in soil erosion or land </w:t>
            </w:r>
            <w:proofErr w:type="gramStart"/>
            <w:r w:rsidRPr="00DB1CDA">
              <w:rPr>
                <w:rFonts w:ascii="Arial" w:eastAsia="Times New Roman" w:hAnsi="Arial" w:cs="Arial"/>
                <w:sz w:val="20"/>
                <w:szCs w:val="20"/>
                <w:lang w:eastAsia="en-AU"/>
              </w:rPr>
              <w:t>degradation;</w:t>
            </w:r>
            <w:proofErr w:type="gramEnd"/>
          </w:p>
          <w:p w14:paraId="7C9B6951" w14:textId="77777777"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leave cleared land exposed for an unreasonable </w:t>
            </w:r>
            <w:proofErr w:type="gramStart"/>
            <w:r w:rsidRPr="00DB1CDA">
              <w:rPr>
                <w:rFonts w:ascii="Arial" w:eastAsia="Times New Roman" w:hAnsi="Arial" w:cs="Arial"/>
                <w:sz w:val="20"/>
                <w:szCs w:val="20"/>
                <w:lang w:eastAsia="en-AU"/>
              </w:rPr>
              <w:t>period of time</w:t>
            </w:r>
            <w:proofErr w:type="gramEnd"/>
            <w:r w:rsidRPr="00DB1CDA">
              <w:rPr>
                <w:rFonts w:ascii="Arial" w:eastAsia="Times New Roman" w:hAnsi="Arial" w:cs="Arial"/>
                <w:sz w:val="20"/>
                <w:szCs w:val="20"/>
                <w:lang w:eastAsia="en-AU"/>
              </w:rPr>
              <w:t xml:space="preserve"> but is rehabilitated in a timely manner.</w:t>
            </w:r>
          </w:p>
        </w:tc>
        <w:tc>
          <w:tcPr>
            <w:tcW w:w="1982" w:type="pct"/>
            <w:gridSpan w:val="3"/>
            <w:tcBorders>
              <w:top w:val="outset" w:sz="6" w:space="0" w:color="auto"/>
              <w:left w:val="outset" w:sz="6" w:space="0" w:color="auto"/>
              <w:bottom w:val="outset" w:sz="6" w:space="0" w:color="auto"/>
              <w:right w:val="outset" w:sz="6" w:space="0" w:color="auto"/>
            </w:tcBorders>
            <w:hideMark/>
          </w:tcPr>
          <w:p w14:paraId="712440E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16DB077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BBAD5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77CA8BBC"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585C242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water quality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61E492B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18DD2B1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D481DC9"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305F939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91</w:t>
            </w:r>
          </w:p>
          <w:p w14:paraId="5DAE28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maintains or improves the quality of groundwater and surface water within, and downstream, of a site by:</w:t>
            </w:r>
          </w:p>
          <w:p w14:paraId="7D51C140" w14:textId="77777777"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ensuring an effective vegetated buffers and setbacks from waterbodies is retained to achieve natural filtration and reduce sediment </w:t>
            </w:r>
            <w:proofErr w:type="gramStart"/>
            <w:r w:rsidRPr="00DB1CDA">
              <w:rPr>
                <w:rFonts w:ascii="Arial" w:eastAsia="Times New Roman" w:hAnsi="Arial" w:cs="Arial"/>
                <w:sz w:val="20"/>
                <w:szCs w:val="20"/>
                <w:lang w:eastAsia="en-AU"/>
              </w:rPr>
              <w:t>loads;</w:t>
            </w:r>
            <w:proofErr w:type="gramEnd"/>
            <w:r w:rsidRPr="00DB1CDA">
              <w:rPr>
                <w:rFonts w:ascii="Arial" w:eastAsia="Times New Roman" w:hAnsi="Arial" w:cs="Arial"/>
                <w:sz w:val="20"/>
                <w:szCs w:val="20"/>
                <w:lang w:eastAsia="en-AU"/>
              </w:rPr>
              <w:t xml:space="preserve"> </w:t>
            </w:r>
          </w:p>
          <w:p w14:paraId="446FA46B" w14:textId="77777777"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avoiding or minimising changes to landforms to maintain hydrological water </w:t>
            </w:r>
            <w:proofErr w:type="gramStart"/>
            <w:r w:rsidRPr="00DB1CDA">
              <w:rPr>
                <w:rFonts w:ascii="Arial" w:eastAsia="Times New Roman" w:hAnsi="Arial" w:cs="Arial"/>
                <w:sz w:val="20"/>
                <w:szCs w:val="20"/>
                <w:lang w:eastAsia="en-AU"/>
              </w:rPr>
              <w:t>flows;</w:t>
            </w:r>
            <w:proofErr w:type="gramEnd"/>
          </w:p>
          <w:p w14:paraId="0A037391" w14:textId="77777777"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adopting suitable measures to exclude livestock from entering a waterbody where a site is being used for animal husbandry</w:t>
            </w:r>
            <w:r w:rsidRPr="00DB1CDA">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DB1CDA">
                <w:rPr>
                  <w:rFonts w:ascii="Arial" w:eastAsia="Times New Roman" w:hAnsi="Arial" w:cs="Arial"/>
                  <w:color w:val="0000FF"/>
                  <w:sz w:val="20"/>
                  <w:szCs w:val="20"/>
                  <w:vertAlign w:val="superscript"/>
                  <w:lang w:eastAsia="en-AU"/>
                </w:rPr>
                <w:t>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animal keeping</w:t>
            </w:r>
            <w:r w:rsidRPr="00DB1CDA">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DB1CDA">
                <w:rPr>
                  <w:rFonts w:ascii="Arial" w:eastAsia="Times New Roman" w:hAnsi="Arial" w:cs="Arial"/>
                  <w:color w:val="0000FF"/>
                  <w:sz w:val="20"/>
                  <w:szCs w:val="20"/>
                  <w:vertAlign w:val="superscript"/>
                  <w:lang w:eastAsia="en-AU"/>
                </w:rPr>
                <w:t>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activities. </w:t>
            </w:r>
          </w:p>
        </w:tc>
        <w:tc>
          <w:tcPr>
            <w:tcW w:w="1982" w:type="pct"/>
            <w:gridSpan w:val="3"/>
            <w:tcBorders>
              <w:top w:val="outset" w:sz="6" w:space="0" w:color="auto"/>
              <w:left w:val="outset" w:sz="6" w:space="0" w:color="auto"/>
              <w:bottom w:val="outset" w:sz="6" w:space="0" w:color="auto"/>
              <w:right w:val="outset" w:sz="6" w:space="0" w:color="auto"/>
            </w:tcBorders>
            <w:hideMark/>
          </w:tcPr>
          <w:p w14:paraId="41753B3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496DC05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127994A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20BBDC9A"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32AB89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92</w:t>
            </w:r>
          </w:p>
          <w:p w14:paraId="79C3F98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adverse impacts of stormwater run-off on water quality by:</w:t>
            </w:r>
          </w:p>
          <w:p w14:paraId="6E48B590" w14:textId="77777777"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minimising flow velocity to reduce </w:t>
            </w:r>
            <w:proofErr w:type="gramStart"/>
            <w:r w:rsidRPr="00DB1CDA">
              <w:rPr>
                <w:rFonts w:ascii="Arial" w:eastAsia="Times New Roman" w:hAnsi="Arial" w:cs="Arial"/>
                <w:sz w:val="20"/>
                <w:szCs w:val="20"/>
                <w:lang w:eastAsia="en-AU"/>
              </w:rPr>
              <w:t>erosion;</w:t>
            </w:r>
            <w:proofErr w:type="gramEnd"/>
          </w:p>
          <w:p w14:paraId="766A4986" w14:textId="77777777"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minimising hard surface </w:t>
            </w:r>
            <w:proofErr w:type="gramStart"/>
            <w:r w:rsidRPr="00DB1CDA">
              <w:rPr>
                <w:rFonts w:ascii="Arial" w:eastAsia="Times New Roman" w:hAnsi="Arial" w:cs="Arial"/>
                <w:sz w:val="20"/>
                <w:szCs w:val="20"/>
                <w:lang w:eastAsia="en-AU"/>
              </w:rPr>
              <w:t>areas;</w:t>
            </w:r>
            <w:proofErr w:type="gramEnd"/>
          </w:p>
          <w:p w14:paraId="66938F64" w14:textId="77777777"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maximising the use of permeable </w:t>
            </w:r>
            <w:proofErr w:type="gramStart"/>
            <w:r w:rsidRPr="00DB1CDA">
              <w:rPr>
                <w:rFonts w:ascii="Arial" w:eastAsia="Times New Roman" w:hAnsi="Arial" w:cs="Arial"/>
                <w:sz w:val="20"/>
                <w:szCs w:val="20"/>
                <w:lang w:eastAsia="en-AU"/>
              </w:rPr>
              <w:t>surfaces;</w:t>
            </w:r>
            <w:proofErr w:type="gramEnd"/>
          </w:p>
          <w:p w14:paraId="45F0D6F4" w14:textId="77777777"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incorporating sediment retention </w:t>
            </w:r>
            <w:proofErr w:type="gramStart"/>
            <w:r w:rsidRPr="00DB1CDA">
              <w:rPr>
                <w:rFonts w:ascii="Arial" w:eastAsia="Times New Roman" w:hAnsi="Arial" w:cs="Arial"/>
                <w:sz w:val="20"/>
                <w:szCs w:val="20"/>
                <w:lang w:eastAsia="en-AU"/>
              </w:rPr>
              <w:t>devices;</w:t>
            </w:r>
            <w:proofErr w:type="gramEnd"/>
          </w:p>
          <w:p w14:paraId="4373307F" w14:textId="77777777"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channelled flow.</w:t>
            </w:r>
          </w:p>
        </w:tc>
        <w:tc>
          <w:tcPr>
            <w:tcW w:w="1982" w:type="pct"/>
            <w:gridSpan w:val="3"/>
            <w:tcBorders>
              <w:top w:val="outset" w:sz="6" w:space="0" w:color="auto"/>
              <w:left w:val="outset" w:sz="6" w:space="0" w:color="auto"/>
              <w:bottom w:val="outset" w:sz="6" w:space="0" w:color="auto"/>
              <w:right w:val="outset" w:sz="6" w:space="0" w:color="auto"/>
            </w:tcBorders>
            <w:hideMark/>
          </w:tcPr>
          <w:p w14:paraId="35185A8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025566C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2153A3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1EBA3C66"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620AD0D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access, edge effects and urban heat island effects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53FBB51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7A5EB7B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1110766B"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69ABDD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93</w:t>
            </w:r>
          </w:p>
          <w:p w14:paraId="016EF61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982" w:type="pct"/>
            <w:gridSpan w:val="3"/>
            <w:tcBorders>
              <w:top w:val="outset" w:sz="6" w:space="0" w:color="auto"/>
              <w:left w:val="outset" w:sz="6" w:space="0" w:color="auto"/>
              <w:bottom w:val="outset" w:sz="6" w:space="0" w:color="auto"/>
              <w:right w:val="outset" w:sz="6" w:space="0" w:color="auto"/>
            </w:tcBorders>
            <w:hideMark/>
          </w:tcPr>
          <w:p w14:paraId="18E3B46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728C003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FF264C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74A13B96"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3F9B97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94</w:t>
            </w:r>
          </w:p>
          <w:p w14:paraId="4F1B5E6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potential adverse ‘edge effects’ on ecological values by:</w:t>
            </w:r>
          </w:p>
          <w:p w14:paraId="68016178" w14:textId="77777777"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dense planting buffers of native vegetation between a development and environmental </w:t>
            </w:r>
            <w:proofErr w:type="gramStart"/>
            <w:r w:rsidRPr="00DB1CDA">
              <w:rPr>
                <w:rFonts w:ascii="Arial" w:eastAsia="Times New Roman" w:hAnsi="Arial" w:cs="Arial"/>
                <w:sz w:val="20"/>
                <w:szCs w:val="20"/>
                <w:lang w:eastAsia="en-AU"/>
              </w:rPr>
              <w:t>areas;</w:t>
            </w:r>
            <w:proofErr w:type="gramEnd"/>
          </w:p>
          <w:p w14:paraId="18052072" w14:textId="77777777"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retaining patches of native vegetation of greatest possible size where located between a development and environmental </w:t>
            </w:r>
            <w:proofErr w:type="gramStart"/>
            <w:r w:rsidRPr="00DB1CDA">
              <w:rPr>
                <w:rFonts w:ascii="Arial" w:eastAsia="Times New Roman" w:hAnsi="Arial" w:cs="Arial"/>
                <w:sz w:val="20"/>
                <w:szCs w:val="20"/>
                <w:lang w:eastAsia="en-AU"/>
              </w:rPr>
              <w:t>areas ;</w:t>
            </w:r>
            <w:proofErr w:type="gramEnd"/>
            <w:r w:rsidRPr="00DB1CDA">
              <w:rPr>
                <w:rFonts w:ascii="Arial" w:eastAsia="Times New Roman" w:hAnsi="Arial" w:cs="Arial"/>
                <w:sz w:val="20"/>
                <w:szCs w:val="20"/>
                <w:lang w:eastAsia="en-AU"/>
              </w:rPr>
              <w:t xml:space="preserve"> </w:t>
            </w:r>
          </w:p>
          <w:p w14:paraId="17BA85D1" w14:textId="77777777"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restoring, rehabilitating and increasing the size of existing patches of native </w:t>
            </w:r>
            <w:proofErr w:type="gramStart"/>
            <w:r w:rsidRPr="00DB1CDA">
              <w:rPr>
                <w:rFonts w:ascii="Arial" w:eastAsia="Times New Roman" w:hAnsi="Arial" w:cs="Arial"/>
                <w:sz w:val="20"/>
                <w:szCs w:val="20"/>
                <w:lang w:eastAsia="en-AU"/>
              </w:rPr>
              <w:t>vegetation;</w:t>
            </w:r>
            <w:proofErr w:type="gramEnd"/>
          </w:p>
          <w:p w14:paraId="69AC5294" w14:textId="77777777"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ensuring that buildings and access (public and vehicle) are setback as far as possible from environmental areas and </w:t>
            </w:r>
            <w:proofErr w:type="gramStart"/>
            <w:r w:rsidRPr="00DB1CDA">
              <w:rPr>
                <w:rFonts w:ascii="Arial" w:eastAsia="Times New Roman" w:hAnsi="Arial" w:cs="Arial"/>
                <w:sz w:val="20"/>
                <w:szCs w:val="20"/>
                <w:lang w:eastAsia="en-AU"/>
              </w:rPr>
              <w:t>corridors;</w:t>
            </w:r>
            <w:proofErr w:type="gramEnd"/>
          </w:p>
          <w:p w14:paraId="12E8E5B0" w14:textId="77777777"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6CBC6945" w14:textId="77777777" w:rsidTr="004516B1">
              <w:trPr>
                <w:tblCellSpacing w:w="15" w:type="dxa"/>
              </w:trPr>
              <w:tc>
                <w:tcPr>
                  <w:tcW w:w="9387" w:type="dxa"/>
                  <w:shd w:val="clear" w:color="auto" w:fill="FFFFFF"/>
                  <w:vAlign w:val="center"/>
                  <w:hideMark/>
                </w:tcPr>
                <w:p w14:paraId="0BC05653" w14:textId="77777777"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131F61F9"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35FE422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763BE06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21D99C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252B3F9A"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6877D0A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95</w:t>
            </w:r>
          </w:p>
          <w:p w14:paraId="578D0E9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adverse microclimate change and does not result in increased </w:t>
            </w:r>
            <w:r w:rsidRPr="00DB1CDA">
              <w:rPr>
                <w:rFonts w:ascii="Arial" w:eastAsia="Times New Roman" w:hAnsi="Arial" w:cs="Arial"/>
                <w:sz w:val="20"/>
                <w:szCs w:val="20"/>
                <w:lang w:eastAsia="en-AU"/>
              </w:rPr>
              <w:lastRenderedPageBreak/>
              <w:t xml:space="preserve">urban heat island effects.  Adverse urban heat island effects are minimised by: </w:t>
            </w:r>
          </w:p>
          <w:p w14:paraId="59762C05" w14:textId="77777777"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pervious </w:t>
            </w:r>
            <w:proofErr w:type="gramStart"/>
            <w:r w:rsidRPr="00DB1CDA">
              <w:rPr>
                <w:rFonts w:ascii="Arial" w:eastAsia="Times New Roman" w:hAnsi="Arial" w:cs="Arial"/>
                <w:sz w:val="20"/>
                <w:szCs w:val="20"/>
                <w:lang w:eastAsia="en-AU"/>
              </w:rPr>
              <w:t>surfaces;</w:t>
            </w:r>
            <w:proofErr w:type="gramEnd"/>
          </w:p>
          <w:p w14:paraId="2583A23F" w14:textId="77777777"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deeply planted vegetation buffers and green linkage </w:t>
            </w:r>
            <w:proofErr w:type="gramStart"/>
            <w:r w:rsidRPr="00DB1CDA">
              <w:rPr>
                <w:rFonts w:ascii="Arial" w:eastAsia="Times New Roman" w:hAnsi="Arial" w:cs="Arial"/>
                <w:sz w:val="20"/>
                <w:szCs w:val="20"/>
                <w:lang w:eastAsia="en-AU"/>
              </w:rPr>
              <w:t>opportunities;</w:t>
            </w:r>
            <w:proofErr w:type="gramEnd"/>
          </w:p>
          <w:p w14:paraId="45F409FA" w14:textId="77777777"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landscaping with local native plant species to achieve well-shaded urban </w:t>
            </w:r>
            <w:proofErr w:type="gramStart"/>
            <w:r w:rsidRPr="00DB1CDA">
              <w:rPr>
                <w:rFonts w:ascii="Arial" w:eastAsia="Times New Roman" w:hAnsi="Arial" w:cs="Arial"/>
                <w:sz w:val="20"/>
                <w:szCs w:val="20"/>
                <w:lang w:eastAsia="en-AU"/>
              </w:rPr>
              <w:t>places;</w:t>
            </w:r>
            <w:proofErr w:type="gramEnd"/>
          </w:p>
          <w:p w14:paraId="3E2F9369" w14:textId="77777777"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increasing the service extent of the urban forest canopy.</w:t>
            </w:r>
          </w:p>
        </w:tc>
        <w:tc>
          <w:tcPr>
            <w:tcW w:w="1982" w:type="pct"/>
            <w:gridSpan w:val="3"/>
            <w:tcBorders>
              <w:top w:val="outset" w:sz="6" w:space="0" w:color="auto"/>
              <w:left w:val="outset" w:sz="6" w:space="0" w:color="auto"/>
              <w:bottom w:val="outset" w:sz="6" w:space="0" w:color="auto"/>
              <w:right w:val="outset" w:sz="6" w:space="0" w:color="auto"/>
            </w:tcBorders>
            <w:hideMark/>
          </w:tcPr>
          <w:p w14:paraId="423709F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54856AD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1D60C9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541C8DC6"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0733C7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Matters of Local Environmental Significance (MLES) environmental offsets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14:paraId="6870711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14:paraId="3CB0579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3E475F0"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6677C9E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96</w:t>
            </w:r>
          </w:p>
          <w:p w14:paraId="1C8AA9F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47578BA9" w14:textId="77777777" w:rsidTr="004516B1">
              <w:trPr>
                <w:tblCellSpacing w:w="15" w:type="dxa"/>
              </w:trPr>
              <w:tc>
                <w:tcPr>
                  <w:tcW w:w="9387" w:type="dxa"/>
                  <w:vAlign w:val="center"/>
                  <w:hideMark/>
                </w:tcPr>
                <w:p w14:paraId="0EA76843" w14:textId="77777777"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14:paraId="0495AA8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7CBB2E7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33F1908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5541444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5B4A16" w:rsidRPr="00DB1CDA" w14:paraId="5E3DE390" w14:textId="77777777"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E8D497C"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14:paraId="76780F4A" w14:textId="77777777" w:rsidTr="004516B1">
              <w:trPr>
                <w:tblCellSpacing w:w="15" w:type="dxa"/>
              </w:trPr>
              <w:tc>
                <w:tcPr>
                  <w:tcW w:w="15098" w:type="dxa"/>
                  <w:shd w:val="clear" w:color="auto" w:fill="CCCCCC"/>
                  <w:vAlign w:val="center"/>
                  <w:hideMark/>
                </w:tcPr>
                <w:p w14:paraId="7D48F6F4"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14:paraId="7336F7D5"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14:paraId="1ECE96B3"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DB1CDA">
                    <w:rPr>
                      <w:rFonts w:ascii="Arial" w:eastAsia="Times New Roman" w:hAnsi="Arial" w:cs="Arial"/>
                      <w:sz w:val="20"/>
                      <w:szCs w:val="20"/>
                      <w:lang w:eastAsia="en-AU"/>
                    </w:rPr>
                    <w:t>State</w:t>
                  </w:r>
                  <w:proofErr w:type="gramEnd"/>
                  <w:r w:rsidRPr="00DB1CDA">
                    <w:rPr>
                      <w:rFonts w:ascii="Arial" w:eastAsia="Times New Roman" w:hAnsi="Arial" w:cs="Arial"/>
                      <w:sz w:val="20"/>
                      <w:szCs w:val="20"/>
                      <w:lang w:eastAsia="en-AU"/>
                    </w:rPr>
                    <w:t xml:space="preserve"> level and being entered in the Queensland Heritage Register, are also identified in Schedule 1 of Planning scheme policy - Heritage and landscape character. </w:t>
                  </w:r>
                </w:p>
              </w:tc>
            </w:tr>
          </w:tbl>
          <w:p w14:paraId="76EF87E9"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1C7360AF"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074FF72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97</w:t>
            </w:r>
          </w:p>
          <w:p w14:paraId="21C8BB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will:</w:t>
            </w:r>
          </w:p>
          <w:p w14:paraId="2CD98941"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w:t>
            </w:r>
            <w:proofErr w:type="gramStart"/>
            <w:r w:rsidRPr="00DB1CDA">
              <w:rPr>
                <w:rFonts w:ascii="Arial" w:eastAsia="Times New Roman" w:hAnsi="Arial" w:cs="Arial"/>
                <w:sz w:val="20"/>
                <w:szCs w:val="20"/>
                <w:lang w:eastAsia="en-AU"/>
              </w:rPr>
              <w:t>building;</w:t>
            </w:r>
            <w:proofErr w:type="gramEnd"/>
            <w:r w:rsidRPr="00DB1CDA">
              <w:rPr>
                <w:rFonts w:ascii="Arial" w:eastAsia="Times New Roman" w:hAnsi="Arial" w:cs="Arial"/>
                <w:sz w:val="20"/>
                <w:szCs w:val="20"/>
                <w:lang w:eastAsia="en-AU"/>
              </w:rPr>
              <w:t xml:space="preserve"> </w:t>
            </w:r>
          </w:p>
          <w:p w14:paraId="30735E07"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protect the fabric and setting of the heritage site, object or </w:t>
            </w:r>
            <w:proofErr w:type="gramStart"/>
            <w:r w:rsidRPr="00DB1CDA">
              <w:rPr>
                <w:rFonts w:ascii="Arial" w:eastAsia="Times New Roman" w:hAnsi="Arial" w:cs="Arial"/>
                <w:sz w:val="20"/>
                <w:szCs w:val="20"/>
                <w:lang w:eastAsia="en-AU"/>
              </w:rPr>
              <w:t>building;</w:t>
            </w:r>
            <w:proofErr w:type="gramEnd"/>
          </w:p>
          <w:p w14:paraId="54EAFD18"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be consistent with the form, scale and style of the heritage site, object or </w:t>
            </w:r>
            <w:proofErr w:type="gramStart"/>
            <w:r w:rsidRPr="00DB1CDA">
              <w:rPr>
                <w:rFonts w:ascii="Arial" w:eastAsia="Times New Roman" w:hAnsi="Arial" w:cs="Arial"/>
                <w:sz w:val="20"/>
                <w:szCs w:val="20"/>
                <w:lang w:eastAsia="en-AU"/>
              </w:rPr>
              <w:t>building;</w:t>
            </w:r>
            <w:proofErr w:type="gramEnd"/>
          </w:p>
          <w:p w14:paraId="55FC77A8"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utilise similar materials to those existing, or where this is not reasonable or practicable, neutral materials and </w:t>
            </w:r>
            <w:proofErr w:type="gramStart"/>
            <w:r w:rsidRPr="00DB1CDA">
              <w:rPr>
                <w:rFonts w:ascii="Arial" w:eastAsia="Times New Roman" w:hAnsi="Arial" w:cs="Arial"/>
                <w:sz w:val="20"/>
                <w:szCs w:val="20"/>
                <w:lang w:eastAsia="en-AU"/>
              </w:rPr>
              <w:t>finishes;</w:t>
            </w:r>
            <w:proofErr w:type="gramEnd"/>
          </w:p>
          <w:p w14:paraId="51873E20"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incorporate complementary elements, detailing and ornamentation to those present on the heritage site, object or </w:t>
            </w:r>
            <w:proofErr w:type="gramStart"/>
            <w:r w:rsidRPr="00DB1CDA">
              <w:rPr>
                <w:rFonts w:ascii="Arial" w:eastAsia="Times New Roman" w:hAnsi="Arial" w:cs="Arial"/>
                <w:sz w:val="20"/>
                <w:szCs w:val="20"/>
                <w:lang w:eastAsia="en-AU"/>
              </w:rPr>
              <w:t>building;</w:t>
            </w:r>
            <w:proofErr w:type="gramEnd"/>
          </w:p>
          <w:p w14:paraId="4C672026" w14:textId="77777777"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 public access where this is currently provided.</w:t>
            </w:r>
          </w:p>
        </w:tc>
        <w:tc>
          <w:tcPr>
            <w:tcW w:w="1982" w:type="pct"/>
            <w:gridSpan w:val="3"/>
            <w:tcBorders>
              <w:top w:val="outset" w:sz="6" w:space="0" w:color="auto"/>
              <w:left w:val="outset" w:sz="6" w:space="0" w:color="auto"/>
              <w:bottom w:val="outset" w:sz="6" w:space="0" w:color="auto"/>
              <w:right w:val="outset" w:sz="6" w:space="0" w:color="auto"/>
            </w:tcBorders>
            <w:hideMark/>
          </w:tcPr>
          <w:p w14:paraId="2B49396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97</w:t>
            </w:r>
          </w:p>
          <w:p w14:paraId="332D12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14:paraId="6C8CA321" w14:textId="77777777" w:rsidTr="004516B1">
              <w:trPr>
                <w:tblCellSpacing w:w="15" w:type="dxa"/>
              </w:trPr>
              <w:tc>
                <w:tcPr>
                  <w:tcW w:w="5591" w:type="dxa"/>
                  <w:vAlign w:val="center"/>
                  <w:hideMark/>
                </w:tcPr>
                <w:p w14:paraId="6337BE4E" w14:textId="77777777"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FF7B8C">
                    <w:rPr>
                      <w:rFonts w:ascii="Arial" w:eastAsia="Times New Roman" w:hAnsi="Arial" w:cs="Arial"/>
                      <w:sz w:val="18"/>
                      <w:szCs w:val="20"/>
                      <w:lang w:eastAsia="en-AU"/>
                    </w:rPr>
                    <w:t>to, and</w:t>
                  </w:r>
                  <w:proofErr w:type="gramEnd"/>
                  <w:r w:rsidRPr="00FF7B8C">
                    <w:rPr>
                      <w:rFonts w:ascii="Arial" w:eastAsia="Times New Roman" w:hAnsi="Arial" w:cs="Arial"/>
                      <w:sz w:val="18"/>
                      <w:szCs w:val="20"/>
                      <w:lang w:eastAsia="en-AU"/>
                    </w:rPr>
                    <w:t xml:space="preserve"> approved by Council prior to the commencement of any preservation, maintenance, repair and restoration works. </w:t>
                  </w:r>
                </w:p>
              </w:tc>
            </w:tr>
          </w:tbl>
          <w:p w14:paraId="6A5B1F4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14:paraId="44CC9F9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91457A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21B84CE"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1150EA4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98</w:t>
            </w:r>
          </w:p>
          <w:p w14:paraId="68384A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Demolition and removal </w:t>
            </w:r>
            <w:proofErr w:type="gramStart"/>
            <w:r w:rsidRPr="00DB1CDA">
              <w:rPr>
                <w:rFonts w:ascii="Arial" w:eastAsia="Times New Roman" w:hAnsi="Arial" w:cs="Arial"/>
                <w:sz w:val="20"/>
                <w:szCs w:val="20"/>
                <w:lang w:eastAsia="en-AU"/>
              </w:rPr>
              <w:t>is</w:t>
            </w:r>
            <w:proofErr w:type="gramEnd"/>
            <w:r w:rsidRPr="00DB1CDA">
              <w:rPr>
                <w:rFonts w:ascii="Arial" w:eastAsia="Times New Roman" w:hAnsi="Arial" w:cs="Arial"/>
                <w:sz w:val="20"/>
                <w:szCs w:val="20"/>
                <w:lang w:eastAsia="en-AU"/>
              </w:rPr>
              <w:t xml:space="preserve"> only considered where:</w:t>
            </w:r>
          </w:p>
          <w:p w14:paraId="52A07670" w14:textId="77777777"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14:paraId="70EC93EE" w14:textId="77777777"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demolition is confined to the removal of outbuildings, extensions and alterations </w:t>
            </w:r>
            <w:r w:rsidRPr="00DB1CDA">
              <w:rPr>
                <w:rFonts w:ascii="Arial" w:eastAsia="Times New Roman" w:hAnsi="Arial" w:cs="Arial"/>
                <w:sz w:val="20"/>
                <w:szCs w:val="20"/>
                <w:lang w:eastAsia="en-AU"/>
              </w:rPr>
              <w:lastRenderedPageBreak/>
              <w:t xml:space="preserve">that are not part of the original structure; or </w:t>
            </w:r>
          </w:p>
          <w:p w14:paraId="3EF40B38" w14:textId="77777777"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limited demolition is performed </w:t>
            </w:r>
            <w:proofErr w:type="gramStart"/>
            <w:r w:rsidRPr="00DB1CDA">
              <w:rPr>
                <w:rFonts w:ascii="Arial" w:eastAsia="Times New Roman" w:hAnsi="Arial" w:cs="Arial"/>
                <w:sz w:val="20"/>
                <w:szCs w:val="20"/>
                <w:lang w:eastAsia="en-AU"/>
              </w:rPr>
              <w:t>in the course of</w:t>
            </w:r>
            <w:proofErr w:type="gramEnd"/>
            <w:r w:rsidRPr="00DB1CDA">
              <w:rPr>
                <w:rFonts w:ascii="Arial" w:eastAsia="Times New Roman" w:hAnsi="Arial" w:cs="Arial"/>
                <w:sz w:val="20"/>
                <w:szCs w:val="20"/>
                <w:lang w:eastAsia="en-AU"/>
              </w:rPr>
              <w:t xml:space="preserve"> repairs, maintenance or restoration; or</w:t>
            </w:r>
          </w:p>
          <w:p w14:paraId="335F43A1" w14:textId="77777777"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demolition is performed following a catastrophic event which substantially destroys the building or object.</w:t>
            </w:r>
          </w:p>
        </w:tc>
        <w:tc>
          <w:tcPr>
            <w:tcW w:w="1982" w:type="pct"/>
            <w:gridSpan w:val="3"/>
            <w:tcBorders>
              <w:top w:val="outset" w:sz="6" w:space="0" w:color="auto"/>
              <w:left w:val="outset" w:sz="6" w:space="0" w:color="auto"/>
              <w:bottom w:val="outset" w:sz="6" w:space="0" w:color="auto"/>
              <w:right w:val="outset" w:sz="6" w:space="0" w:color="auto"/>
            </w:tcBorders>
            <w:hideMark/>
          </w:tcPr>
          <w:p w14:paraId="68B23A9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187FDC6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C3616F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3655298D"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34C2978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r w:rsidR="00853B9E">
              <w:rPr>
                <w:rFonts w:ascii="Arial" w:eastAsia="Times New Roman" w:hAnsi="Arial" w:cs="Arial"/>
                <w:b/>
                <w:bCs/>
                <w:sz w:val="20"/>
                <w:szCs w:val="20"/>
                <w:lang w:eastAsia="en-AU"/>
              </w:rPr>
              <w:t>9</w:t>
            </w:r>
          </w:p>
          <w:p w14:paraId="283C9E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982" w:type="pct"/>
            <w:gridSpan w:val="3"/>
            <w:tcBorders>
              <w:top w:val="outset" w:sz="6" w:space="0" w:color="auto"/>
              <w:left w:val="outset" w:sz="6" w:space="0" w:color="auto"/>
              <w:bottom w:val="outset" w:sz="6" w:space="0" w:color="auto"/>
              <w:right w:val="outset" w:sz="6" w:space="0" w:color="auto"/>
            </w:tcBorders>
            <w:hideMark/>
          </w:tcPr>
          <w:p w14:paraId="38AC348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416869C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5DAFA4E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2F5D1B6E"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7C27C99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100</w:t>
            </w:r>
          </w:p>
          <w:p w14:paraId="1D6D3E4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02FB326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82" w:type="pct"/>
            <w:gridSpan w:val="3"/>
            <w:tcBorders>
              <w:top w:val="outset" w:sz="6" w:space="0" w:color="auto"/>
              <w:left w:val="outset" w:sz="6" w:space="0" w:color="auto"/>
              <w:bottom w:val="outset" w:sz="6" w:space="0" w:color="auto"/>
              <w:right w:val="outset" w:sz="6" w:space="0" w:color="auto"/>
            </w:tcBorders>
            <w:hideMark/>
          </w:tcPr>
          <w:p w14:paraId="79C8DED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100</w:t>
            </w:r>
          </w:p>
          <w:p w14:paraId="2A191CD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w:t>
            </w:r>
          </w:p>
          <w:p w14:paraId="2074734C" w14:textId="77777777"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result in the removal of a significant </w:t>
            </w:r>
            <w:proofErr w:type="gramStart"/>
            <w:r w:rsidRPr="00DB1CDA">
              <w:rPr>
                <w:rFonts w:ascii="Arial" w:eastAsia="Times New Roman" w:hAnsi="Arial" w:cs="Arial"/>
                <w:sz w:val="20"/>
                <w:szCs w:val="20"/>
                <w:lang w:eastAsia="en-AU"/>
              </w:rPr>
              <w:t>tree;</w:t>
            </w:r>
            <w:proofErr w:type="gramEnd"/>
          </w:p>
          <w:p w14:paraId="2E77E282" w14:textId="77777777"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occur within 20m of a protected </w:t>
            </w:r>
            <w:proofErr w:type="gramStart"/>
            <w:r w:rsidRPr="00DB1CDA">
              <w:rPr>
                <w:rFonts w:ascii="Arial" w:eastAsia="Times New Roman" w:hAnsi="Arial" w:cs="Arial"/>
                <w:sz w:val="20"/>
                <w:szCs w:val="20"/>
                <w:lang w:eastAsia="en-AU"/>
              </w:rPr>
              <w:t>tree;</w:t>
            </w:r>
            <w:proofErr w:type="gramEnd"/>
          </w:p>
          <w:p w14:paraId="48395C09" w14:textId="77777777"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involve pruning of a tree in accordance with Australian Standard AS 4373-2007 – Pruning of Amenity Trees.</w:t>
            </w:r>
          </w:p>
        </w:tc>
        <w:tc>
          <w:tcPr>
            <w:tcW w:w="507" w:type="pct"/>
            <w:gridSpan w:val="3"/>
            <w:tcBorders>
              <w:top w:val="outset" w:sz="6" w:space="0" w:color="auto"/>
              <w:left w:val="outset" w:sz="6" w:space="0" w:color="auto"/>
              <w:bottom w:val="outset" w:sz="6" w:space="0" w:color="auto"/>
              <w:right w:val="outset" w:sz="6" w:space="0" w:color="auto"/>
            </w:tcBorders>
          </w:tcPr>
          <w:p w14:paraId="5B8C91B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3ABE3D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14:paraId="612FE181" w14:textId="77777777" w:rsidTr="005B4A16">
        <w:trPr>
          <w:trHeight w:val="37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1F222DB"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DB1CDA">
              <w:rPr>
                <w:rFonts w:ascii="Arial" w:eastAsia="Times New Roman" w:hAnsi="Arial" w:cs="Arial"/>
                <w:b/>
                <w:bCs/>
                <w:color w:val="000000"/>
                <w:sz w:val="20"/>
                <w:szCs w:val="20"/>
                <w:lang w:eastAsia="en-AU"/>
              </w:rPr>
              <w:t>Infrastructure buffers (refer Overlay map - Infrastructure buffers to determine if the following assessment criteria apply)</w:t>
            </w:r>
          </w:p>
        </w:tc>
      </w:tr>
      <w:tr w:rsidR="003349F3" w:rsidRPr="00DB1CDA" w14:paraId="4FBE8C58"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04EB09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101</w:t>
            </w:r>
          </w:p>
          <w:p w14:paraId="47DEF65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located a sufficient distance from substations</w:t>
            </w:r>
            <w:r w:rsidRPr="00DB1CDA">
              <w:rPr>
                <w:rFonts w:ascii="Arial" w:eastAsia="Times New Roman" w:hAnsi="Arial" w:cs="Arial"/>
                <w:sz w:val="20"/>
                <w:szCs w:val="20"/>
                <w:vertAlign w:val="superscript"/>
                <w:lang w:eastAsia="en-AU"/>
              </w:rPr>
              <w:t>(</w:t>
            </w:r>
            <w:hyperlink r:id="rId5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5381C739" w14:textId="77777777" w:rsidTr="004516B1">
              <w:trPr>
                <w:tblCellSpacing w:w="15" w:type="dxa"/>
              </w:trPr>
              <w:tc>
                <w:tcPr>
                  <w:tcW w:w="9387" w:type="dxa"/>
                  <w:vAlign w:val="center"/>
                  <w:hideMark/>
                </w:tcPr>
                <w:p w14:paraId="4F9CF577" w14:textId="77777777"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14:paraId="34C4AC4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7810E53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101</w:t>
            </w:r>
          </w:p>
          <w:p w14:paraId="3B368A9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w:t>
            </w:r>
          </w:p>
          <w:p w14:paraId="3670407D" w14:textId="77777777"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not located within an Electricity supply substation buffer; and</w:t>
            </w:r>
          </w:p>
          <w:p w14:paraId="0B66CFA2" w14:textId="77777777"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proposed on a site subject to an Electricity supply </w:t>
            </w:r>
            <w:proofErr w:type="spellStart"/>
            <w:r w:rsidRPr="00DB1CDA">
              <w:rPr>
                <w:rFonts w:ascii="Arial" w:eastAsia="Times New Roman" w:hAnsi="Arial" w:cs="Arial"/>
                <w:sz w:val="20"/>
                <w:szCs w:val="20"/>
                <w:lang w:eastAsia="en-AU"/>
              </w:rPr>
              <w:t>supply</w:t>
            </w:r>
            <w:proofErr w:type="spellEnd"/>
            <w:r w:rsidRPr="00DB1CDA">
              <w:rPr>
                <w:rFonts w:ascii="Arial" w:eastAsia="Times New Roman" w:hAnsi="Arial" w:cs="Arial"/>
                <w:sz w:val="20"/>
                <w:szCs w:val="20"/>
                <w:lang w:eastAsia="en-AU"/>
              </w:rPr>
              <w:t xml:space="preserve"> substation</w:t>
            </w:r>
            <w:r w:rsidRPr="00DB1CDA">
              <w:rPr>
                <w:rFonts w:ascii="Arial" w:eastAsia="Times New Roman" w:hAnsi="Arial" w:cs="Arial"/>
                <w:sz w:val="20"/>
                <w:szCs w:val="20"/>
                <w:vertAlign w:val="superscript"/>
                <w:lang w:eastAsia="en-AU"/>
              </w:rPr>
              <w:t>(</w:t>
            </w:r>
            <w:hyperlink r:id="rId5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14:paraId="41213653" w14:textId="77777777" w:rsidTr="004516B1">
              <w:trPr>
                <w:tblCellSpacing w:w="15" w:type="dxa"/>
              </w:trPr>
              <w:tc>
                <w:tcPr>
                  <w:tcW w:w="5591" w:type="dxa"/>
                  <w:vAlign w:val="center"/>
                  <w:hideMark/>
                </w:tcPr>
                <w:p w14:paraId="023833A0" w14:textId="77777777"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14:paraId="322DE6A5"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14:paraId="25F6264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F273F9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764C1CD6"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5C1AF0B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102</w:t>
            </w:r>
          </w:p>
          <w:p w14:paraId="1092B4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acoustically insulated from the noise of a substation</w:t>
            </w:r>
            <w:r w:rsidRPr="00DB1CDA">
              <w:rPr>
                <w:rFonts w:ascii="Arial" w:eastAsia="Times New Roman" w:hAnsi="Arial" w:cs="Arial"/>
                <w:sz w:val="20"/>
                <w:szCs w:val="20"/>
                <w:vertAlign w:val="superscript"/>
                <w:lang w:eastAsia="en-AU"/>
              </w:rPr>
              <w:t>(</w:t>
            </w:r>
            <w:hyperlink r:id="rId6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25602E40" w14:textId="77777777" w:rsidTr="004516B1">
              <w:trPr>
                <w:tblCellSpacing w:w="15" w:type="dxa"/>
              </w:trPr>
              <w:tc>
                <w:tcPr>
                  <w:tcW w:w="9387" w:type="dxa"/>
                  <w:vAlign w:val="center"/>
                  <w:hideMark/>
                </w:tcPr>
                <w:p w14:paraId="67363370" w14:textId="77777777"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FF7B8C">
                    <w:rPr>
                      <w:rFonts w:ascii="Arial" w:eastAsia="Times New Roman" w:hAnsi="Arial" w:cs="Arial"/>
                      <w:sz w:val="18"/>
                      <w:szCs w:val="20"/>
                      <w:lang w:eastAsia="en-AU"/>
                    </w:rPr>
                    <w:t>an</w:t>
                  </w:r>
                  <w:proofErr w:type="gramEnd"/>
                  <w:r w:rsidRPr="00FF7B8C">
                    <w:rPr>
                      <w:rFonts w:ascii="Arial" w:eastAsia="Times New Roman" w:hAnsi="Arial" w:cs="Arial"/>
                      <w:sz w:val="18"/>
                      <w:szCs w:val="20"/>
                      <w:lang w:eastAsia="en-AU"/>
                    </w:rPr>
                    <w:t xml:space="preserve"> noise impact assessment report is provided in Planning scheme policy – Noise. </w:t>
                  </w:r>
                </w:p>
              </w:tc>
            </w:tr>
            <w:tr w:rsidR="00DB1CDA" w:rsidRPr="00DB1CDA" w14:paraId="6F0AE1FB" w14:textId="77777777" w:rsidTr="004516B1">
              <w:trPr>
                <w:tblCellSpacing w:w="15" w:type="dxa"/>
              </w:trPr>
              <w:tc>
                <w:tcPr>
                  <w:tcW w:w="9387" w:type="dxa"/>
                  <w:vAlign w:val="center"/>
                  <w:hideMark/>
                </w:tcPr>
                <w:p w14:paraId="75DB0990" w14:textId="77777777"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14:paraId="0F8C400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1280873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67D0E1F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53797A0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01EF0F0E"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60FB2E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103</w:t>
            </w:r>
          </w:p>
          <w:p w14:paraId="1F45588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within a Pumping station buffer is located, designed and constructed to:</w:t>
            </w:r>
          </w:p>
          <w:p w14:paraId="4261FF9F" w14:textId="77777777"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odour or other air pollutant impacts on the amenity of the development met the air quality of </w:t>
            </w:r>
            <w:r w:rsidRPr="00DB1CDA">
              <w:rPr>
                <w:rFonts w:ascii="Arial" w:eastAsia="Times New Roman" w:hAnsi="Arial" w:cs="Arial"/>
                <w:sz w:val="20"/>
                <w:szCs w:val="20"/>
                <w:lang w:eastAsia="en-AU"/>
              </w:rPr>
              <w:lastRenderedPageBreak/>
              <w:t xml:space="preserve">objectives in the Environmental Protection (Air) Policy </w:t>
            </w:r>
            <w:proofErr w:type="gramStart"/>
            <w:r w:rsidRPr="00DB1CDA">
              <w:rPr>
                <w:rFonts w:ascii="Arial" w:eastAsia="Times New Roman" w:hAnsi="Arial" w:cs="Arial"/>
                <w:sz w:val="20"/>
                <w:szCs w:val="20"/>
                <w:lang w:eastAsia="en-AU"/>
              </w:rPr>
              <w:t>2008;</w:t>
            </w:r>
            <w:proofErr w:type="gramEnd"/>
            <w:r w:rsidRPr="00DB1CDA">
              <w:rPr>
                <w:rFonts w:ascii="Arial" w:eastAsia="Times New Roman" w:hAnsi="Arial" w:cs="Arial"/>
                <w:sz w:val="20"/>
                <w:szCs w:val="20"/>
                <w:lang w:eastAsia="en-AU"/>
              </w:rPr>
              <w:t xml:space="preserve"> </w:t>
            </w:r>
          </w:p>
          <w:p w14:paraId="449842AA" w14:textId="77777777"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982" w:type="pct"/>
            <w:gridSpan w:val="3"/>
            <w:tcBorders>
              <w:top w:val="outset" w:sz="6" w:space="0" w:color="auto"/>
              <w:left w:val="outset" w:sz="6" w:space="0" w:color="auto"/>
              <w:bottom w:val="outset" w:sz="6" w:space="0" w:color="auto"/>
              <w:right w:val="outset" w:sz="6" w:space="0" w:color="auto"/>
            </w:tcBorders>
            <w:hideMark/>
          </w:tcPr>
          <w:p w14:paraId="20424DA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53B9E">
              <w:rPr>
                <w:rFonts w:ascii="Arial" w:eastAsia="Times New Roman" w:hAnsi="Arial" w:cs="Arial"/>
                <w:b/>
                <w:bCs/>
                <w:sz w:val="20"/>
                <w:szCs w:val="20"/>
                <w:lang w:eastAsia="en-AU"/>
              </w:rPr>
              <w:t>103</w:t>
            </w:r>
          </w:p>
          <w:p w14:paraId="2AAA982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 the construction of any buildings or structures within a Pumping station buffer.</w:t>
            </w:r>
          </w:p>
        </w:tc>
        <w:tc>
          <w:tcPr>
            <w:tcW w:w="507" w:type="pct"/>
            <w:gridSpan w:val="3"/>
            <w:tcBorders>
              <w:top w:val="outset" w:sz="6" w:space="0" w:color="auto"/>
              <w:left w:val="outset" w:sz="6" w:space="0" w:color="auto"/>
              <w:bottom w:val="outset" w:sz="6" w:space="0" w:color="auto"/>
              <w:right w:val="outset" w:sz="6" w:space="0" w:color="auto"/>
            </w:tcBorders>
          </w:tcPr>
          <w:p w14:paraId="6D9AD8E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87F97C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14:paraId="10971C34" w14:textId="77777777"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4B214A6D"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14:paraId="112ED617" w14:textId="77777777" w:rsidTr="004516B1">
              <w:trPr>
                <w:tblCellSpacing w:w="15" w:type="dxa"/>
              </w:trPr>
              <w:tc>
                <w:tcPr>
                  <w:tcW w:w="15098" w:type="dxa"/>
                  <w:vAlign w:val="center"/>
                  <w:hideMark/>
                </w:tcPr>
                <w:p w14:paraId="5731163C"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4CD7DF1C"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38E8DC2F"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1021A10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104</w:t>
            </w:r>
          </w:p>
          <w:p w14:paraId="752A59F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w:t>
            </w:r>
          </w:p>
          <w:p w14:paraId="74CB0258" w14:textId="77777777"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minimises the risk to persons from overland </w:t>
            </w:r>
            <w:proofErr w:type="gramStart"/>
            <w:r w:rsidRPr="00DB1CDA">
              <w:rPr>
                <w:rFonts w:ascii="Arial" w:eastAsia="Times New Roman" w:hAnsi="Arial" w:cs="Arial"/>
                <w:sz w:val="20"/>
                <w:szCs w:val="20"/>
                <w:lang w:eastAsia="en-AU"/>
              </w:rPr>
              <w:t>flow;</w:t>
            </w:r>
            <w:proofErr w:type="gramEnd"/>
          </w:p>
          <w:p w14:paraId="2B25D618" w14:textId="77777777"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982" w:type="pct"/>
            <w:gridSpan w:val="3"/>
            <w:tcBorders>
              <w:top w:val="outset" w:sz="6" w:space="0" w:color="auto"/>
              <w:left w:val="outset" w:sz="6" w:space="0" w:color="auto"/>
              <w:bottom w:val="outset" w:sz="6" w:space="0" w:color="auto"/>
              <w:right w:val="outset" w:sz="6" w:space="0" w:color="auto"/>
            </w:tcBorders>
            <w:hideMark/>
          </w:tcPr>
          <w:p w14:paraId="65930E6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p w14:paraId="559BEA98"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14:paraId="5983A20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29EB09E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32FD3FB0"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5853C00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105</w:t>
            </w:r>
          </w:p>
          <w:p w14:paraId="1FFBAFC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w:t>
            </w:r>
          </w:p>
          <w:p w14:paraId="15934534" w14:textId="77777777"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w:t>
            </w:r>
            <w:proofErr w:type="gramStart"/>
            <w:r w:rsidRPr="00DB1CDA">
              <w:rPr>
                <w:rFonts w:ascii="Arial" w:eastAsia="Times New Roman" w:hAnsi="Arial" w:cs="Arial"/>
                <w:sz w:val="20"/>
                <w:szCs w:val="20"/>
                <w:lang w:eastAsia="en-AU"/>
              </w:rPr>
              <w:t>catchment;</w:t>
            </w:r>
            <w:proofErr w:type="gramEnd"/>
            <w:r w:rsidRPr="00DB1CDA">
              <w:rPr>
                <w:rFonts w:ascii="Arial" w:eastAsia="Times New Roman" w:hAnsi="Arial" w:cs="Arial"/>
                <w:sz w:val="20"/>
                <w:szCs w:val="20"/>
                <w:lang w:eastAsia="en-AU"/>
              </w:rPr>
              <w:t xml:space="preserve"> </w:t>
            </w:r>
          </w:p>
          <w:p w14:paraId="4DD2A28C" w14:textId="77777777"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778B67AF" w14:textId="77777777" w:rsidTr="004516B1">
              <w:trPr>
                <w:tblCellSpacing w:w="15" w:type="dxa"/>
              </w:trPr>
              <w:tc>
                <w:tcPr>
                  <w:tcW w:w="9387" w:type="dxa"/>
                  <w:vAlign w:val="center"/>
                  <w:hideMark/>
                </w:tcPr>
                <w:p w14:paraId="24B2B9B7" w14:textId="77777777"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w:t>
                  </w:r>
                  <w:r w:rsidRPr="00FF7B8C">
                    <w:rPr>
                      <w:rFonts w:ascii="Arial" w:eastAsia="Times New Roman" w:hAnsi="Arial" w:cs="Arial"/>
                      <w:sz w:val="18"/>
                      <w:szCs w:val="20"/>
                      <w:lang w:eastAsia="en-AU"/>
                    </w:rPr>
                    <w:lastRenderedPageBreak/>
                    <w:t xml:space="preserve">not increase the potential for significant adverse impacts on an upstream, downstream or surrounding premises. </w:t>
                  </w:r>
                </w:p>
              </w:tc>
            </w:tr>
            <w:tr w:rsidR="00DB1CDA" w:rsidRPr="00DB1CDA" w14:paraId="6C818AE7" w14:textId="77777777" w:rsidTr="004516B1">
              <w:trPr>
                <w:tblCellSpacing w:w="15" w:type="dxa"/>
              </w:trPr>
              <w:tc>
                <w:tcPr>
                  <w:tcW w:w="9387" w:type="dxa"/>
                  <w:vAlign w:val="center"/>
                  <w:hideMark/>
                </w:tcPr>
                <w:p w14:paraId="3A15AC58" w14:textId="77777777"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14:paraId="40BA9F1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5275901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03269E2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B8EDE9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4F0B1536"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14:paraId="388119C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106</w:t>
            </w:r>
          </w:p>
          <w:p w14:paraId="4BC6D52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14:paraId="25EB847F" w14:textId="77777777"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directly, indirectly or cumulatively cause any increase in overland flow velocity or </w:t>
            </w:r>
            <w:proofErr w:type="gramStart"/>
            <w:r w:rsidRPr="00DB1CDA">
              <w:rPr>
                <w:rFonts w:ascii="Arial" w:eastAsia="Times New Roman" w:hAnsi="Arial" w:cs="Arial"/>
                <w:sz w:val="20"/>
                <w:szCs w:val="20"/>
                <w:lang w:eastAsia="en-AU"/>
              </w:rPr>
              <w:t>level;</w:t>
            </w:r>
            <w:proofErr w:type="gramEnd"/>
          </w:p>
          <w:p w14:paraId="5746BB60" w14:textId="77777777"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444D48FA" w14:textId="77777777" w:rsidTr="004516B1">
              <w:trPr>
                <w:tblCellSpacing w:w="15" w:type="dxa"/>
              </w:trPr>
              <w:tc>
                <w:tcPr>
                  <w:tcW w:w="9387" w:type="dxa"/>
                  <w:vAlign w:val="center"/>
                  <w:hideMark/>
                </w:tcPr>
                <w:p w14:paraId="4F8F3767" w14:textId="77777777"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14:paraId="63F58180"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5C75EDC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3330DDA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74B496D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041917AB"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77399C7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107</w:t>
            </w:r>
          </w:p>
          <w:p w14:paraId="783592D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982" w:type="pct"/>
            <w:gridSpan w:val="3"/>
            <w:tcBorders>
              <w:top w:val="outset" w:sz="6" w:space="0" w:color="auto"/>
              <w:left w:val="outset" w:sz="6" w:space="0" w:color="auto"/>
              <w:bottom w:val="outset" w:sz="6" w:space="0" w:color="auto"/>
              <w:right w:val="outset" w:sz="6" w:space="0" w:color="auto"/>
            </w:tcBorders>
            <w:hideMark/>
          </w:tcPr>
          <w:p w14:paraId="3A4F591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107</w:t>
            </w:r>
          </w:p>
          <w:p w14:paraId="11197B2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14:paraId="1989E6AD" w14:textId="77777777" w:rsidTr="004516B1">
              <w:trPr>
                <w:tblCellSpacing w:w="15" w:type="dxa"/>
              </w:trPr>
              <w:tc>
                <w:tcPr>
                  <w:tcW w:w="5591" w:type="dxa"/>
                  <w:vAlign w:val="center"/>
                  <w:hideMark/>
                </w:tcPr>
                <w:p w14:paraId="19958E89" w14:textId="77777777"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5A634A92"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14:paraId="2E30A71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1B8623D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25302746"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51ADAF9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108</w:t>
            </w:r>
          </w:p>
          <w:p w14:paraId="0F35539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82" w:type="pct"/>
            <w:gridSpan w:val="3"/>
            <w:tcBorders>
              <w:top w:val="outset" w:sz="6" w:space="0" w:color="auto"/>
              <w:left w:val="outset" w:sz="6" w:space="0" w:color="auto"/>
              <w:bottom w:val="outset" w:sz="6" w:space="0" w:color="auto"/>
              <w:right w:val="outset" w:sz="6" w:space="0" w:color="auto"/>
            </w:tcBorders>
            <w:hideMark/>
          </w:tcPr>
          <w:p w14:paraId="0BD3F89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108</w:t>
            </w:r>
          </w:p>
          <w:p w14:paraId="5DF43F3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07" w:type="pct"/>
            <w:gridSpan w:val="3"/>
            <w:tcBorders>
              <w:top w:val="outset" w:sz="6" w:space="0" w:color="auto"/>
              <w:left w:val="outset" w:sz="6" w:space="0" w:color="auto"/>
              <w:bottom w:val="outset" w:sz="6" w:space="0" w:color="auto"/>
              <w:right w:val="outset" w:sz="6" w:space="0" w:color="auto"/>
            </w:tcBorders>
          </w:tcPr>
          <w:p w14:paraId="7E2A586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398E5A6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5BEF8F67" w14:textId="77777777" w:rsidTr="00312270">
        <w:trPr>
          <w:tblCellSpacing w:w="15" w:type="dxa"/>
        </w:trPr>
        <w:tc>
          <w:tcPr>
            <w:tcW w:w="1422" w:type="pct"/>
            <w:gridSpan w:val="2"/>
            <w:vMerge w:val="restart"/>
            <w:tcBorders>
              <w:top w:val="outset" w:sz="6" w:space="0" w:color="auto"/>
              <w:left w:val="outset" w:sz="6" w:space="0" w:color="auto"/>
              <w:bottom w:val="outset" w:sz="6" w:space="0" w:color="auto"/>
              <w:right w:val="outset" w:sz="6" w:space="0" w:color="auto"/>
            </w:tcBorders>
            <w:hideMark/>
          </w:tcPr>
          <w:p w14:paraId="435F5ED4"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PO10</w:t>
            </w:r>
            <w:r w:rsidR="00FB6686">
              <w:rPr>
                <w:rFonts w:ascii="Arial" w:eastAsia="Times New Roman" w:hAnsi="Arial" w:cs="Arial"/>
                <w:b/>
                <w:bCs/>
                <w:sz w:val="20"/>
                <w:szCs w:val="20"/>
                <w:lang w:eastAsia="en-AU"/>
              </w:rPr>
              <w:t>9</w:t>
            </w:r>
          </w:p>
          <w:p w14:paraId="3CC5BFE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DB1CDA">
              <w:rPr>
                <w:rFonts w:ascii="Arial" w:eastAsia="Times New Roman" w:hAnsi="Arial" w:cs="Arial"/>
                <w:sz w:val="20"/>
                <w:szCs w:val="20"/>
                <w:lang w:eastAsia="en-AU"/>
              </w:rPr>
              <w:t>are able to</w:t>
            </w:r>
            <w:proofErr w:type="gramEnd"/>
            <w:r w:rsidRPr="00DB1CDA">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47AF7F0A" w14:textId="77777777" w:rsidTr="004516B1">
              <w:trPr>
                <w:tblCellSpacing w:w="15" w:type="dxa"/>
              </w:trPr>
              <w:tc>
                <w:tcPr>
                  <w:tcW w:w="9387" w:type="dxa"/>
                  <w:vAlign w:val="center"/>
                  <w:hideMark/>
                </w:tcPr>
                <w:p w14:paraId="09601FC5" w14:textId="77777777"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B1CDA" w:rsidRPr="00DB1CDA" w14:paraId="2B669C23" w14:textId="77777777" w:rsidTr="004516B1">
              <w:trPr>
                <w:tblCellSpacing w:w="15" w:type="dxa"/>
              </w:trPr>
              <w:tc>
                <w:tcPr>
                  <w:tcW w:w="9387" w:type="dxa"/>
                  <w:vAlign w:val="center"/>
                  <w:hideMark/>
                </w:tcPr>
                <w:p w14:paraId="32A97E7F" w14:textId="77777777"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Reporting to be prepared in accordance with Planning scheme policy – Flood hazard, Coastal hazard and Overland flow</w:t>
                  </w:r>
                </w:p>
              </w:tc>
            </w:tr>
          </w:tbl>
          <w:p w14:paraId="1A80C7EE"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5982A770"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.1</w:t>
            </w:r>
          </w:p>
          <w:p w14:paraId="045E537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31B41B80" w14:textId="77777777"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Urban area – Level </w:t>
            </w:r>
            <w:proofErr w:type="gramStart"/>
            <w:r w:rsidRPr="00DB1CDA">
              <w:rPr>
                <w:rFonts w:ascii="Arial" w:eastAsia="Times New Roman" w:hAnsi="Arial" w:cs="Arial"/>
                <w:sz w:val="20"/>
                <w:szCs w:val="20"/>
                <w:lang w:eastAsia="en-AU"/>
              </w:rPr>
              <w:t>III;</w:t>
            </w:r>
            <w:proofErr w:type="gramEnd"/>
          </w:p>
          <w:p w14:paraId="658FC43B" w14:textId="77777777"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Rural area – N/</w:t>
            </w:r>
            <w:proofErr w:type="gramStart"/>
            <w:r w:rsidRPr="00DB1CDA">
              <w:rPr>
                <w:rFonts w:ascii="Arial" w:eastAsia="Times New Roman" w:hAnsi="Arial" w:cs="Arial"/>
                <w:sz w:val="20"/>
                <w:szCs w:val="20"/>
                <w:lang w:eastAsia="en-AU"/>
              </w:rPr>
              <w:t>A;</w:t>
            </w:r>
            <w:proofErr w:type="gramEnd"/>
          </w:p>
          <w:p w14:paraId="5767F741" w14:textId="77777777"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Industrial area – Level </w:t>
            </w:r>
            <w:proofErr w:type="gramStart"/>
            <w:r w:rsidRPr="00DB1CDA">
              <w:rPr>
                <w:rFonts w:ascii="Arial" w:eastAsia="Times New Roman" w:hAnsi="Arial" w:cs="Arial"/>
                <w:sz w:val="20"/>
                <w:szCs w:val="20"/>
                <w:lang w:eastAsia="en-AU"/>
              </w:rPr>
              <w:t>V;</w:t>
            </w:r>
            <w:proofErr w:type="gramEnd"/>
          </w:p>
          <w:p w14:paraId="4A856110" w14:textId="77777777"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Commercial area – Level V.</w:t>
            </w:r>
          </w:p>
        </w:tc>
        <w:tc>
          <w:tcPr>
            <w:tcW w:w="507" w:type="pct"/>
            <w:gridSpan w:val="3"/>
            <w:tcBorders>
              <w:top w:val="outset" w:sz="6" w:space="0" w:color="auto"/>
              <w:left w:val="outset" w:sz="6" w:space="0" w:color="auto"/>
              <w:bottom w:val="outset" w:sz="6" w:space="0" w:color="auto"/>
              <w:right w:val="outset" w:sz="6" w:space="0" w:color="auto"/>
            </w:tcBorders>
          </w:tcPr>
          <w:p w14:paraId="79E9849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0E9096A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0953806" w14:textId="77777777" w:rsidTr="00312270">
        <w:trPr>
          <w:tblCellSpacing w:w="15" w:type="dxa"/>
        </w:trPr>
        <w:tc>
          <w:tcPr>
            <w:tcW w:w="1422" w:type="pct"/>
            <w:gridSpan w:val="2"/>
            <w:vMerge/>
            <w:tcBorders>
              <w:top w:val="outset" w:sz="6" w:space="0" w:color="auto"/>
              <w:left w:val="outset" w:sz="6" w:space="0" w:color="auto"/>
              <w:bottom w:val="outset" w:sz="6" w:space="0" w:color="auto"/>
              <w:right w:val="outset" w:sz="6" w:space="0" w:color="auto"/>
            </w:tcBorders>
            <w:vAlign w:val="center"/>
            <w:hideMark/>
          </w:tcPr>
          <w:p w14:paraId="105D585C"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6813712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.2</w:t>
            </w:r>
          </w:p>
          <w:p w14:paraId="4CE8B3B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07" w:type="pct"/>
            <w:gridSpan w:val="3"/>
            <w:tcBorders>
              <w:top w:val="outset" w:sz="6" w:space="0" w:color="auto"/>
              <w:left w:val="outset" w:sz="6" w:space="0" w:color="auto"/>
              <w:bottom w:val="outset" w:sz="6" w:space="0" w:color="auto"/>
              <w:right w:val="outset" w:sz="6" w:space="0" w:color="auto"/>
            </w:tcBorders>
          </w:tcPr>
          <w:p w14:paraId="164274E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0E8C89F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6BAC428C"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14:paraId="3793049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10</w:t>
            </w:r>
          </w:p>
          <w:p w14:paraId="1E24CAF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protects the conveyance of overland flow such that an easement for drainage purposes is provided over:</w:t>
            </w:r>
          </w:p>
          <w:p w14:paraId="048BF81F" w14:textId="77777777"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stormwater pipe if the nominal pipe diameter exceeds </w:t>
            </w:r>
            <w:proofErr w:type="gramStart"/>
            <w:r w:rsidRPr="00DB1CDA">
              <w:rPr>
                <w:rFonts w:ascii="Arial" w:eastAsia="Times New Roman" w:hAnsi="Arial" w:cs="Arial"/>
                <w:sz w:val="20"/>
                <w:szCs w:val="20"/>
                <w:lang w:eastAsia="en-AU"/>
              </w:rPr>
              <w:t>300mm;</w:t>
            </w:r>
            <w:proofErr w:type="gramEnd"/>
          </w:p>
          <w:p w14:paraId="08BA772F" w14:textId="77777777"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 overland flow path where it crosses more than one </w:t>
            </w:r>
            <w:proofErr w:type="gramStart"/>
            <w:r w:rsidRPr="00DB1CDA">
              <w:rPr>
                <w:rFonts w:ascii="Arial" w:eastAsia="Times New Roman" w:hAnsi="Arial" w:cs="Arial"/>
                <w:sz w:val="20"/>
                <w:szCs w:val="20"/>
                <w:lang w:eastAsia="en-AU"/>
              </w:rPr>
              <w:t>premises;</w:t>
            </w:r>
            <w:proofErr w:type="gramEnd"/>
          </w:p>
          <w:p w14:paraId="747B0935" w14:textId="77777777"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14:paraId="0D4F08CF" w14:textId="77777777" w:rsidTr="004516B1">
              <w:trPr>
                <w:tblCellSpacing w:w="15" w:type="dxa"/>
              </w:trPr>
              <w:tc>
                <w:tcPr>
                  <w:tcW w:w="9387" w:type="dxa"/>
                  <w:vAlign w:val="center"/>
                  <w:hideMark/>
                </w:tcPr>
                <w:p w14:paraId="2F1D2CDE" w14:textId="77777777"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Refer to Planning scheme policy - Integrated design for details and examples.</w:t>
                  </w:r>
                </w:p>
              </w:tc>
            </w:tr>
            <w:tr w:rsidR="00DB1CDA" w:rsidRPr="00DB1CDA" w14:paraId="3AD803D3" w14:textId="77777777" w:rsidTr="004516B1">
              <w:trPr>
                <w:tblCellSpacing w:w="15" w:type="dxa"/>
              </w:trPr>
              <w:tc>
                <w:tcPr>
                  <w:tcW w:w="9387" w:type="dxa"/>
                  <w:vAlign w:val="center"/>
                  <w:hideMark/>
                </w:tcPr>
                <w:p w14:paraId="2C119D9B" w14:textId="77777777"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Stormwater Drainage easement dimensions are provided in accordance with Section 3.8.5 of QUDM.</w:t>
                  </w:r>
                </w:p>
              </w:tc>
            </w:tr>
          </w:tbl>
          <w:p w14:paraId="0C177831"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14:paraId="7B6AAEA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14:paraId="46BB98CF"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25E20A2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14:paraId="74F4173E"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vAlign w:val="center"/>
            <w:hideMark/>
          </w:tcPr>
          <w:p w14:paraId="4A81E08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Additional criteria for development for a Park</w:t>
            </w:r>
            <w:r w:rsidRPr="00DB1CDA">
              <w:rPr>
                <w:rFonts w:ascii="Arial" w:eastAsia="Times New Roman" w:hAnsi="Arial" w:cs="Arial"/>
                <w:b/>
                <w:bCs/>
                <w:sz w:val="20"/>
                <w:szCs w:val="20"/>
                <w:vertAlign w:val="superscript"/>
                <w:lang w:eastAsia="en-AU"/>
              </w:rPr>
              <w:t>(</w:t>
            </w:r>
            <w:hyperlink r:id="rId6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b/>
                <w:bCs/>
                <w:sz w:val="20"/>
                <w:szCs w:val="20"/>
                <w:vertAlign w:val="superscript"/>
                <w:lang w:eastAsia="en-AU"/>
              </w:rPr>
              <w:t>)</w:t>
            </w:r>
          </w:p>
        </w:tc>
        <w:tc>
          <w:tcPr>
            <w:tcW w:w="507" w:type="pct"/>
            <w:gridSpan w:val="3"/>
            <w:tcBorders>
              <w:top w:val="outset" w:sz="6" w:space="0" w:color="auto"/>
              <w:left w:val="outset" w:sz="6" w:space="0" w:color="auto"/>
              <w:bottom w:val="outset" w:sz="6" w:space="0" w:color="auto"/>
              <w:right w:val="outset" w:sz="6" w:space="0" w:color="auto"/>
            </w:tcBorders>
          </w:tcPr>
          <w:p w14:paraId="738F9BF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67605043"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138EFE5B"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14:paraId="532C9DD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11</w:t>
            </w:r>
          </w:p>
          <w:p w14:paraId="71B0CFF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for a Park</w:t>
            </w:r>
            <w:r w:rsidRPr="00DB1CDA">
              <w:rPr>
                <w:rFonts w:ascii="Arial" w:eastAsia="Times New Roman" w:hAnsi="Arial" w:cs="Arial"/>
                <w:sz w:val="20"/>
                <w:szCs w:val="20"/>
                <w:vertAlign w:val="superscript"/>
                <w:lang w:eastAsia="en-AU"/>
              </w:rPr>
              <w:t>(</w:t>
            </w:r>
            <w:hyperlink r:id="rId6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that the design and layout responds to the nature of </w:t>
            </w:r>
            <w:r w:rsidRPr="00DB1CDA">
              <w:rPr>
                <w:rFonts w:ascii="Arial" w:eastAsia="Times New Roman" w:hAnsi="Arial" w:cs="Arial"/>
                <w:sz w:val="20"/>
                <w:szCs w:val="20"/>
                <w:lang w:eastAsia="en-AU"/>
              </w:rPr>
              <w:lastRenderedPageBreak/>
              <w:t xml:space="preserve">the overland flow affecting the premises such that: </w:t>
            </w:r>
          </w:p>
          <w:p w14:paraId="27274F23" w14:textId="77777777"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public benefit and enjoyment </w:t>
            </w:r>
            <w:proofErr w:type="gramStart"/>
            <w:r w:rsidRPr="00DB1CDA">
              <w:rPr>
                <w:rFonts w:ascii="Arial" w:eastAsia="Times New Roman" w:hAnsi="Arial" w:cs="Arial"/>
                <w:sz w:val="20"/>
                <w:szCs w:val="20"/>
                <w:lang w:eastAsia="en-AU"/>
              </w:rPr>
              <w:t>is</w:t>
            </w:r>
            <w:proofErr w:type="gramEnd"/>
            <w:r w:rsidRPr="00DB1CDA">
              <w:rPr>
                <w:rFonts w:ascii="Arial" w:eastAsia="Times New Roman" w:hAnsi="Arial" w:cs="Arial"/>
                <w:sz w:val="20"/>
                <w:szCs w:val="20"/>
                <w:lang w:eastAsia="en-AU"/>
              </w:rPr>
              <w:t xml:space="preserve"> maximised;</w:t>
            </w:r>
          </w:p>
          <w:p w14:paraId="2A13B6E0" w14:textId="77777777"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impacts on the asset life and integrity of park structures is </w:t>
            </w:r>
            <w:proofErr w:type="gramStart"/>
            <w:r w:rsidRPr="00DB1CDA">
              <w:rPr>
                <w:rFonts w:ascii="Arial" w:eastAsia="Times New Roman" w:hAnsi="Arial" w:cs="Arial"/>
                <w:sz w:val="20"/>
                <w:szCs w:val="20"/>
                <w:lang w:eastAsia="en-AU"/>
              </w:rPr>
              <w:t>minimised;</w:t>
            </w:r>
            <w:proofErr w:type="gramEnd"/>
          </w:p>
          <w:p w14:paraId="515B7BF3" w14:textId="77777777"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maintenance and replacement costs are minimised.</w:t>
            </w:r>
          </w:p>
        </w:tc>
        <w:tc>
          <w:tcPr>
            <w:tcW w:w="1982" w:type="pct"/>
            <w:gridSpan w:val="3"/>
            <w:tcBorders>
              <w:top w:val="outset" w:sz="6" w:space="0" w:color="auto"/>
              <w:left w:val="outset" w:sz="6" w:space="0" w:color="auto"/>
              <w:bottom w:val="outset" w:sz="6" w:space="0" w:color="auto"/>
              <w:right w:val="outset" w:sz="6" w:space="0" w:color="auto"/>
            </w:tcBorders>
            <w:hideMark/>
          </w:tcPr>
          <w:p w14:paraId="3DAF0B8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11</w:t>
            </w:r>
          </w:p>
          <w:p w14:paraId="7F5AAD68"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 for a Park</w:t>
            </w:r>
            <w:r w:rsidRPr="00DB1CDA">
              <w:rPr>
                <w:rFonts w:ascii="Arial" w:eastAsia="Times New Roman" w:hAnsi="Arial" w:cs="Arial"/>
                <w:sz w:val="20"/>
                <w:szCs w:val="20"/>
                <w:vertAlign w:val="superscript"/>
                <w:lang w:eastAsia="en-AU"/>
              </w:rPr>
              <w:t>(</w:t>
            </w:r>
            <w:hyperlink r:id="rId6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14:paraId="54BB6DC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356F8D5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4C53DF4A" w14:textId="77777777"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FC0AD2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Riparian and wetland setbacks</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14:paraId="4DC028BB"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CCCCCC"/>
          </w:tcPr>
          <w:p w14:paraId="5FE76D2A"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14:paraId="7B9423F9"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48A9FD76"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12</w:t>
            </w:r>
          </w:p>
          <w:p w14:paraId="3C6D8111"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4FFD43EA" w14:textId="77777777"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impact on fauna </w:t>
            </w:r>
            <w:proofErr w:type="gramStart"/>
            <w:r w:rsidRPr="00DB1CDA">
              <w:rPr>
                <w:rFonts w:ascii="Arial" w:eastAsia="Times New Roman" w:hAnsi="Arial" w:cs="Arial"/>
                <w:sz w:val="20"/>
                <w:szCs w:val="20"/>
                <w:lang w:eastAsia="en-AU"/>
              </w:rPr>
              <w:t>habitats;</w:t>
            </w:r>
            <w:proofErr w:type="gramEnd"/>
          </w:p>
          <w:p w14:paraId="42234093" w14:textId="77777777"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impact on wildlife corridors and </w:t>
            </w:r>
            <w:proofErr w:type="gramStart"/>
            <w:r w:rsidRPr="00DB1CDA">
              <w:rPr>
                <w:rFonts w:ascii="Arial" w:eastAsia="Times New Roman" w:hAnsi="Arial" w:cs="Arial"/>
                <w:sz w:val="20"/>
                <w:szCs w:val="20"/>
                <w:lang w:eastAsia="en-AU"/>
              </w:rPr>
              <w:t>connectivity;</w:t>
            </w:r>
            <w:proofErr w:type="gramEnd"/>
          </w:p>
          <w:p w14:paraId="5D7115B3" w14:textId="77777777"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impact on stream </w:t>
            </w:r>
            <w:proofErr w:type="gramStart"/>
            <w:r w:rsidRPr="00DB1CDA">
              <w:rPr>
                <w:rFonts w:ascii="Arial" w:eastAsia="Times New Roman" w:hAnsi="Arial" w:cs="Arial"/>
                <w:sz w:val="20"/>
                <w:szCs w:val="20"/>
                <w:lang w:eastAsia="en-AU"/>
              </w:rPr>
              <w:t>integrity;</w:t>
            </w:r>
            <w:proofErr w:type="gramEnd"/>
          </w:p>
          <w:p w14:paraId="565A6D1C" w14:textId="77777777"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impact of opportunities for revegetation and rehabilitation </w:t>
            </w:r>
            <w:proofErr w:type="gramStart"/>
            <w:r w:rsidRPr="00DB1CDA">
              <w:rPr>
                <w:rFonts w:ascii="Arial" w:eastAsia="Times New Roman" w:hAnsi="Arial" w:cs="Arial"/>
                <w:sz w:val="20"/>
                <w:szCs w:val="20"/>
                <w:lang w:eastAsia="en-AU"/>
              </w:rPr>
              <w:t>planting;</w:t>
            </w:r>
            <w:proofErr w:type="gramEnd"/>
          </w:p>
          <w:p w14:paraId="6618B964" w14:textId="77777777"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edge effects.</w:t>
            </w:r>
          </w:p>
        </w:tc>
        <w:tc>
          <w:tcPr>
            <w:tcW w:w="1982" w:type="pct"/>
            <w:gridSpan w:val="3"/>
            <w:tcBorders>
              <w:top w:val="outset" w:sz="6" w:space="0" w:color="auto"/>
              <w:left w:val="outset" w:sz="6" w:space="0" w:color="auto"/>
              <w:bottom w:val="outset" w:sz="6" w:space="0" w:color="auto"/>
              <w:right w:val="outset" w:sz="6" w:space="0" w:color="auto"/>
            </w:tcBorders>
            <w:hideMark/>
          </w:tcPr>
          <w:p w14:paraId="5D8D129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FB6686">
              <w:rPr>
                <w:rFonts w:ascii="Arial" w:eastAsia="Times New Roman" w:hAnsi="Arial" w:cs="Arial"/>
                <w:b/>
                <w:bCs/>
                <w:sz w:val="20"/>
                <w:szCs w:val="20"/>
                <w:lang w:eastAsia="en-AU"/>
              </w:rPr>
              <w:t>12</w:t>
            </w:r>
          </w:p>
          <w:p w14:paraId="080ED57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occur within:</w:t>
            </w:r>
          </w:p>
          <w:p w14:paraId="3C2103D0" w14:textId="77777777"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50m from top of bank for W1 waterway and drainage line</w:t>
            </w:r>
          </w:p>
          <w:p w14:paraId="599C0F83" w14:textId="77777777"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30m from top of bank for W2 waterway and drainage line</w:t>
            </w:r>
          </w:p>
          <w:p w14:paraId="530C0355" w14:textId="77777777"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20m from top of bank for W3 waterway and drainage line</w:t>
            </w:r>
          </w:p>
          <w:p w14:paraId="0EE8BF8E" w14:textId="77777777"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14:paraId="0C843C53" w14:textId="77777777" w:rsidTr="004516B1">
              <w:trPr>
                <w:tblCellSpacing w:w="15" w:type="dxa"/>
              </w:trPr>
              <w:tc>
                <w:tcPr>
                  <w:tcW w:w="5591" w:type="dxa"/>
                  <w:vAlign w:val="center"/>
                  <w:hideMark/>
                </w:tcPr>
                <w:p w14:paraId="12095EBD"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14:paraId="480AF074" w14:textId="77777777"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14:paraId="66B763B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247A1C15"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14:paraId="7448E92C" w14:textId="77777777"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7D34F932" w14:textId="77777777"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 xml:space="preserve">Scenic amenity - Regionally significant (Hills) and </w:t>
            </w:r>
            <w:proofErr w:type="gramStart"/>
            <w:r w:rsidRPr="00DB1CDA">
              <w:rPr>
                <w:rFonts w:ascii="Arial" w:eastAsia="Times New Roman" w:hAnsi="Arial" w:cs="Arial"/>
                <w:b/>
                <w:bCs/>
                <w:sz w:val="20"/>
                <w:szCs w:val="20"/>
                <w:lang w:eastAsia="en-AU"/>
              </w:rPr>
              <w:t>Locally</w:t>
            </w:r>
            <w:proofErr w:type="gramEnd"/>
            <w:r w:rsidRPr="00DB1CDA">
              <w:rPr>
                <w:rFonts w:ascii="Arial" w:eastAsia="Times New Roman" w:hAnsi="Arial" w:cs="Arial"/>
                <w:b/>
                <w:bCs/>
                <w:sz w:val="20"/>
                <w:szCs w:val="20"/>
                <w:lang w:eastAsia="en-AU"/>
              </w:rPr>
              <w:t xml:space="preserve"> important (Coast) (refer Overlay map - Scenic amenity to determine if the following assessment criteria apply)</w:t>
            </w:r>
          </w:p>
        </w:tc>
      </w:tr>
      <w:tr w:rsidR="003349F3" w:rsidRPr="00DB1CDA" w14:paraId="0B7FEF4A" w14:textId="77777777"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14:paraId="2C26407C"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13</w:t>
            </w:r>
          </w:p>
          <w:p w14:paraId="5284A67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Landscaping</w:t>
            </w:r>
          </w:p>
          <w:p w14:paraId="45F41A9F" w14:textId="77777777"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complements the coastal landscape character and </w:t>
            </w:r>
            <w:proofErr w:type="gramStart"/>
            <w:r w:rsidRPr="00DB1CDA">
              <w:rPr>
                <w:rFonts w:ascii="Arial" w:eastAsia="Times New Roman" w:hAnsi="Arial" w:cs="Arial"/>
                <w:sz w:val="20"/>
                <w:szCs w:val="20"/>
                <w:lang w:eastAsia="en-AU"/>
              </w:rPr>
              <w:t>amenity;</w:t>
            </w:r>
            <w:proofErr w:type="gramEnd"/>
          </w:p>
          <w:p w14:paraId="40AE205A" w14:textId="77777777"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has known resilience and robustness in the coastal </w:t>
            </w:r>
            <w:proofErr w:type="gramStart"/>
            <w:r w:rsidRPr="00DB1CDA">
              <w:rPr>
                <w:rFonts w:ascii="Arial" w:eastAsia="Times New Roman" w:hAnsi="Arial" w:cs="Arial"/>
                <w:sz w:val="20"/>
                <w:szCs w:val="20"/>
                <w:lang w:eastAsia="en-AU"/>
              </w:rPr>
              <w:t>environment;</w:t>
            </w:r>
            <w:proofErr w:type="gramEnd"/>
          </w:p>
          <w:p w14:paraId="731BE75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Fences and walls:</w:t>
            </w:r>
          </w:p>
          <w:p w14:paraId="108631B3" w14:textId="77777777"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 not appear visually dominant or conspicuous within its </w:t>
            </w:r>
            <w:proofErr w:type="gramStart"/>
            <w:r w:rsidRPr="00DB1CDA">
              <w:rPr>
                <w:rFonts w:ascii="Arial" w:eastAsia="Times New Roman" w:hAnsi="Arial" w:cs="Arial"/>
                <w:sz w:val="20"/>
                <w:szCs w:val="20"/>
                <w:lang w:eastAsia="en-AU"/>
              </w:rPr>
              <w:t>setting;</w:t>
            </w:r>
            <w:proofErr w:type="gramEnd"/>
          </w:p>
          <w:p w14:paraId="072D4BB7" w14:textId="77777777"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reduce visual appearance through the use of built form articulation, setbacks, and plant </w:t>
            </w:r>
            <w:proofErr w:type="gramStart"/>
            <w:r w:rsidRPr="00DB1CDA">
              <w:rPr>
                <w:rFonts w:ascii="Arial" w:eastAsia="Times New Roman" w:hAnsi="Arial" w:cs="Arial"/>
                <w:sz w:val="20"/>
                <w:szCs w:val="20"/>
                <w:lang w:eastAsia="en-AU"/>
              </w:rPr>
              <w:t>screening;</w:t>
            </w:r>
            <w:proofErr w:type="gramEnd"/>
          </w:p>
          <w:p w14:paraId="6FBE5AFC" w14:textId="77777777"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use materials and colours that are complementary to the coastal environment.</w:t>
            </w:r>
          </w:p>
          <w:p w14:paraId="74B55587"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 design responds to the bayside location and complements the </w:t>
            </w:r>
            <w:proofErr w:type="gramStart"/>
            <w:r w:rsidRPr="00DB1CDA">
              <w:rPr>
                <w:rFonts w:ascii="Arial" w:eastAsia="Times New Roman" w:hAnsi="Arial" w:cs="Arial"/>
                <w:sz w:val="20"/>
                <w:szCs w:val="20"/>
                <w:lang w:eastAsia="en-AU"/>
              </w:rPr>
              <w:t>particular bayside</w:t>
            </w:r>
            <w:proofErr w:type="gramEnd"/>
            <w:r w:rsidRPr="00DB1CDA">
              <w:rPr>
                <w:rFonts w:ascii="Arial" w:eastAsia="Times New Roman" w:hAnsi="Arial" w:cs="Arial"/>
                <w:sz w:val="20"/>
                <w:szCs w:val="20"/>
                <w:lang w:eastAsia="en-AU"/>
              </w:rPr>
              <w:t xml:space="preserve"> character and amenity by adopting and incorporating a range of architectural character elements. </w:t>
            </w:r>
          </w:p>
          <w:p w14:paraId="6B9F101B" w14:textId="77777777"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Vegetation that contributes to bayside character and identity are: </w:t>
            </w:r>
          </w:p>
          <w:p w14:paraId="5039C395" w14:textId="77777777"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proofErr w:type="gramStart"/>
            <w:r w:rsidRPr="00DB1CDA">
              <w:rPr>
                <w:rFonts w:ascii="Arial" w:eastAsia="Times New Roman" w:hAnsi="Arial" w:cs="Arial"/>
                <w:sz w:val="20"/>
                <w:szCs w:val="20"/>
                <w:lang w:eastAsia="en-AU"/>
              </w:rPr>
              <w:t>retained;</w:t>
            </w:r>
            <w:proofErr w:type="gramEnd"/>
          </w:p>
          <w:p w14:paraId="53111AFF" w14:textId="77777777"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development diminishing their significance.</w:t>
            </w:r>
          </w:p>
        </w:tc>
        <w:tc>
          <w:tcPr>
            <w:tcW w:w="1982" w:type="pct"/>
            <w:gridSpan w:val="3"/>
            <w:tcBorders>
              <w:top w:val="outset" w:sz="6" w:space="0" w:color="auto"/>
              <w:left w:val="outset" w:sz="6" w:space="0" w:color="auto"/>
              <w:bottom w:val="outset" w:sz="6" w:space="0" w:color="auto"/>
              <w:right w:val="outset" w:sz="6" w:space="0" w:color="auto"/>
            </w:tcBorders>
            <w:hideMark/>
          </w:tcPr>
          <w:p w14:paraId="524589BE"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13</w:t>
            </w:r>
          </w:p>
          <w:p w14:paraId="50C2277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in the Locally Important (Coast) scenic amenity overlay:</w:t>
            </w:r>
          </w:p>
          <w:p w14:paraId="4370300F" w14:textId="77777777"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landscaping comprises indigenous coastal </w:t>
            </w:r>
            <w:proofErr w:type="gramStart"/>
            <w:r w:rsidRPr="00DB1CDA">
              <w:rPr>
                <w:rFonts w:ascii="Arial" w:eastAsia="Times New Roman" w:hAnsi="Arial" w:cs="Arial"/>
                <w:sz w:val="20"/>
                <w:szCs w:val="20"/>
                <w:lang w:eastAsia="en-AU"/>
              </w:rPr>
              <w:t>species;</w:t>
            </w:r>
            <w:proofErr w:type="gramEnd"/>
          </w:p>
          <w:p w14:paraId="41F07BA7" w14:textId="77777777"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fences and walls are no higher than 1m; and</w:t>
            </w:r>
          </w:p>
          <w:p w14:paraId="41C48518" w14:textId="77777777"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existing pine trees, palm trees, mature fig and cotton trees are retained.</w:t>
            </w:r>
          </w:p>
          <w:p w14:paraId="2B32B1E0" w14:textId="77777777"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where over 12m in height, the building design includes the following architectural character elements: </w:t>
            </w:r>
          </w:p>
          <w:p w14:paraId="52DEB524" w14:textId="77777777"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curving balcony edges and walls, strong vertical blades and wall </w:t>
            </w:r>
            <w:proofErr w:type="gramStart"/>
            <w:r w:rsidRPr="00DB1CDA">
              <w:rPr>
                <w:rFonts w:ascii="Arial" w:eastAsia="Times New Roman" w:hAnsi="Arial" w:cs="Arial"/>
                <w:sz w:val="20"/>
                <w:szCs w:val="20"/>
                <w:lang w:eastAsia="en-AU"/>
              </w:rPr>
              <w:t>planes;</w:t>
            </w:r>
            <w:proofErr w:type="gramEnd"/>
          </w:p>
          <w:p w14:paraId="44D80CF4" w14:textId="77777777"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balcony roofs, wall articulation expressed with different colours, curves in plan and section, and window </w:t>
            </w:r>
            <w:proofErr w:type="gramStart"/>
            <w:r w:rsidRPr="00DB1CDA">
              <w:rPr>
                <w:rFonts w:ascii="Arial" w:eastAsia="Times New Roman" w:hAnsi="Arial" w:cs="Arial"/>
                <w:sz w:val="20"/>
                <w:szCs w:val="20"/>
                <w:lang w:eastAsia="en-AU"/>
              </w:rPr>
              <w:t>awnings;</w:t>
            </w:r>
            <w:proofErr w:type="gramEnd"/>
          </w:p>
          <w:p w14:paraId="2F75D58B" w14:textId="77777777"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roof top outlooks, tensile structures as shading </w:t>
            </w:r>
            <w:proofErr w:type="gramStart"/>
            <w:r w:rsidRPr="00DB1CDA">
              <w:rPr>
                <w:rFonts w:ascii="Arial" w:eastAsia="Times New Roman" w:hAnsi="Arial" w:cs="Arial"/>
                <w:sz w:val="20"/>
                <w:szCs w:val="20"/>
                <w:lang w:eastAsia="en-AU"/>
              </w:rPr>
              <w:t>devices;</w:t>
            </w:r>
            <w:proofErr w:type="gramEnd"/>
          </w:p>
          <w:p w14:paraId="568DF45C" w14:textId="77777777"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lightweight structures use white frame elements in steel and timber, bold colour contrast.</w:t>
            </w:r>
          </w:p>
        </w:tc>
        <w:tc>
          <w:tcPr>
            <w:tcW w:w="507" w:type="pct"/>
            <w:gridSpan w:val="3"/>
            <w:tcBorders>
              <w:top w:val="outset" w:sz="6" w:space="0" w:color="auto"/>
              <w:left w:val="outset" w:sz="6" w:space="0" w:color="auto"/>
              <w:bottom w:val="outset" w:sz="6" w:space="0" w:color="auto"/>
              <w:right w:val="outset" w:sz="6" w:space="0" w:color="auto"/>
            </w:tcBorders>
          </w:tcPr>
          <w:p w14:paraId="1EE45679"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14:paraId="38D62CC2" w14:textId="77777777"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460B9112" w14:textId="77777777" w:rsidR="00FB6686" w:rsidRDefault="00FB6686" w:rsidP="00FB6686">
      <w:pPr>
        <w:rPr>
          <w:rFonts w:ascii="Arial" w:hAnsi="Arial" w:cs="Arial"/>
          <w:sz w:val="20"/>
          <w:szCs w:val="20"/>
        </w:rPr>
      </w:pPr>
    </w:p>
    <w:p w14:paraId="44C9394E" w14:textId="77777777" w:rsidR="00C13EAC" w:rsidRPr="00FB6686" w:rsidRDefault="00C13EAC" w:rsidP="00FB6686">
      <w:pPr>
        <w:rPr>
          <w:rFonts w:ascii="Arial" w:hAnsi="Arial" w:cs="Arial"/>
          <w:sz w:val="20"/>
          <w:szCs w:val="20"/>
        </w:rPr>
      </w:pPr>
    </w:p>
    <w:p w14:paraId="76A83009" w14:textId="77777777" w:rsidR="00C13EAC" w:rsidRDefault="00C13EAC" w:rsidP="00C13EAC">
      <w:pPr>
        <w:jc w:val="center"/>
        <w:rPr>
          <w:rFonts w:ascii="Arial" w:hAnsi="Arial" w:cs="Arial"/>
          <w:b/>
          <w:bCs/>
          <w:sz w:val="20"/>
          <w:szCs w:val="20"/>
        </w:rPr>
      </w:pPr>
    </w:p>
    <w:p w14:paraId="2D47CD25" w14:textId="77777777" w:rsidR="00C13EAC" w:rsidRDefault="00C13EAC" w:rsidP="00C13EAC">
      <w:pPr>
        <w:jc w:val="center"/>
        <w:rPr>
          <w:rFonts w:ascii="Arial" w:hAnsi="Arial" w:cs="Arial"/>
          <w:b/>
          <w:bCs/>
          <w:sz w:val="20"/>
          <w:szCs w:val="20"/>
        </w:rPr>
      </w:pPr>
    </w:p>
    <w:p w14:paraId="3695D24B" w14:textId="77777777" w:rsidR="00C13EAC" w:rsidRDefault="00C13EAC" w:rsidP="00C13EAC">
      <w:pPr>
        <w:jc w:val="center"/>
        <w:rPr>
          <w:rFonts w:ascii="Arial" w:hAnsi="Arial" w:cs="Arial"/>
          <w:b/>
          <w:bCs/>
          <w:sz w:val="20"/>
          <w:szCs w:val="20"/>
        </w:rPr>
      </w:pPr>
    </w:p>
    <w:p w14:paraId="2CB15686" w14:textId="77777777" w:rsidR="00C13EAC" w:rsidRDefault="00C13EAC" w:rsidP="00C13EAC">
      <w:pPr>
        <w:jc w:val="center"/>
        <w:rPr>
          <w:rFonts w:ascii="Arial" w:hAnsi="Arial" w:cs="Arial"/>
          <w:b/>
          <w:bCs/>
          <w:sz w:val="20"/>
          <w:szCs w:val="20"/>
        </w:rPr>
      </w:pPr>
    </w:p>
    <w:p w14:paraId="2A510CE7" w14:textId="77777777" w:rsidR="00C13EAC" w:rsidRDefault="00C13EAC" w:rsidP="00C13EAC">
      <w:pPr>
        <w:jc w:val="center"/>
        <w:rPr>
          <w:rFonts w:ascii="Arial" w:hAnsi="Arial" w:cs="Arial"/>
          <w:b/>
          <w:bCs/>
          <w:sz w:val="20"/>
          <w:szCs w:val="20"/>
        </w:rPr>
      </w:pPr>
    </w:p>
    <w:p w14:paraId="0268B291" w14:textId="77777777" w:rsidR="00C13EAC" w:rsidRDefault="00C13EAC" w:rsidP="00C13EAC">
      <w:pPr>
        <w:jc w:val="center"/>
        <w:rPr>
          <w:rFonts w:ascii="Arial" w:hAnsi="Arial" w:cs="Arial"/>
          <w:b/>
          <w:bCs/>
          <w:sz w:val="20"/>
          <w:szCs w:val="20"/>
        </w:rPr>
      </w:pPr>
    </w:p>
    <w:p w14:paraId="05972472" w14:textId="77777777" w:rsidR="00C13EAC" w:rsidRDefault="00C13EAC" w:rsidP="00C13EAC">
      <w:pPr>
        <w:jc w:val="center"/>
        <w:rPr>
          <w:rFonts w:ascii="Arial" w:hAnsi="Arial" w:cs="Arial"/>
          <w:b/>
          <w:bCs/>
          <w:sz w:val="20"/>
          <w:szCs w:val="20"/>
        </w:rPr>
      </w:pPr>
    </w:p>
    <w:p w14:paraId="125DCCA3" w14:textId="77777777" w:rsidR="00C13EAC" w:rsidRDefault="00C13EAC" w:rsidP="00C13EAC">
      <w:pPr>
        <w:jc w:val="center"/>
        <w:rPr>
          <w:rFonts w:ascii="Arial" w:hAnsi="Arial" w:cs="Arial"/>
          <w:b/>
          <w:bCs/>
          <w:sz w:val="20"/>
          <w:szCs w:val="20"/>
        </w:rPr>
      </w:pPr>
    </w:p>
    <w:p w14:paraId="33803B8F" w14:textId="77777777" w:rsidR="00C13EAC" w:rsidRDefault="00C13EAC" w:rsidP="00C13EAC">
      <w:pPr>
        <w:jc w:val="center"/>
        <w:rPr>
          <w:rFonts w:ascii="Arial" w:hAnsi="Arial" w:cs="Arial"/>
          <w:b/>
          <w:bCs/>
          <w:sz w:val="20"/>
          <w:szCs w:val="20"/>
        </w:rPr>
      </w:pPr>
    </w:p>
    <w:p w14:paraId="5979A9F0" w14:textId="77777777" w:rsidR="00C13EAC" w:rsidRDefault="00C13EAC" w:rsidP="00C13EAC">
      <w:pPr>
        <w:jc w:val="center"/>
        <w:rPr>
          <w:rFonts w:ascii="Arial" w:hAnsi="Arial" w:cs="Arial"/>
          <w:b/>
          <w:bCs/>
          <w:sz w:val="20"/>
          <w:szCs w:val="20"/>
        </w:rPr>
      </w:pPr>
    </w:p>
    <w:p w14:paraId="2B793B3C" w14:textId="77777777" w:rsidR="00FF7B8C" w:rsidRDefault="00FF7B8C" w:rsidP="00C13EAC">
      <w:pPr>
        <w:jc w:val="center"/>
        <w:rPr>
          <w:rFonts w:ascii="Arial" w:hAnsi="Arial" w:cs="Arial"/>
          <w:b/>
          <w:bCs/>
          <w:sz w:val="20"/>
          <w:szCs w:val="20"/>
        </w:rPr>
      </w:pPr>
    </w:p>
    <w:p w14:paraId="64E24343" w14:textId="77777777" w:rsidR="00FF7B8C" w:rsidRDefault="00FF7B8C" w:rsidP="00C13EAC">
      <w:pPr>
        <w:jc w:val="center"/>
        <w:rPr>
          <w:rFonts w:ascii="Arial" w:hAnsi="Arial" w:cs="Arial"/>
          <w:b/>
          <w:bCs/>
          <w:sz w:val="20"/>
          <w:szCs w:val="20"/>
        </w:rPr>
      </w:pPr>
    </w:p>
    <w:p w14:paraId="573B52B5" w14:textId="77777777" w:rsidR="00FF7B8C" w:rsidRDefault="00FF7B8C" w:rsidP="00C13EAC">
      <w:pPr>
        <w:jc w:val="center"/>
        <w:rPr>
          <w:rFonts w:ascii="Arial" w:hAnsi="Arial" w:cs="Arial"/>
          <w:b/>
          <w:bCs/>
          <w:sz w:val="20"/>
          <w:szCs w:val="20"/>
        </w:rPr>
      </w:pPr>
    </w:p>
    <w:p w14:paraId="19E0BCC7" w14:textId="77777777" w:rsidR="00FF7B8C" w:rsidRDefault="00FF7B8C" w:rsidP="00C13EAC">
      <w:pPr>
        <w:jc w:val="center"/>
        <w:rPr>
          <w:rFonts w:ascii="Arial" w:hAnsi="Arial" w:cs="Arial"/>
          <w:b/>
          <w:bCs/>
          <w:sz w:val="20"/>
          <w:szCs w:val="20"/>
        </w:rPr>
      </w:pPr>
    </w:p>
    <w:p w14:paraId="5DB6DBA8" w14:textId="77777777" w:rsidR="00FF7B8C" w:rsidRDefault="00FF7B8C" w:rsidP="00C13EAC">
      <w:pPr>
        <w:jc w:val="center"/>
        <w:rPr>
          <w:rFonts w:ascii="Arial" w:hAnsi="Arial" w:cs="Arial"/>
          <w:b/>
          <w:bCs/>
          <w:sz w:val="20"/>
          <w:szCs w:val="20"/>
        </w:rPr>
      </w:pPr>
    </w:p>
    <w:p w14:paraId="4B15B32B" w14:textId="77777777" w:rsidR="00FF7B8C" w:rsidRDefault="00FF7B8C" w:rsidP="00C13EAC">
      <w:pPr>
        <w:jc w:val="center"/>
        <w:rPr>
          <w:rFonts w:ascii="Arial" w:hAnsi="Arial" w:cs="Arial"/>
          <w:b/>
          <w:bCs/>
          <w:sz w:val="20"/>
          <w:szCs w:val="20"/>
        </w:rPr>
      </w:pPr>
    </w:p>
    <w:p w14:paraId="1A874B1F" w14:textId="77777777" w:rsidR="00FF7B8C" w:rsidRDefault="00FF7B8C" w:rsidP="00C13EAC">
      <w:pPr>
        <w:jc w:val="center"/>
        <w:rPr>
          <w:rFonts w:ascii="Arial" w:hAnsi="Arial" w:cs="Arial"/>
          <w:b/>
          <w:bCs/>
          <w:sz w:val="20"/>
          <w:szCs w:val="20"/>
        </w:rPr>
      </w:pPr>
    </w:p>
    <w:p w14:paraId="53599736" w14:textId="77777777" w:rsidR="00FF7B8C" w:rsidRDefault="00FF7B8C" w:rsidP="00C13EAC">
      <w:pPr>
        <w:jc w:val="center"/>
        <w:rPr>
          <w:rFonts w:ascii="Arial" w:hAnsi="Arial" w:cs="Arial"/>
          <w:b/>
          <w:bCs/>
          <w:sz w:val="20"/>
          <w:szCs w:val="20"/>
        </w:rPr>
      </w:pPr>
    </w:p>
    <w:p w14:paraId="2F0AE03D" w14:textId="77777777" w:rsidR="00FF7B8C" w:rsidRDefault="00FF7B8C" w:rsidP="00C13EAC">
      <w:pPr>
        <w:jc w:val="center"/>
        <w:rPr>
          <w:rFonts w:ascii="Arial" w:hAnsi="Arial" w:cs="Arial"/>
          <w:b/>
          <w:bCs/>
          <w:sz w:val="20"/>
          <w:szCs w:val="20"/>
        </w:rPr>
      </w:pPr>
    </w:p>
    <w:p w14:paraId="4F495408" w14:textId="77777777" w:rsidR="00C13EAC" w:rsidRPr="00C13EAC" w:rsidRDefault="00C13EAC" w:rsidP="00C13EAC">
      <w:pPr>
        <w:jc w:val="center"/>
        <w:rPr>
          <w:rFonts w:ascii="Arial" w:hAnsi="Arial" w:cs="Arial"/>
          <w:b/>
          <w:bCs/>
          <w:sz w:val="20"/>
          <w:szCs w:val="20"/>
        </w:rPr>
      </w:pPr>
      <w:r w:rsidRPr="00C13EAC">
        <w:rPr>
          <w:rFonts w:ascii="Arial" w:hAnsi="Arial" w:cs="Arial"/>
          <w:b/>
          <w:bCs/>
          <w:sz w:val="20"/>
          <w:szCs w:val="20"/>
        </w:rPr>
        <w:t>Movement network figures</w:t>
      </w:r>
    </w:p>
    <w:p w14:paraId="4B29A8DF" w14:textId="77777777" w:rsidR="00FB6686" w:rsidRDefault="00C13EAC" w:rsidP="00C13EAC">
      <w:pPr>
        <w:jc w:val="center"/>
        <w:rPr>
          <w:rFonts w:ascii="Arial" w:hAnsi="Arial" w:cs="Arial"/>
          <w:b/>
          <w:bCs/>
          <w:sz w:val="20"/>
          <w:szCs w:val="20"/>
        </w:rPr>
      </w:pPr>
      <w:r w:rsidRPr="00C13EAC">
        <w:rPr>
          <w:rFonts w:ascii="Arial" w:hAnsi="Arial" w:cs="Arial"/>
          <w:b/>
          <w:bCs/>
          <w:sz w:val="20"/>
          <w:szCs w:val="20"/>
        </w:rPr>
        <w:t>Figure 1 - Deception Bay - Bailey Road / Park Road</w:t>
      </w:r>
    </w:p>
    <w:p w14:paraId="1840576B" w14:textId="77777777" w:rsidR="00C13EAC" w:rsidRPr="00FB6686" w:rsidRDefault="00C13EAC" w:rsidP="00C13EAC">
      <w:pPr>
        <w:jc w:val="center"/>
        <w:rPr>
          <w:rFonts w:ascii="Arial" w:hAnsi="Arial" w:cs="Arial"/>
          <w:sz w:val="20"/>
          <w:szCs w:val="20"/>
        </w:rPr>
      </w:pPr>
    </w:p>
    <w:p w14:paraId="776666A1" w14:textId="77777777" w:rsidR="00FB6686" w:rsidRPr="00FB6686" w:rsidRDefault="000118E6" w:rsidP="00FB6686">
      <w:pPr>
        <w:rPr>
          <w:rFonts w:ascii="Arial" w:hAnsi="Arial" w:cs="Arial"/>
          <w:sz w:val="20"/>
          <w:szCs w:val="20"/>
        </w:rPr>
      </w:pPr>
      <w:r>
        <w:rPr>
          <w:noProof/>
        </w:rPr>
        <w:lastRenderedPageBreak/>
        <mc:AlternateContent>
          <mc:Choice Requires="wps">
            <w:drawing>
              <wp:inline distT="0" distB="0" distL="0" distR="0" wp14:anchorId="61CFE57C" wp14:editId="7FA3B2C4">
                <wp:extent cx="304800" cy="304800"/>
                <wp:effectExtent l="0" t="0" r="0" b="0"/>
                <wp:docPr id="7" name="Rectangle 7" descr="https://ucreate.moretonbay.qld.gov.au/resources/contents/images/3291917/formats/highresRGB/impex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106BE" id="Rectangle 7" o:spid="_x0000_s1026" alt="https://ucreate.moretonbay.qld.gov.au/resources/contents/images/3291917/formats/highresRGB/impex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Yli&#10;W/sCAAAhBgAADgAAAAAAAAAAAAAAAAAuAgAAZHJzL2Uyb0RvYy54bWxQSwECLQAUAAYACAAAACEA&#10;TKDpLNgAAAADAQAADwAAAAAAAAAAAAAAAABVBQAAZHJzL2Rvd25yZXYueG1sUEsFBgAAAAAEAAQA&#10;8wAAAFoGAAAAAA==&#10;" filled="f" stroked="f">
                <o:lock v:ext="edit" aspectratio="t"/>
                <w10:anchorlock/>
              </v:rect>
            </w:pict>
          </mc:Fallback>
        </mc:AlternateContent>
      </w:r>
      <w:r>
        <w:rPr>
          <w:rFonts w:ascii="Arial" w:hAnsi="Arial" w:cs="Arial"/>
          <w:noProof/>
          <w:sz w:val="20"/>
          <w:szCs w:val="20"/>
        </w:rPr>
        <w:drawing>
          <wp:inline distT="0" distB="0" distL="0" distR="0" wp14:anchorId="460DF88C" wp14:editId="2104E9B4">
            <wp:extent cx="8157155" cy="390177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N Deception Bay - Bailey Road_Park Road.png"/>
                    <pic:cNvPicPr/>
                  </pic:nvPicPr>
                  <pic:blipFill>
                    <a:blip r:embed="rId64">
                      <a:extLst>
                        <a:ext uri="{28A0092B-C50C-407E-A947-70E740481C1C}">
                          <a14:useLocalDpi xmlns:a14="http://schemas.microsoft.com/office/drawing/2010/main" val="0"/>
                        </a:ext>
                      </a:extLst>
                    </a:blip>
                    <a:stretch>
                      <a:fillRect/>
                    </a:stretch>
                  </pic:blipFill>
                  <pic:spPr>
                    <a:xfrm>
                      <a:off x="0" y="0"/>
                      <a:ext cx="8157155" cy="3901778"/>
                    </a:xfrm>
                    <a:prstGeom prst="rect">
                      <a:avLst/>
                    </a:prstGeom>
                  </pic:spPr>
                </pic:pic>
              </a:graphicData>
            </a:graphic>
          </wp:inline>
        </w:drawing>
      </w:r>
    </w:p>
    <w:p w14:paraId="2E7C289F" w14:textId="77777777" w:rsidR="00FB6686" w:rsidRDefault="00FB6686" w:rsidP="00FB6686">
      <w:pPr>
        <w:rPr>
          <w:rFonts w:ascii="Arial" w:hAnsi="Arial" w:cs="Arial"/>
          <w:sz w:val="20"/>
          <w:szCs w:val="20"/>
        </w:rPr>
      </w:pPr>
    </w:p>
    <w:p w14:paraId="6C2F3898" w14:textId="77777777" w:rsidR="00C13EAC" w:rsidRDefault="00C13EAC" w:rsidP="00FB6686">
      <w:pPr>
        <w:rPr>
          <w:rFonts w:ascii="Arial" w:hAnsi="Arial" w:cs="Arial"/>
          <w:sz w:val="20"/>
          <w:szCs w:val="20"/>
        </w:rPr>
      </w:pPr>
    </w:p>
    <w:p w14:paraId="6A9B2171" w14:textId="77777777" w:rsidR="00C13EAC" w:rsidRDefault="00C13EAC" w:rsidP="00FB6686">
      <w:pPr>
        <w:rPr>
          <w:rFonts w:ascii="Arial" w:hAnsi="Arial" w:cs="Arial"/>
          <w:sz w:val="20"/>
          <w:szCs w:val="20"/>
        </w:rPr>
      </w:pPr>
    </w:p>
    <w:p w14:paraId="5C5EE090" w14:textId="77777777" w:rsidR="00C13EAC" w:rsidRDefault="00C13EAC" w:rsidP="00FB6686">
      <w:pPr>
        <w:rPr>
          <w:rFonts w:ascii="Arial" w:hAnsi="Arial" w:cs="Arial"/>
          <w:sz w:val="20"/>
          <w:szCs w:val="20"/>
        </w:rPr>
      </w:pPr>
    </w:p>
    <w:p w14:paraId="3ED9DF76" w14:textId="77777777" w:rsidR="000118E6" w:rsidRDefault="000118E6" w:rsidP="00FB6686">
      <w:pPr>
        <w:rPr>
          <w:rFonts w:ascii="Arial" w:hAnsi="Arial" w:cs="Arial"/>
          <w:sz w:val="20"/>
          <w:szCs w:val="20"/>
        </w:rPr>
      </w:pPr>
    </w:p>
    <w:p w14:paraId="475E81F7" w14:textId="77777777" w:rsidR="000118E6" w:rsidRDefault="000118E6" w:rsidP="00FB6686">
      <w:pPr>
        <w:rPr>
          <w:rFonts w:ascii="Arial" w:hAnsi="Arial" w:cs="Arial"/>
          <w:sz w:val="20"/>
          <w:szCs w:val="20"/>
        </w:rPr>
      </w:pPr>
    </w:p>
    <w:p w14:paraId="0FACC13E" w14:textId="77777777" w:rsidR="000118E6" w:rsidRDefault="000118E6" w:rsidP="00FB6686">
      <w:pPr>
        <w:rPr>
          <w:rFonts w:ascii="Arial" w:hAnsi="Arial" w:cs="Arial"/>
          <w:sz w:val="20"/>
          <w:szCs w:val="20"/>
        </w:rPr>
      </w:pPr>
    </w:p>
    <w:p w14:paraId="717E1933" w14:textId="77777777" w:rsidR="00C13EAC" w:rsidRDefault="00C13EAC" w:rsidP="00C13EAC">
      <w:pPr>
        <w:jc w:val="center"/>
        <w:rPr>
          <w:rFonts w:ascii="Arial" w:hAnsi="Arial" w:cs="Arial"/>
          <w:b/>
          <w:bCs/>
          <w:sz w:val="20"/>
          <w:szCs w:val="20"/>
        </w:rPr>
      </w:pPr>
      <w:r w:rsidRPr="00C13EAC">
        <w:rPr>
          <w:rFonts w:ascii="Arial" w:hAnsi="Arial" w:cs="Arial"/>
          <w:b/>
          <w:bCs/>
          <w:sz w:val="20"/>
          <w:szCs w:val="20"/>
        </w:rPr>
        <w:t>Figure 2 - Mango Hill</w:t>
      </w:r>
    </w:p>
    <w:p w14:paraId="0D99A3C7" w14:textId="77777777" w:rsidR="00C13EAC" w:rsidRPr="00FB6686" w:rsidRDefault="00C13EAC" w:rsidP="00C13EAC">
      <w:pPr>
        <w:jc w:val="center"/>
        <w:rPr>
          <w:rFonts w:ascii="Arial" w:hAnsi="Arial" w:cs="Arial"/>
          <w:sz w:val="20"/>
          <w:szCs w:val="20"/>
        </w:rPr>
      </w:pPr>
    </w:p>
    <w:p w14:paraId="5A2CD2A6" w14:textId="77777777" w:rsidR="00FB6686" w:rsidRPr="00FB6686" w:rsidRDefault="002853D5" w:rsidP="00FF7B8C">
      <w:pPr>
        <w:jc w:val="center"/>
        <w:rPr>
          <w:rFonts w:ascii="Arial" w:hAnsi="Arial" w:cs="Arial"/>
          <w:sz w:val="20"/>
          <w:szCs w:val="20"/>
        </w:rPr>
      </w:pPr>
      <w:r>
        <w:rPr>
          <w:noProof/>
        </w:rPr>
        <w:lastRenderedPageBreak/>
        <w:drawing>
          <wp:inline distT="0" distB="0" distL="0" distR="0" wp14:anchorId="548665DF" wp14:editId="42FF00CA">
            <wp:extent cx="70866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14:paraId="0499FD7B" w14:textId="77777777" w:rsidR="00FB6686" w:rsidRDefault="00FB6686" w:rsidP="00FB6686">
      <w:pPr>
        <w:rPr>
          <w:rFonts w:ascii="Arial" w:hAnsi="Arial" w:cs="Arial"/>
          <w:sz w:val="20"/>
          <w:szCs w:val="20"/>
        </w:rPr>
      </w:pPr>
    </w:p>
    <w:p w14:paraId="229DFCA0" w14:textId="77777777" w:rsidR="00C13EAC" w:rsidRDefault="00C13EAC" w:rsidP="00FB6686">
      <w:pPr>
        <w:rPr>
          <w:rFonts w:ascii="Arial" w:hAnsi="Arial" w:cs="Arial"/>
          <w:sz w:val="20"/>
          <w:szCs w:val="20"/>
        </w:rPr>
      </w:pPr>
    </w:p>
    <w:p w14:paraId="21F14EA8" w14:textId="77777777" w:rsidR="00C13EAC" w:rsidRDefault="00C13EAC" w:rsidP="00FB6686">
      <w:pPr>
        <w:rPr>
          <w:rFonts w:ascii="Arial" w:hAnsi="Arial" w:cs="Arial"/>
          <w:sz w:val="20"/>
          <w:szCs w:val="20"/>
        </w:rPr>
      </w:pPr>
    </w:p>
    <w:p w14:paraId="41635647" w14:textId="77777777" w:rsidR="00C13EAC" w:rsidRDefault="00C13EAC" w:rsidP="00FB6686">
      <w:pPr>
        <w:rPr>
          <w:rFonts w:ascii="Arial" w:hAnsi="Arial" w:cs="Arial"/>
          <w:sz w:val="20"/>
          <w:szCs w:val="20"/>
        </w:rPr>
      </w:pPr>
    </w:p>
    <w:p w14:paraId="1AF1B411" w14:textId="77777777" w:rsidR="00C13EAC" w:rsidRDefault="00C13EAC" w:rsidP="00FB6686">
      <w:pPr>
        <w:rPr>
          <w:rFonts w:ascii="Arial" w:hAnsi="Arial" w:cs="Arial"/>
          <w:sz w:val="20"/>
          <w:szCs w:val="20"/>
        </w:rPr>
      </w:pPr>
    </w:p>
    <w:p w14:paraId="4595B496" w14:textId="77777777" w:rsidR="00C13EAC" w:rsidRDefault="00C13EAC" w:rsidP="00FB6686">
      <w:pPr>
        <w:rPr>
          <w:rFonts w:ascii="Arial" w:hAnsi="Arial" w:cs="Arial"/>
          <w:sz w:val="20"/>
          <w:szCs w:val="20"/>
        </w:rPr>
      </w:pPr>
    </w:p>
    <w:p w14:paraId="1B3DB21D" w14:textId="77777777" w:rsidR="002853D5" w:rsidRDefault="002853D5" w:rsidP="00C13EAC">
      <w:pPr>
        <w:jc w:val="center"/>
        <w:rPr>
          <w:rFonts w:ascii="Arial" w:hAnsi="Arial" w:cs="Arial"/>
          <w:b/>
          <w:bCs/>
          <w:sz w:val="20"/>
          <w:szCs w:val="20"/>
        </w:rPr>
      </w:pPr>
      <w:r>
        <w:rPr>
          <w:rFonts w:ascii="Arial" w:hAnsi="Arial" w:cs="Arial"/>
          <w:b/>
          <w:bCs/>
          <w:sz w:val="20"/>
          <w:szCs w:val="20"/>
        </w:rPr>
        <w:br w:type="page"/>
      </w:r>
    </w:p>
    <w:p w14:paraId="28E6D149" w14:textId="77777777" w:rsidR="00C13EAC" w:rsidRPr="00FB6686" w:rsidRDefault="00C13EAC" w:rsidP="00C13EAC">
      <w:pPr>
        <w:jc w:val="center"/>
        <w:rPr>
          <w:rFonts w:ascii="Arial" w:hAnsi="Arial" w:cs="Arial"/>
          <w:sz w:val="20"/>
          <w:szCs w:val="20"/>
        </w:rPr>
      </w:pPr>
      <w:r w:rsidRPr="00C13EAC">
        <w:rPr>
          <w:rFonts w:ascii="Arial" w:hAnsi="Arial" w:cs="Arial"/>
          <w:b/>
          <w:bCs/>
          <w:sz w:val="20"/>
          <w:szCs w:val="20"/>
        </w:rPr>
        <w:lastRenderedPageBreak/>
        <w:t>Figure 3 - Kallangur</w:t>
      </w:r>
    </w:p>
    <w:p w14:paraId="39F7B3B0" w14:textId="77777777" w:rsidR="00FB6686" w:rsidRPr="00FB6686" w:rsidRDefault="00FB6686" w:rsidP="00FB6686">
      <w:pPr>
        <w:rPr>
          <w:rFonts w:ascii="Arial" w:hAnsi="Arial" w:cs="Arial"/>
          <w:sz w:val="20"/>
          <w:szCs w:val="20"/>
        </w:rPr>
      </w:pPr>
    </w:p>
    <w:p w14:paraId="6EB53C6E" w14:textId="77777777" w:rsidR="00FB6686" w:rsidRPr="00FB6686" w:rsidRDefault="002853D5" w:rsidP="00FF7B8C">
      <w:pPr>
        <w:jc w:val="center"/>
        <w:rPr>
          <w:rFonts w:ascii="Arial" w:hAnsi="Arial" w:cs="Arial"/>
          <w:sz w:val="20"/>
          <w:szCs w:val="20"/>
        </w:rPr>
      </w:pPr>
      <w:r>
        <w:rPr>
          <w:noProof/>
        </w:rPr>
        <w:lastRenderedPageBreak/>
        <w:drawing>
          <wp:inline distT="0" distB="0" distL="0" distR="0" wp14:anchorId="4BCE2AFC" wp14:editId="3F53EB13">
            <wp:extent cx="5810250" cy="588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5886450"/>
                    </a:xfrm>
                    <a:prstGeom prst="rect">
                      <a:avLst/>
                    </a:prstGeom>
                    <a:noFill/>
                    <a:ln>
                      <a:noFill/>
                    </a:ln>
                  </pic:spPr>
                </pic:pic>
              </a:graphicData>
            </a:graphic>
          </wp:inline>
        </w:drawing>
      </w:r>
    </w:p>
    <w:sectPr w:rsidR="00FB6686" w:rsidRPr="00FB6686" w:rsidSect="00DB1CDA">
      <w:headerReference w:type="even" r:id="rId67"/>
      <w:headerReference w:type="default" r:id="rId68"/>
      <w:footerReference w:type="even" r:id="rId69"/>
      <w:footerReference w:type="default" r:id="rId70"/>
      <w:headerReference w:type="first" r:id="rId71"/>
      <w:footerReference w:type="first" r:id="rId7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86102" w14:textId="77777777" w:rsidR="001A72AB" w:rsidRDefault="001A72AB" w:rsidP="00C378BA">
      <w:pPr>
        <w:spacing w:after="0" w:line="240" w:lineRule="auto"/>
      </w:pPr>
      <w:r>
        <w:separator/>
      </w:r>
    </w:p>
  </w:endnote>
  <w:endnote w:type="continuationSeparator" w:id="0">
    <w:p w14:paraId="08BF4A86" w14:textId="77777777" w:rsidR="001A72AB" w:rsidRDefault="001A72AB" w:rsidP="00C3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ED7E" w14:textId="77777777" w:rsidR="00865FDE" w:rsidRDefault="00865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EB1A8" w14:textId="02D91BDA" w:rsidR="00682482" w:rsidRPr="00C378BA" w:rsidRDefault="00682482" w:rsidP="00EE7662">
    <w:pPr>
      <w:pStyle w:val="Footer"/>
      <w:rPr>
        <w:rFonts w:ascii="Arial" w:hAnsi="Arial" w:cs="Arial"/>
        <w:i/>
        <w:sz w:val="20"/>
        <w:szCs w:val="20"/>
      </w:rPr>
    </w:pPr>
    <w:r w:rsidRPr="00C378BA">
      <w:rPr>
        <w:rFonts w:ascii="Arial" w:hAnsi="Arial" w:cs="Arial"/>
        <w:i/>
        <w:sz w:val="20"/>
        <w:szCs w:val="20"/>
      </w:rPr>
      <w:t xml:space="preserve">MBRC Planning Scheme </w:t>
    </w:r>
    <w:r>
      <w:rPr>
        <w:rFonts w:ascii="Arial" w:hAnsi="Arial" w:cs="Arial"/>
        <w:i/>
        <w:sz w:val="20"/>
        <w:szCs w:val="20"/>
      </w:rPr>
      <w:t xml:space="preserve">Version </w:t>
    </w:r>
    <w:r w:rsidR="00EE7662">
      <w:rPr>
        <w:rFonts w:ascii="Arial" w:hAnsi="Arial" w:cs="Arial"/>
        <w:i/>
        <w:sz w:val="20"/>
        <w:szCs w:val="20"/>
      </w:rPr>
      <w:t>7</w:t>
    </w:r>
    <w:r>
      <w:rPr>
        <w:rFonts w:ascii="Arial" w:hAnsi="Arial" w:cs="Arial"/>
        <w:i/>
        <w:sz w:val="20"/>
        <w:szCs w:val="20"/>
      </w:rPr>
      <w:t xml:space="preserve"> </w:t>
    </w:r>
    <w:r w:rsidRPr="00C378BA">
      <w:rPr>
        <w:rFonts w:ascii="Arial" w:hAnsi="Arial" w:cs="Arial"/>
        <w:i/>
        <w:sz w:val="20"/>
        <w:szCs w:val="20"/>
      </w:rPr>
      <w:t>- Centre zone - District centre precinct - Assessabl</w:t>
    </w:r>
    <w:r>
      <w:rPr>
        <w:rFonts w:ascii="Arial" w:hAnsi="Arial" w:cs="Arial"/>
        <w:i/>
        <w:sz w:val="20"/>
        <w:szCs w:val="20"/>
      </w:rPr>
      <w:t>e</w:t>
    </w:r>
    <w:r w:rsidR="00EE7662">
      <w:rPr>
        <w:rFonts w:ascii="Arial" w:hAnsi="Arial" w:cs="Arial"/>
        <w:i/>
        <w:sz w:val="20"/>
        <w:szCs w:val="20"/>
      </w:rPr>
      <w:tab/>
    </w:r>
    <w:r w:rsidR="00EE7662">
      <w:rPr>
        <w:rFonts w:ascii="Arial" w:hAnsi="Arial" w:cs="Arial"/>
        <w:i/>
        <w:sz w:val="20"/>
        <w:szCs w:val="20"/>
      </w:rPr>
      <w:tab/>
    </w:r>
    <w:r w:rsidR="00EE7662">
      <w:rPr>
        <w:rFonts w:ascii="Arial" w:hAnsi="Arial" w:cs="Arial"/>
        <w:i/>
        <w:sz w:val="20"/>
        <w:szCs w:val="20"/>
      </w:rPr>
      <w:tab/>
    </w:r>
    <w:r w:rsidR="00EE7662">
      <w:rPr>
        <w:rFonts w:ascii="Arial" w:hAnsi="Arial" w:cs="Arial"/>
        <w:i/>
        <w:sz w:val="20"/>
        <w:szCs w:val="20"/>
      </w:rPr>
      <w:tab/>
    </w:r>
    <w:r w:rsidR="00EE7662">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C378BA">
          <w:rPr>
            <w:rFonts w:ascii="Arial" w:hAnsi="Arial" w:cs="Arial"/>
            <w:sz w:val="20"/>
            <w:szCs w:val="20"/>
          </w:rPr>
          <w:fldChar w:fldCharType="begin"/>
        </w:r>
        <w:r w:rsidRPr="00C378BA">
          <w:rPr>
            <w:rFonts w:ascii="Arial" w:hAnsi="Arial" w:cs="Arial"/>
            <w:sz w:val="20"/>
            <w:szCs w:val="20"/>
          </w:rPr>
          <w:instrText xml:space="preserve"> PAGE   \* MERGEFORMAT </w:instrText>
        </w:r>
        <w:r w:rsidRPr="00C378BA">
          <w:rPr>
            <w:rFonts w:ascii="Arial" w:hAnsi="Arial" w:cs="Arial"/>
            <w:sz w:val="20"/>
            <w:szCs w:val="20"/>
          </w:rPr>
          <w:fldChar w:fldCharType="separate"/>
        </w:r>
        <w:r>
          <w:rPr>
            <w:rFonts w:ascii="Arial" w:hAnsi="Arial" w:cs="Arial"/>
            <w:noProof/>
            <w:sz w:val="20"/>
            <w:szCs w:val="20"/>
          </w:rPr>
          <w:t>21</w:t>
        </w:r>
        <w:r w:rsidRPr="00C378BA">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40946" w14:textId="77777777" w:rsidR="00865FDE" w:rsidRDefault="00865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08F8C" w14:textId="77777777" w:rsidR="001A72AB" w:rsidRDefault="001A72AB" w:rsidP="00C378BA">
      <w:pPr>
        <w:spacing w:after="0" w:line="240" w:lineRule="auto"/>
      </w:pPr>
      <w:r>
        <w:separator/>
      </w:r>
    </w:p>
  </w:footnote>
  <w:footnote w:type="continuationSeparator" w:id="0">
    <w:p w14:paraId="0291C117" w14:textId="77777777" w:rsidR="001A72AB" w:rsidRDefault="001A72AB" w:rsidP="00C37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1B88B" w14:textId="77777777" w:rsidR="00865FDE" w:rsidRDefault="00865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E7473" w14:textId="77777777" w:rsidR="00865FDE" w:rsidRDefault="00865F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749E6" w14:textId="77777777" w:rsidR="00865FDE" w:rsidRDefault="00865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559C"/>
    <w:multiLevelType w:val="multilevel"/>
    <w:tmpl w:val="14E4D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530D6A"/>
    <w:multiLevelType w:val="multilevel"/>
    <w:tmpl w:val="BBC4DE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A251A8"/>
    <w:multiLevelType w:val="multilevel"/>
    <w:tmpl w:val="C19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1297"/>
    <w:multiLevelType w:val="multilevel"/>
    <w:tmpl w:val="98CAE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5B76B6"/>
    <w:multiLevelType w:val="multilevel"/>
    <w:tmpl w:val="D5B07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5D0857"/>
    <w:multiLevelType w:val="multilevel"/>
    <w:tmpl w:val="43EC3B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96BBD"/>
    <w:multiLevelType w:val="multilevel"/>
    <w:tmpl w:val="17D0D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6319C4"/>
    <w:multiLevelType w:val="multilevel"/>
    <w:tmpl w:val="3A786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FA7"/>
    <w:multiLevelType w:val="hybridMultilevel"/>
    <w:tmpl w:val="20A83C6C"/>
    <w:lvl w:ilvl="0" w:tplc="07E2BECA">
      <w:start w:val="1"/>
      <w:numFmt w:val="lowerLetter"/>
      <w:lvlText w:val="%1."/>
      <w:lvlJc w:val="left"/>
      <w:pPr>
        <w:ind w:left="791" w:hanging="360"/>
      </w:pPr>
      <w:rPr>
        <w:rFonts w:hint="default"/>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9" w15:restartNumberingAfterBreak="0">
    <w:nsid w:val="0C816FBC"/>
    <w:multiLevelType w:val="multilevel"/>
    <w:tmpl w:val="C2C22F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A433DF"/>
    <w:multiLevelType w:val="multilevel"/>
    <w:tmpl w:val="44584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B07BA5"/>
    <w:multiLevelType w:val="multilevel"/>
    <w:tmpl w:val="788879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831AA6"/>
    <w:multiLevelType w:val="multilevel"/>
    <w:tmpl w:val="FBF0B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7F47D2"/>
    <w:multiLevelType w:val="multilevel"/>
    <w:tmpl w:val="25269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99383B"/>
    <w:multiLevelType w:val="multilevel"/>
    <w:tmpl w:val="D16CA2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191847"/>
    <w:multiLevelType w:val="multilevel"/>
    <w:tmpl w:val="FECC9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BD2D80"/>
    <w:multiLevelType w:val="multilevel"/>
    <w:tmpl w:val="8ED05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533067"/>
    <w:multiLevelType w:val="multilevel"/>
    <w:tmpl w:val="5C6AB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AE654A"/>
    <w:multiLevelType w:val="multilevel"/>
    <w:tmpl w:val="1F44CC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9D510C"/>
    <w:multiLevelType w:val="multilevel"/>
    <w:tmpl w:val="F9AA9D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B07A20"/>
    <w:multiLevelType w:val="multilevel"/>
    <w:tmpl w:val="EFF66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5F0F15"/>
    <w:multiLevelType w:val="multilevel"/>
    <w:tmpl w:val="9A485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0C25D6A"/>
    <w:multiLevelType w:val="multilevel"/>
    <w:tmpl w:val="11C4FFB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A45747"/>
    <w:multiLevelType w:val="multilevel"/>
    <w:tmpl w:val="00FE4E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1D1B5C"/>
    <w:multiLevelType w:val="multilevel"/>
    <w:tmpl w:val="872E6A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EB1098"/>
    <w:multiLevelType w:val="multilevel"/>
    <w:tmpl w:val="77F6B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0265C4"/>
    <w:multiLevelType w:val="multilevel"/>
    <w:tmpl w:val="C916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62D3AC9"/>
    <w:multiLevelType w:val="multilevel"/>
    <w:tmpl w:val="D194B6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6F700F8"/>
    <w:multiLevelType w:val="multilevel"/>
    <w:tmpl w:val="C7A22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965966"/>
    <w:multiLevelType w:val="multilevel"/>
    <w:tmpl w:val="ABB4C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C80626D"/>
    <w:multiLevelType w:val="multilevel"/>
    <w:tmpl w:val="91DA01A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ED148CC"/>
    <w:multiLevelType w:val="multilevel"/>
    <w:tmpl w:val="F2728E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EF52130"/>
    <w:multiLevelType w:val="multilevel"/>
    <w:tmpl w:val="DCBCD6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097425B"/>
    <w:multiLevelType w:val="multilevel"/>
    <w:tmpl w:val="BFE08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26C0A74"/>
    <w:multiLevelType w:val="multilevel"/>
    <w:tmpl w:val="59CA1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56178A8"/>
    <w:multiLevelType w:val="multilevel"/>
    <w:tmpl w:val="498E2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6E64E97"/>
    <w:multiLevelType w:val="multilevel"/>
    <w:tmpl w:val="7C1238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4628D5"/>
    <w:multiLevelType w:val="multilevel"/>
    <w:tmpl w:val="4DE80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75610B6"/>
    <w:multiLevelType w:val="multilevel"/>
    <w:tmpl w:val="9FB8BD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9A22F20"/>
    <w:multiLevelType w:val="multilevel"/>
    <w:tmpl w:val="10AC0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B031CA7"/>
    <w:multiLevelType w:val="multilevel"/>
    <w:tmpl w:val="CC20A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B086DE1"/>
    <w:multiLevelType w:val="multilevel"/>
    <w:tmpl w:val="340C2C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BC0764A"/>
    <w:multiLevelType w:val="multilevel"/>
    <w:tmpl w:val="A7B67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0BA709F"/>
    <w:multiLevelType w:val="multilevel"/>
    <w:tmpl w:val="99A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22A31"/>
    <w:multiLevelType w:val="multilevel"/>
    <w:tmpl w:val="A7F63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31836AB"/>
    <w:multiLevelType w:val="multilevel"/>
    <w:tmpl w:val="DDACC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3B70CD9"/>
    <w:multiLevelType w:val="multilevel"/>
    <w:tmpl w:val="3A9A8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3273E9"/>
    <w:multiLevelType w:val="multilevel"/>
    <w:tmpl w:val="E3248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C15C4C"/>
    <w:multiLevelType w:val="multilevel"/>
    <w:tmpl w:val="323C7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505FE"/>
    <w:multiLevelType w:val="multilevel"/>
    <w:tmpl w:val="290280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52C6D2A"/>
    <w:multiLevelType w:val="multilevel"/>
    <w:tmpl w:val="58623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111C61"/>
    <w:multiLevelType w:val="multilevel"/>
    <w:tmpl w:val="CCAED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74E4F97"/>
    <w:multiLevelType w:val="multilevel"/>
    <w:tmpl w:val="2ED63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DC277F"/>
    <w:multiLevelType w:val="multilevel"/>
    <w:tmpl w:val="DC52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B3B5892"/>
    <w:multiLevelType w:val="multilevel"/>
    <w:tmpl w:val="3418D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376B52"/>
    <w:multiLevelType w:val="multilevel"/>
    <w:tmpl w:val="D400A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711B28"/>
    <w:multiLevelType w:val="multilevel"/>
    <w:tmpl w:val="FC166B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DD1145D"/>
    <w:multiLevelType w:val="multilevel"/>
    <w:tmpl w:val="B198A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E73129"/>
    <w:multiLevelType w:val="multilevel"/>
    <w:tmpl w:val="4036EC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426CEE"/>
    <w:multiLevelType w:val="multilevel"/>
    <w:tmpl w:val="5A32A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B644EA"/>
    <w:multiLevelType w:val="multilevel"/>
    <w:tmpl w:val="33D4D3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144564"/>
    <w:multiLevelType w:val="multilevel"/>
    <w:tmpl w:val="9D125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C91FAE"/>
    <w:multiLevelType w:val="multilevel"/>
    <w:tmpl w:val="2670E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4231152"/>
    <w:multiLevelType w:val="multilevel"/>
    <w:tmpl w:val="75B086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3822A4"/>
    <w:multiLevelType w:val="multilevel"/>
    <w:tmpl w:val="5CCEDB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6775B15"/>
    <w:multiLevelType w:val="multilevel"/>
    <w:tmpl w:val="094AC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6CA4D2C"/>
    <w:multiLevelType w:val="multilevel"/>
    <w:tmpl w:val="BDE476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C32D5"/>
    <w:multiLevelType w:val="multilevel"/>
    <w:tmpl w:val="B756E6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E81C53"/>
    <w:multiLevelType w:val="multilevel"/>
    <w:tmpl w:val="9142F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486C91"/>
    <w:multiLevelType w:val="multilevel"/>
    <w:tmpl w:val="A9DE26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0F44E14"/>
    <w:multiLevelType w:val="multilevel"/>
    <w:tmpl w:val="3A74C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10411F4"/>
    <w:multiLevelType w:val="multilevel"/>
    <w:tmpl w:val="0636A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F12E2C"/>
    <w:multiLevelType w:val="multilevel"/>
    <w:tmpl w:val="DC36943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2A2231D"/>
    <w:multiLevelType w:val="multilevel"/>
    <w:tmpl w:val="98E27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CF6DA3"/>
    <w:multiLevelType w:val="multilevel"/>
    <w:tmpl w:val="ACA835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38677A"/>
    <w:multiLevelType w:val="multilevel"/>
    <w:tmpl w:val="0F965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4C6B14"/>
    <w:multiLevelType w:val="multilevel"/>
    <w:tmpl w:val="5928E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D422AB"/>
    <w:multiLevelType w:val="multilevel"/>
    <w:tmpl w:val="649AC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79045EA"/>
    <w:multiLevelType w:val="multilevel"/>
    <w:tmpl w:val="B498C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D51F41"/>
    <w:multiLevelType w:val="multilevel"/>
    <w:tmpl w:val="50B24A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7F323D1"/>
    <w:multiLevelType w:val="multilevel"/>
    <w:tmpl w:val="82CC2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CB585A"/>
    <w:multiLevelType w:val="multilevel"/>
    <w:tmpl w:val="799003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7067AE"/>
    <w:multiLevelType w:val="multilevel"/>
    <w:tmpl w:val="A74C87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F67AA0"/>
    <w:multiLevelType w:val="multilevel"/>
    <w:tmpl w:val="23EC7A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D297BFD"/>
    <w:multiLevelType w:val="multilevel"/>
    <w:tmpl w:val="DE26D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E283B1D"/>
    <w:multiLevelType w:val="multilevel"/>
    <w:tmpl w:val="0A42C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F7709C5"/>
    <w:multiLevelType w:val="multilevel"/>
    <w:tmpl w:val="F85A1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FFC574E"/>
    <w:multiLevelType w:val="multilevel"/>
    <w:tmpl w:val="09986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093791F"/>
    <w:multiLevelType w:val="multilevel"/>
    <w:tmpl w:val="D930A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2772239"/>
    <w:multiLevelType w:val="multilevel"/>
    <w:tmpl w:val="544415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3E02792"/>
    <w:multiLevelType w:val="multilevel"/>
    <w:tmpl w:val="6B68D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44B4110"/>
    <w:multiLevelType w:val="multilevel"/>
    <w:tmpl w:val="75084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A93548"/>
    <w:multiLevelType w:val="multilevel"/>
    <w:tmpl w:val="8E9452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5BA4499"/>
    <w:multiLevelType w:val="multilevel"/>
    <w:tmpl w:val="CF1616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7775AE9"/>
    <w:multiLevelType w:val="multilevel"/>
    <w:tmpl w:val="CBB2EC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99C2F7A"/>
    <w:multiLevelType w:val="multilevel"/>
    <w:tmpl w:val="1B7852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B682156"/>
    <w:multiLevelType w:val="multilevel"/>
    <w:tmpl w:val="4E6CD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CD13C37"/>
    <w:multiLevelType w:val="multilevel"/>
    <w:tmpl w:val="A42C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D9F2192"/>
    <w:multiLevelType w:val="multilevel"/>
    <w:tmpl w:val="3AF424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E6C364B"/>
    <w:multiLevelType w:val="multilevel"/>
    <w:tmpl w:val="30EE9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E7657A6"/>
    <w:multiLevelType w:val="multilevel"/>
    <w:tmpl w:val="79F2AC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E7E6BA7"/>
    <w:multiLevelType w:val="multilevel"/>
    <w:tmpl w:val="84D2F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8A536C"/>
    <w:multiLevelType w:val="multilevel"/>
    <w:tmpl w:val="5C72D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F177253"/>
    <w:multiLevelType w:val="multilevel"/>
    <w:tmpl w:val="46EC1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7947378">
    <w:abstractNumId w:val="37"/>
  </w:num>
  <w:num w:numId="2" w16cid:durableId="2090883434">
    <w:abstractNumId w:val="16"/>
  </w:num>
  <w:num w:numId="3" w16cid:durableId="493838334">
    <w:abstractNumId w:val="59"/>
  </w:num>
  <w:num w:numId="4" w16cid:durableId="1398628685">
    <w:abstractNumId w:val="95"/>
  </w:num>
  <w:num w:numId="5" w16cid:durableId="1406612733">
    <w:abstractNumId w:val="101"/>
  </w:num>
  <w:num w:numId="6" w16cid:durableId="130364300">
    <w:abstractNumId w:val="3"/>
  </w:num>
  <w:num w:numId="7" w16cid:durableId="396980283">
    <w:abstractNumId w:val="52"/>
  </w:num>
  <w:num w:numId="8" w16cid:durableId="1152209264">
    <w:abstractNumId w:val="78"/>
  </w:num>
  <w:num w:numId="9" w16cid:durableId="1137837798">
    <w:abstractNumId w:val="60"/>
  </w:num>
  <w:num w:numId="10" w16cid:durableId="2081902848">
    <w:abstractNumId w:val="54"/>
  </w:num>
  <w:num w:numId="11" w16cid:durableId="978653692">
    <w:abstractNumId w:val="104"/>
  </w:num>
  <w:num w:numId="12" w16cid:durableId="582420298">
    <w:abstractNumId w:val="41"/>
  </w:num>
  <w:num w:numId="13" w16cid:durableId="1366560788">
    <w:abstractNumId w:val="93"/>
  </w:num>
  <w:num w:numId="14" w16cid:durableId="59720434">
    <w:abstractNumId w:val="1"/>
  </w:num>
  <w:num w:numId="15" w16cid:durableId="1784183366">
    <w:abstractNumId w:val="55"/>
  </w:num>
  <w:num w:numId="16" w16cid:durableId="893661787">
    <w:abstractNumId w:val="74"/>
  </w:num>
  <w:num w:numId="17" w16cid:durableId="24259859">
    <w:abstractNumId w:val="22"/>
  </w:num>
  <w:num w:numId="18" w16cid:durableId="1580098531">
    <w:abstractNumId w:val="73"/>
  </w:num>
  <w:num w:numId="19" w16cid:durableId="952980011">
    <w:abstractNumId w:val="46"/>
  </w:num>
  <w:num w:numId="20" w16cid:durableId="1425613282">
    <w:abstractNumId w:val="34"/>
  </w:num>
  <w:num w:numId="21" w16cid:durableId="909002254">
    <w:abstractNumId w:val="51"/>
  </w:num>
  <w:num w:numId="22" w16cid:durableId="1603949579">
    <w:abstractNumId w:val="94"/>
  </w:num>
  <w:num w:numId="23" w16cid:durableId="1450276565">
    <w:abstractNumId w:val="61"/>
  </w:num>
  <w:num w:numId="24" w16cid:durableId="407189450">
    <w:abstractNumId w:val="32"/>
  </w:num>
  <w:num w:numId="25" w16cid:durableId="739598952">
    <w:abstractNumId w:val="70"/>
  </w:num>
  <w:num w:numId="26" w16cid:durableId="534777485">
    <w:abstractNumId w:val="14"/>
  </w:num>
  <w:num w:numId="27" w16cid:durableId="23212837">
    <w:abstractNumId w:val="27"/>
  </w:num>
  <w:num w:numId="28" w16cid:durableId="241062097">
    <w:abstractNumId w:val="15"/>
  </w:num>
  <w:num w:numId="29" w16cid:durableId="1620989173">
    <w:abstractNumId w:val="58"/>
  </w:num>
  <w:num w:numId="30" w16cid:durableId="4285117">
    <w:abstractNumId w:val="75"/>
  </w:num>
  <w:num w:numId="31" w16cid:durableId="2101682830">
    <w:abstractNumId w:val="86"/>
  </w:num>
  <w:num w:numId="32" w16cid:durableId="437288557">
    <w:abstractNumId w:val="20"/>
  </w:num>
  <w:num w:numId="33" w16cid:durableId="1258175952">
    <w:abstractNumId w:val="21"/>
  </w:num>
  <w:num w:numId="34" w16cid:durableId="23945429">
    <w:abstractNumId w:val="4"/>
  </w:num>
  <w:num w:numId="35" w16cid:durableId="842937421">
    <w:abstractNumId w:val="28"/>
  </w:num>
  <w:num w:numId="36" w16cid:durableId="770782966">
    <w:abstractNumId w:val="96"/>
  </w:num>
  <w:num w:numId="37" w16cid:durableId="1986616441">
    <w:abstractNumId w:val="68"/>
  </w:num>
  <w:num w:numId="38" w16cid:durableId="1253321184">
    <w:abstractNumId w:val="31"/>
  </w:num>
  <w:num w:numId="39" w16cid:durableId="1779132072">
    <w:abstractNumId w:val="23"/>
  </w:num>
  <w:num w:numId="40" w16cid:durableId="1869024619">
    <w:abstractNumId w:val="100"/>
  </w:num>
  <w:num w:numId="41" w16cid:durableId="1625235976">
    <w:abstractNumId w:val="57"/>
  </w:num>
  <w:num w:numId="42" w16cid:durableId="1352682591">
    <w:abstractNumId w:val="35"/>
  </w:num>
  <w:num w:numId="43" w16cid:durableId="771167146">
    <w:abstractNumId w:val="88"/>
  </w:num>
  <w:num w:numId="44" w16cid:durableId="286132630">
    <w:abstractNumId w:val="76"/>
  </w:num>
  <w:num w:numId="45" w16cid:durableId="1601988706">
    <w:abstractNumId w:val="13"/>
  </w:num>
  <w:num w:numId="46" w16cid:durableId="3014972">
    <w:abstractNumId w:val="83"/>
  </w:num>
  <w:num w:numId="47" w16cid:durableId="166331236">
    <w:abstractNumId w:val="6"/>
  </w:num>
  <w:num w:numId="48" w16cid:durableId="530533788">
    <w:abstractNumId w:val="97"/>
  </w:num>
  <w:num w:numId="49" w16cid:durableId="1422798727">
    <w:abstractNumId w:val="40"/>
  </w:num>
  <w:num w:numId="50" w16cid:durableId="267978747">
    <w:abstractNumId w:val="92"/>
  </w:num>
  <w:num w:numId="51" w16cid:durableId="1214468332">
    <w:abstractNumId w:val="38"/>
  </w:num>
  <w:num w:numId="52" w16cid:durableId="2140761156">
    <w:abstractNumId w:val="84"/>
  </w:num>
  <w:num w:numId="53" w16cid:durableId="1131746371">
    <w:abstractNumId w:val="45"/>
  </w:num>
  <w:num w:numId="54" w16cid:durableId="1019697226">
    <w:abstractNumId w:val="9"/>
  </w:num>
  <w:num w:numId="55" w16cid:durableId="1024787262">
    <w:abstractNumId w:val="39"/>
  </w:num>
  <w:num w:numId="56" w16cid:durableId="703821967">
    <w:abstractNumId w:val="71"/>
  </w:num>
  <w:num w:numId="57" w16cid:durableId="1453939794">
    <w:abstractNumId w:val="90"/>
  </w:num>
  <w:num w:numId="58" w16cid:durableId="177162658">
    <w:abstractNumId w:val="53"/>
  </w:num>
  <w:num w:numId="59" w16cid:durableId="1327706291">
    <w:abstractNumId w:val="11"/>
  </w:num>
  <w:num w:numId="60" w16cid:durableId="564297191">
    <w:abstractNumId w:val="5"/>
  </w:num>
  <w:num w:numId="61" w16cid:durableId="647250175">
    <w:abstractNumId w:val="91"/>
  </w:num>
  <w:num w:numId="62" w16cid:durableId="1934626371">
    <w:abstractNumId w:val="12"/>
  </w:num>
  <w:num w:numId="63" w16cid:durableId="938608744">
    <w:abstractNumId w:val="102"/>
  </w:num>
  <w:num w:numId="64" w16cid:durableId="435443087">
    <w:abstractNumId w:val="47"/>
  </w:num>
  <w:num w:numId="65" w16cid:durableId="1795904445">
    <w:abstractNumId w:val="66"/>
  </w:num>
  <w:num w:numId="66" w16cid:durableId="1106998815">
    <w:abstractNumId w:val="65"/>
  </w:num>
  <w:num w:numId="67" w16cid:durableId="773667126">
    <w:abstractNumId w:val="19"/>
  </w:num>
  <w:num w:numId="68" w16cid:durableId="516310084">
    <w:abstractNumId w:val="29"/>
  </w:num>
  <w:num w:numId="69" w16cid:durableId="1483542200">
    <w:abstractNumId w:val="43"/>
  </w:num>
  <w:num w:numId="70" w16cid:durableId="52311779">
    <w:abstractNumId w:val="0"/>
  </w:num>
  <w:num w:numId="71" w16cid:durableId="1773086734">
    <w:abstractNumId w:val="10"/>
  </w:num>
  <w:num w:numId="72" w16cid:durableId="2005206049">
    <w:abstractNumId w:val="48"/>
  </w:num>
  <w:num w:numId="73" w16cid:durableId="196967170">
    <w:abstractNumId w:val="30"/>
  </w:num>
  <w:num w:numId="74" w16cid:durableId="342517780">
    <w:abstractNumId w:val="50"/>
  </w:num>
  <w:num w:numId="75" w16cid:durableId="154732868">
    <w:abstractNumId w:val="98"/>
  </w:num>
  <w:num w:numId="76" w16cid:durableId="459498355">
    <w:abstractNumId w:val="79"/>
  </w:num>
  <w:num w:numId="77" w16cid:durableId="499275317">
    <w:abstractNumId w:val="49"/>
  </w:num>
  <w:num w:numId="78" w16cid:durableId="787551215">
    <w:abstractNumId w:val="56"/>
  </w:num>
  <w:num w:numId="79" w16cid:durableId="1313362766">
    <w:abstractNumId w:val="85"/>
  </w:num>
  <w:num w:numId="80" w16cid:durableId="2034260180">
    <w:abstractNumId w:val="26"/>
  </w:num>
  <w:num w:numId="81" w16cid:durableId="1135177764">
    <w:abstractNumId w:val="99"/>
  </w:num>
  <w:num w:numId="82" w16cid:durableId="610354330">
    <w:abstractNumId w:val="77"/>
  </w:num>
  <w:num w:numId="83" w16cid:durableId="1774738763">
    <w:abstractNumId w:val="63"/>
  </w:num>
  <w:num w:numId="84" w16cid:durableId="1718356451">
    <w:abstractNumId w:val="25"/>
  </w:num>
  <w:num w:numId="85" w16cid:durableId="635380274">
    <w:abstractNumId w:val="17"/>
  </w:num>
  <w:num w:numId="86" w16cid:durableId="1289046172">
    <w:abstractNumId w:val="24"/>
  </w:num>
  <w:num w:numId="87" w16cid:durableId="754131550">
    <w:abstractNumId w:val="64"/>
  </w:num>
  <w:num w:numId="88" w16cid:durableId="1798373716">
    <w:abstractNumId w:val="42"/>
  </w:num>
  <w:num w:numId="89" w16cid:durableId="1269698240">
    <w:abstractNumId w:val="36"/>
  </w:num>
  <w:num w:numId="90" w16cid:durableId="918901802">
    <w:abstractNumId w:val="2"/>
  </w:num>
  <w:num w:numId="91" w16cid:durableId="638534738">
    <w:abstractNumId w:val="33"/>
  </w:num>
  <w:num w:numId="92" w16cid:durableId="1546211442">
    <w:abstractNumId w:val="44"/>
  </w:num>
  <w:num w:numId="93" w16cid:durableId="310868851">
    <w:abstractNumId w:val="67"/>
  </w:num>
  <w:num w:numId="94" w16cid:durableId="1170952067">
    <w:abstractNumId w:val="81"/>
  </w:num>
  <w:num w:numId="95" w16cid:durableId="197202446">
    <w:abstractNumId w:val="103"/>
  </w:num>
  <w:num w:numId="96" w16cid:durableId="1581477244">
    <w:abstractNumId w:val="82"/>
  </w:num>
  <w:num w:numId="97" w16cid:durableId="822431408">
    <w:abstractNumId w:val="69"/>
  </w:num>
  <w:num w:numId="98" w16cid:durableId="1055588595">
    <w:abstractNumId w:val="72"/>
  </w:num>
  <w:num w:numId="99" w16cid:durableId="1062288427">
    <w:abstractNumId w:val="18"/>
  </w:num>
  <w:num w:numId="100" w16cid:durableId="725639176">
    <w:abstractNumId w:val="7"/>
  </w:num>
  <w:num w:numId="101" w16cid:durableId="563756285">
    <w:abstractNumId w:val="80"/>
  </w:num>
  <w:num w:numId="102" w16cid:durableId="490683879">
    <w:abstractNumId w:val="89"/>
  </w:num>
  <w:num w:numId="103" w16cid:durableId="1306619120">
    <w:abstractNumId w:val="62"/>
  </w:num>
  <w:num w:numId="104" w16cid:durableId="988285490">
    <w:abstractNumId w:val="87"/>
  </w:num>
  <w:num w:numId="105" w16cid:durableId="27488217">
    <w:abstractNumId w:val="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CDA"/>
    <w:rsid w:val="000118E6"/>
    <w:rsid w:val="00080603"/>
    <w:rsid w:val="0016564C"/>
    <w:rsid w:val="001A72AB"/>
    <w:rsid w:val="001D1C25"/>
    <w:rsid w:val="0022427C"/>
    <w:rsid w:val="00267224"/>
    <w:rsid w:val="0028384E"/>
    <w:rsid w:val="002853D5"/>
    <w:rsid w:val="00312270"/>
    <w:rsid w:val="003349F3"/>
    <w:rsid w:val="00370274"/>
    <w:rsid w:val="004516B1"/>
    <w:rsid w:val="00455228"/>
    <w:rsid w:val="004561F5"/>
    <w:rsid w:val="00484473"/>
    <w:rsid w:val="0049742A"/>
    <w:rsid w:val="004E4CB3"/>
    <w:rsid w:val="004F38F3"/>
    <w:rsid w:val="00525F5E"/>
    <w:rsid w:val="005B4A16"/>
    <w:rsid w:val="0062418F"/>
    <w:rsid w:val="00682482"/>
    <w:rsid w:val="007021D6"/>
    <w:rsid w:val="00772FC5"/>
    <w:rsid w:val="007B4FFC"/>
    <w:rsid w:val="007C2F46"/>
    <w:rsid w:val="00853B9E"/>
    <w:rsid w:val="008636B5"/>
    <w:rsid w:val="00865FDE"/>
    <w:rsid w:val="008975C4"/>
    <w:rsid w:val="008D30AE"/>
    <w:rsid w:val="00900B87"/>
    <w:rsid w:val="00910C5E"/>
    <w:rsid w:val="00945EE8"/>
    <w:rsid w:val="009A6603"/>
    <w:rsid w:val="00AA09AB"/>
    <w:rsid w:val="00AD0005"/>
    <w:rsid w:val="00B16265"/>
    <w:rsid w:val="00BD2095"/>
    <w:rsid w:val="00C13EAC"/>
    <w:rsid w:val="00C378BA"/>
    <w:rsid w:val="00D01C9C"/>
    <w:rsid w:val="00D12CA5"/>
    <w:rsid w:val="00D2549E"/>
    <w:rsid w:val="00D65714"/>
    <w:rsid w:val="00DB1CDA"/>
    <w:rsid w:val="00DB6C52"/>
    <w:rsid w:val="00E15921"/>
    <w:rsid w:val="00E1655F"/>
    <w:rsid w:val="00EE7662"/>
    <w:rsid w:val="00F20A00"/>
    <w:rsid w:val="00F27103"/>
    <w:rsid w:val="00F35FD7"/>
    <w:rsid w:val="00FB6686"/>
    <w:rsid w:val="00FF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9BDC"/>
  <w15:chartTrackingRefBased/>
  <w15:docId w15:val="{E911F8B5-E9CA-446B-B179-84A37FEA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1CD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B1CD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B1CD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B1CD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B1CD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B1CD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CD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B1CD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B1CD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B1CD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B1CD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B1CDA"/>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DB1CDA"/>
    <w:rPr>
      <w:b/>
      <w:bCs/>
      <w:strike w:val="0"/>
      <w:dstrike w:val="0"/>
      <w:color w:val="0000FF"/>
      <w:u w:val="none"/>
      <w:effect w:val="none"/>
    </w:rPr>
  </w:style>
  <w:style w:type="character" w:styleId="Emphasis">
    <w:name w:val="Emphasis"/>
    <w:basedOn w:val="DefaultParagraphFont"/>
    <w:uiPriority w:val="20"/>
    <w:qFormat/>
    <w:rsid w:val="00DB1CDA"/>
    <w:rPr>
      <w:i/>
      <w:iCs/>
    </w:rPr>
  </w:style>
  <w:style w:type="paragraph" w:customStyle="1" w:styleId="error">
    <w:name w:val="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B1CD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B1CD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B1CD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B1CD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B1CD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B1CD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B1CD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B1CD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B1CD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B1CD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B1CD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B1CD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B1CD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B1CD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B1CD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B1CD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B1CD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B1CD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B1CD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B1CD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B1CD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B1CD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B1CD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B1CD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B1CD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B1CD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B1CD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B1CD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B1CD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B1CD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B1CD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B1CD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B1CD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B1CD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B1CD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B1CD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B1CD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B1CD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B1CD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B1CD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B1CD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B1CD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B1CD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B1CD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B1CD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B1CD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B1CD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B1CD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B1CD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B1CD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B1CD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B1CD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B1CD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B1CD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B1CD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B1CD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B1CD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B1CD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B1CD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B1CD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B1CD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B1CD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B1CD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B1CD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B1CD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B1CD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B1CD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B1CD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B1CD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B1CD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B1CD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B1CD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B1CD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B1CD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B1CD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B1CDA"/>
    <w:rPr>
      <w:bdr w:val="single" w:sz="6" w:space="0" w:color="FFFFFF" w:frame="1"/>
    </w:rPr>
  </w:style>
  <w:style w:type="character" w:customStyle="1" w:styleId="pagingicon1">
    <w:name w:val="pagingicon1"/>
    <w:basedOn w:val="DefaultParagraphFont"/>
    <w:rsid w:val="00DB1CDA"/>
  </w:style>
  <w:style w:type="character" w:customStyle="1" w:styleId="mapclearicon">
    <w:name w:val="mapclearicon"/>
    <w:basedOn w:val="DefaultParagraphFont"/>
    <w:rsid w:val="00DB1CDA"/>
    <w:rPr>
      <w:sz w:val="24"/>
      <w:szCs w:val="24"/>
    </w:rPr>
  </w:style>
  <w:style w:type="character" w:customStyle="1" w:styleId="mapokicon">
    <w:name w:val="mapokicon"/>
    <w:basedOn w:val="DefaultParagraphFont"/>
    <w:rsid w:val="00DB1CDA"/>
    <w:rPr>
      <w:sz w:val="24"/>
      <w:szCs w:val="24"/>
    </w:rPr>
  </w:style>
  <w:style w:type="character" w:customStyle="1" w:styleId="mapstepbackicon">
    <w:name w:val="mapstepbackicon"/>
    <w:basedOn w:val="DefaultParagraphFont"/>
    <w:rsid w:val="00DB1CDA"/>
    <w:rPr>
      <w:sz w:val="24"/>
      <w:szCs w:val="24"/>
    </w:rPr>
  </w:style>
  <w:style w:type="character" w:customStyle="1" w:styleId="mapok">
    <w:name w:val="mapok"/>
    <w:basedOn w:val="DefaultParagraphFont"/>
    <w:rsid w:val="00DB1CDA"/>
    <w:rPr>
      <w:sz w:val="24"/>
      <w:szCs w:val="24"/>
    </w:rPr>
  </w:style>
  <w:style w:type="character" w:customStyle="1" w:styleId="addnew">
    <w:name w:val="addnew"/>
    <w:basedOn w:val="DefaultParagraphFont"/>
    <w:rsid w:val="00DB1CDA"/>
    <w:rPr>
      <w:sz w:val="24"/>
      <w:szCs w:val="24"/>
    </w:rPr>
  </w:style>
  <w:style w:type="character" w:customStyle="1" w:styleId="cancelbtn">
    <w:name w:val="cancelbtn"/>
    <w:basedOn w:val="DefaultParagraphFont"/>
    <w:rsid w:val="00DB1CDA"/>
    <w:rPr>
      <w:sz w:val="24"/>
      <w:szCs w:val="24"/>
    </w:rPr>
  </w:style>
  <w:style w:type="character" w:customStyle="1" w:styleId="nexticon1">
    <w:name w:val="nexticon1"/>
    <w:basedOn w:val="DefaultParagraphFont"/>
    <w:rsid w:val="00DB1CDA"/>
  </w:style>
  <w:style w:type="character" w:customStyle="1" w:styleId="previcon">
    <w:name w:val="previcon"/>
    <w:basedOn w:val="DefaultParagraphFont"/>
    <w:rsid w:val="00DB1CDA"/>
  </w:style>
  <w:style w:type="character" w:customStyle="1" w:styleId="answer">
    <w:name w:val="answer"/>
    <w:basedOn w:val="DefaultParagraphFont"/>
    <w:rsid w:val="00DB1CDA"/>
  </w:style>
  <w:style w:type="character" w:customStyle="1" w:styleId="featurename">
    <w:name w:val="featurename"/>
    <w:basedOn w:val="DefaultParagraphFont"/>
    <w:rsid w:val="00DB1CDA"/>
  </w:style>
  <w:style w:type="character" w:customStyle="1" w:styleId="question1">
    <w:name w:val="question1"/>
    <w:basedOn w:val="DefaultParagraphFont"/>
    <w:rsid w:val="00DB1CDA"/>
  </w:style>
  <w:style w:type="character" w:customStyle="1" w:styleId="delete">
    <w:name w:val="delete"/>
    <w:basedOn w:val="DefaultParagraphFont"/>
    <w:rsid w:val="00DB1CDA"/>
  </w:style>
  <w:style w:type="paragraph" w:customStyle="1" w:styleId="firstnode1">
    <w:name w:val="firstnod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B1CD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B1CD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B1CD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B1CD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B1CD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B1CD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B1CD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B1CD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B1CD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B1CD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B1CD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B1CD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B1CD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B1CD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B1CD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B1CD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B1CD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B1CDA"/>
  </w:style>
  <w:style w:type="character" w:customStyle="1" w:styleId="previcon1">
    <w:name w:val="previcon1"/>
    <w:basedOn w:val="DefaultParagraphFont"/>
    <w:rsid w:val="00DB1CDA"/>
  </w:style>
  <w:style w:type="paragraph" w:customStyle="1" w:styleId="eventnavtitle1">
    <w:name w:val="eventnavtitle1"/>
    <w:basedOn w:val="Normal"/>
    <w:rsid w:val="00DB1CD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B1CD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B1CD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B1CD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B1CD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B1CD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B1CD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B1CD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B1CD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B1CD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B1CD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B1CDA"/>
    <w:rPr>
      <w:b/>
      <w:bCs/>
      <w:vanish w:val="0"/>
      <w:webHidden w:val="0"/>
      <w:specVanish w:val="0"/>
    </w:rPr>
  </w:style>
  <w:style w:type="paragraph" w:customStyle="1" w:styleId="questionbody1">
    <w:name w:val="questionbody1"/>
    <w:basedOn w:val="Normal"/>
    <w:rsid w:val="00DB1CD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B1CDA"/>
    <w:rPr>
      <w:vanish w:val="0"/>
      <w:webHidden w:val="0"/>
      <w:specVanish w:val="0"/>
    </w:rPr>
  </w:style>
  <w:style w:type="paragraph" w:customStyle="1" w:styleId="title10">
    <w:name w:val="title1"/>
    <w:basedOn w:val="Normal"/>
    <w:rsid w:val="00DB1CD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B1CD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B1CD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B1CD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B1CD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B1CD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B1CD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B1CD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B1CD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B1CD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B1CD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B1CD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B1CD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B1CD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B1CD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B1CD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B1CD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B1CD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B1CD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B1CDA"/>
    <w:rPr>
      <w:vanish w:val="0"/>
      <w:webHidden w:val="0"/>
      <w:specVanish w:val="0"/>
    </w:rPr>
  </w:style>
  <w:style w:type="paragraph" w:customStyle="1" w:styleId="select1">
    <w:name w:val="select1"/>
    <w:basedOn w:val="Normal"/>
    <w:rsid w:val="00DB1CD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B1CDA"/>
    <w:rPr>
      <w:vanish w:val="0"/>
      <w:webHidden w:val="0"/>
      <w:specVanish w:val="0"/>
    </w:rPr>
  </w:style>
  <w:style w:type="paragraph" w:customStyle="1" w:styleId="back2">
    <w:name w:val="back2"/>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B1CD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B1CD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B1CD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B1CD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B1CD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B1CD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B1CDA"/>
    <w:rPr>
      <w:b/>
      <w:bCs/>
    </w:rPr>
  </w:style>
  <w:style w:type="character" w:customStyle="1" w:styleId="number">
    <w:name w:val="number"/>
    <w:basedOn w:val="DefaultParagraphFont"/>
    <w:rsid w:val="00DB1CDA"/>
  </w:style>
  <w:style w:type="character" w:customStyle="1" w:styleId="newwindow">
    <w:name w:val="newwindow"/>
    <w:basedOn w:val="DefaultParagraphFont"/>
    <w:rsid w:val="00DB1CDA"/>
  </w:style>
  <w:style w:type="character" w:customStyle="1" w:styleId="highlighttext2">
    <w:name w:val="highlighttext2"/>
    <w:basedOn w:val="DefaultParagraphFont"/>
    <w:rsid w:val="00DB1CDA"/>
    <w:rPr>
      <w:color w:val="FF0000"/>
    </w:rPr>
  </w:style>
  <w:style w:type="paragraph" w:styleId="ListParagraph">
    <w:name w:val="List Paragraph"/>
    <w:basedOn w:val="Normal"/>
    <w:uiPriority w:val="34"/>
    <w:qFormat/>
    <w:rsid w:val="00AA09AB"/>
    <w:pPr>
      <w:spacing w:after="200" w:line="276" w:lineRule="auto"/>
      <w:ind w:left="720"/>
      <w:contextualSpacing/>
    </w:pPr>
    <w:rPr>
      <w:rFonts w:ascii="Arial" w:hAnsi="Arial"/>
    </w:rPr>
  </w:style>
  <w:style w:type="paragraph" w:styleId="Header">
    <w:name w:val="header"/>
    <w:basedOn w:val="Normal"/>
    <w:link w:val="HeaderChar"/>
    <w:uiPriority w:val="99"/>
    <w:unhideWhenUsed/>
    <w:rsid w:val="00C37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8BA"/>
  </w:style>
  <w:style w:type="paragraph" w:styleId="Footer">
    <w:name w:val="footer"/>
    <w:basedOn w:val="Normal"/>
    <w:link w:val="FooterChar"/>
    <w:uiPriority w:val="99"/>
    <w:unhideWhenUsed/>
    <w:rsid w:val="00C37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8BA"/>
  </w:style>
  <w:style w:type="paragraph" w:styleId="BalloonText">
    <w:name w:val="Balloon Text"/>
    <w:basedOn w:val="Normal"/>
    <w:link w:val="BalloonTextChar"/>
    <w:uiPriority w:val="99"/>
    <w:semiHidden/>
    <w:unhideWhenUsed/>
    <w:rsid w:val="00525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9828">
      <w:bodyDiv w:val="1"/>
      <w:marLeft w:val="0"/>
      <w:marRight w:val="0"/>
      <w:marTop w:val="0"/>
      <w:marBottom w:val="0"/>
      <w:divBdr>
        <w:top w:val="none" w:sz="0" w:space="0" w:color="auto"/>
        <w:left w:val="none" w:sz="0" w:space="0" w:color="auto"/>
        <w:bottom w:val="none" w:sz="0" w:space="0" w:color="auto"/>
        <w:right w:val="none" w:sz="0" w:space="0" w:color="auto"/>
      </w:divBdr>
    </w:div>
    <w:div w:id="11106644">
      <w:bodyDiv w:val="1"/>
      <w:marLeft w:val="0"/>
      <w:marRight w:val="0"/>
      <w:marTop w:val="0"/>
      <w:marBottom w:val="0"/>
      <w:divBdr>
        <w:top w:val="none" w:sz="0" w:space="0" w:color="auto"/>
        <w:left w:val="none" w:sz="0" w:space="0" w:color="auto"/>
        <w:bottom w:val="none" w:sz="0" w:space="0" w:color="auto"/>
        <w:right w:val="none" w:sz="0" w:space="0" w:color="auto"/>
      </w:divBdr>
    </w:div>
    <w:div w:id="77142339">
      <w:bodyDiv w:val="1"/>
      <w:marLeft w:val="0"/>
      <w:marRight w:val="0"/>
      <w:marTop w:val="0"/>
      <w:marBottom w:val="0"/>
      <w:divBdr>
        <w:top w:val="none" w:sz="0" w:space="0" w:color="auto"/>
        <w:left w:val="none" w:sz="0" w:space="0" w:color="auto"/>
        <w:bottom w:val="none" w:sz="0" w:space="0" w:color="auto"/>
        <w:right w:val="none" w:sz="0" w:space="0" w:color="auto"/>
      </w:divBdr>
    </w:div>
    <w:div w:id="132720359">
      <w:bodyDiv w:val="1"/>
      <w:marLeft w:val="0"/>
      <w:marRight w:val="0"/>
      <w:marTop w:val="0"/>
      <w:marBottom w:val="0"/>
      <w:divBdr>
        <w:top w:val="none" w:sz="0" w:space="0" w:color="auto"/>
        <w:left w:val="none" w:sz="0" w:space="0" w:color="auto"/>
        <w:bottom w:val="none" w:sz="0" w:space="0" w:color="auto"/>
        <w:right w:val="none" w:sz="0" w:space="0" w:color="auto"/>
      </w:divBdr>
    </w:div>
    <w:div w:id="193621461">
      <w:bodyDiv w:val="1"/>
      <w:marLeft w:val="0"/>
      <w:marRight w:val="0"/>
      <w:marTop w:val="0"/>
      <w:marBottom w:val="0"/>
      <w:divBdr>
        <w:top w:val="none" w:sz="0" w:space="0" w:color="auto"/>
        <w:left w:val="none" w:sz="0" w:space="0" w:color="auto"/>
        <w:bottom w:val="none" w:sz="0" w:space="0" w:color="auto"/>
        <w:right w:val="none" w:sz="0" w:space="0" w:color="auto"/>
      </w:divBdr>
      <w:divsChild>
        <w:div w:id="1698311255">
          <w:marLeft w:val="0"/>
          <w:marRight w:val="0"/>
          <w:marTop w:val="0"/>
          <w:marBottom w:val="0"/>
          <w:divBdr>
            <w:top w:val="none" w:sz="0" w:space="0" w:color="auto"/>
            <w:left w:val="none" w:sz="0" w:space="0" w:color="auto"/>
            <w:bottom w:val="none" w:sz="0" w:space="0" w:color="auto"/>
            <w:right w:val="none" w:sz="0" w:space="0" w:color="auto"/>
          </w:divBdr>
          <w:divsChild>
            <w:div w:id="1753314221">
              <w:marLeft w:val="0"/>
              <w:marRight w:val="0"/>
              <w:marTop w:val="150"/>
              <w:marBottom w:val="0"/>
              <w:divBdr>
                <w:top w:val="none" w:sz="0" w:space="0" w:color="auto"/>
                <w:left w:val="none" w:sz="0" w:space="0" w:color="auto"/>
                <w:bottom w:val="none" w:sz="0" w:space="0" w:color="auto"/>
                <w:right w:val="none" w:sz="0" w:space="0" w:color="auto"/>
              </w:divBdr>
              <w:divsChild>
                <w:div w:id="268852825">
                  <w:marLeft w:val="3300"/>
                  <w:marRight w:val="0"/>
                  <w:marTop w:val="0"/>
                  <w:marBottom w:val="0"/>
                  <w:divBdr>
                    <w:top w:val="none" w:sz="0" w:space="0" w:color="auto"/>
                    <w:left w:val="none" w:sz="0" w:space="0" w:color="auto"/>
                    <w:bottom w:val="none" w:sz="0" w:space="0" w:color="auto"/>
                    <w:right w:val="none" w:sz="0" w:space="0" w:color="auto"/>
                  </w:divBdr>
                  <w:divsChild>
                    <w:div w:id="2034648730">
                      <w:marLeft w:val="0"/>
                      <w:marRight w:val="0"/>
                      <w:marTop w:val="0"/>
                      <w:marBottom w:val="0"/>
                      <w:divBdr>
                        <w:top w:val="single" w:sz="6" w:space="7" w:color="A8A8A8"/>
                        <w:left w:val="single" w:sz="2" w:space="14" w:color="A8A8A8"/>
                        <w:bottom w:val="single" w:sz="6" w:space="7" w:color="A8A8A8"/>
                        <w:right w:val="single" w:sz="2" w:space="14" w:color="A8A8A8"/>
                      </w:divBdr>
                      <w:divsChild>
                        <w:div w:id="781344184">
                          <w:marLeft w:val="0"/>
                          <w:marRight w:val="0"/>
                          <w:marTop w:val="0"/>
                          <w:marBottom w:val="0"/>
                          <w:divBdr>
                            <w:top w:val="none" w:sz="0" w:space="0" w:color="auto"/>
                            <w:left w:val="none" w:sz="0" w:space="0" w:color="auto"/>
                            <w:bottom w:val="none" w:sz="0" w:space="0" w:color="auto"/>
                            <w:right w:val="none" w:sz="0" w:space="0" w:color="auto"/>
                          </w:divBdr>
                          <w:divsChild>
                            <w:div w:id="1938826030">
                              <w:marLeft w:val="0"/>
                              <w:marRight w:val="0"/>
                              <w:marTop w:val="0"/>
                              <w:marBottom w:val="0"/>
                              <w:divBdr>
                                <w:top w:val="none" w:sz="0" w:space="0" w:color="auto"/>
                                <w:left w:val="none" w:sz="0" w:space="0" w:color="auto"/>
                                <w:bottom w:val="none" w:sz="0" w:space="0" w:color="auto"/>
                                <w:right w:val="none" w:sz="0" w:space="0" w:color="auto"/>
                              </w:divBdr>
                              <w:divsChild>
                                <w:div w:id="112215341">
                                  <w:marLeft w:val="0"/>
                                  <w:marRight w:val="0"/>
                                  <w:marTop w:val="0"/>
                                  <w:marBottom w:val="0"/>
                                  <w:divBdr>
                                    <w:top w:val="none" w:sz="0" w:space="0" w:color="auto"/>
                                    <w:left w:val="none" w:sz="0" w:space="0" w:color="auto"/>
                                    <w:bottom w:val="none" w:sz="0" w:space="0" w:color="auto"/>
                                    <w:right w:val="none" w:sz="0" w:space="0" w:color="auto"/>
                                  </w:divBdr>
                                  <w:divsChild>
                                    <w:div w:id="751044615">
                                      <w:marLeft w:val="0"/>
                                      <w:marRight w:val="0"/>
                                      <w:marTop w:val="0"/>
                                      <w:marBottom w:val="0"/>
                                      <w:divBdr>
                                        <w:top w:val="none" w:sz="0" w:space="0" w:color="auto"/>
                                        <w:left w:val="none" w:sz="0" w:space="0" w:color="auto"/>
                                        <w:bottom w:val="none" w:sz="0" w:space="0" w:color="auto"/>
                                        <w:right w:val="none" w:sz="0" w:space="0" w:color="auto"/>
                                      </w:divBdr>
                                      <w:divsChild>
                                        <w:div w:id="65763901">
                                          <w:marLeft w:val="0"/>
                                          <w:marRight w:val="0"/>
                                          <w:marTop w:val="0"/>
                                          <w:marBottom w:val="0"/>
                                          <w:divBdr>
                                            <w:top w:val="none" w:sz="0" w:space="0" w:color="auto"/>
                                            <w:left w:val="none" w:sz="0" w:space="0" w:color="auto"/>
                                            <w:bottom w:val="none" w:sz="0" w:space="0" w:color="auto"/>
                                            <w:right w:val="none" w:sz="0" w:space="0" w:color="auto"/>
                                          </w:divBdr>
                                          <w:divsChild>
                                            <w:div w:id="477651198">
                                              <w:marLeft w:val="0"/>
                                              <w:marRight w:val="0"/>
                                              <w:marTop w:val="0"/>
                                              <w:marBottom w:val="0"/>
                                              <w:divBdr>
                                                <w:top w:val="none" w:sz="0" w:space="0" w:color="auto"/>
                                                <w:left w:val="none" w:sz="0" w:space="0" w:color="auto"/>
                                                <w:bottom w:val="none" w:sz="0" w:space="0" w:color="auto"/>
                                                <w:right w:val="none" w:sz="0" w:space="0" w:color="auto"/>
                                              </w:divBdr>
                                              <w:divsChild>
                                                <w:div w:id="785084185">
                                                  <w:marLeft w:val="0"/>
                                                  <w:marRight w:val="0"/>
                                                  <w:marTop w:val="0"/>
                                                  <w:marBottom w:val="0"/>
                                                  <w:divBdr>
                                                    <w:top w:val="none" w:sz="0" w:space="0" w:color="auto"/>
                                                    <w:left w:val="none" w:sz="0" w:space="0" w:color="auto"/>
                                                    <w:bottom w:val="none" w:sz="0" w:space="0" w:color="auto"/>
                                                    <w:right w:val="none" w:sz="0" w:space="0" w:color="auto"/>
                                                  </w:divBdr>
                                                  <w:divsChild>
                                                    <w:div w:id="127011168">
                                                      <w:marLeft w:val="0"/>
                                                      <w:marRight w:val="0"/>
                                                      <w:marTop w:val="0"/>
                                                      <w:marBottom w:val="0"/>
                                                      <w:divBdr>
                                                        <w:top w:val="none" w:sz="0" w:space="0" w:color="auto"/>
                                                        <w:left w:val="none" w:sz="0" w:space="0" w:color="auto"/>
                                                        <w:bottom w:val="none" w:sz="0" w:space="0" w:color="auto"/>
                                                        <w:right w:val="none" w:sz="0" w:space="0" w:color="auto"/>
                                                      </w:divBdr>
                                                    </w:div>
                                                  </w:divsChild>
                                                </w:div>
                                                <w:div w:id="436095253">
                                                  <w:marLeft w:val="0"/>
                                                  <w:marRight w:val="0"/>
                                                  <w:marTop w:val="0"/>
                                                  <w:marBottom w:val="0"/>
                                                  <w:divBdr>
                                                    <w:top w:val="none" w:sz="0" w:space="0" w:color="auto"/>
                                                    <w:left w:val="none" w:sz="0" w:space="0" w:color="auto"/>
                                                    <w:bottom w:val="none" w:sz="0" w:space="0" w:color="auto"/>
                                                    <w:right w:val="none" w:sz="0" w:space="0" w:color="auto"/>
                                                  </w:divBdr>
                                                  <w:divsChild>
                                                    <w:div w:id="937103969">
                                                      <w:marLeft w:val="0"/>
                                                      <w:marRight w:val="0"/>
                                                      <w:marTop w:val="0"/>
                                                      <w:marBottom w:val="0"/>
                                                      <w:divBdr>
                                                        <w:top w:val="none" w:sz="0" w:space="0" w:color="auto"/>
                                                        <w:left w:val="none" w:sz="0" w:space="0" w:color="auto"/>
                                                        <w:bottom w:val="none" w:sz="0" w:space="0" w:color="auto"/>
                                                        <w:right w:val="none" w:sz="0" w:space="0" w:color="auto"/>
                                                      </w:divBdr>
                                                    </w:div>
                                                  </w:divsChild>
                                                </w:div>
                                                <w:div w:id="1548952293">
                                                  <w:marLeft w:val="0"/>
                                                  <w:marRight w:val="0"/>
                                                  <w:marTop w:val="0"/>
                                                  <w:marBottom w:val="0"/>
                                                  <w:divBdr>
                                                    <w:top w:val="none" w:sz="0" w:space="0" w:color="auto"/>
                                                    <w:left w:val="none" w:sz="0" w:space="0" w:color="auto"/>
                                                    <w:bottom w:val="none" w:sz="0" w:space="0" w:color="auto"/>
                                                    <w:right w:val="none" w:sz="0" w:space="0" w:color="auto"/>
                                                  </w:divBdr>
                                                  <w:divsChild>
                                                    <w:div w:id="1248618365">
                                                      <w:marLeft w:val="0"/>
                                                      <w:marRight w:val="0"/>
                                                      <w:marTop w:val="0"/>
                                                      <w:marBottom w:val="0"/>
                                                      <w:divBdr>
                                                        <w:top w:val="none" w:sz="0" w:space="0" w:color="auto"/>
                                                        <w:left w:val="none" w:sz="0" w:space="0" w:color="auto"/>
                                                        <w:bottom w:val="none" w:sz="0" w:space="0" w:color="auto"/>
                                                        <w:right w:val="none" w:sz="0" w:space="0" w:color="auto"/>
                                                      </w:divBdr>
                                                    </w:div>
                                                  </w:divsChild>
                                                </w:div>
                                                <w:div w:id="448285553">
                                                  <w:marLeft w:val="0"/>
                                                  <w:marRight w:val="0"/>
                                                  <w:marTop w:val="0"/>
                                                  <w:marBottom w:val="0"/>
                                                  <w:divBdr>
                                                    <w:top w:val="none" w:sz="0" w:space="0" w:color="auto"/>
                                                    <w:left w:val="none" w:sz="0" w:space="0" w:color="auto"/>
                                                    <w:bottom w:val="none" w:sz="0" w:space="0" w:color="auto"/>
                                                    <w:right w:val="none" w:sz="0" w:space="0" w:color="auto"/>
                                                  </w:divBdr>
                                                  <w:divsChild>
                                                    <w:div w:id="1083449400">
                                                      <w:marLeft w:val="0"/>
                                                      <w:marRight w:val="0"/>
                                                      <w:marTop w:val="45"/>
                                                      <w:marBottom w:val="45"/>
                                                      <w:divBdr>
                                                        <w:top w:val="none" w:sz="0" w:space="0" w:color="auto"/>
                                                        <w:left w:val="none" w:sz="0" w:space="0" w:color="auto"/>
                                                        <w:bottom w:val="none" w:sz="0" w:space="0" w:color="auto"/>
                                                        <w:right w:val="none" w:sz="0" w:space="0" w:color="auto"/>
                                                      </w:divBdr>
                                                    </w:div>
                                                  </w:divsChild>
                                                </w:div>
                                                <w:div w:id="808278119">
                                                  <w:marLeft w:val="0"/>
                                                  <w:marRight w:val="0"/>
                                                  <w:marTop w:val="0"/>
                                                  <w:marBottom w:val="0"/>
                                                  <w:divBdr>
                                                    <w:top w:val="none" w:sz="0" w:space="0" w:color="auto"/>
                                                    <w:left w:val="none" w:sz="0" w:space="0" w:color="auto"/>
                                                    <w:bottom w:val="none" w:sz="0" w:space="0" w:color="auto"/>
                                                    <w:right w:val="none" w:sz="0" w:space="0" w:color="auto"/>
                                                  </w:divBdr>
                                                  <w:divsChild>
                                                    <w:div w:id="1519848056">
                                                      <w:marLeft w:val="0"/>
                                                      <w:marRight w:val="0"/>
                                                      <w:marTop w:val="0"/>
                                                      <w:marBottom w:val="0"/>
                                                      <w:divBdr>
                                                        <w:top w:val="none" w:sz="0" w:space="0" w:color="auto"/>
                                                        <w:left w:val="none" w:sz="0" w:space="0" w:color="auto"/>
                                                        <w:bottom w:val="none" w:sz="0" w:space="0" w:color="auto"/>
                                                        <w:right w:val="none" w:sz="0" w:space="0" w:color="auto"/>
                                                      </w:divBdr>
                                                    </w:div>
                                                  </w:divsChild>
                                                </w:div>
                                                <w:div w:id="566843637">
                                                  <w:marLeft w:val="0"/>
                                                  <w:marRight w:val="0"/>
                                                  <w:marTop w:val="0"/>
                                                  <w:marBottom w:val="0"/>
                                                  <w:divBdr>
                                                    <w:top w:val="none" w:sz="0" w:space="0" w:color="auto"/>
                                                    <w:left w:val="none" w:sz="0" w:space="0" w:color="auto"/>
                                                    <w:bottom w:val="none" w:sz="0" w:space="0" w:color="auto"/>
                                                    <w:right w:val="none" w:sz="0" w:space="0" w:color="auto"/>
                                                  </w:divBdr>
                                                  <w:divsChild>
                                                    <w:div w:id="1549681976">
                                                      <w:marLeft w:val="0"/>
                                                      <w:marRight w:val="0"/>
                                                      <w:marTop w:val="0"/>
                                                      <w:marBottom w:val="0"/>
                                                      <w:divBdr>
                                                        <w:top w:val="none" w:sz="0" w:space="0" w:color="auto"/>
                                                        <w:left w:val="none" w:sz="0" w:space="0" w:color="auto"/>
                                                        <w:bottom w:val="none" w:sz="0" w:space="0" w:color="auto"/>
                                                        <w:right w:val="none" w:sz="0" w:space="0" w:color="auto"/>
                                                      </w:divBdr>
                                                    </w:div>
                                                  </w:divsChild>
                                                </w:div>
                                                <w:div w:id="247858188">
                                                  <w:marLeft w:val="0"/>
                                                  <w:marRight w:val="0"/>
                                                  <w:marTop w:val="0"/>
                                                  <w:marBottom w:val="0"/>
                                                  <w:divBdr>
                                                    <w:top w:val="none" w:sz="0" w:space="0" w:color="auto"/>
                                                    <w:left w:val="none" w:sz="0" w:space="0" w:color="auto"/>
                                                    <w:bottom w:val="none" w:sz="0" w:space="0" w:color="auto"/>
                                                    <w:right w:val="none" w:sz="0" w:space="0" w:color="auto"/>
                                                  </w:divBdr>
                                                  <w:divsChild>
                                                    <w:div w:id="181166531">
                                                      <w:marLeft w:val="0"/>
                                                      <w:marRight w:val="0"/>
                                                      <w:marTop w:val="0"/>
                                                      <w:marBottom w:val="0"/>
                                                      <w:divBdr>
                                                        <w:top w:val="none" w:sz="0" w:space="0" w:color="auto"/>
                                                        <w:left w:val="none" w:sz="0" w:space="0" w:color="auto"/>
                                                        <w:bottom w:val="none" w:sz="0" w:space="0" w:color="auto"/>
                                                        <w:right w:val="none" w:sz="0" w:space="0" w:color="auto"/>
                                                      </w:divBdr>
                                                    </w:div>
                                                  </w:divsChild>
                                                </w:div>
                                                <w:div w:id="1419401317">
                                                  <w:marLeft w:val="0"/>
                                                  <w:marRight w:val="0"/>
                                                  <w:marTop w:val="0"/>
                                                  <w:marBottom w:val="0"/>
                                                  <w:divBdr>
                                                    <w:top w:val="none" w:sz="0" w:space="0" w:color="auto"/>
                                                    <w:left w:val="none" w:sz="0" w:space="0" w:color="auto"/>
                                                    <w:bottom w:val="none" w:sz="0" w:space="0" w:color="auto"/>
                                                    <w:right w:val="none" w:sz="0" w:space="0" w:color="auto"/>
                                                  </w:divBdr>
                                                  <w:divsChild>
                                                    <w:div w:id="801387859">
                                                      <w:marLeft w:val="0"/>
                                                      <w:marRight w:val="0"/>
                                                      <w:marTop w:val="45"/>
                                                      <w:marBottom w:val="45"/>
                                                      <w:divBdr>
                                                        <w:top w:val="none" w:sz="0" w:space="0" w:color="auto"/>
                                                        <w:left w:val="none" w:sz="0" w:space="0" w:color="auto"/>
                                                        <w:bottom w:val="none" w:sz="0" w:space="0" w:color="auto"/>
                                                        <w:right w:val="none" w:sz="0" w:space="0" w:color="auto"/>
                                                      </w:divBdr>
                                                    </w:div>
                                                  </w:divsChild>
                                                </w:div>
                                                <w:div w:id="1125462823">
                                                  <w:marLeft w:val="0"/>
                                                  <w:marRight w:val="0"/>
                                                  <w:marTop w:val="0"/>
                                                  <w:marBottom w:val="0"/>
                                                  <w:divBdr>
                                                    <w:top w:val="none" w:sz="0" w:space="0" w:color="auto"/>
                                                    <w:left w:val="none" w:sz="0" w:space="0" w:color="auto"/>
                                                    <w:bottom w:val="none" w:sz="0" w:space="0" w:color="auto"/>
                                                    <w:right w:val="none" w:sz="0" w:space="0" w:color="auto"/>
                                                  </w:divBdr>
                                                  <w:divsChild>
                                                    <w:div w:id="454568124">
                                                      <w:marLeft w:val="0"/>
                                                      <w:marRight w:val="0"/>
                                                      <w:marTop w:val="0"/>
                                                      <w:marBottom w:val="0"/>
                                                      <w:divBdr>
                                                        <w:top w:val="none" w:sz="0" w:space="0" w:color="auto"/>
                                                        <w:left w:val="none" w:sz="0" w:space="0" w:color="auto"/>
                                                        <w:bottom w:val="none" w:sz="0" w:space="0" w:color="auto"/>
                                                        <w:right w:val="none" w:sz="0" w:space="0" w:color="auto"/>
                                                      </w:divBdr>
                                                    </w:div>
                                                  </w:divsChild>
                                                </w:div>
                                                <w:div w:id="677928730">
                                                  <w:marLeft w:val="0"/>
                                                  <w:marRight w:val="0"/>
                                                  <w:marTop w:val="0"/>
                                                  <w:marBottom w:val="0"/>
                                                  <w:divBdr>
                                                    <w:top w:val="none" w:sz="0" w:space="0" w:color="auto"/>
                                                    <w:left w:val="none" w:sz="0" w:space="0" w:color="auto"/>
                                                    <w:bottom w:val="none" w:sz="0" w:space="0" w:color="auto"/>
                                                    <w:right w:val="none" w:sz="0" w:space="0" w:color="auto"/>
                                                  </w:divBdr>
                                                  <w:divsChild>
                                                    <w:div w:id="1631520426">
                                                      <w:marLeft w:val="0"/>
                                                      <w:marRight w:val="0"/>
                                                      <w:marTop w:val="0"/>
                                                      <w:marBottom w:val="0"/>
                                                      <w:divBdr>
                                                        <w:top w:val="none" w:sz="0" w:space="0" w:color="auto"/>
                                                        <w:left w:val="none" w:sz="0" w:space="0" w:color="auto"/>
                                                        <w:bottom w:val="none" w:sz="0" w:space="0" w:color="auto"/>
                                                        <w:right w:val="none" w:sz="0" w:space="0" w:color="auto"/>
                                                      </w:divBdr>
                                                    </w:div>
                                                  </w:divsChild>
                                                </w:div>
                                                <w:div w:id="1061711311">
                                                  <w:marLeft w:val="0"/>
                                                  <w:marRight w:val="0"/>
                                                  <w:marTop w:val="0"/>
                                                  <w:marBottom w:val="0"/>
                                                  <w:divBdr>
                                                    <w:top w:val="none" w:sz="0" w:space="0" w:color="auto"/>
                                                    <w:left w:val="none" w:sz="0" w:space="0" w:color="auto"/>
                                                    <w:bottom w:val="none" w:sz="0" w:space="0" w:color="auto"/>
                                                    <w:right w:val="none" w:sz="0" w:space="0" w:color="auto"/>
                                                  </w:divBdr>
                                                  <w:divsChild>
                                                    <w:div w:id="1795517970">
                                                      <w:marLeft w:val="0"/>
                                                      <w:marRight w:val="0"/>
                                                      <w:marTop w:val="0"/>
                                                      <w:marBottom w:val="0"/>
                                                      <w:divBdr>
                                                        <w:top w:val="none" w:sz="0" w:space="0" w:color="auto"/>
                                                        <w:left w:val="none" w:sz="0" w:space="0" w:color="auto"/>
                                                        <w:bottom w:val="none" w:sz="0" w:space="0" w:color="auto"/>
                                                        <w:right w:val="none" w:sz="0" w:space="0" w:color="auto"/>
                                                      </w:divBdr>
                                                    </w:div>
                                                  </w:divsChild>
                                                </w:div>
                                                <w:div w:id="977150433">
                                                  <w:marLeft w:val="0"/>
                                                  <w:marRight w:val="0"/>
                                                  <w:marTop w:val="0"/>
                                                  <w:marBottom w:val="0"/>
                                                  <w:divBdr>
                                                    <w:top w:val="none" w:sz="0" w:space="0" w:color="auto"/>
                                                    <w:left w:val="none" w:sz="0" w:space="0" w:color="auto"/>
                                                    <w:bottom w:val="none" w:sz="0" w:space="0" w:color="auto"/>
                                                    <w:right w:val="none" w:sz="0" w:space="0" w:color="auto"/>
                                                  </w:divBdr>
                                                  <w:divsChild>
                                                    <w:div w:id="1308509977">
                                                      <w:marLeft w:val="0"/>
                                                      <w:marRight w:val="0"/>
                                                      <w:marTop w:val="0"/>
                                                      <w:marBottom w:val="0"/>
                                                      <w:divBdr>
                                                        <w:top w:val="none" w:sz="0" w:space="0" w:color="auto"/>
                                                        <w:left w:val="none" w:sz="0" w:space="0" w:color="auto"/>
                                                        <w:bottom w:val="none" w:sz="0" w:space="0" w:color="auto"/>
                                                        <w:right w:val="none" w:sz="0" w:space="0" w:color="auto"/>
                                                      </w:divBdr>
                                                    </w:div>
                                                  </w:divsChild>
                                                </w:div>
                                                <w:div w:id="284698798">
                                                  <w:marLeft w:val="0"/>
                                                  <w:marRight w:val="0"/>
                                                  <w:marTop w:val="0"/>
                                                  <w:marBottom w:val="0"/>
                                                  <w:divBdr>
                                                    <w:top w:val="none" w:sz="0" w:space="0" w:color="auto"/>
                                                    <w:left w:val="none" w:sz="0" w:space="0" w:color="auto"/>
                                                    <w:bottom w:val="none" w:sz="0" w:space="0" w:color="auto"/>
                                                    <w:right w:val="none" w:sz="0" w:space="0" w:color="auto"/>
                                                  </w:divBdr>
                                                  <w:divsChild>
                                                    <w:div w:id="840586773">
                                                      <w:marLeft w:val="0"/>
                                                      <w:marRight w:val="0"/>
                                                      <w:marTop w:val="0"/>
                                                      <w:marBottom w:val="0"/>
                                                      <w:divBdr>
                                                        <w:top w:val="none" w:sz="0" w:space="0" w:color="auto"/>
                                                        <w:left w:val="none" w:sz="0" w:space="0" w:color="auto"/>
                                                        <w:bottom w:val="none" w:sz="0" w:space="0" w:color="auto"/>
                                                        <w:right w:val="none" w:sz="0" w:space="0" w:color="auto"/>
                                                      </w:divBdr>
                                                    </w:div>
                                                  </w:divsChild>
                                                </w:div>
                                                <w:div w:id="194776752">
                                                  <w:marLeft w:val="0"/>
                                                  <w:marRight w:val="0"/>
                                                  <w:marTop w:val="0"/>
                                                  <w:marBottom w:val="0"/>
                                                  <w:divBdr>
                                                    <w:top w:val="none" w:sz="0" w:space="0" w:color="auto"/>
                                                    <w:left w:val="none" w:sz="0" w:space="0" w:color="auto"/>
                                                    <w:bottom w:val="none" w:sz="0" w:space="0" w:color="auto"/>
                                                    <w:right w:val="none" w:sz="0" w:space="0" w:color="auto"/>
                                                  </w:divBdr>
                                                  <w:divsChild>
                                                    <w:div w:id="749353084">
                                                      <w:marLeft w:val="0"/>
                                                      <w:marRight w:val="0"/>
                                                      <w:marTop w:val="0"/>
                                                      <w:marBottom w:val="0"/>
                                                      <w:divBdr>
                                                        <w:top w:val="none" w:sz="0" w:space="0" w:color="auto"/>
                                                        <w:left w:val="none" w:sz="0" w:space="0" w:color="auto"/>
                                                        <w:bottom w:val="none" w:sz="0" w:space="0" w:color="auto"/>
                                                        <w:right w:val="none" w:sz="0" w:space="0" w:color="auto"/>
                                                      </w:divBdr>
                                                    </w:div>
                                                  </w:divsChild>
                                                </w:div>
                                                <w:div w:id="1019546284">
                                                  <w:marLeft w:val="0"/>
                                                  <w:marRight w:val="0"/>
                                                  <w:marTop w:val="0"/>
                                                  <w:marBottom w:val="0"/>
                                                  <w:divBdr>
                                                    <w:top w:val="none" w:sz="0" w:space="0" w:color="auto"/>
                                                    <w:left w:val="none" w:sz="0" w:space="0" w:color="auto"/>
                                                    <w:bottom w:val="none" w:sz="0" w:space="0" w:color="auto"/>
                                                    <w:right w:val="none" w:sz="0" w:space="0" w:color="auto"/>
                                                  </w:divBdr>
                                                  <w:divsChild>
                                                    <w:div w:id="1398550316">
                                                      <w:marLeft w:val="0"/>
                                                      <w:marRight w:val="0"/>
                                                      <w:marTop w:val="0"/>
                                                      <w:marBottom w:val="0"/>
                                                      <w:divBdr>
                                                        <w:top w:val="none" w:sz="0" w:space="0" w:color="auto"/>
                                                        <w:left w:val="none" w:sz="0" w:space="0" w:color="auto"/>
                                                        <w:bottom w:val="none" w:sz="0" w:space="0" w:color="auto"/>
                                                        <w:right w:val="none" w:sz="0" w:space="0" w:color="auto"/>
                                                      </w:divBdr>
                                                    </w:div>
                                                  </w:divsChild>
                                                </w:div>
                                                <w:div w:id="1292517867">
                                                  <w:marLeft w:val="0"/>
                                                  <w:marRight w:val="0"/>
                                                  <w:marTop w:val="0"/>
                                                  <w:marBottom w:val="0"/>
                                                  <w:divBdr>
                                                    <w:top w:val="none" w:sz="0" w:space="0" w:color="auto"/>
                                                    <w:left w:val="none" w:sz="0" w:space="0" w:color="auto"/>
                                                    <w:bottom w:val="none" w:sz="0" w:space="0" w:color="auto"/>
                                                    <w:right w:val="none" w:sz="0" w:space="0" w:color="auto"/>
                                                  </w:divBdr>
                                                  <w:divsChild>
                                                    <w:div w:id="1328316310">
                                                      <w:marLeft w:val="0"/>
                                                      <w:marRight w:val="0"/>
                                                      <w:marTop w:val="0"/>
                                                      <w:marBottom w:val="0"/>
                                                      <w:divBdr>
                                                        <w:top w:val="none" w:sz="0" w:space="0" w:color="auto"/>
                                                        <w:left w:val="none" w:sz="0" w:space="0" w:color="auto"/>
                                                        <w:bottom w:val="none" w:sz="0" w:space="0" w:color="auto"/>
                                                        <w:right w:val="none" w:sz="0" w:space="0" w:color="auto"/>
                                                      </w:divBdr>
                                                    </w:div>
                                                  </w:divsChild>
                                                </w:div>
                                                <w:div w:id="538322978">
                                                  <w:marLeft w:val="0"/>
                                                  <w:marRight w:val="0"/>
                                                  <w:marTop w:val="0"/>
                                                  <w:marBottom w:val="0"/>
                                                  <w:divBdr>
                                                    <w:top w:val="none" w:sz="0" w:space="0" w:color="auto"/>
                                                    <w:left w:val="none" w:sz="0" w:space="0" w:color="auto"/>
                                                    <w:bottom w:val="none" w:sz="0" w:space="0" w:color="auto"/>
                                                    <w:right w:val="none" w:sz="0" w:space="0" w:color="auto"/>
                                                  </w:divBdr>
                                                  <w:divsChild>
                                                    <w:div w:id="167016500">
                                                      <w:marLeft w:val="0"/>
                                                      <w:marRight w:val="0"/>
                                                      <w:marTop w:val="0"/>
                                                      <w:marBottom w:val="0"/>
                                                      <w:divBdr>
                                                        <w:top w:val="none" w:sz="0" w:space="0" w:color="auto"/>
                                                        <w:left w:val="none" w:sz="0" w:space="0" w:color="auto"/>
                                                        <w:bottom w:val="none" w:sz="0" w:space="0" w:color="auto"/>
                                                        <w:right w:val="none" w:sz="0" w:space="0" w:color="auto"/>
                                                      </w:divBdr>
                                                    </w:div>
                                                  </w:divsChild>
                                                </w:div>
                                                <w:div w:id="1813522397">
                                                  <w:marLeft w:val="0"/>
                                                  <w:marRight w:val="0"/>
                                                  <w:marTop w:val="0"/>
                                                  <w:marBottom w:val="0"/>
                                                  <w:divBdr>
                                                    <w:top w:val="none" w:sz="0" w:space="0" w:color="auto"/>
                                                    <w:left w:val="none" w:sz="0" w:space="0" w:color="auto"/>
                                                    <w:bottom w:val="none" w:sz="0" w:space="0" w:color="auto"/>
                                                    <w:right w:val="none" w:sz="0" w:space="0" w:color="auto"/>
                                                  </w:divBdr>
                                                  <w:divsChild>
                                                    <w:div w:id="710611655">
                                                      <w:marLeft w:val="0"/>
                                                      <w:marRight w:val="0"/>
                                                      <w:marTop w:val="0"/>
                                                      <w:marBottom w:val="0"/>
                                                      <w:divBdr>
                                                        <w:top w:val="none" w:sz="0" w:space="0" w:color="auto"/>
                                                        <w:left w:val="none" w:sz="0" w:space="0" w:color="auto"/>
                                                        <w:bottom w:val="none" w:sz="0" w:space="0" w:color="auto"/>
                                                        <w:right w:val="none" w:sz="0" w:space="0" w:color="auto"/>
                                                      </w:divBdr>
                                                    </w:div>
                                                  </w:divsChild>
                                                </w:div>
                                                <w:div w:id="683243227">
                                                  <w:marLeft w:val="0"/>
                                                  <w:marRight w:val="0"/>
                                                  <w:marTop w:val="0"/>
                                                  <w:marBottom w:val="0"/>
                                                  <w:divBdr>
                                                    <w:top w:val="none" w:sz="0" w:space="0" w:color="auto"/>
                                                    <w:left w:val="none" w:sz="0" w:space="0" w:color="auto"/>
                                                    <w:bottom w:val="none" w:sz="0" w:space="0" w:color="auto"/>
                                                    <w:right w:val="none" w:sz="0" w:space="0" w:color="auto"/>
                                                  </w:divBdr>
                                                  <w:divsChild>
                                                    <w:div w:id="707143844">
                                                      <w:marLeft w:val="0"/>
                                                      <w:marRight w:val="0"/>
                                                      <w:marTop w:val="0"/>
                                                      <w:marBottom w:val="0"/>
                                                      <w:divBdr>
                                                        <w:top w:val="none" w:sz="0" w:space="0" w:color="auto"/>
                                                        <w:left w:val="none" w:sz="0" w:space="0" w:color="auto"/>
                                                        <w:bottom w:val="none" w:sz="0" w:space="0" w:color="auto"/>
                                                        <w:right w:val="none" w:sz="0" w:space="0" w:color="auto"/>
                                                      </w:divBdr>
                                                    </w:div>
                                                  </w:divsChild>
                                                </w:div>
                                                <w:div w:id="141192169">
                                                  <w:marLeft w:val="0"/>
                                                  <w:marRight w:val="0"/>
                                                  <w:marTop w:val="0"/>
                                                  <w:marBottom w:val="0"/>
                                                  <w:divBdr>
                                                    <w:top w:val="none" w:sz="0" w:space="0" w:color="auto"/>
                                                    <w:left w:val="none" w:sz="0" w:space="0" w:color="auto"/>
                                                    <w:bottom w:val="none" w:sz="0" w:space="0" w:color="auto"/>
                                                    <w:right w:val="none" w:sz="0" w:space="0" w:color="auto"/>
                                                  </w:divBdr>
                                                  <w:divsChild>
                                                    <w:div w:id="2006400678">
                                                      <w:marLeft w:val="0"/>
                                                      <w:marRight w:val="0"/>
                                                      <w:marTop w:val="0"/>
                                                      <w:marBottom w:val="0"/>
                                                      <w:divBdr>
                                                        <w:top w:val="none" w:sz="0" w:space="0" w:color="auto"/>
                                                        <w:left w:val="none" w:sz="0" w:space="0" w:color="auto"/>
                                                        <w:bottom w:val="none" w:sz="0" w:space="0" w:color="auto"/>
                                                        <w:right w:val="none" w:sz="0" w:space="0" w:color="auto"/>
                                                      </w:divBdr>
                                                    </w:div>
                                                  </w:divsChild>
                                                </w:div>
                                                <w:div w:id="1075394361">
                                                  <w:marLeft w:val="0"/>
                                                  <w:marRight w:val="0"/>
                                                  <w:marTop w:val="0"/>
                                                  <w:marBottom w:val="0"/>
                                                  <w:divBdr>
                                                    <w:top w:val="none" w:sz="0" w:space="0" w:color="auto"/>
                                                    <w:left w:val="none" w:sz="0" w:space="0" w:color="auto"/>
                                                    <w:bottom w:val="none" w:sz="0" w:space="0" w:color="auto"/>
                                                    <w:right w:val="none" w:sz="0" w:space="0" w:color="auto"/>
                                                  </w:divBdr>
                                                  <w:divsChild>
                                                    <w:div w:id="428433139">
                                                      <w:marLeft w:val="0"/>
                                                      <w:marRight w:val="0"/>
                                                      <w:marTop w:val="0"/>
                                                      <w:marBottom w:val="0"/>
                                                      <w:divBdr>
                                                        <w:top w:val="none" w:sz="0" w:space="0" w:color="auto"/>
                                                        <w:left w:val="none" w:sz="0" w:space="0" w:color="auto"/>
                                                        <w:bottom w:val="none" w:sz="0" w:space="0" w:color="auto"/>
                                                        <w:right w:val="none" w:sz="0" w:space="0" w:color="auto"/>
                                                      </w:divBdr>
                                                    </w:div>
                                                  </w:divsChild>
                                                </w:div>
                                                <w:div w:id="1881550332">
                                                  <w:marLeft w:val="0"/>
                                                  <w:marRight w:val="0"/>
                                                  <w:marTop w:val="0"/>
                                                  <w:marBottom w:val="0"/>
                                                  <w:divBdr>
                                                    <w:top w:val="none" w:sz="0" w:space="0" w:color="auto"/>
                                                    <w:left w:val="none" w:sz="0" w:space="0" w:color="auto"/>
                                                    <w:bottom w:val="none" w:sz="0" w:space="0" w:color="auto"/>
                                                    <w:right w:val="none" w:sz="0" w:space="0" w:color="auto"/>
                                                  </w:divBdr>
                                                  <w:divsChild>
                                                    <w:div w:id="455638158">
                                                      <w:marLeft w:val="0"/>
                                                      <w:marRight w:val="0"/>
                                                      <w:marTop w:val="0"/>
                                                      <w:marBottom w:val="0"/>
                                                      <w:divBdr>
                                                        <w:top w:val="none" w:sz="0" w:space="0" w:color="auto"/>
                                                        <w:left w:val="none" w:sz="0" w:space="0" w:color="auto"/>
                                                        <w:bottom w:val="none" w:sz="0" w:space="0" w:color="auto"/>
                                                        <w:right w:val="none" w:sz="0" w:space="0" w:color="auto"/>
                                                      </w:divBdr>
                                                    </w:div>
                                                  </w:divsChild>
                                                </w:div>
                                                <w:div w:id="1819762216">
                                                  <w:marLeft w:val="0"/>
                                                  <w:marRight w:val="0"/>
                                                  <w:marTop w:val="0"/>
                                                  <w:marBottom w:val="0"/>
                                                  <w:divBdr>
                                                    <w:top w:val="none" w:sz="0" w:space="0" w:color="auto"/>
                                                    <w:left w:val="none" w:sz="0" w:space="0" w:color="auto"/>
                                                    <w:bottom w:val="none" w:sz="0" w:space="0" w:color="auto"/>
                                                    <w:right w:val="none" w:sz="0" w:space="0" w:color="auto"/>
                                                  </w:divBdr>
                                                  <w:divsChild>
                                                    <w:div w:id="912937295">
                                                      <w:marLeft w:val="0"/>
                                                      <w:marRight w:val="0"/>
                                                      <w:marTop w:val="0"/>
                                                      <w:marBottom w:val="0"/>
                                                      <w:divBdr>
                                                        <w:top w:val="none" w:sz="0" w:space="0" w:color="auto"/>
                                                        <w:left w:val="none" w:sz="0" w:space="0" w:color="auto"/>
                                                        <w:bottom w:val="none" w:sz="0" w:space="0" w:color="auto"/>
                                                        <w:right w:val="none" w:sz="0" w:space="0" w:color="auto"/>
                                                      </w:divBdr>
                                                    </w:div>
                                                  </w:divsChild>
                                                </w:div>
                                                <w:div w:id="1442262499">
                                                  <w:marLeft w:val="0"/>
                                                  <w:marRight w:val="0"/>
                                                  <w:marTop w:val="0"/>
                                                  <w:marBottom w:val="0"/>
                                                  <w:divBdr>
                                                    <w:top w:val="none" w:sz="0" w:space="0" w:color="auto"/>
                                                    <w:left w:val="none" w:sz="0" w:space="0" w:color="auto"/>
                                                    <w:bottom w:val="none" w:sz="0" w:space="0" w:color="auto"/>
                                                    <w:right w:val="none" w:sz="0" w:space="0" w:color="auto"/>
                                                  </w:divBdr>
                                                  <w:divsChild>
                                                    <w:div w:id="1110393973">
                                                      <w:marLeft w:val="0"/>
                                                      <w:marRight w:val="0"/>
                                                      <w:marTop w:val="0"/>
                                                      <w:marBottom w:val="0"/>
                                                      <w:divBdr>
                                                        <w:top w:val="none" w:sz="0" w:space="0" w:color="auto"/>
                                                        <w:left w:val="none" w:sz="0" w:space="0" w:color="auto"/>
                                                        <w:bottom w:val="none" w:sz="0" w:space="0" w:color="auto"/>
                                                        <w:right w:val="none" w:sz="0" w:space="0" w:color="auto"/>
                                                      </w:divBdr>
                                                    </w:div>
                                                  </w:divsChild>
                                                </w:div>
                                                <w:div w:id="20521974">
                                                  <w:marLeft w:val="0"/>
                                                  <w:marRight w:val="0"/>
                                                  <w:marTop w:val="0"/>
                                                  <w:marBottom w:val="0"/>
                                                  <w:divBdr>
                                                    <w:top w:val="none" w:sz="0" w:space="0" w:color="auto"/>
                                                    <w:left w:val="none" w:sz="0" w:space="0" w:color="auto"/>
                                                    <w:bottom w:val="none" w:sz="0" w:space="0" w:color="auto"/>
                                                    <w:right w:val="none" w:sz="0" w:space="0" w:color="auto"/>
                                                  </w:divBdr>
                                                  <w:divsChild>
                                                    <w:div w:id="1035042518">
                                                      <w:marLeft w:val="0"/>
                                                      <w:marRight w:val="0"/>
                                                      <w:marTop w:val="0"/>
                                                      <w:marBottom w:val="0"/>
                                                      <w:divBdr>
                                                        <w:top w:val="none" w:sz="0" w:space="0" w:color="auto"/>
                                                        <w:left w:val="none" w:sz="0" w:space="0" w:color="auto"/>
                                                        <w:bottom w:val="none" w:sz="0" w:space="0" w:color="auto"/>
                                                        <w:right w:val="none" w:sz="0" w:space="0" w:color="auto"/>
                                                      </w:divBdr>
                                                    </w:div>
                                                  </w:divsChild>
                                                </w:div>
                                                <w:div w:id="19013922">
                                                  <w:marLeft w:val="0"/>
                                                  <w:marRight w:val="0"/>
                                                  <w:marTop w:val="0"/>
                                                  <w:marBottom w:val="0"/>
                                                  <w:divBdr>
                                                    <w:top w:val="none" w:sz="0" w:space="0" w:color="auto"/>
                                                    <w:left w:val="none" w:sz="0" w:space="0" w:color="auto"/>
                                                    <w:bottom w:val="none" w:sz="0" w:space="0" w:color="auto"/>
                                                    <w:right w:val="none" w:sz="0" w:space="0" w:color="auto"/>
                                                  </w:divBdr>
                                                  <w:divsChild>
                                                    <w:div w:id="634793987">
                                                      <w:marLeft w:val="0"/>
                                                      <w:marRight w:val="0"/>
                                                      <w:marTop w:val="0"/>
                                                      <w:marBottom w:val="0"/>
                                                      <w:divBdr>
                                                        <w:top w:val="none" w:sz="0" w:space="0" w:color="auto"/>
                                                        <w:left w:val="none" w:sz="0" w:space="0" w:color="auto"/>
                                                        <w:bottom w:val="none" w:sz="0" w:space="0" w:color="auto"/>
                                                        <w:right w:val="none" w:sz="0" w:space="0" w:color="auto"/>
                                                      </w:divBdr>
                                                    </w:div>
                                                  </w:divsChild>
                                                </w:div>
                                                <w:div w:id="1042636352">
                                                  <w:marLeft w:val="0"/>
                                                  <w:marRight w:val="0"/>
                                                  <w:marTop w:val="0"/>
                                                  <w:marBottom w:val="0"/>
                                                  <w:divBdr>
                                                    <w:top w:val="none" w:sz="0" w:space="0" w:color="auto"/>
                                                    <w:left w:val="none" w:sz="0" w:space="0" w:color="auto"/>
                                                    <w:bottom w:val="none" w:sz="0" w:space="0" w:color="auto"/>
                                                    <w:right w:val="none" w:sz="0" w:space="0" w:color="auto"/>
                                                  </w:divBdr>
                                                  <w:divsChild>
                                                    <w:div w:id="1543009039">
                                                      <w:marLeft w:val="0"/>
                                                      <w:marRight w:val="0"/>
                                                      <w:marTop w:val="0"/>
                                                      <w:marBottom w:val="0"/>
                                                      <w:divBdr>
                                                        <w:top w:val="none" w:sz="0" w:space="0" w:color="auto"/>
                                                        <w:left w:val="none" w:sz="0" w:space="0" w:color="auto"/>
                                                        <w:bottom w:val="none" w:sz="0" w:space="0" w:color="auto"/>
                                                        <w:right w:val="none" w:sz="0" w:space="0" w:color="auto"/>
                                                      </w:divBdr>
                                                    </w:div>
                                                  </w:divsChild>
                                                </w:div>
                                                <w:div w:id="935133321">
                                                  <w:marLeft w:val="0"/>
                                                  <w:marRight w:val="0"/>
                                                  <w:marTop w:val="0"/>
                                                  <w:marBottom w:val="0"/>
                                                  <w:divBdr>
                                                    <w:top w:val="none" w:sz="0" w:space="0" w:color="auto"/>
                                                    <w:left w:val="none" w:sz="0" w:space="0" w:color="auto"/>
                                                    <w:bottom w:val="none" w:sz="0" w:space="0" w:color="auto"/>
                                                    <w:right w:val="none" w:sz="0" w:space="0" w:color="auto"/>
                                                  </w:divBdr>
                                                  <w:divsChild>
                                                    <w:div w:id="2144224299">
                                                      <w:marLeft w:val="0"/>
                                                      <w:marRight w:val="0"/>
                                                      <w:marTop w:val="0"/>
                                                      <w:marBottom w:val="0"/>
                                                      <w:divBdr>
                                                        <w:top w:val="none" w:sz="0" w:space="0" w:color="auto"/>
                                                        <w:left w:val="none" w:sz="0" w:space="0" w:color="auto"/>
                                                        <w:bottom w:val="none" w:sz="0" w:space="0" w:color="auto"/>
                                                        <w:right w:val="none" w:sz="0" w:space="0" w:color="auto"/>
                                                      </w:divBdr>
                                                    </w:div>
                                                  </w:divsChild>
                                                </w:div>
                                                <w:div w:id="548297973">
                                                  <w:marLeft w:val="0"/>
                                                  <w:marRight w:val="0"/>
                                                  <w:marTop w:val="0"/>
                                                  <w:marBottom w:val="0"/>
                                                  <w:divBdr>
                                                    <w:top w:val="none" w:sz="0" w:space="0" w:color="auto"/>
                                                    <w:left w:val="none" w:sz="0" w:space="0" w:color="auto"/>
                                                    <w:bottom w:val="none" w:sz="0" w:space="0" w:color="auto"/>
                                                    <w:right w:val="none" w:sz="0" w:space="0" w:color="auto"/>
                                                  </w:divBdr>
                                                  <w:divsChild>
                                                    <w:div w:id="1156803512">
                                                      <w:marLeft w:val="0"/>
                                                      <w:marRight w:val="0"/>
                                                      <w:marTop w:val="0"/>
                                                      <w:marBottom w:val="0"/>
                                                      <w:divBdr>
                                                        <w:top w:val="none" w:sz="0" w:space="0" w:color="auto"/>
                                                        <w:left w:val="none" w:sz="0" w:space="0" w:color="auto"/>
                                                        <w:bottom w:val="none" w:sz="0" w:space="0" w:color="auto"/>
                                                        <w:right w:val="none" w:sz="0" w:space="0" w:color="auto"/>
                                                      </w:divBdr>
                                                    </w:div>
                                                  </w:divsChild>
                                                </w:div>
                                                <w:div w:id="923076778">
                                                  <w:marLeft w:val="0"/>
                                                  <w:marRight w:val="0"/>
                                                  <w:marTop w:val="0"/>
                                                  <w:marBottom w:val="0"/>
                                                  <w:divBdr>
                                                    <w:top w:val="none" w:sz="0" w:space="0" w:color="auto"/>
                                                    <w:left w:val="none" w:sz="0" w:space="0" w:color="auto"/>
                                                    <w:bottom w:val="none" w:sz="0" w:space="0" w:color="auto"/>
                                                    <w:right w:val="none" w:sz="0" w:space="0" w:color="auto"/>
                                                  </w:divBdr>
                                                  <w:divsChild>
                                                    <w:div w:id="128279810">
                                                      <w:marLeft w:val="0"/>
                                                      <w:marRight w:val="0"/>
                                                      <w:marTop w:val="0"/>
                                                      <w:marBottom w:val="0"/>
                                                      <w:divBdr>
                                                        <w:top w:val="none" w:sz="0" w:space="0" w:color="auto"/>
                                                        <w:left w:val="none" w:sz="0" w:space="0" w:color="auto"/>
                                                        <w:bottom w:val="none" w:sz="0" w:space="0" w:color="auto"/>
                                                        <w:right w:val="none" w:sz="0" w:space="0" w:color="auto"/>
                                                      </w:divBdr>
                                                    </w:div>
                                                  </w:divsChild>
                                                </w:div>
                                                <w:div w:id="1498303485">
                                                  <w:marLeft w:val="0"/>
                                                  <w:marRight w:val="0"/>
                                                  <w:marTop w:val="0"/>
                                                  <w:marBottom w:val="0"/>
                                                  <w:divBdr>
                                                    <w:top w:val="none" w:sz="0" w:space="0" w:color="auto"/>
                                                    <w:left w:val="none" w:sz="0" w:space="0" w:color="auto"/>
                                                    <w:bottom w:val="none" w:sz="0" w:space="0" w:color="auto"/>
                                                    <w:right w:val="none" w:sz="0" w:space="0" w:color="auto"/>
                                                  </w:divBdr>
                                                  <w:divsChild>
                                                    <w:div w:id="1047872522">
                                                      <w:marLeft w:val="0"/>
                                                      <w:marRight w:val="0"/>
                                                      <w:marTop w:val="0"/>
                                                      <w:marBottom w:val="0"/>
                                                      <w:divBdr>
                                                        <w:top w:val="none" w:sz="0" w:space="0" w:color="auto"/>
                                                        <w:left w:val="none" w:sz="0" w:space="0" w:color="auto"/>
                                                        <w:bottom w:val="none" w:sz="0" w:space="0" w:color="auto"/>
                                                        <w:right w:val="none" w:sz="0" w:space="0" w:color="auto"/>
                                                      </w:divBdr>
                                                    </w:div>
                                                  </w:divsChild>
                                                </w:div>
                                                <w:div w:id="875434229">
                                                  <w:marLeft w:val="0"/>
                                                  <w:marRight w:val="0"/>
                                                  <w:marTop w:val="0"/>
                                                  <w:marBottom w:val="0"/>
                                                  <w:divBdr>
                                                    <w:top w:val="none" w:sz="0" w:space="0" w:color="auto"/>
                                                    <w:left w:val="none" w:sz="0" w:space="0" w:color="auto"/>
                                                    <w:bottom w:val="none" w:sz="0" w:space="0" w:color="auto"/>
                                                    <w:right w:val="none" w:sz="0" w:space="0" w:color="auto"/>
                                                  </w:divBdr>
                                                  <w:divsChild>
                                                    <w:div w:id="476459229">
                                                      <w:marLeft w:val="0"/>
                                                      <w:marRight w:val="0"/>
                                                      <w:marTop w:val="0"/>
                                                      <w:marBottom w:val="0"/>
                                                      <w:divBdr>
                                                        <w:top w:val="none" w:sz="0" w:space="0" w:color="auto"/>
                                                        <w:left w:val="none" w:sz="0" w:space="0" w:color="auto"/>
                                                        <w:bottom w:val="none" w:sz="0" w:space="0" w:color="auto"/>
                                                        <w:right w:val="none" w:sz="0" w:space="0" w:color="auto"/>
                                                      </w:divBdr>
                                                    </w:div>
                                                  </w:divsChild>
                                                </w:div>
                                                <w:div w:id="1502507947">
                                                  <w:marLeft w:val="0"/>
                                                  <w:marRight w:val="0"/>
                                                  <w:marTop w:val="0"/>
                                                  <w:marBottom w:val="0"/>
                                                  <w:divBdr>
                                                    <w:top w:val="none" w:sz="0" w:space="0" w:color="auto"/>
                                                    <w:left w:val="none" w:sz="0" w:space="0" w:color="auto"/>
                                                    <w:bottom w:val="none" w:sz="0" w:space="0" w:color="auto"/>
                                                    <w:right w:val="none" w:sz="0" w:space="0" w:color="auto"/>
                                                  </w:divBdr>
                                                  <w:divsChild>
                                                    <w:div w:id="880555444">
                                                      <w:marLeft w:val="0"/>
                                                      <w:marRight w:val="0"/>
                                                      <w:marTop w:val="0"/>
                                                      <w:marBottom w:val="0"/>
                                                      <w:divBdr>
                                                        <w:top w:val="none" w:sz="0" w:space="0" w:color="auto"/>
                                                        <w:left w:val="none" w:sz="0" w:space="0" w:color="auto"/>
                                                        <w:bottom w:val="none" w:sz="0" w:space="0" w:color="auto"/>
                                                        <w:right w:val="none" w:sz="0" w:space="0" w:color="auto"/>
                                                      </w:divBdr>
                                                    </w:div>
                                                  </w:divsChild>
                                                </w:div>
                                                <w:div w:id="1930191690">
                                                  <w:marLeft w:val="0"/>
                                                  <w:marRight w:val="0"/>
                                                  <w:marTop w:val="0"/>
                                                  <w:marBottom w:val="0"/>
                                                  <w:divBdr>
                                                    <w:top w:val="none" w:sz="0" w:space="0" w:color="auto"/>
                                                    <w:left w:val="none" w:sz="0" w:space="0" w:color="auto"/>
                                                    <w:bottom w:val="none" w:sz="0" w:space="0" w:color="auto"/>
                                                    <w:right w:val="none" w:sz="0" w:space="0" w:color="auto"/>
                                                  </w:divBdr>
                                                  <w:divsChild>
                                                    <w:div w:id="1703818770">
                                                      <w:marLeft w:val="0"/>
                                                      <w:marRight w:val="0"/>
                                                      <w:marTop w:val="0"/>
                                                      <w:marBottom w:val="0"/>
                                                      <w:divBdr>
                                                        <w:top w:val="none" w:sz="0" w:space="0" w:color="auto"/>
                                                        <w:left w:val="none" w:sz="0" w:space="0" w:color="auto"/>
                                                        <w:bottom w:val="none" w:sz="0" w:space="0" w:color="auto"/>
                                                        <w:right w:val="none" w:sz="0" w:space="0" w:color="auto"/>
                                                      </w:divBdr>
                                                    </w:div>
                                                  </w:divsChild>
                                                </w:div>
                                                <w:div w:id="2057965527">
                                                  <w:marLeft w:val="0"/>
                                                  <w:marRight w:val="0"/>
                                                  <w:marTop w:val="0"/>
                                                  <w:marBottom w:val="0"/>
                                                  <w:divBdr>
                                                    <w:top w:val="none" w:sz="0" w:space="0" w:color="auto"/>
                                                    <w:left w:val="none" w:sz="0" w:space="0" w:color="auto"/>
                                                    <w:bottom w:val="none" w:sz="0" w:space="0" w:color="auto"/>
                                                    <w:right w:val="none" w:sz="0" w:space="0" w:color="auto"/>
                                                  </w:divBdr>
                                                  <w:divsChild>
                                                    <w:div w:id="1181042005">
                                                      <w:marLeft w:val="0"/>
                                                      <w:marRight w:val="0"/>
                                                      <w:marTop w:val="0"/>
                                                      <w:marBottom w:val="0"/>
                                                      <w:divBdr>
                                                        <w:top w:val="none" w:sz="0" w:space="0" w:color="auto"/>
                                                        <w:left w:val="none" w:sz="0" w:space="0" w:color="auto"/>
                                                        <w:bottom w:val="none" w:sz="0" w:space="0" w:color="auto"/>
                                                        <w:right w:val="none" w:sz="0" w:space="0" w:color="auto"/>
                                                      </w:divBdr>
                                                    </w:div>
                                                  </w:divsChild>
                                                </w:div>
                                                <w:div w:id="277295439">
                                                  <w:marLeft w:val="0"/>
                                                  <w:marRight w:val="0"/>
                                                  <w:marTop w:val="0"/>
                                                  <w:marBottom w:val="0"/>
                                                  <w:divBdr>
                                                    <w:top w:val="none" w:sz="0" w:space="0" w:color="auto"/>
                                                    <w:left w:val="none" w:sz="0" w:space="0" w:color="auto"/>
                                                    <w:bottom w:val="none" w:sz="0" w:space="0" w:color="auto"/>
                                                    <w:right w:val="none" w:sz="0" w:space="0" w:color="auto"/>
                                                  </w:divBdr>
                                                  <w:divsChild>
                                                    <w:div w:id="2025935271">
                                                      <w:marLeft w:val="0"/>
                                                      <w:marRight w:val="0"/>
                                                      <w:marTop w:val="0"/>
                                                      <w:marBottom w:val="0"/>
                                                      <w:divBdr>
                                                        <w:top w:val="none" w:sz="0" w:space="0" w:color="auto"/>
                                                        <w:left w:val="none" w:sz="0" w:space="0" w:color="auto"/>
                                                        <w:bottom w:val="none" w:sz="0" w:space="0" w:color="auto"/>
                                                        <w:right w:val="none" w:sz="0" w:space="0" w:color="auto"/>
                                                      </w:divBdr>
                                                    </w:div>
                                                  </w:divsChild>
                                                </w:div>
                                                <w:div w:id="1006592266">
                                                  <w:marLeft w:val="0"/>
                                                  <w:marRight w:val="0"/>
                                                  <w:marTop w:val="0"/>
                                                  <w:marBottom w:val="0"/>
                                                  <w:divBdr>
                                                    <w:top w:val="none" w:sz="0" w:space="0" w:color="auto"/>
                                                    <w:left w:val="none" w:sz="0" w:space="0" w:color="auto"/>
                                                    <w:bottom w:val="none" w:sz="0" w:space="0" w:color="auto"/>
                                                    <w:right w:val="none" w:sz="0" w:space="0" w:color="auto"/>
                                                  </w:divBdr>
                                                  <w:divsChild>
                                                    <w:div w:id="1015231576">
                                                      <w:marLeft w:val="0"/>
                                                      <w:marRight w:val="0"/>
                                                      <w:marTop w:val="0"/>
                                                      <w:marBottom w:val="0"/>
                                                      <w:divBdr>
                                                        <w:top w:val="none" w:sz="0" w:space="0" w:color="auto"/>
                                                        <w:left w:val="none" w:sz="0" w:space="0" w:color="auto"/>
                                                        <w:bottom w:val="none" w:sz="0" w:space="0" w:color="auto"/>
                                                        <w:right w:val="none" w:sz="0" w:space="0" w:color="auto"/>
                                                      </w:divBdr>
                                                    </w:div>
                                                  </w:divsChild>
                                                </w:div>
                                                <w:div w:id="904602607">
                                                  <w:marLeft w:val="0"/>
                                                  <w:marRight w:val="0"/>
                                                  <w:marTop w:val="0"/>
                                                  <w:marBottom w:val="0"/>
                                                  <w:divBdr>
                                                    <w:top w:val="none" w:sz="0" w:space="0" w:color="auto"/>
                                                    <w:left w:val="none" w:sz="0" w:space="0" w:color="auto"/>
                                                    <w:bottom w:val="none" w:sz="0" w:space="0" w:color="auto"/>
                                                    <w:right w:val="none" w:sz="0" w:space="0" w:color="auto"/>
                                                  </w:divBdr>
                                                  <w:divsChild>
                                                    <w:div w:id="1992520977">
                                                      <w:marLeft w:val="0"/>
                                                      <w:marRight w:val="0"/>
                                                      <w:marTop w:val="0"/>
                                                      <w:marBottom w:val="0"/>
                                                      <w:divBdr>
                                                        <w:top w:val="none" w:sz="0" w:space="0" w:color="auto"/>
                                                        <w:left w:val="none" w:sz="0" w:space="0" w:color="auto"/>
                                                        <w:bottom w:val="none" w:sz="0" w:space="0" w:color="auto"/>
                                                        <w:right w:val="none" w:sz="0" w:space="0" w:color="auto"/>
                                                      </w:divBdr>
                                                    </w:div>
                                                  </w:divsChild>
                                                </w:div>
                                                <w:div w:id="529414421">
                                                  <w:marLeft w:val="0"/>
                                                  <w:marRight w:val="0"/>
                                                  <w:marTop w:val="0"/>
                                                  <w:marBottom w:val="0"/>
                                                  <w:divBdr>
                                                    <w:top w:val="none" w:sz="0" w:space="0" w:color="auto"/>
                                                    <w:left w:val="none" w:sz="0" w:space="0" w:color="auto"/>
                                                    <w:bottom w:val="none" w:sz="0" w:space="0" w:color="auto"/>
                                                    <w:right w:val="none" w:sz="0" w:space="0" w:color="auto"/>
                                                  </w:divBdr>
                                                  <w:divsChild>
                                                    <w:div w:id="237516691">
                                                      <w:marLeft w:val="0"/>
                                                      <w:marRight w:val="0"/>
                                                      <w:marTop w:val="0"/>
                                                      <w:marBottom w:val="0"/>
                                                      <w:divBdr>
                                                        <w:top w:val="none" w:sz="0" w:space="0" w:color="auto"/>
                                                        <w:left w:val="none" w:sz="0" w:space="0" w:color="auto"/>
                                                        <w:bottom w:val="none" w:sz="0" w:space="0" w:color="auto"/>
                                                        <w:right w:val="none" w:sz="0" w:space="0" w:color="auto"/>
                                                      </w:divBdr>
                                                    </w:div>
                                                  </w:divsChild>
                                                </w:div>
                                                <w:div w:id="854349326">
                                                  <w:marLeft w:val="0"/>
                                                  <w:marRight w:val="0"/>
                                                  <w:marTop w:val="0"/>
                                                  <w:marBottom w:val="0"/>
                                                  <w:divBdr>
                                                    <w:top w:val="none" w:sz="0" w:space="0" w:color="auto"/>
                                                    <w:left w:val="none" w:sz="0" w:space="0" w:color="auto"/>
                                                    <w:bottom w:val="none" w:sz="0" w:space="0" w:color="auto"/>
                                                    <w:right w:val="none" w:sz="0" w:space="0" w:color="auto"/>
                                                  </w:divBdr>
                                                  <w:divsChild>
                                                    <w:div w:id="2075859094">
                                                      <w:marLeft w:val="0"/>
                                                      <w:marRight w:val="0"/>
                                                      <w:marTop w:val="0"/>
                                                      <w:marBottom w:val="0"/>
                                                      <w:divBdr>
                                                        <w:top w:val="none" w:sz="0" w:space="0" w:color="auto"/>
                                                        <w:left w:val="none" w:sz="0" w:space="0" w:color="auto"/>
                                                        <w:bottom w:val="none" w:sz="0" w:space="0" w:color="auto"/>
                                                        <w:right w:val="none" w:sz="0" w:space="0" w:color="auto"/>
                                                      </w:divBdr>
                                                    </w:div>
                                                  </w:divsChild>
                                                </w:div>
                                                <w:div w:id="1769109391">
                                                  <w:marLeft w:val="0"/>
                                                  <w:marRight w:val="0"/>
                                                  <w:marTop w:val="0"/>
                                                  <w:marBottom w:val="0"/>
                                                  <w:divBdr>
                                                    <w:top w:val="none" w:sz="0" w:space="0" w:color="auto"/>
                                                    <w:left w:val="none" w:sz="0" w:space="0" w:color="auto"/>
                                                    <w:bottom w:val="none" w:sz="0" w:space="0" w:color="auto"/>
                                                    <w:right w:val="none" w:sz="0" w:space="0" w:color="auto"/>
                                                  </w:divBdr>
                                                  <w:divsChild>
                                                    <w:div w:id="1725639222">
                                                      <w:marLeft w:val="0"/>
                                                      <w:marRight w:val="0"/>
                                                      <w:marTop w:val="0"/>
                                                      <w:marBottom w:val="0"/>
                                                      <w:divBdr>
                                                        <w:top w:val="none" w:sz="0" w:space="0" w:color="auto"/>
                                                        <w:left w:val="none" w:sz="0" w:space="0" w:color="auto"/>
                                                        <w:bottom w:val="none" w:sz="0" w:space="0" w:color="auto"/>
                                                        <w:right w:val="none" w:sz="0" w:space="0" w:color="auto"/>
                                                      </w:divBdr>
                                                    </w:div>
                                                  </w:divsChild>
                                                </w:div>
                                                <w:div w:id="983855092">
                                                  <w:marLeft w:val="0"/>
                                                  <w:marRight w:val="0"/>
                                                  <w:marTop w:val="0"/>
                                                  <w:marBottom w:val="0"/>
                                                  <w:divBdr>
                                                    <w:top w:val="none" w:sz="0" w:space="0" w:color="auto"/>
                                                    <w:left w:val="none" w:sz="0" w:space="0" w:color="auto"/>
                                                    <w:bottom w:val="none" w:sz="0" w:space="0" w:color="auto"/>
                                                    <w:right w:val="none" w:sz="0" w:space="0" w:color="auto"/>
                                                  </w:divBdr>
                                                  <w:divsChild>
                                                    <w:div w:id="1309746934">
                                                      <w:marLeft w:val="0"/>
                                                      <w:marRight w:val="0"/>
                                                      <w:marTop w:val="0"/>
                                                      <w:marBottom w:val="0"/>
                                                      <w:divBdr>
                                                        <w:top w:val="none" w:sz="0" w:space="0" w:color="auto"/>
                                                        <w:left w:val="none" w:sz="0" w:space="0" w:color="auto"/>
                                                        <w:bottom w:val="none" w:sz="0" w:space="0" w:color="auto"/>
                                                        <w:right w:val="none" w:sz="0" w:space="0" w:color="auto"/>
                                                      </w:divBdr>
                                                    </w:div>
                                                  </w:divsChild>
                                                </w:div>
                                                <w:div w:id="832791794">
                                                  <w:marLeft w:val="0"/>
                                                  <w:marRight w:val="0"/>
                                                  <w:marTop w:val="0"/>
                                                  <w:marBottom w:val="0"/>
                                                  <w:divBdr>
                                                    <w:top w:val="none" w:sz="0" w:space="0" w:color="auto"/>
                                                    <w:left w:val="none" w:sz="0" w:space="0" w:color="auto"/>
                                                    <w:bottom w:val="none" w:sz="0" w:space="0" w:color="auto"/>
                                                    <w:right w:val="none" w:sz="0" w:space="0" w:color="auto"/>
                                                  </w:divBdr>
                                                  <w:divsChild>
                                                    <w:div w:id="876746071">
                                                      <w:marLeft w:val="0"/>
                                                      <w:marRight w:val="0"/>
                                                      <w:marTop w:val="0"/>
                                                      <w:marBottom w:val="0"/>
                                                      <w:divBdr>
                                                        <w:top w:val="none" w:sz="0" w:space="0" w:color="auto"/>
                                                        <w:left w:val="none" w:sz="0" w:space="0" w:color="auto"/>
                                                        <w:bottom w:val="none" w:sz="0" w:space="0" w:color="auto"/>
                                                        <w:right w:val="none" w:sz="0" w:space="0" w:color="auto"/>
                                                      </w:divBdr>
                                                    </w:div>
                                                  </w:divsChild>
                                                </w:div>
                                                <w:div w:id="850409809">
                                                  <w:marLeft w:val="0"/>
                                                  <w:marRight w:val="0"/>
                                                  <w:marTop w:val="0"/>
                                                  <w:marBottom w:val="0"/>
                                                  <w:divBdr>
                                                    <w:top w:val="none" w:sz="0" w:space="0" w:color="auto"/>
                                                    <w:left w:val="none" w:sz="0" w:space="0" w:color="auto"/>
                                                    <w:bottom w:val="none" w:sz="0" w:space="0" w:color="auto"/>
                                                    <w:right w:val="none" w:sz="0" w:space="0" w:color="auto"/>
                                                  </w:divBdr>
                                                  <w:divsChild>
                                                    <w:div w:id="924992495">
                                                      <w:marLeft w:val="0"/>
                                                      <w:marRight w:val="0"/>
                                                      <w:marTop w:val="0"/>
                                                      <w:marBottom w:val="0"/>
                                                      <w:divBdr>
                                                        <w:top w:val="none" w:sz="0" w:space="0" w:color="auto"/>
                                                        <w:left w:val="none" w:sz="0" w:space="0" w:color="auto"/>
                                                        <w:bottom w:val="none" w:sz="0" w:space="0" w:color="auto"/>
                                                        <w:right w:val="none" w:sz="0" w:space="0" w:color="auto"/>
                                                      </w:divBdr>
                                                    </w:div>
                                                  </w:divsChild>
                                                </w:div>
                                                <w:div w:id="1584030256">
                                                  <w:marLeft w:val="0"/>
                                                  <w:marRight w:val="0"/>
                                                  <w:marTop w:val="0"/>
                                                  <w:marBottom w:val="0"/>
                                                  <w:divBdr>
                                                    <w:top w:val="none" w:sz="0" w:space="0" w:color="auto"/>
                                                    <w:left w:val="none" w:sz="0" w:space="0" w:color="auto"/>
                                                    <w:bottom w:val="none" w:sz="0" w:space="0" w:color="auto"/>
                                                    <w:right w:val="none" w:sz="0" w:space="0" w:color="auto"/>
                                                  </w:divBdr>
                                                  <w:divsChild>
                                                    <w:div w:id="327291297">
                                                      <w:marLeft w:val="0"/>
                                                      <w:marRight w:val="0"/>
                                                      <w:marTop w:val="0"/>
                                                      <w:marBottom w:val="0"/>
                                                      <w:divBdr>
                                                        <w:top w:val="none" w:sz="0" w:space="0" w:color="auto"/>
                                                        <w:left w:val="none" w:sz="0" w:space="0" w:color="auto"/>
                                                        <w:bottom w:val="none" w:sz="0" w:space="0" w:color="auto"/>
                                                        <w:right w:val="none" w:sz="0" w:space="0" w:color="auto"/>
                                                      </w:divBdr>
                                                    </w:div>
                                                  </w:divsChild>
                                                </w:div>
                                                <w:div w:id="539824715">
                                                  <w:marLeft w:val="0"/>
                                                  <w:marRight w:val="0"/>
                                                  <w:marTop w:val="0"/>
                                                  <w:marBottom w:val="0"/>
                                                  <w:divBdr>
                                                    <w:top w:val="none" w:sz="0" w:space="0" w:color="auto"/>
                                                    <w:left w:val="none" w:sz="0" w:space="0" w:color="auto"/>
                                                    <w:bottom w:val="none" w:sz="0" w:space="0" w:color="auto"/>
                                                    <w:right w:val="none" w:sz="0" w:space="0" w:color="auto"/>
                                                  </w:divBdr>
                                                  <w:divsChild>
                                                    <w:div w:id="64618800">
                                                      <w:marLeft w:val="0"/>
                                                      <w:marRight w:val="0"/>
                                                      <w:marTop w:val="0"/>
                                                      <w:marBottom w:val="0"/>
                                                      <w:divBdr>
                                                        <w:top w:val="none" w:sz="0" w:space="0" w:color="auto"/>
                                                        <w:left w:val="none" w:sz="0" w:space="0" w:color="auto"/>
                                                        <w:bottom w:val="none" w:sz="0" w:space="0" w:color="auto"/>
                                                        <w:right w:val="none" w:sz="0" w:space="0" w:color="auto"/>
                                                      </w:divBdr>
                                                    </w:div>
                                                  </w:divsChild>
                                                </w:div>
                                                <w:div w:id="898788721">
                                                  <w:marLeft w:val="0"/>
                                                  <w:marRight w:val="0"/>
                                                  <w:marTop w:val="0"/>
                                                  <w:marBottom w:val="0"/>
                                                  <w:divBdr>
                                                    <w:top w:val="none" w:sz="0" w:space="0" w:color="auto"/>
                                                    <w:left w:val="none" w:sz="0" w:space="0" w:color="auto"/>
                                                    <w:bottom w:val="none" w:sz="0" w:space="0" w:color="auto"/>
                                                    <w:right w:val="none" w:sz="0" w:space="0" w:color="auto"/>
                                                  </w:divBdr>
                                                  <w:divsChild>
                                                    <w:div w:id="142308758">
                                                      <w:marLeft w:val="0"/>
                                                      <w:marRight w:val="0"/>
                                                      <w:marTop w:val="0"/>
                                                      <w:marBottom w:val="0"/>
                                                      <w:divBdr>
                                                        <w:top w:val="none" w:sz="0" w:space="0" w:color="auto"/>
                                                        <w:left w:val="none" w:sz="0" w:space="0" w:color="auto"/>
                                                        <w:bottom w:val="none" w:sz="0" w:space="0" w:color="auto"/>
                                                        <w:right w:val="none" w:sz="0" w:space="0" w:color="auto"/>
                                                      </w:divBdr>
                                                    </w:div>
                                                  </w:divsChild>
                                                </w:div>
                                                <w:div w:id="1298342872">
                                                  <w:marLeft w:val="0"/>
                                                  <w:marRight w:val="0"/>
                                                  <w:marTop w:val="0"/>
                                                  <w:marBottom w:val="0"/>
                                                  <w:divBdr>
                                                    <w:top w:val="none" w:sz="0" w:space="0" w:color="auto"/>
                                                    <w:left w:val="none" w:sz="0" w:space="0" w:color="auto"/>
                                                    <w:bottom w:val="none" w:sz="0" w:space="0" w:color="auto"/>
                                                    <w:right w:val="none" w:sz="0" w:space="0" w:color="auto"/>
                                                  </w:divBdr>
                                                  <w:divsChild>
                                                    <w:div w:id="2099789423">
                                                      <w:marLeft w:val="0"/>
                                                      <w:marRight w:val="0"/>
                                                      <w:marTop w:val="0"/>
                                                      <w:marBottom w:val="0"/>
                                                      <w:divBdr>
                                                        <w:top w:val="none" w:sz="0" w:space="0" w:color="auto"/>
                                                        <w:left w:val="none" w:sz="0" w:space="0" w:color="auto"/>
                                                        <w:bottom w:val="none" w:sz="0" w:space="0" w:color="auto"/>
                                                        <w:right w:val="none" w:sz="0" w:space="0" w:color="auto"/>
                                                      </w:divBdr>
                                                    </w:div>
                                                  </w:divsChild>
                                                </w:div>
                                                <w:div w:id="1028488303">
                                                  <w:marLeft w:val="0"/>
                                                  <w:marRight w:val="0"/>
                                                  <w:marTop w:val="0"/>
                                                  <w:marBottom w:val="0"/>
                                                  <w:divBdr>
                                                    <w:top w:val="none" w:sz="0" w:space="0" w:color="auto"/>
                                                    <w:left w:val="none" w:sz="0" w:space="0" w:color="auto"/>
                                                    <w:bottom w:val="none" w:sz="0" w:space="0" w:color="auto"/>
                                                    <w:right w:val="none" w:sz="0" w:space="0" w:color="auto"/>
                                                  </w:divBdr>
                                                  <w:divsChild>
                                                    <w:div w:id="1048458732">
                                                      <w:marLeft w:val="0"/>
                                                      <w:marRight w:val="0"/>
                                                      <w:marTop w:val="0"/>
                                                      <w:marBottom w:val="0"/>
                                                      <w:divBdr>
                                                        <w:top w:val="none" w:sz="0" w:space="0" w:color="auto"/>
                                                        <w:left w:val="none" w:sz="0" w:space="0" w:color="auto"/>
                                                        <w:bottom w:val="none" w:sz="0" w:space="0" w:color="auto"/>
                                                        <w:right w:val="none" w:sz="0" w:space="0" w:color="auto"/>
                                                      </w:divBdr>
                                                    </w:div>
                                                  </w:divsChild>
                                                </w:div>
                                                <w:div w:id="2138915805">
                                                  <w:marLeft w:val="0"/>
                                                  <w:marRight w:val="0"/>
                                                  <w:marTop w:val="0"/>
                                                  <w:marBottom w:val="0"/>
                                                  <w:divBdr>
                                                    <w:top w:val="none" w:sz="0" w:space="0" w:color="auto"/>
                                                    <w:left w:val="none" w:sz="0" w:space="0" w:color="auto"/>
                                                    <w:bottom w:val="none" w:sz="0" w:space="0" w:color="auto"/>
                                                    <w:right w:val="none" w:sz="0" w:space="0" w:color="auto"/>
                                                  </w:divBdr>
                                                  <w:divsChild>
                                                    <w:div w:id="473644393">
                                                      <w:marLeft w:val="0"/>
                                                      <w:marRight w:val="0"/>
                                                      <w:marTop w:val="0"/>
                                                      <w:marBottom w:val="0"/>
                                                      <w:divBdr>
                                                        <w:top w:val="none" w:sz="0" w:space="0" w:color="auto"/>
                                                        <w:left w:val="none" w:sz="0" w:space="0" w:color="auto"/>
                                                        <w:bottom w:val="none" w:sz="0" w:space="0" w:color="auto"/>
                                                        <w:right w:val="none" w:sz="0" w:space="0" w:color="auto"/>
                                                      </w:divBdr>
                                                    </w:div>
                                                  </w:divsChild>
                                                </w:div>
                                                <w:div w:id="1114052960">
                                                  <w:marLeft w:val="0"/>
                                                  <w:marRight w:val="0"/>
                                                  <w:marTop w:val="0"/>
                                                  <w:marBottom w:val="0"/>
                                                  <w:divBdr>
                                                    <w:top w:val="none" w:sz="0" w:space="0" w:color="auto"/>
                                                    <w:left w:val="none" w:sz="0" w:space="0" w:color="auto"/>
                                                    <w:bottom w:val="none" w:sz="0" w:space="0" w:color="auto"/>
                                                    <w:right w:val="none" w:sz="0" w:space="0" w:color="auto"/>
                                                  </w:divBdr>
                                                  <w:divsChild>
                                                    <w:div w:id="464277504">
                                                      <w:marLeft w:val="0"/>
                                                      <w:marRight w:val="0"/>
                                                      <w:marTop w:val="45"/>
                                                      <w:marBottom w:val="45"/>
                                                      <w:divBdr>
                                                        <w:top w:val="none" w:sz="0" w:space="0" w:color="auto"/>
                                                        <w:left w:val="none" w:sz="0" w:space="0" w:color="auto"/>
                                                        <w:bottom w:val="none" w:sz="0" w:space="0" w:color="auto"/>
                                                        <w:right w:val="none" w:sz="0" w:space="0" w:color="auto"/>
                                                      </w:divBdr>
                                                    </w:div>
                                                  </w:divsChild>
                                                </w:div>
                                                <w:div w:id="1471049025">
                                                  <w:marLeft w:val="0"/>
                                                  <w:marRight w:val="0"/>
                                                  <w:marTop w:val="0"/>
                                                  <w:marBottom w:val="0"/>
                                                  <w:divBdr>
                                                    <w:top w:val="none" w:sz="0" w:space="0" w:color="auto"/>
                                                    <w:left w:val="none" w:sz="0" w:space="0" w:color="auto"/>
                                                    <w:bottom w:val="none" w:sz="0" w:space="0" w:color="auto"/>
                                                    <w:right w:val="none" w:sz="0" w:space="0" w:color="auto"/>
                                                  </w:divBdr>
                                                  <w:divsChild>
                                                    <w:div w:id="1734700205">
                                                      <w:marLeft w:val="0"/>
                                                      <w:marRight w:val="0"/>
                                                      <w:marTop w:val="0"/>
                                                      <w:marBottom w:val="0"/>
                                                      <w:divBdr>
                                                        <w:top w:val="none" w:sz="0" w:space="0" w:color="auto"/>
                                                        <w:left w:val="none" w:sz="0" w:space="0" w:color="auto"/>
                                                        <w:bottom w:val="none" w:sz="0" w:space="0" w:color="auto"/>
                                                        <w:right w:val="none" w:sz="0" w:space="0" w:color="auto"/>
                                                      </w:divBdr>
                                                    </w:div>
                                                  </w:divsChild>
                                                </w:div>
                                                <w:div w:id="2034649218">
                                                  <w:marLeft w:val="0"/>
                                                  <w:marRight w:val="0"/>
                                                  <w:marTop w:val="0"/>
                                                  <w:marBottom w:val="0"/>
                                                  <w:divBdr>
                                                    <w:top w:val="none" w:sz="0" w:space="0" w:color="auto"/>
                                                    <w:left w:val="none" w:sz="0" w:space="0" w:color="auto"/>
                                                    <w:bottom w:val="none" w:sz="0" w:space="0" w:color="auto"/>
                                                    <w:right w:val="none" w:sz="0" w:space="0" w:color="auto"/>
                                                  </w:divBdr>
                                                  <w:divsChild>
                                                    <w:div w:id="1514491045">
                                                      <w:marLeft w:val="0"/>
                                                      <w:marRight w:val="0"/>
                                                      <w:marTop w:val="0"/>
                                                      <w:marBottom w:val="0"/>
                                                      <w:divBdr>
                                                        <w:top w:val="none" w:sz="0" w:space="0" w:color="auto"/>
                                                        <w:left w:val="none" w:sz="0" w:space="0" w:color="auto"/>
                                                        <w:bottom w:val="none" w:sz="0" w:space="0" w:color="auto"/>
                                                        <w:right w:val="none" w:sz="0" w:space="0" w:color="auto"/>
                                                      </w:divBdr>
                                                    </w:div>
                                                  </w:divsChild>
                                                </w:div>
                                                <w:div w:id="265582833">
                                                  <w:marLeft w:val="0"/>
                                                  <w:marRight w:val="0"/>
                                                  <w:marTop w:val="0"/>
                                                  <w:marBottom w:val="0"/>
                                                  <w:divBdr>
                                                    <w:top w:val="none" w:sz="0" w:space="0" w:color="auto"/>
                                                    <w:left w:val="none" w:sz="0" w:space="0" w:color="auto"/>
                                                    <w:bottom w:val="none" w:sz="0" w:space="0" w:color="auto"/>
                                                    <w:right w:val="none" w:sz="0" w:space="0" w:color="auto"/>
                                                  </w:divBdr>
                                                  <w:divsChild>
                                                    <w:div w:id="1806508682">
                                                      <w:marLeft w:val="0"/>
                                                      <w:marRight w:val="0"/>
                                                      <w:marTop w:val="0"/>
                                                      <w:marBottom w:val="0"/>
                                                      <w:divBdr>
                                                        <w:top w:val="none" w:sz="0" w:space="0" w:color="auto"/>
                                                        <w:left w:val="none" w:sz="0" w:space="0" w:color="auto"/>
                                                        <w:bottom w:val="none" w:sz="0" w:space="0" w:color="auto"/>
                                                        <w:right w:val="none" w:sz="0" w:space="0" w:color="auto"/>
                                                      </w:divBdr>
                                                    </w:div>
                                                  </w:divsChild>
                                                </w:div>
                                                <w:div w:id="1995061770">
                                                  <w:marLeft w:val="0"/>
                                                  <w:marRight w:val="0"/>
                                                  <w:marTop w:val="0"/>
                                                  <w:marBottom w:val="0"/>
                                                  <w:divBdr>
                                                    <w:top w:val="none" w:sz="0" w:space="0" w:color="auto"/>
                                                    <w:left w:val="none" w:sz="0" w:space="0" w:color="auto"/>
                                                    <w:bottom w:val="none" w:sz="0" w:space="0" w:color="auto"/>
                                                    <w:right w:val="none" w:sz="0" w:space="0" w:color="auto"/>
                                                  </w:divBdr>
                                                  <w:divsChild>
                                                    <w:div w:id="1400053445">
                                                      <w:marLeft w:val="0"/>
                                                      <w:marRight w:val="0"/>
                                                      <w:marTop w:val="0"/>
                                                      <w:marBottom w:val="0"/>
                                                      <w:divBdr>
                                                        <w:top w:val="none" w:sz="0" w:space="0" w:color="auto"/>
                                                        <w:left w:val="none" w:sz="0" w:space="0" w:color="auto"/>
                                                        <w:bottom w:val="none" w:sz="0" w:space="0" w:color="auto"/>
                                                        <w:right w:val="none" w:sz="0" w:space="0" w:color="auto"/>
                                                      </w:divBdr>
                                                    </w:div>
                                                  </w:divsChild>
                                                </w:div>
                                                <w:div w:id="1861704320">
                                                  <w:marLeft w:val="0"/>
                                                  <w:marRight w:val="0"/>
                                                  <w:marTop w:val="0"/>
                                                  <w:marBottom w:val="0"/>
                                                  <w:divBdr>
                                                    <w:top w:val="none" w:sz="0" w:space="0" w:color="auto"/>
                                                    <w:left w:val="none" w:sz="0" w:space="0" w:color="auto"/>
                                                    <w:bottom w:val="none" w:sz="0" w:space="0" w:color="auto"/>
                                                    <w:right w:val="none" w:sz="0" w:space="0" w:color="auto"/>
                                                  </w:divBdr>
                                                  <w:divsChild>
                                                    <w:div w:id="467818138">
                                                      <w:marLeft w:val="0"/>
                                                      <w:marRight w:val="0"/>
                                                      <w:marTop w:val="0"/>
                                                      <w:marBottom w:val="0"/>
                                                      <w:divBdr>
                                                        <w:top w:val="none" w:sz="0" w:space="0" w:color="auto"/>
                                                        <w:left w:val="none" w:sz="0" w:space="0" w:color="auto"/>
                                                        <w:bottom w:val="none" w:sz="0" w:space="0" w:color="auto"/>
                                                        <w:right w:val="none" w:sz="0" w:space="0" w:color="auto"/>
                                                      </w:divBdr>
                                                    </w:div>
                                                  </w:divsChild>
                                                </w:div>
                                                <w:div w:id="1927617747">
                                                  <w:marLeft w:val="0"/>
                                                  <w:marRight w:val="0"/>
                                                  <w:marTop w:val="0"/>
                                                  <w:marBottom w:val="0"/>
                                                  <w:divBdr>
                                                    <w:top w:val="none" w:sz="0" w:space="0" w:color="auto"/>
                                                    <w:left w:val="none" w:sz="0" w:space="0" w:color="auto"/>
                                                    <w:bottom w:val="none" w:sz="0" w:space="0" w:color="auto"/>
                                                    <w:right w:val="none" w:sz="0" w:space="0" w:color="auto"/>
                                                  </w:divBdr>
                                                  <w:divsChild>
                                                    <w:div w:id="1051542529">
                                                      <w:marLeft w:val="0"/>
                                                      <w:marRight w:val="0"/>
                                                      <w:marTop w:val="45"/>
                                                      <w:marBottom w:val="45"/>
                                                      <w:divBdr>
                                                        <w:top w:val="none" w:sz="0" w:space="0" w:color="auto"/>
                                                        <w:left w:val="none" w:sz="0" w:space="0" w:color="auto"/>
                                                        <w:bottom w:val="none" w:sz="0" w:space="0" w:color="auto"/>
                                                        <w:right w:val="none" w:sz="0" w:space="0" w:color="auto"/>
                                                      </w:divBdr>
                                                    </w:div>
                                                  </w:divsChild>
                                                </w:div>
                                                <w:div w:id="767576320">
                                                  <w:marLeft w:val="0"/>
                                                  <w:marRight w:val="0"/>
                                                  <w:marTop w:val="0"/>
                                                  <w:marBottom w:val="0"/>
                                                  <w:divBdr>
                                                    <w:top w:val="none" w:sz="0" w:space="0" w:color="auto"/>
                                                    <w:left w:val="none" w:sz="0" w:space="0" w:color="auto"/>
                                                    <w:bottom w:val="none" w:sz="0" w:space="0" w:color="auto"/>
                                                    <w:right w:val="none" w:sz="0" w:space="0" w:color="auto"/>
                                                  </w:divBdr>
                                                  <w:divsChild>
                                                    <w:div w:id="116066065">
                                                      <w:marLeft w:val="0"/>
                                                      <w:marRight w:val="0"/>
                                                      <w:marTop w:val="45"/>
                                                      <w:marBottom w:val="45"/>
                                                      <w:divBdr>
                                                        <w:top w:val="none" w:sz="0" w:space="0" w:color="auto"/>
                                                        <w:left w:val="none" w:sz="0" w:space="0" w:color="auto"/>
                                                        <w:bottom w:val="none" w:sz="0" w:space="0" w:color="auto"/>
                                                        <w:right w:val="none" w:sz="0" w:space="0" w:color="auto"/>
                                                      </w:divBdr>
                                                    </w:div>
                                                  </w:divsChild>
                                                </w:div>
                                                <w:div w:id="1273974570">
                                                  <w:marLeft w:val="0"/>
                                                  <w:marRight w:val="0"/>
                                                  <w:marTop w:val="0"/>
                                                  <w:marBottom w:val="0"/>
                                                  <w:divBdr>
                                                    <w:top w:val="none" w:sz="0" w:space="0" w:color="auto"/>
                                                    <w:left w:val="none" w:sz="0" w:space="0" w:color="auto"/>
                                                    <w:bottom w:val="none" w:sz="0" w:space="0" w:color="auto"/>
                                                    <w:right w:val="none" w:sz="0" w:space="0" w:color="auto"/>
                                                  </w:divBdr>
                                                  <w:divsChild>
                                                    <w:div w:id="566457567">
                                                      <w:marLeft w:val="0"/>
                                                      <w:marRight w:val="0"/>
                                                      <w:marTop w:val="45"/>
                                                      <w:marBottom w:val="45"/>
                                                      <w:divBdr>
                                                        <w:top w:val="none" w:sz="0" w:space="0" w:color="auto"/>
                                                        <w:left w:val="none" w:sz="0" w:space="0" w:color="auto"/>
                                                        <w:bottom w:val="none" w:sz="0" w:space="0" w:color="auto"/>
                                                        <w:right w:val="none" w:sz="0" w:space="0" w:color="auto"/>
                                                      </w:divBdr>
                                                    </w:div>
                                                  </w:divsChild>
                                                </w:div>
                                                <w:div w:id="723219282">
                                                  <w:marLeft w:val="0"/>
                                                  <w:marRight w:val="0"/>
                                                  <w:marTop w:val="0"/>
                                                  <w:marBottom w:val="0"/>
                                                  <w:divBdr>
                                                    <w:top w:val="none" w:sz="0" w:space="0" w:color="auto"/>
                                                    <w:left w:val="none" w:sz="0" w:space="0" w:color="auto"/>
                                                    <w:bottom w:val="none" w:sz="0" w:space="0" w:color="auto"/>
                                                    <w:right w:val="none" w:sz="0" w:space="0" w:color="auto"/>
                                                  </w:divBdr>
                                                  <w:divsChild>
                                                    <w:div w:id="78062872">
                                                      <w:marLeft w:val="0"/>
                                                      <w:marRight w:val="0"/>
                                                      <w:marTop w:val="0"/>
                                                      <w:marBottom w:val="0"/>
                                                      <w:divBdr>
                                                        <w:top w:val="none" w:sz="0" w:space="0" w:color="auto"/>
                                                        <w:left w:val="none" w:sz="0" w:space="0" w:color="auto"/>
                                                        <w:bottom w:val="none" w:sz="0" w:space="0" w:color="auto"/>
                                                        <w:right w:val="none" w:sz="0" w:space="0" w:color="auto"/>
                                                      </w:divBdr>
                                                    </w:div>
                                                  </w:divsChild>
                                                </w:div>
                                                <w:div w:id="1351879449">
                                                  <w:marLeft w:val="0"/>
                                                  <w:marRight w:val="0"/>
                                                  <w:marTop w:val="0"/>
                                                  <w:marBottom w:val="0"/>
                                                  <w:divBdr>
                                                    <w:top w:val="none" w:sz="0" w:space="0" w:color="auto"/>
                                                    <w:left w:val="none" w:sz="0" w:space="0" w:color="auto"/>
                                                    <w:bottom w:val="none" w:sz="0" w:space="0" w:color="auto"/>
                                                    <w:right w:val="none" w:sz="0" w:space="0" w:color="auto"/>
                                                  </w:divBdr>
                                                  <w:divsChild>
                                                    <w:div w:id="1094477286">
                                                      <w:marLeft w:val="0"/>
                                                      <w:marRight w:val="0"/>
                                                      <w:marTop w:val="0"/>
                                                      <w:marBottom w:val="0"/>
                                                      <w:divBdr>
                                                        <w:top w:val="none" w:sz="0" w:space="0" w:color="auto"/>
                                                        <w:left w:val="none" w:sz="0" w:space="0" w:color="auto"/>
                                                        <w:bottom w:val="none" w:sz="0" w:space="0" w:color="auto"/>
                                                        <w:right w:val="none" w:sz="0" w:space="0" w:color="auto"/>
                                                      </w:divBdr>
                                                    </w:div>
                                                  </w:divsChild>
                                                </w:div>
                                                <w:div w:id="1714691736">
                                                  <w:marLeft w:val="0"/>
                                                  <w:marRight w:val="0"/>
                                                  <w:marTop w:val="0"/>
                                                  <w:marBottom w:val="0"/>
                                                  <w:divBdr>
                                                    <w:top w:val="none" w:sz="0" w:space="0" w:color="auto"/>
                                                    <w:left w:val="none" w:sz="0" w:space="0" w:color="auto"/>
                                                    <w:bottom w:val="none" w:sz="0" w:space="0" w:color="auto"/>
                                                    <w:right w:val="none" w:sz="0" w:space="0" w:color="auto"/>
                                                  </w:divBdr>
                                                  <w:divsChild>
                                                    <w:div w:id="1885756428">
                                                      <w:marLeft w:val="0"/>
                                                      <w:marRight w:val="0"/>
                                                      <w:marTop w:val="0"/>
                                                      <w:marBottom w:val="0"/>
                                                      <w:divBdr>
                                                        <w:top w:val="none" w:sz="0" w:space="0" w:color="auto"/>
                                                        <w:left w:val="none" w:sz="0" w:space="0" w:color="auto"/>
                                                        <w:bottom w:val="none" w:sz="0" w:space="0" w:color="auto"/>
                                                        <w:right w:val="none" w:sz="0" w:space="0" w:color="auto"/>
                                                      </w:divBdr>
                                                    </w:div>
                                                  </w:divsChild>
                                                </w:div>
                                                <w:div w:id="1047606156">
                                                  <w:marLeft w:val="0"/>
                                                  <w:marRight w:val="0"/>
                                                  <w:marTop w:val="0"/>
                                                  <w:marBottom w:val="0"/>
                                                  <w:divBdr>
                                                    <w:top w:val="none" w:sz="0" w:space="0" w:color="auto"/>
                                                    <w:left w:val="none" w:sz="0" w:space="0" w:color="auto"/>
                                                    <w:bottom w:val="none" w:sz="0" w:space="0" w:color="auto"/>
                                                    <w:right w:val="none" w:sz="0" w:space="0" w:color="auto"/>
                                                  </w:divBdr>
                                                  <w:divsChild>
                                                    <w:div w:id="436294760">
                                                      <w:marLeft w:val="0"/>
                                                      <w:marRight w:val="0"/>
                                                      <w:marTop w:val="0"/>
                                                      <w:marBottom w:val="0"/>
                                                      <w:divBdr>
                                                        <w:top w:val="none" w:sz="0" w:space="0" w:color="auto"/>
                                                        <w:left w:val="none" w:sz="0" w:space="0" w:color="auto"/>
                                                        <w:bottom w:val="none" w:sz="0" w:space="0" w:color="auto"/>
                                                        <w:right w:val="none" w:sz="0" w:space="0" w:color="auto"/>
                                                      </w:divBdr>
                                                    </w:div>
                                                  </w:divsChild>
                                                </w:div>
                                                <w:div w:id="885265333">
                                                  <w:marLeft w:val="0"/>
                                                  <w:marRight w:val="0"/>
                                                  <w:marTop w:val="0"/>
                                                  <w:marBottom w:val="0"/>
                                                  <w:divBdr>
                                                    <w:top w:val="none" w:sz="0" w:space="0" w:color="auto"/>
                                                    <w:left w:val="none" w:sz="0" w:space="0" w:color="auto"/>
                                                    <w:bottom w:val="none" w:sz="0" w:space="0" w:color="auto"/>
                                                    <w:right w:val="none" w:sz="0" w:space="0" w:color="auto"/>
                                                  </w:divBdr>
                                                  <w:divsChild>
                                                    <w:div w:id="844824861">
                                                      <w:marLeft w:val="0"/>
                                                      <w:marRight w:val="0"/>
                                                      <w:marTop w:val="0"/>
                                                      <w:marBottom w:val="0"/>
                                                      <w:divBdr>
                                                        <w:top w:val="none" w:sz="0" w:space="0" w:color="auto"/>
                                                        <w:left w:val="none" w:sz="0" w:space="0" w:color="auto"/>
                                                        <w:bottom w:val="none" w:sz="0" w:space="0" w:color="auto"/>
                                                        <w:right w:val="none" w:sz="0" w:space="0" w:color="auto"/>
                                                      </w:divBdr>
                                                    </w:div>
                                                  </w:divsChild>
                                                </w:div>
                                                <w:div w:id="565149397">
                                                  <w:marLeft w:val="0"/>
                                                  <w:marRight w:val="0"/>
                                                  <w:marTop w:val="0"/>
                                                  <w:marBottom w:val="0"/>
                                                  <w:divBdr>
                                                    <w:top w:val="none" w:sz="0" w:space="0" w:color="auto"/>
                                                    <w:left w:val="none" w:sz="0" w:space="0" w:color="auto"/>
                                                    <w:bottom w:val="none" w:sz="0" w:space="0" w:color="auto"/>
                                                    <w:right w:val="none" w:sz="0" w:space="0" w:color="auto"/>
                                                  </w:divBdr>
                                                  <w:divsChild>
                                                    <w:div w:id="1852987933">
                                                      <w:marLeft w:val="0"/>
                                                      <w:marRight w:val="0"/>
                                                      <w:marTop w:val="0"/>
                                                      <w:marBottom w:val="0"/>
                                                      <w:divBdr>
                                                        <w:top w:val="none" w:sz="0" w:space="0" w:color="auto"/>
                                                        <w:left w:val="none" w:sz="0" w:space="0" w:color="auto"/>
                                                        <w:bottom w:val="none" w:sz="0" w:space="0" w:color="auto"/>
                                                        <w:right w:val="none" w:sz="0" w:space="0" w:color="auto"/>
                                                      </w:divBdr>
                                                    </w:div>
                                                  </w:divsChild>
                                                </w:div>
                                                <w:div w:id="759177826">
                                                  <w:marLeft w:val="0"/>
                                                  <w:marRight w:val="0"/>
                                                  <w:marTop w:val="0"/>
                                                  <w:marBottom w:val="0"/>
                                                  <w:divBdr>
                                                    <w:top w:val="none" w:sz="0" w:space="0" w:color="auto"/>
                                                    <w:left w:val="none" w:sz="0" w:space="0" w:color="auto"/>
                                                    <w:bottom w:val="none" w:sz="0" w:space="0" w:color="auto"/>
                                                    <w:right w:val="none" w:sz="0" w:space="0" w:color="auto"/>
                                                  </w:divBdr>
                                                  <w:divsChild>
                                                    <w:div w:id="1487016212">
                                                      <w:marLeft w:val="0"/>
                                                      <w:marRight w:val="0"/>
                                                      <w:marTop w:val="0"/>
                                                      <w:marBottom w:val="0"/>
                                                      <w:divBdr>
                                                        <w:top w:val="none" w:sz="0" w:space="0" w:color="auto"/>
                                                        <w:left w:val="none" w:sz="0" w:space="0" w:color="auto"/>
                                                        <w:bottom w:val="none" w:sz="0" w:space="0" w:color="auto"/>
                                                        <w:right w:val="none" w:sz="0" w:space="0" w:color="auto"/>
                                                      </w:divBdr>
                                                    </w:div>
                                                  </w:divsChild>
                                                </w:div>
                                                <w:div w:id="956182497">
                                                  <w:marLeft w:val="0"/>
                                                  <w:marRight w:val="0"/>
                                                  <w:marTop w:val="0"/>
                                                  <w:marBottom w:val="0"/>
                                                  <w:divBdr>
                                                    <w:top w:val="none" w:sz="0" w:space="0" w:color="auto"/>
                                                    <w:left w:val="none" w:sz="0" w:space="0" w:color="auto"/>
                                                    <w:bottom w:val="none" w:sz="0" w:space="0" w:color="auto"/>
                                                    <w:right w:val="none" w:sz="0" w:space="0" w:color="auto"/>
                                                  </w:divBdr>
                                                  <w:divsChild>
                                                    <w:div w:id="1544252051">
                                                      <w:marLeft w:val="0"/>
                                                      <w:marRight w:val="0"/>
                                                      <w:marTop w:val="0"/>
                                                      <w:marBottom w:val="0"/>
                                                      <w:divBdr>
                                                        <w:top w:val="none" w:sz="0" w:space="0" w:color="auto"/>
                                                        <w:left w:val="none" w:sz="0" w:space="0" w:color="auto"/>
                                                        <w:bottom w:val="none" w:sz="0" w:space="0" w:color="auto"/>
                                                        <w:right w:val="none" w:sz="0" w:space="0" w:color="auto"/>
                                                      </w:divBdr>
                                                    </w:div>
                                                  </w:divsChild>
                                                </w:div>
                                                <w:div w:id="455100150">
                                                  <w:marLeft w:val="0"/>
                                                  <w:marRight w:val="0"/>
                                                  <w:marTop w:val="0"/>
                                                  <w:marBottom w:val="0"/>
                                                  <w:divBdr>
                                                    <w:top w:val="none" w:sz="0" w:space="0" w:color="auto"/>
                                                    <w:left w:val="none" w:sz="0" w:space="0" w:color="auto"/>
                                                    <w:bottom w:val="none" w:sz="0" w:space="0" w:color="auto"/>
                                                    <w:right w:val="none" w:sz="0" w:space="0" w:color="auto"/>
                                                  </w:divBdr>
                                                  <w:divsChild>
                                                    <w:div w:id="1511332082">
                                                      <w:marLeft w:val="0"/>
                                                      <w:marRight w:val="0"/>
                                                      <w:marTop w:val="0"/>
                                                      <w:marBottom w:val="0"/>
                                                      <w:divBdr>
                                                        <w:top w:val="none" w:sz="0" w:space="0" w:color="auto"/>
                                                        <w:left w:val="none" w:sz="0" w:space="0" w:color="auto"/>
                                                        <w:bottom w:val="none" w:sz="0" w:space="0" w:color="auto"/>
                                                        <w:right w:val="none" w:sz="0" w:space="0" w:color="auto"/>
                                                      </w:divBdr>
                                                    </w:div>
                                                  </w:divsChild>
                                                </w:div>
                                                <w:div w:id="1047217737">
                                                  <w:marLeft w:val="0"/>
                                                  <w:marRight w:val="0"/>
                                                  <w:marTop w:val="0"/>
                                                  <w:marBottom w:val="0"/>
                                                  <w:divBdr>
                                                    <w:top w:val="none" w:sz="0" w:space="0" w:color="auto"/>
                                                    <w:left w:val="none" w:sz="0" w:space="0" w:color="auto"/>
                                                    <w:bottom w:val="none" w:sz="0" w:space="0" w:color="auto"/>
                                                    <w:right w:val="none" w:sz="0" w:space="0" w:color="auto"/>
                                                  </w:divBdr>
                                                  <w:divsChild>
                                                    <w:div w:id="2080787276">
                                                      <w:marLeft w:val="0"/>
                                                      <w:marRight w:val="0"/>
                                                      <w:marTop w:val="0"/>
                                                      <w:marBottom w:val="0"/>
                                                      <w:divBdr>
                                                        <w:top w:val="none" w:sz="0" w:space="0" w:color="auto"/>
                                                        <w:left w:val="none" w:sz="0" w:space="0" w:color="auto"/>
                                                        <w:bottom w:val="none" w:sz="0" w:space="0" w:color="auto"/>
                                                        <w:right w:val="none" w:sz="0" w:space="0" w:color="auto"/>
                                                      </w:divBdr>
                                                    </w:div>
                                                  </w:divsChild>
                                                </w:div>
                                                <w:div w:id="791166046">
                                                  <w:marLeft w:val="0"/>
                                                  <w:marRight w:val="0"/>
                                                  <w:marTop w:val="0"/>
                                                  <w:marBottom w:val="0"/>
                                                  <w:divBdr>
                                                    <w:top w:val="none" w:sz="0" w:space="0" w:color="auto"/>
                                                    <w:left w:val="none" w:sz="0" w:space="0" w:color="auto"/>
                                                    <w:bottom w:val="none" w:sz="0" w:space="0" w:color="auto"/>
                                                    <w:right w:val="none" w:sz="0" w:space="0" w:color="auto"/>
                                                  </w:divBdr>
                                                  <w:divsChild>
                                                    <w:div w:id="695468213">
                                                      <w:marLeft w:val="0"/>
                                                      <w:marRight w:val="0"/>
                                                      <w:marTop w:val="0"/>
                                                      <w:marBottom w:val="0"/>
                                                      <w:divBdr>
                                                        <w:top w:val="none" w:sz="0" w:space="0" w:color="auto"/>
                                                        <w:left w:val="none" w:sz="0" w:space="0" w:color="auto"/>
                                                        <w:bottom w:val="none" w:sz="0" w:space="0" w:color="auto"/>
                                                        <w:right w:val="none" w:sz="0" w:space="0" w:color="auto"/>
                                                      </w:divBdr>
                                                    </w:div>
                                                  </w:divsChild>
                                                </w:div>
                                                <w:div w:id="687684241">
                                                  <w:marLeft w:val="0"/>
                                                  <w:marRight w:val="0"/>
                                                  <w:marTop w:val="0"/>
                                                  <w:marBottom w:val="0"/>
                                                  <w:divBdr>
                                                    <w:top w:val="none" w:sz="0" w:space="0" w:color="auto"/>
                                                    <w:left w:val="none" w:sz="0" w:space="0" w:color="auto"/>
                                                    <w:bottom w:val="none" w:sz="0" w:space="0" w:color="auto"/>
                                                    <w:right w:val="none" w:sz="0" w:space="0" w:color="auto"/>
                                                  </w:divBdr>
                                                  <w:divsChild>
                                                    <w:div w:id="2081056783">
                                                      <w:marLeft w:val="0"/>
                                                      <w:marRight w:val="0"/>
                                                      <w:marTop w:val="0"/>
                                                      <w:marBottom w:val="0"/>
                                                      <w:divBdr>
                                                        <w:top w:val="none" w:sz="0" w:space="0" w:color="auto"/>
                                                        <w:left w:val="none" w:sz="0" w:space="0" w:color="auto"/>
                                                        <w:bottom w:val="none" w:sz="0" w:space="0" w:color="auto"/>
                                                        <w:right w:val="none" w:sz="0" w:space="0" w:color="auto"/>
                                                      </w:divBdr>
                                                    </w:div>
                                                  </w:divsChild>
                                                </w:div>
                                                <w:div w:id="1584603918">
                                                  <w:marLeft w:val="0"/>
                                                  <w:marRight w:val="0"/>
                                                  <w:marTop w:val="0"/>
                                                  <w:marBottom w:val="0"/>
                                                  <w:divBdr>
                                                    <w:top w:val="none" w:sz="0" w:space="0" w:color="auto"/>
                                                    <w:left w:val="none" w:sz="0" w:space="0" w:color="auto"/>
                                                    <w:bottom w:val="none" w:sz="0" w:space="0" w:color="auto"/>
                                                    <w:right w:val="none" w:sz="0" w:space="0" w:color="auto"/>
                                                  </w:divBdr>
                                                  <w:divsChild>
                                                    <w:div w:id="911037758">
                                                      <w:marLeft w:val="0"/>
                                                      <w:marRight w:val="0"/>
                                                      <w:marTop w:val="0"/>
                                                      <w:marBottom w:val="0"/>
                                                      <w:divBdr>
                                                        <w:top w:val="none" w:sz="0" w:space="0" w:color="auto"/>
                                                        <w:left w:val="none" w:sz="0" w:space="0" w:color="auto"/>
                                                        <w:bottom w:val="none" w:sz="0" w:space="0" w:color="auto"/>
                                                        <w:right w:val="none" w:sz="0" w:space="0" w:color="auto"/>
                                                      </w:divBdr>
                                                    </w:div>
                                                  </w:divsChild>
                                                </w:div>
                                                <w:div w:id="1213618758">
                                                  <w:marLeft w:val="0"/>
                                                  <w:marRight w:val="0"/>
                                                  <w:marTop w:val="0"/>
                                                  <w:marBottom w:val="0"/>
                                                  <w:divBdr>
                                                    <w:top w:val="none" w:sz="0" w:space="0" w:color="auto"/>
                                                    <w:left w:val="none" w:sz="0" w:space="0" w:color="auto"/>
                                                    <w:bottom w:val="none" w:sz="0" w:space="0" w:color="auto"/>
                                                    <w:right w:val="none" w:sz="0" w:space="0" w:color="auto"/>
                                                  </w:divBdr>
                                                  <w:divsChild>
                                                    <w:div w:id="1269311439">
                                                      <w:marLeft w:val="0"/>
                                                      <w:marRight w:val="0"/>
                                                      <w:marTop w:val="0"/>
                                                      <w:marBottom w:val="0"/>
                                                      <w:divBdr>
                                                        <w:top w:val="none" w:sz="0" w:space="0" w:color="auto"/>
                                                        <w:left w:val="none" w:sz="0" w:space="0" w:color="auto"/>
                                                        <w:bottom w:val="none" w:sz="0" w:space="0" w:color="auto"/>
                                                        <w:right w:val="none" w:sz="0" w:space="0" w:color="auto"/>
                                                      </w:divBdr>
                                                    </w:div>
                                                  </w:divsChild>
                                                </w:div>
                                                <w:div w:id="2128814983">
                                                  <w:marLeft w:val="0"/>
                                                  <w:marRight w:val="0"/>
                                                  <w:marTop w:val="0"/>
                                                  <w:marBottom w:val="0"/>
                                                  <w:divBdr>
                                                    <w:top w:val="none" w:sz="0" w:space="0" w:color="auto"/>
                                                    <w:left w:val="none" w:sz="0" w:space="0" w:color="auto"/>
                                                    <w:bottom w:val="none" w:sz="0" w:space="0" w:color="auto"/>
                                                    <w:right w:val="none" w:sz="0" w:space="0" w:color="auto"/>
                                                  </w:divBdr>
                                                  <w:divsChild>
                                                    <w:div w:id="204567046">
                                                      <w:marLeft w:val="0"/>
                                                      <w:marRight w:val="0"/>
                                                      <w:marTop w:val="0"/>
                                                      <w:marBottom w:val="0"/>
                                                      <w:divBdr>
                                                        <w:top w:val="none" w:sz="0" w:space="0" w:color="auto"/>
                                                        <w:left w:val="none" w:sz="0" w:space="0" w:color="auto"/>
                                                        <w:bottom w:val="none" w:sz="0" w:space="0" w:color="auto"/>
                                                        <w:right w:val="none" w:sz="0" w:space="0" w:color="auto"/>
                                                      </w:divBdr>
                                                    </w:div>
                                                  </w:divsChild>
                                                </w:div>
                                                <w:div w:id="1407611282">
                                                  <w:marLeft w:val="0"/>
                                                  <w:marRight w:val="0"/>
                                                  <w:marTop w:val="0"/>
                                                  <w:marBottom w:val="0"/>
                                                  <w:divBdr>
                                                    <w:top w:val="none" w:sz="0" w:space="0" w:color="auto"/>
                                                    <w:left w:val="none" w:sz="0" w:space="0" w:color="auto"/>
                                                    <w:bottom w:val="none" w:sz="0" w:space="0" w:color="auto"/>
                                                    <w:right w:val="none" w:sz="0" w:space="0" w:color="auto"/>
                                                  </w:divBdr>
                                                  <w:divsChild>
                                                    <w:div w:id="124471393">
                                                      <w:marLeft w:val="0"/>
                                                      <w:marRight w:val="0"/>
                                                      <w:marTop w:val="0"/>
                                                      <w:marBottom w:val="0"/>
                                                      <w:divBdr>
                                                        <w:top w:val="none" w:sz="0" w:space="0" w:color="auto"/>
                                                        <w:left w:val="none" w:sz="0" w:space="0" w:color="auto"/>
                                                        <w:bottom w:val="none" w:sz="0" w:space="0" w:color="auto"/>
                                                        <w:right w:val="none" w:sz="0" w:space="0" w:color="auto"/>
                                                      </w:divBdr>
                                                    </w:div>
                                                  </w:divsChild>
                                                </w:div>
                                                <w:div w:id="1738283376">
                                                  <w:marLeft w:val="0"/>
                                                  <w:marRight w:val="0"/>
                                                  <w:marTop w:val="0"/>
                                                  <w:marBottom w:val="0"/>
                                                  <w:divBdr>
                                                    <w:top w:val="none" w:sz="0" w:space="0" w:color="auto"/>
                                                    <w:left w:val="none" w:sz="0" w:space="0" w:color="auto"/>
                                                    <w:bottom w:val="none" w:sz="0" w:space="0" w:color="auto"/>
                                                    <w:right w:val="none" w:sz="0" w:space="0" w:color="auto"/>
                                                  </w:divBdr>
                                                  <w:divsChild>
                                                    <w:div w:id="1816605065">
                                                      <w:marLeft w:val="0"/>
                                                      <w:marRight w:val="0"/>
                                                      <w:marTop w:val="0"/>
                                                      <w:marBottom w:val="0"/>
                                                      <w:divBdr>
                                                        <w:top w:val="none" w:sz="0" w:space="0" w:color="auto"/>
                                                        <w:left w:val="none" w:sz="0" w:space="0" w:color="auto"/>
                                                        <w:bottom w:val="none" w:sz="0" w:space="0" w:color="auto"/>
                                                        <w:right w:val="none" w:sz="0" w:space="0" w:color="auto"/>
                                                      </w:divBdr>
                                                    </w:div>
                                                  </w:divsChild>
                                                </w:div>
                                                <w:div w:id="933392025">
                                                  <w:marLeft w:val="0"/>
                                                  <w:marRight w:val="0"/>
                                                  <w:marTop w:val="0"/>
                                                  <w:marBottom w:val="0"/>
                                                  <w:divBdr>
                                                    <w:top w:val="none" w:sz="0" w:space="0" w:color="auto"/>
                                                    <w:left w:val="none" w:sz="0" w:space="0" w:color="auto"/>
                                                    <w:bottom w:val="none" w:sz="0" w:space="0" w:color="auto"/>
                                                    <w:right w:val="none" w:sz="0" w:space="0" w:color="auto"/>
                                                  </w:divBdr>
                                                  <w:divsChild>
                                                    <w:div w:id="128548210">
                                                      <w:marLeft w:val="0"/>
                                                      <w:marRight w:val="0"/>
                                                      <w:marTop w:val="0"/>
                                                      <w:marBottom w:val="0"/>
                                                      <w:divBdr>
                                                        <w:top w:val="none" w:sz="0" w:space="0" w:color="auto"/>
                                                        <w:left w:val="none" w:sz="0" w:space="0" w:color="auto"/>
                                                        <w:bottom w:val="none" w:sz="0" w:space="0" w:color="auto"/>
                                                        <w:right w:val="none" w:sz="0" w:space="0" w:color="auto"/>
                                                      </w:divBdr>
                                                    </w:div>
                                                  </w:divsChild>
                                                </w:div>
                                                <w:div w:id="523979408">
                                                  <w:marLeft w:val="0"/>
                                                  <w:marRight w:val="0"/>
                                                  <w:marTop w:val="0"/>
                                                  <w:marBottom w:val="0"/>
                                                  <w:divBdr>
                                                    <w:top w:val="none" w:sz="0" w:space="0" w:color="auto"/>
                                                    <w:left w:val="none" w:sz="0" w:space="0" w:color="auto"/>
                                                    <w:bottom w:val="none" w:sz="0" w:space="0" w:color="auto"/>
                                                    <w:right w:val="none" w:sz="0" w:space="0" w:color="auto"/>
                                                  </w:divBdr>
                                                  <w:divsChild>
                                                    <w:div w:id="917180047">
                                                      <w:marLeft w:val="0"/>
                                                      <w:marRight w:val="0"/>
                                                      <w:marTop w:val="0"/>
                                                      <w:marBottom w:val="0"/>
                                                      <w:divBdr>
                                                        <w:top w:val="none" w:sz="0" w:space="0" w:color="auto"/>
                                                        <w:left w:val="none" w:sz="0" w:space="0" w:color="auto"/>
                                                        <w:bottom w:val="none" w:sz="0" w:space="0" w:color="auto"/>
                                                        <w:right w:val="none" w:sz="0" w:space="0" w:color="auto"/>
                                                      </w:divBdr>
                                                    </w:div>
                                                  </w:divsChild>
                                                </w:div>
                                                <w:div w:id="1329820514">
                                                  <w:marLeft w:val="0"/>
                                                  <w:marRight w:val="0"/>
                                                  <w:marTop w:val="0"/>
                                                  <w:marBottom w:val="0"/>
                                                  <w:divBdr>
                                                    <w:top w:val="none" w:sz="0" w:space="0" w:color="auto"/>
                                                    <w:left w:val="none" w:sz="0" w:space="0" w:color="auto"/>
                                                    <w:bottom w:val="none" w:sz="0" w:space="0" w:color="auto"/>
                                                    <w:right w:val="none" w:sz="0" w:space="0" w:color="auto"/>
                                                  </w:divBdr>
                                                  <w:divsChild>
                                                    <w:div w:id="798373700">
                                                      <w:marLeft w:val="0"/>
                                                      <w:marRight w:val="0"/>
                                                      <w:marTop w:val="0"/>
                                                      <w:marBottom w:val="0"/>
                                                      <w:divBdr>
                                                        <w:top w:val="none" w:sz="0" w:space="0" w:color="auto"/>
                                                        <w:left w:val="none" w:sz="0" w:space="0" w:color="auto"/>
                                                        <w:bottom w:val="none" w:sz="0" w:space="0" w:color="auto"/>
                                                        <w:right w:val="none" w:sz="0" w:space="0" w:color="auto"/>
                                                      </w:divBdr>
                                                    </w:div>
                                                  </w:divsChild>
                                                </w:div>
                                                <w:div w:id="2077850788">
                                                  <w:marLeft w:val="0"/>
                                                  <w:marRight w:val="0"/>
                                                  <w:marTop w:val="0"/>
                                                  <w:marBottom w:val="0"/>
                                                  <w:divBdr>
                                                    <w:top w:val="none" w:sz="0" w:space="0" w:color="auto"/>
                                                    <w:left w:val="none" w:sz="0" w:space="0" w:color="auto"/>
                                                    <w:bottom w:val="none" w:sz="0" w:space="0" w:color="auto"/>
                                                    <w:right w:val="none" w:sz="0" w:space="0" w:color="auto"/>
                                                  </w:divBdr>
                                                  <w:divsChild>
                                                    <w:div w:id="1501849033">
                                                      <w:marLeft w:val="0"/>
                                                      <w:marRight w:val="0"/>
                                                      <w:marTop w:val="0"/>
                                                      <w:marBottom w:val="0"/>
                                                      <w:divBdr>
                                                        <w:top w:val="none" w:sz="0" w:space="0" w:color="auto"/>
                                                        <w:left w:val="none" w:sz="0" w:space="0" w:color="auto"/>
                                                        <w:bottom w:val="none" w:sz="0" w:space="0" w:color="auto"/>
                                                        <w:right w:val="none" w:sz="0" w:space="0" w:color="auto"/>
                                                      </w:divBdr>
                                                    </w:div>
                                                  </w:divsChild>
                                                </w:div>
                                                <w:div w:id="930116072">
                                                  <w:marLeft w:val="0"/>
                                                  <w:marRight w:val="0"/>
                                                  <w:marTop w:val="0"/>
                                                  <w:marBottom w:val="0"/>
                                                  <w:divBdr>
                                                    <w:top w:val="none" w:sz="0" w:space="0" w:color="auto"/>
                                                    <w:left w:val="none" w:sz="0" w:space="0" w:color="auto"/>
                                                    <w:bottom w:val="none" w:sz="0" w:space="0" w:color="auto"/>
                                                    <w:right w:val="none" w:sz="0" w:space="0" w:color="auto"/>
                                                  </w:divBdr>
                                                  <w:divsChild>
                                                    <w:div w:id="793522815">
                                                      <w:marLeft w:val="0"/>
                                                      <w:marRight w:val="0"/>
                                                      <w:marTop w:val="0"/>
                                                      <w:marBottom w:val="0"/>
                                                      <w:divBdr>
                                                        <w:top w:val="none" w:sz="0" w:space="0" w:color="auto"/>
                                                        <w:left w:val="none" w:sz="0" w:space="0" w:color="auto"/>
                                                        <w:bottom w:val="none" w:sz="0" w:space="0" w:color="auto"/>
                                                        <w:right w:val="none" w:sz="0" w:space="0" w:color="auto"/>
                                                      </w:divBdr>
                                                    </w:div>
                                                  </w:divsChild>
                                                </w:div>
                                                <w:div w:id="946692854">
                                                  <w:marLeft w:val="0"/>
                                                  <w:marRight w:val="0"/>
                                                  <w:marTop w:val="0"/>
                                                  <w:marBottom w:val="0"/>
                                                  <w:divBdr>
                                                    <w:top w:val="none" w:sz="0" w:space="0" w:color="auto"/>
                                                    <w:left w:val="none" w:sz="0" w:space="0" w:color="auto"/>
                                                    <w:bottom w:val="none" w:sz="0" w:space="0" w:color="auto"/>
                                                    <w:right w:val="none" w:sz="0" w:space="0" w:color="auto"/>
                                                  </w:divBdr>
                                                  <w:divsChild>
                                                    <w:div w:id="1013145611">
                                                      <w:marLeft w:val="0"/>
                                                      <w:marRight w:val="0"/>
                                                      <w:marTop w:val="0"/>
                                                      <w:marBottom w:val="0"/>
                                                      <w:divBdr>
                                                        <w:top w:val="none" w:sz="0" w:space="0" w:color="auto"/>
                                                        <w:left w:val="none" w:sz="0" w:space="0" w:color="auto"/>
                                                        <w:bottom w:val="none" w:sz="0" w:space="0" w:color="auto"/>
                                                        <w:right w:val="none" w:sz="0" w:space="0" w:color="auto"/>
                                                      </w:divBdr>
                                                    </w:div>
                                                  </w:divsChild>
                                                </w:div>
                                                <w:div w:id="1051810812">
                                                  <w:marLeft w:val="0"/>
                                                  <w:marRight w:val="0"/>
                                                  <w:marTop w:val="0"/>
                                                  <w:marBottom w:val="0"/>
                                                  <w:divBdr>
                                                    <w:top w:val="none" w:sz="0" w:space="0" w:color="auto"/>
                                                    <w:left w:val="none" w:sz="0" w:space="0" w:color="auto"/>
                                                    <w:bottom w:val="none" w:sz="0" w:space="0" w:color="auto"/>
                                                    <w:right w:val="none" w:sz="0" w:space="0" w:color="auto"/>
                                                  </w:divBdr>
                                                  <w:divsChild>
                                                    <w:div w:id="1337265655">
                                                      <w:marLeft w:val="0"/>
                                                      <w:marRight w:val="0"/>
                                                      <w:marTop w:val="0"/>
                                                      <w:marBottom w:val="0"/>
                                                      <w:divBdr>
                                                        <w:top w:val="none" w:sz="0" w:space="0" w:color="auto"/>
                                                        <w:left w:val="none" w:sz="0" w:space="0" w:color="auto"/>
                                                        <w:bottom w:val="none" w:sz="0" w:space="0" w:color="auto"/>
                                                        <w:right w:val="none" w:sz="0" w:space="0" w:color="auto"/>
                                                      </w:divBdr>
                                                    </w:div>
                                                  </w:divsChild>
                                                </w:div>
                                                <w:div w:id="390421678">
                                                  <w:marLeft w:val="0"/>
                                                  <w:marRight w:val="0"/>
                                                  <w:marTop w:val="0"/>
                                                  <w:marBottom w:val="0"/>
                                                  <w:divBdr>
                                                    <w:top w:val="none" w:sz="0" w:space="0" w:color="auto"/>
                                                    <w:left w:val="none" w:sz="0" w:space="0" w:color="auto"/>
                                                    <w:bottom w:val="none" w:sz="0" w:space="0" w:color="auto"/>
                                                    <w:right w:val="none" w:sz="0" w:space="0" w:color="auto"/>
                                                  </w:divBdr>
                                                  <w:divsChild>
                                                    <w:div w:id="810370197">
                                                      <w:marLeft w:val="0"/>
                                                      <w:marRight w:val="0"/>
                                                      <w:marTop w:val="0"/>
                                                      <w:marBottom w:val="0"/>
                                                      <w:divBdr>
                                                        <w:top w:val="none" w:sz="0" w:space="0" w:color="auto"/>
                                                        <w:left w:val="none" w:sz="0" w:space="0" w:color="auto"/>
                                                        <w:bottom w:val="none" w:sz="0" w:space="0" w:color="auto"/>
                                                        <w:right w:val="none" w:sz="0" w:space="0" w:color="auto"/>
                                                      </w:divBdr>
                                                    </w:div>
                                                  </w:divsChild>
                                                </w:div>
                                                <w:div w:id="1804737974">
                                                  <w:marLeft w:val="0"/>
                                                  <w:marRight w:val="0"/>
                                                  <w:marTop w:val="0"/>
                                                  <w:marBottom w:val="0"/>
                                                  <w:divBdr>
                                                    <w:top w:val="none" w:sz="0" w:space="0" w:color="auto"/>
                                                    <w:left w:val="none" w:sz="0" w:space="0" w:color="auto"/>
                                                    <w:bottom w:val="none" w:sz="0" w:space="0" w:color="auto"/>
                                                    <w:right w:val="none" w:sz="0" w:space="0" w:color="auto"/>
                                                  </w:divBdr>
                                                  <w:divsChild>
                                                    <w:div w:id="1341736547">
                                                      <w:marLeft w:val="0"/>
                                                      <w:marRight w:val="0"/>
                                                      <w:marTop w:val="0"/>
                                                      <w:marBottom w:val="0"/>
                                                      <w:divBdr>
                                                        <w:top w:val="none" w:sz="0" w:space="0" w:color="auto"/>
                                                        <w:left w:val="none" w:sz="0" w:space="0" w:color="auto"/>
                                                        <w:bottom w:val="none" w:sz="0" w:space="0" w:color="auto"/>
                                                        <w:right w:val="none" w:sz="0" w:space="0" w:color="auto"/>
                                                      </w:divBdr>
                                                    </w:div>
                                                  </w:divsChild>
                                                </w:div>
                                                <w:div w:id="619608554">
                                                  <w:marLeft w:val="0"/>
                                                  <w:marRight w:val="0"/>
                                                  <w:marTop w:val="0"/>
                                                  <w:marBottom w:val="0"/>
                                                  <w:divBdr>
                                                    <w:top w:val="none" w:sz="0" w:space="0" w:color="auto"/>
                                                    <w:left w:val="none" w:sz="0" w:space="0" w:color="auto"/>
                                                    <w:bottom w:val="none" w:sz="0" w:space="0" w:color="auto"/>
                                                    <w:right w:val="none" w:sz="0" w:space="0" w:color="auto"/>
                                                  </w:divBdr>
                                                  <w:divsChild>
                                                    <w:div w:id="1020736193">
                                                      <w:marLeft w:val="0"/>
                                                      <w:marRight w:val="0"/>
                                                      <w:marTop w:val="0"/>
                                                      <w:marBottom w:val="0"/>
                                                      <w:divBdr>
                                                        <w:top w:val="none" w:sz="0" w:space="0" w:color="auto"/>
                                                        <w:left w:val="none" w:sz="0" w:space="0" w:color="auto"/>
                                                        <w:bottom w:val="none" w:sz="0" w:space="0" w:color="auto"/>
                                                        <w:right w:val="none" w:sz="0" w:space="0" w:color="auto"/>
                                                      </w:divBdr>
                                                    </w:div>
                                                  </w:divsChild>
                                                </w:div>
                                                <w:div w:id="1325426750">
                                                  <w:marLeft w:val="0"/>
                                                  <w:marRight w:val="0"/>
                                                  <w:marTop w:val="0"/>
                                                  <w:marBottom w:val="0"/>
                                                  <w:divBdr>
                                                    <w:top w:val="none" w:sz="0" w:space="0" w:color="auto"/>
                                                    <w:left w:val="none" w:sz="0" w:space="0" w:color="auto"/>
                                                    <w:bottom w:val="none" w:sz="0" w:space="0" w:color="auto"/>
                                                    <w:right w:val="none" w:sz="0" w:space="0" w:color="auto"/>
                                                  </w:divBdr>
                                                  <w:divsChild>
                                                    <w:div w:id="1848977116">
                                                      <w:marLeft w:val="0"/>
                                                      <w:marRight w:val="0"/>
                                                      <w:marTop w:val="0"/>
                                                      <w:marBottom w:val="0"/>
                                                      <w:divBdr>
                                                        <w:top w:val="none" w:sz="0" w:space="0" w:color="auto"/>
                                                        <w:left w:val="none" w:sz="0" w:space="0" w:color="auto"/>
                                                        <w:bottom w:val="none" w:sz="0" w:space="0" w:color="auto"/>
                                                        <w:right w:val="none" w:sz="0" w:space="0" w:color="auto"/>
                                                      </w:divBdr>
                                                    </w:div>
                                                  </w:divsChild>
                                                </w:div>
                                                <w:div w:id="1418743153">
                                                  <w:marLeft w:val="0"/>
                                                  <w:marRight w:val="0"/>
                                                  <w:marTop w:val="0"/>
                                                  <w:marBottom w:val="0"/>
                                                  <w:divBdr>
                                                    <w:top w:val="none" w:sz="0" w:space="0" w:color="auto"/>
                                                    <w:left w:val="none" w:sz="0" w:space="0" w:color="auto"/>
                                                    <w:bottom w:val="none" w:sz="0" w:space="0" w:color="auto"/>
                                                    <w:right w:val="none" w:sz="0" w:space="0" w:color="auto"/>
                                                  </w:divBdr>
                                                  <w:divsChild>
                                                    <w:div w:id="1572231787">
                                                      <w:marLeft w:val="0"/>
                                                      <w:marRight w:val="0"/>
                                                      <w:marTop w:val="0"/>
                                                      <w:marBottom w:val="0"/>
                                                      <w:divBdr>
                                                        <w:top w:val="none" w:sz="0" w:space="0" w:color="auto"/>
                                                        <w:left w:val="none" w:sz="0" w:space="0" w:color="auto"/>
                                                        <w:bottom w:val="none" w:sz="0" w:space="0" w:color="auto"/>
                                                        <w:right w:val="none" w:sz="0" w:space="0" w:color="auto"/>
                                                      </w:divBdr>
                                                    </w:div>
                                                  </w:divsChild>
                                                </w:div>
                                                <w:div w:id="257062864">
                                                  <w:marLeft w:val="0"/>
                                                  <w:marRight w:val="0"/>
                                                  <w:marTop w:val="0"/>
                                                  <w:marBottom w:val="0"/>
                                                  <w:divBdr>
                                                    <w:top w:val="none" w:sz="0" w:space="0" w:color="auto"/>
                                                    <w:left w:val="none" w:sz="0" w:space="0" w:color="auto"/>
                                                    <w:bottom w:val="none" w:sz="0" w:space="0" w:color="auto"/>
                                                    <w:right w:val="none" w:sz="0" w:space="0" w:color="auto"/>
                                                  </w:divBdr>
                                                  <w:divsChild>
                                                    <w:div w:id="1534538002">
                                                      <w:marLeft w:val="0"/>
                                                      <w:marRight w:val="0"/>
                                                      <w:marTop w:val="0"/>
                                                      <w:marBottom w:val="0"/>
                                                      <w:divBdr>
                                                        <w:top w:val="none" w:sz="0" w:space="0" w:color="auto"/>
                                                        <w:left w:val="none" w:sz="0" w:space="0" w:color="auto"/>
                                                        <w:bottom w:val="none" w:sz="0" w:space="0" w:color="auto"/>
                                                        <w:right w:val="none" w:sz="0" w:space="0" w:color="auto"/>
                                                      </w:divBdr>
                                                    </w:div>
                                                  </w:divsChild>
                                                </w:div>
                                                <w:div w:id="1016613026">
                                                  <w:marLeft w:val="0"/>
                                                  <w:marRight w:val="0"/>
                                                  <w:marTop w:val="0"/>
                                                  <w:marBottom w:val="0"/>
                                                  <w:divBdr>
                                                    <w:top w:val="none" w:sz="0" w:space="0" w:color="auto"/>
                                                    <w:left w:val="none" w:sz="0" w:space="0" w:color="auto"/>
                                                    <w:bottom w:val="none" w:sz="0" w:space="0" w:color="auto"/>
                                                    <w:right w:val="none" w:sz="0" w:space="0" w:color="auto"/>
                                                  </w:divBdr>
                                                  <w:divsChild>
                                                    <w:div w:id="20134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927721">
                  <w:marLeft w:val="3300"/>
                  <w:marRight w:val="0"/>
                  <w:marTop w:val="0"/>
                  <w:marBottom w:val="0"/>
                  <w:divBdr>
                    <w:top w:val="single" w:sz="2" w:space="0" w:color="A8A8A8"/>
                    <w:left w:val="single" w:sz="6" w:space="0" w:color="A8A8A8"/>
                    <w:bottom w:val="single" w:sz="2" w:space="0" w:color="A8A8A8"/>
                    <w:right w:val="single" w:sz="6" w:space="0" w:color="A8A8A8"/>
                  </w:divBdr>
                  <w:divsChild>
                    <w:div w:id="850146702">
                      <w:marLeft w:val="-15"/>
                      <w:marRight w:val="-15"/>
                      <w:marTop w:val="0"/>
                      <w:marBottom w:val="0"/>
                      <w:divBdr>
                        <w:top w:val="none" w:sz="0" w:space="0" w:color="auto"/>
                        <w:left w:val="none" w:sz="0" w:space="0" w:color="auto"/>
                        <w:bottom w:val="none" w:sz="0" w:space="0" w:color="auto"/>
                        <w:right w:val="none" w:sz="0" w:space="0" w:color="auto"/>
                      </w:divBdr>
                      <w:divsChild>
                        <w:div w:id="4400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496540">
      <w:bodyDiv w:val="1"/>
      <w:marLeft w:val="0"/>
      <w:marRight w:val="0"/>
      <w:marTop w:val="0"/>
      <w:marBottom w:val="0"/>
      <w:divBdr>
        <w:top w:val="none" w:sz="0" w:space="0" w:color="auto"/>
        <w:left w:val="none" w:sz="0" w:space="0" w:color="auto"/>
        <w:bottom w:val="none" w:sz="0" w:space="0" w:color="auto"/>
        <w:right w:val="none" w:sz="0" w:space="0" w:color="auto"/>
      </w:divBdr>
    </w:div>
    <w:div w:id="576592336">
      <w:bodyDiv w:val="1"/>
      <w:marLeft w:val="0"/>
      <w:marRight w:val="0"/>
      <w:marTop w:val="0"/>
      <w:marBottom w:val="0"/>
      <w:divBdr>
        <w:top w:val="none" w:sz="0" w:space="0" w:color="auto"/>
        <w:left w:val="none" w:sz="0" w:space="0" w:color="auto"/>
        <w:bottom w:val="none" w:sz="0" w:space="0" w:color="auto"/>
        <w:right w:val="none" w:sz="0" w:space="0" w:color="auto"/>
      </w:divBdr>
    </w:div>
    <w:div w:id="600381323">
      <w:bodyDiv w:val="1"/>
      <w:marLeft w:val="0"/>
      <w:marRight w:val="0"/>
      <w:marTop w:val="0"/>
      <w:marBottom w:val="0"/>
      <w:divBdr>
        <w:top w:val="none" w:sz="0" w:space="0" w:color="auto"/>
        <w:left w:val="none" w:sz="0" w:space="0" w:color="auto"/>
        <w:bottom w:val="none" w:sz="0" w:space="0" w:color="auto"/>
        <w:right w:val="none" w:sz="0" w:space="0" w:color="auto"/>
      </w:divBdr>
    </w:div>
    <w:div w:id="895091737">
      <w:bodyDiv w:val="1"/>
      <w:marLeft w:val="0"/>
      <w:marRight w:val="0"/>
      <w:marTop w:val="0"/>
      <w:marBottom w:val="0"/>
      <w:divBdr>
        <w:top w:val="none" w:sz="0" w:space="0" w:color="auto"/>
        <w:left w:val="none" w:sz="0" w:space="0" w:color="auto"/>
        <w:bottom w:val="none" w:sz="0" w:space="0" w:color="auto"/>
        <w:right w:val="none" w:sz="0" w:space="0" w:color="auto"/>
      </w:divBdr>
    </w:div>
    <w:div w:id="906450577">
      <w:bodyDiv w:val="1"/>
      <w:marLeft w:val="0"/>
      <w:marRight w:val="0"/>
      <w:marTop w:val="0"/>
      <w:marBottom w:val="0"/>
      <w:divBdr>
        <w:top w:val="none" w:sz="0" w:space="0" w:color="auto"/>
        <w:left w:val="none" w:sz="0" w:space="0" w:color="auto"/>
        <w:bottom w:val="none" w:sz="0" w:space="0" w:color="auto"/>
        <w:right w:val="none" w:sz="0" w:space="0" w:color="auto"/>
      </w:divBdr>
    </w:div>
    <w:div w:id="945306386">
      <w:bodyDiv w:val="1"/>
      <w:marLeft w:val="0"/>
      <w:marRight w:val="0"/>
      <w:marTop w:val="0"/>
      <w:marBottom w:val="0"/>
      <w:divBdr>
        <w:top w:val="none" w:sz="0" w:space="0" w:color="auto"/>
        <w:left w:val="none" w:sz="0" w:space="0" w:color="auto"/>
        <w:bottom w:val="none" w:sz="0" w:space="0" w:color="auto"/>
        <w:right w:val="none" w:sz="0" w:space="0" w:color="auto"/>
      </w:divBdr>
    </w:div>
    <w:div w:id="1086609340">
      <w:bodyDiv w:val="1"/>
      <w:marLeft w:val="0"/>
      <w:marRight w:val="0"/>
      <w:marTop w:val="0"/>
      <w:marBottom w:val="0"/>
      <w:divBdr>
        <w:top w:val="none" w:sz="0" w:space="0" w:color="auto"/>
        <w:left w:val="none" w:sz="0" w:space="0" w:color="auto"/>
        <w:bottom w:val="none" w:sz="0" w:space="0" w:color="auto"/>
        <w:right w:val="none" w:sz="0" w:space="0" w:color="auto"/>
      </w:divBdr>
    </w:div>
    <w:div w:id="1406992820">
      <w:bodyDiv w:val="1"/>
      <w:marLeft w:val="0"/>
      <w:marRight w:val="0"/>
      <w:marTop w:val="0"/>
      <w:marBottom w:val="0"/>
      <w:divBdr>
        <w:top w:val="none" w:sz="0" w:space="0" w:color="auto"/>
        <w:left w:val="none" w:sz="0" w:space="0" w:color="auto"/>
        <w:bottom w:val="none" w:sz="0" w:space="0" w:color="auto"/>
        <w:right w:val="none" w:sz="0" w:space="0" w:color="auto"/>
      </w:divBdr>
    </w:div>
    <w:div w:id="1428119810">
      <w:bodyDiv w:val="1"/>
      <w:marLeft w:val="0"/>
      <w:marRight w:val="0"/>
      <w:marTop w:val="0"/>
      <w:marBottom w:val="0"/>
      <w:divBdr>
        <w:top w:val="none" w:sz="0" w:space="0" w:color="auto"/>
        <w:left w:val="none" w:sz="0" w:space="0" w:color="auto"/>
        <w:bottom w:val="none" w:sz="0" w:space="0" w:color="auto"/>
        <w:right w:val="none" w:sz="0" w:space="0" w:color="auto"/>
      </w:divBdr>
    </w:div>
    <w:div w:id="1440294803">
      <w:bodyDiv w:val="1"/>
      <w:marLeft w:val="0"/>
      <w:marRight w:val="0"/>
      <w:marTop w:val="0"/>
      <w:marBottom w:val="0"/>
      <w:divBdr>
        <w:top w:val="none" w:sz="0" w:space="0" w:color="auto"/>
        <w:left w:val="none" w:sz="0" w:space="0" w:color="auto"/>
        <w:bottom w:val="none" w:sz="0" w:space="0" w:color="auto"/>
        <w:right w:val="none" w:sz="0" w:space="0" w:color="auto"/>
      </w:divBdr>
    </w:div>
    <w:div w:id="1523126399">
      <w:bodyDiv w:val="1"/>
      <w:marLeft w:val="0"/>
      <w:marRight w:val="0"/>
      <w:marTop w:val="0"/>
      <w:marBottom w:val="0"/>
      <w:divBdr>
        <w:top w:val="none" w:sz="0" w:space="0" w:color="auto"/>
        <w:left w:val="none" w:sz="0" w:space="0" w:color="auto"/>
        <w:bottom w:val="none" w:sz="0" w:space="0" w:color="auto"/>
        <w:right w:val="none" w:sz="0" w:space="0" w:color="auto"/>
      </w:divBdr>
    </w:div>
    <w:div w:id="1577784205">
      <w:bodyDiv w:val="1"/>
      <w:marLeft w:val="0"/>
      <w:marRight w:val="0"/>
      <w:marTop w:val="0"/>
      <w:marBottom w:val="0"/>
      <w:divBdr>
        <w:top w:val="none" w:sz="0" w:space="0" w:color="auto"/>
        <w:left w:val="none" w:sz="0" w:space="0" w:color="auto"/>
        <w:bottom w:val="none" w:sz="0" w:space="0" w:color="auto"/>
        <w:right w:val="none" w:sz="0" w:space="0" w:color="auto"/>
      </w:divBdr>
    </w:div>
    <w:div w:id="1607619078">
      <w:bodyDiv w:val="1"/>
      <w:marLeft w:val="0"/>
      <w:marRight w:val="0"/>
      <w:marTop w:val="0"/>
      <w:marBottom w:val="0"/>
      <w:divBdr>
        <w:top w:val="none" w:sz="0" w:space="0" w:color="auto"/>
        <w:left w:val="none" w:sz="0" w:space="0" w:color="auto"/>
        <w:bottom w:val="none" w:sz="0" w:space="0" w:color="auto"/>
        <w:right w:val="none" w:sz="0" w:space="0" w:color="auto"/>
      </w:divBdr>
    </w:div>
    <w:div w:id="1799950378">
      <w:bodyDiv w:val="1"/>
      <w:marLeft w:val="0"/>
      <w:marRight w:val="0"/>
      <w:marTop w:val="0"/>
      <w:marBottom w:val="0"/>
      <w:divBdr>
        <w:top w:val="none" w:sz="0" w:space="0" w:color="auto"/>
        <w:left w:val="none" w:sz="0" w:space="0" w:color="auto"/>
        <w:bottom w:val="none" w:sz="0" w:space="0" w:color="auto"/>
        <w:right w:val="none" w:sz="0" w:space="0" w:color="auto"/>
      </w:divBdr>
    </w:div>
    <w:div w:id="1875389897">
      <w:bodyDiv w:val="1"/>
      <w:marLeft w:val="0"/>
      <w:marRight w:val="0"/>
      <w:marTop w:val="0"/>
      <w:marBottom w:val="0"/>
      <w:divBdr>
        <w:top w:val="none" w:sz="0" w:space="0" w:color="auto"/>
        <w:left w:val="none" w:sz="0" w:space="0" w:color="auto"/>
        <w:bottom w:val="none" w:sz="0" w:space="0" w:color="auto"/>
        <w:right w:val="none" w:sz="0" w:space="0" w:color="auto"/>
      </w:divBdr>
    </w:div>
    <w:div w:id="1912540773">
      <w:bodyDiv w:val="1"/>
      <w:marLeft w:val="0"/>
      <w:marRight w:val="0"/>
      <w:marTop w:val="0"/>
      <w:marBottom w:val="0"/>
      <w:divBdr>
        <w:top w:val="none" w:sz="0" w:space="0" w:color="auto"/>
        <w:left w:val="none" w:sz="0" w:space="0" w:color="auto"/>
        <w:bottom w:val="none" w:sz="0" w:space="0" w:color="auto"/>
        <w:right w:val="none" w:sz="0" w:space="0" w:color="auto"/>
      </w:divBdr>
    </w:div>
    <w:div w:id="1930848731">
      <w:bodyDiv w:val="1"/>
      <w:marLeft w:val="0"/>
      <w:marRight w:val="0"/>
      <w:marTop w:val="0"/>
      <w:marBottom w:val="0"/>
      <w:divBdr>
        <w:top w:val="none" w:sz="0" w:space="0" w:color="auto"/>
        <w:left w:val="none" w:sz="0" w:space="0" w:color="auto"/>
        <w:bottom w:val="none" w:sz="0" w:space="0" w:color="auto"/>
        <w:right w:val="none" w:sz="0" w:space="0" w:color="auto"/>
      </w:divBdr>
    </w:div>
    <w:div w:id="213944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5792.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eader" Target="header2.xml"/><Relationship Id="rId7" Type="http://schemas.openxmlformats.org/officeDocument/2006/relationships/hyperlink" Target="http://consult.moretonbay.qld.gov.au/portal/mbrcpsv3?pointId=s1332743658181" TargetMode="Externa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events/3497/popimage_d60297e94089.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image" Target="media/image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5798.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5687.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image" Target="media/image7.png"/><Relationship Id="rId69" Type="http://schemas.openxmlformats.org/officeDocument/2006/relationships/footer" Target="footer1.xml"/><Relationship Id="rId8" Type="http://schemas.openxmlformats.org/officeDocument/2006/relationships/hyperlink" Target="http://consult.moretonbay.qld.gov.au/events/3497/popimage_d60297e93885.html"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5801.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eader" Target="header1.xml"/><Relationship Id="rId20" Type="http://schemas.openxmlformats.org/officeDocument/2006/relationships/image" Target="media/image3.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18115</Words>
  <Characters>103258</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2024-10-31T04:52:00Z</dcterms:created>
  <dcterms:modified xsi:type="dcterms:W3CDTF">2024-10-31T04:52:00Z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A19435755</vt:lpwstr>
  </property>
  <property fmtid="{D5CDD505-2E9C-101B-9397-08002B2CF9AE}" pid="4" name="Objective-Title">
    <vt:lpwstr>6.2.1.4 District centre precinct - Assessable UPDATED</vt:lpwstr>
  </property>
  <property fmtid="{D5CDD505-2E9C-101B-9397-08002B2CF9AE}" pid="5" name="Objective-Comment">
    <vt:lpwstr/>
  </property>
  <property fmtid="{D5CDD505-2E9C-101B-9397-08002B2CF9AE}" pid="6" name="Objective-CreationStamp">
    <vt:filetime>2019-12-05T02:17:10Z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2020-01-31T00:40:05Z</vt:filetime>
  </property>
  <property fmtid="{D5CDD505-2E9C-101B-9397-08002B2CF9AE}" pid="10" name="Objective-ModificationStamp">
    <vt:filetime>2020-01-31T00:40:05Z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