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4992" w:type="pct"/>
        <w:tblCellSpacing w:w="15" w:type="dxa"/>
        <w:tblInd w:w="1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
      </w:tblPr>
      <w:tblGrid>
        <w:gridCol w:w="15373"/>
      </w:tblGrid>
      <w:tr w:rsidR="00842FE9" w:rsidRPr="00842FE9" w14:paraId="7B438975" w14:textId="77777777" w:rsidTr="00842FE9">
        <w:trPr>
          <w:tblCellSpacing w:w="15" w:type="dxa"/>
        </w:trPr>
        <w:tc>
          <w:tcPr>
            <w:tcW w:w="0" w:type="auto"/>
            <w:tcBorders>
              <w:top w:val="nil"/>
              <w:left w:val="nil"/>
              <w:bottom w:val="nil"/>
              <w:right w:val="nil"/>
            </w:tcBorders>
            <w:shd w:val="clear" w:color="auto" w:fill="CCCCCC"/>
            <w:tcMar>
              <w:top w:w="30" w:type="dxa"/>
              <w:left w:w="30" w:type="dxa"/>
              <w:bottom w:w="30" w:type="dxa"/>
              <w:right w:w="30" w:type="dxa"/>
            </w:tcMar>
            <w:vAlign w:val="center"/>
            <w:hideMark/>
          </w:tcPr>
          <w:p w14:paraId="5949B221" w14:textId="77777777" w:rsidR="00842FE9" w:rsidRPr="00842FE9" w:rsidRDefault="00842FE9" w:rsidP="00842FE9">
            <w:pPr>
              <w:spacing w:before="100" w:beforeAutospacing="1" w:after="100" w:afterAutospacing="1" w:line="240" w:lineRule="auto"/>
              <w:jc w:val="center"/>
              <w:rPr>
                <w:rFonts w:ascii="Arial" w:eastAsia="Times New Roman" w:hAnsi="Arial" w:cs="Arial"/>
                <w:sz w:val="20"/>
                <w:szCs w:val="20"/>
                <w:lang w:eastAsia="en-AU"/>
              </w:rPr>
            </w:pPr>
            <w:r w:rsidRPr="00842FE9">
              <w:rPr>
                <w:rFonts w:ascii="Arial" w:eastAsia="Times New Roman" w:hAnsi="Arial" w:cs="Arial"/>
                <w:b/>
                <w:bCs/>
                <w:sz w:val="20"/>
                <w:szCs w:val="20"/>
                <w:lang w:eastAsia="en-AU"/>
              </w:rPr>
              <w:t>Table 6.2.1.</w:t>
            </w:r>
            <w:r w:rsidR="00FE3102">
              <w:rPr>
                <w:rFonts w:ascii="Arial" w:eastAsia="Times New Roman" w:hAnsi="Arial" w:cs="Arial"/>
                <w:b/>
                <w:bCs/>
                <w:sz w:val="20"/>
                <w:szCs w:val="20"/>
                <w:lang w:eastAsia="en-AU"/>
              </w:rPr>
              <w:t>5</w:t>
            </w:r>
            <w:r w:rsidRPr="00842FE9">
              <w:rPr>
                <w:rFonts w:ascii="Arial" w:eastAsia="Times New Roman" w:hAnsi="Arial" w:cs="Arial"/>
                <w:b/>
                <w:bCs/>
                <w:sz w:val="20"/>
                <w:szCs w:val="20"/>
                <w:lang w:eastAsia="en-AU"/>
              </w:rPr>
              <w:t>.1 Assessable development - Local centre precinct</w:t>
            </w:r>
          </w:p>
        </w:tc>
      </w:tr>
    </w:tbl>
    <w:p w14:paraId="68FD35CD" w14:textId="77777777" w:rsidR="00842FE9" w:rsidRDefault="00842FE9"/>
    <w:tbl>
      <w:tblPr>
        <w:tblW w:w="4997" w:type="pct"/>
        <w:tblCellSpacing w:w="15"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4263"/>
        <w:gridCol w:w="492"/>
        <w:gridCol w:w="5065"/>
        <w:gridCol w:w="781"/>
        <w:gridCol w:w="717"/>
        <w:gridCol w:w="1129"/>
        <w:gridCol w:w="2926"/>
      </w:tblGrid>
      <w:tr w:rsidR="00C256CA" w:rsidRPr="00842FE9" w14:paraId="421401D3" w14:textId="77777777" w:rsidTr="00C730AA">
        <w:trPr>
          <w:tblCellSpacing w:w="15" w:type="dxa"/>
        </w:trPr>
        <w:tc>
          <w:tcPr>
            <w:tcW w:w="1540"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14:paraId="5505F3AE"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color w:val="000000"/>
                <w:sz w:val="20"/>
                <w:szCs w:val="20"/>
                <w:lang w:eastAsia="en-AU"/>
              </w:rPr>
            </w:pPr>
            <w:r w:rsidRPr="00842FE9">
              <w:rPr>
                <w:rFonts w:ascii="Arial" w:eastAsia="Times New Roman" w:hAnsi="Arial" w:cs="Arial"/>
                <w:b/>
                <w:bCs/>
                <w:color w:val="000000"/>
                <w:sz w:val="20"/>
                <w:szCs w:val="20"/>
                <w:lang w:eastAsia="en-AU"/>
              </w:rPr>
              <w:t>Performance outcomes</w:t>
            </w:r>
          </w:p>
        </w:tc>
        <w:tc>
          <w:tcPr>
            <w:tcW w:w="1894"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14:paraId="60623DDD"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color w:val="000000"/>
                <w:sz w:val="20"/>
                <w:szCs w:val="20"/>
                <w:lang w:eastAsia="en-AU"/>
              </w:rPr>
            </w:pPr>
            <w:r w:rsidRPr="00842FE9">
              <w:rPr>
                <w:rFonts w:ascii="Arial" w:eastAsia="Times New Roman" w:hAnsi="Arial" w:cs="Arial"/>
                <w:b/>
                <w:bCs/>
                <w:color w:val="000000"/>
                <w:sz w:val="20"/>
                <w:szCs w:val="20"/>
                <w:lang w:eastAsia="en-AU"/>
              </w:rPr>
              <w:t>Examples that achieve aspects of the Performance Outcomes</w:t>
            </w:r>
          </w:p>
        </w:tc>
        <w:tc>
          <w:tcPr>
            <w:tcW w:w="588" w:type="pct"/>
            <w:gridSpan w:val="2"/>
            <w:tcBorders>
              <w:top w:val="outset" w:sz="6" w:space="0" w:color="auto"/>
              <w:left w:val="outset" w:sz="6" w:space="0" w:color="auto"/>
              <w:bottom w:val="outset" w:sz="6" w:space="0" w:color="auto"/>
              <w:right w:val="outset" w:sz="6" w:space="0" w:color="auto"/>
            </w:tcBorders>
            <w:shd w:val="clear" w:color="auto" w:fill="CCCCCC"/>
          </w:tcPr>
          <w:p w14:paraId="33EC3774" w14:textId="77777777" w:rsidR="00842FE9" w:rsidRPr="002A3213" w:rsidRDefault="00842FE9" w:rsidP="00842FE9">
            <w:pPr>
              <w:spacing w:after="0" w:line="240" w:lineRule="auto"/>
              <w:rPr>
                <w:rFonts w:ascii="Arial" w:eastAsia="Times New Roman" w:hAnsi="Arial" w:cs="Arial"/>
                <w:b/>
                <w:bCs/>
                <w:sz w:val="20"/>
                <w:szCs w:val="20"/>
                <w:lang w:eastAsia="en-AU"/>
              </w:rPr>
            </w:pPr>
            <w:r>
              <w:rPr>
                <w:rFonts w:ascii="Arial" w:eastAsia="Times New Roman" w:hAnsi="Arial" w:cs="Arial"/>
                <w:b/>
                <w:bCs/>
                <w:sz w:val="20"/>
                <w:szCs w:val="20"/>
                <w:lang w:eastAsia="en-AU"/>
              </w:rPr>
              <w:t>E</w:t>
            </w:r>
            <w:r w:rsidRPr="002A3213">
              <w:rPr>
                <w:rFonts w:ascii="Arial" w:eastAsia="Times New Roman" w:hAnsi="Arial" w:cs="Arial"/>
                <w:b/>
                <w:bCs/>
                <w:sz w:val="20"/>
                <w:szCs w:val="20"/>
                <w:lang w:eastAsia="en-AU"/>
              </w:rPr>
              <w:t xml:space="preserve"> Compliance</w:t>
            </w:r>
          </w:p>
          <w:p w14:paraId="081833C3" w14:textId="77777777" w:rsidR="00842FE9" w:rsidRPr="008B6E1B" w:rsidRDefault="00842FE9" w:rsidP="004F3171">
            <w:pPr>
              <w:pStyle w:val="ListParagraph"/>
              <w:numPr>
                <w:ilvl w:val="0"/>
                <w:numId w:val="85"/>
              </w:numPr>
              <w:spacing w:after="0" w:line="240" w:lineRule="auto"/>
              <w:ind w:left="373" w:hanging="284"/>
              <w:rPr>
                <w:rFonts w:eastAsia="Times New Roman" w:cs="Arial"/>
                <w:b/>
                <w:bCs/>
                <w:sz w:val="18"/>
                <w:szCs w:val="18"/>
                <w:lang w:eastAsia="en-AU"/>
              </w:rPr>
            </w:pPr>
            <w:r w:rsidRPr="008B6E1B">
              <w:rPr>
                <w:rFonts w:eastAsia="Times New Roman" w:cs="Arial"/>
                <w:b/>
                <w:bCs/>
                <w:sz w:val="18"/>
                <w:szCs w:val="18"/>
                <w:lang w:eastAsia="en-AU"/>
              </w:rPr>
              <w:t>Yes</w:t>
            </w:r>
          </w:p>
          <w:p w14:paraId="2386726B" w14:textId="77777777" w:rsidR="00620004" w:rsidRPr="00620004" w:rsidRDefault="00842FE9" w:rsidP="004F3171">
            <w:pPr>
              <w:pStyle w:val="ListParagraph"/>
              <w:numPr>
                <w:ilvl w:val="0"/>
                <w:numId w:val="85"/>
              </w:numPr>
              <w:spacing w:after="0" w:line="240" w:lineRule="auto"/>
              <w:ind w:left="373" w:hanging="284"/>
              <w:rPr>
                <w:rFonts w:eastAsia="Times New Roman" w:cs="Arial"/>
                <w:b/>
                <w:bCs/>
                <w:color w:val="000000"/>
                <w:sz w:val="20"/>
                <w:szCs w:val="20"/>
                <w:lang w:eastAsia="en-AU"/>
              </w:rPr>
            </w:pPr>
            <w:r w:rsidRPr="008B6E1B">
              <w:rPr>
                <w:rFonts w:eastAsia="Times New Roman" w:cs="Arial"/>
                <w:b/>
                <w:bCs/>
                <w:sz w:val="18"/>
                <w:szCs w:val="18"/>
                <w:lang w:eastAsia="en-AU"/>
              </w:rPr>
              <w:t>No See PO or</w:t>
            </w:r>
          </w:p>
          <w:p w14:paraId="77E03DA5" w14:textId="77777777" w:rsidR="00842FE9" w:rsidRPr="00842FE9" w:rsidRDefault="00842FE9" w:rsidP="004F3171">
            <w:pPr>
              <w:pStyle w:val="ListParagraph"/>
              <w:numPr>
                <w:ilvl w:val="0"/>
                <w:numId w:val="85"/>
              </w:numPr>
              <w:spacing w:after="0" w:line="240" w:lineRule="auto"/>
              <w:ind w:left="373" w:hanging="284"/>
              <w:rPr>
                <w:rFonts w:eastAsia="Times New Roman" w:cs="Arial"/>
                <w:b/>
                <w:bCs/>
                <w:color w:val="000000"/>
                <w:sz w:val="20"/>
                <w:szCs w:val="20"/>
                <w:lang w:eastAsia="en-AU"/>
              </w:rPr>
            </w:pPr>
            <w:r w:rsidRPr="008B6E1B">
              <w:rPr>
                <w:rFonts w:eastAsia="Times New Roman" w:cs="Arial"/>
                <w:b/>
                <w:bCs/>
                <w:sz w:val="18"/>
                <w:szCs w:val="18"/>
                <w:lang w:eastAsia="en-AU"/>
              </w:rPr>
              <w:t>NA</w:t>
            </w:r>
          </w:p>
        </w:tc>
        <w:tc>
          <w:tcPr>
            <w:tcW w:w="929" w:type="pct"/>
            <w:tcBorders>
              <w:top w:val="outset" w:sz="6" w:space="0" w:color="auto"/>
              <w:left w:val="outset" w:sz="6" w:space="0" w:color="auto"/>
              <w:bottom w:val="outset" w:sz="6" w:space="0" w:color="auto"/>
              <w:right w:val="outset" w:sz="6" w:space="0" w:color="auto"/>
            </w:tcBorders>
            <w:shd w:val="clear" w:color="auto" w:fill="CCCCCC"/>
          </w:tcPr>
          <w:p w14:paraId="70A9EDC8"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color w:val="000000"/>
                <w:sz w:val="20"/>
                <w:szCs w:val="20"/>
                <w:lang w:eastAsia="en-AU"/>
              </w:rPr>
            </w:pPr>
            <w:r w:rsidRPr="002A3213">
              <w:rPr>
                <w:rFonts w:ascii="Arial" w:eastAsia="Times New Roman" w:hAnsi="Arial" w:cs="Arial"/>
                <w:b/>
                <w:bCs/>
                <w:sz w:val="20"/>
                <w:szCs w:val="20"/>
                <w:lang w:eastAsia="en-AU"/>
              </w:rPr>
              <w:t>Justification for compliance</w:t>
            </w:r>
          </w:p>
        </w:tc>
      </w:tr>
      <w:tr w:rsidR="008930A3" w:rsidRPr="00842FE9" w14:paraId="791059E0" w14:textId="77777777" w:rsidTr="008930A3">
        <w:trPr>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14:paraId="1496D259" w14:textId="77777777" w:rsidR="008930A3" w:rsidRPr="00842FE9" w:rsidRDefault="008930A3" w:rsidP="00842FE9">
            <w:pPr>
              <w:spacing w:before="100" w:beforeAutospacing="1" w:after="100" w:afterAutospacing="1" w:line="240" w:lineRule="auto"/>
              <w:ind w:left="150" w:right="150"/>
              <w:jc w:val="center"/>
              <w:rPr>
                <w:rFonts w:ascii="Arial" w:eastAsia="Times New Roman" w:hAnsi="Arial" w:cs="Arial"/>
                <w:b/>
                <w:bCs/>
                <w:color w:val="000000"/>
                <w:sz w:val="20"/>
                <w:szCs w:val="20"/>
                <w:lang w:eastAsia="en-AU"/>
              </w:rPr>
            </w:pPr>
            <w:r w:rsidRPr="00842FE9">
              <w:rPr>
                <w:rFonts w:ascii="Arial" w:eastAsia="Times New Roman" w:hAnsi="Arial" w:cs="Arial"/>
                <w:b/>
                <w:bCs/>
                <w:color w:val="000000"/>
                <w:sz w:val="20"/>
                <w:szCs w:val="20"/>
                <w:lang w:eastAsia="en-AU"/>
              </w:rPr>
              <w:t>General criteria</w:t>
            </w:r>
          </w:p>
        </w:tc>
      </w:tr>
      <w:tr w:rsidR="008930A3" w:rsidRPr="00842FE9" w14:paraId="58EBA97A" w14:textId="77777777" w:rsidTr="00C730AA">
        <w:trPr>
          <w:tblCellSpacing w:w="15" w:type="dxa"/>
        </w:trPr>
        <w:tc>
          <w:tcPr>
            <w:tcW w:w="3444" w:type="pct"/>
            <w:gridSpan w:val="4"/>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14:paraId="0354D366"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color w:val="000000"/>
                <w:sz w:val="20"/>
                <w:szCs w:val="20"/>
                <w:lang w:eastAsia="en-AU"/>
              </w:rPr>
            </w:pPr>
            <w:r w:rsidRPr="00842FE9">
              <w:rPr>
                <w:rFonts w:ascii="Arial" w:eastAsia="Times New Roman" w:hAnsi="Arial" w:cs="Arial"/>
                <w:b/>
                <w:bCs/>
                <w:color w:val="000000"/>
                <w:sz w:val="20"/>
                <w:szCs w:val="20"/>
                <w:lang w:eastAsia="en-AU"/>
              </w:rPr>
              <w:t>Centre network and function</w:t>
            </w:r>
          </w:p>
        </w:tc>
        <w:tc>
          <w:tcPr>
            <w:tcW w:w="588" w:type="pct"/>
            <w:gridSpan w:val="2"/>
            <w:tcBorders>
              <w:top w:val="outset" w:sz="6" w:space="0" w:color="auto"/>
              <w:left w:val="outset" w:sz="6" w:space="0" w:color="auto"/>
              <w:bottom w:val="outset" w:sz="6" w:space="0" w:color="auto"/>
              <w:right w:val="outset" w:sz="6" w:space="0" w:color="auto"/>
            </w:tcBorders>
            <w:shd w:val="clear" w:color="auto" w:fill="CCCCCC"/>
          </w:tcPr>
          <w:p w14:paraId="683EAE9E"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color w:val="000000"/>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shd w:val="clear" w:color="auto" w:fill="CCCCCC"/>
          </w:tcPr>
          <w:p w14:paraId="47BDD6F1"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color w:val="000000"/>
                <w:sz w:val="20"/>
                <w:szCs w:val="20"/>
                <w:lang w:eastAsia="en-AU"/>
              </w:rPr>
            </w:pPr>
          </w:p>
        </w:tc>
      </w:tr>
      <w:tr w:rsidR="00C256CA" w:rsidRPr="00842FE9" w14:paraId="185DF3DD" w14:textId="77777777" w:rsidTr="00C730AA">
        <w:trPr>
          <w:tblCellSpacing w:w="15" w:type="dxa"/>
        </w:trPr>
        <w:tc>
          <w:tcPr>
            <w:tcW w:w="1540" w:type="pct"/>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63D18390"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PO1</w:t>
            </w:r>
          </w:p>
          <w:p w14:paraId="77B107C5"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Development in the Local centre precinct is of a size, scale, range of services commensurate with the role and function of this precinct within the centres network.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20"/>
            </w:tblGrid>
            <w:tr w:rsidR="00842FE9" w:rsidRPr="00842FE9" w14:paraId="2F58DDBF" w14:textId="77777777" w:rsidTr="00842FE9">
              <w:trPr>
                <w:tblCellSpacing w:w="15" w:type="dxa"/>
              </w:trPr>
              <w:tc>
                <w:tcPr>
                  <w:tcW w:w="7390" w:type="dxa"/>
                  <w:vAlign w:val="center"/>
                  <w:hideMark/>
                </w:tcPr>
                <w:p w14:paraId="5D841650"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C730AA">
                    <w:rPr>
                      <w:rFonts w:ascii="Arial" w:eastAsia="Times New Roman" w:hAnsi="Arial" w:cs="Arial"/>
                      <w:sz w:val="18"/>
                      <w:szCs w:val="20"/>
                      <w:lang w:eastAsia="en-AU"/>
                    </w:rPr>
                    <w:t>Note - Refer to Moreton Bay centres network Table 6.2.1.1</w:t>
                  </w:r>
                </w:p>
              </w:tc>
            </w:tr>
          </w:tbl>
          <w:p w14:paraId="7F3FA453" w14:textId="77777777"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94" w:type="pct"/>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47901058"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 example provided.</w:t>
            </w:r>
          </w:p>
        </w:tc>
        <w:tc>
          <w:tcPr>
            <w:tcW w:w="588" w:type="pct"/>
            <w:gridSpan w:val="2"/>
            <w:tcBorders>
              <w:top w:val="outset" w:sz="6" w:space="0" w:color="auto"/>
              <w:left w:val="outset" w:sz="6" w:space="0" w:color="auto"/>
              <w:bottom w:val="outset" w:sz="6" w:space="0" w:color="auto"/>
              <w:right w:val="outset" w:sz="6" w:space="0" w:color="auto"/>
            </w:tcBorders>
          </w:tcPr>
          <w:p w14:paraId="7CCFD41C"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14:paraId="4C0935B3"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8930A3" w:rsidRPr="00842FE9" w14:paraId="5CBB2075" w14:textId="77777777" w:rsidTr="00C730AA">
        <w:trPr>
          <w:tblCellSpacing w:w="15" w:type="dxa"/>
        </w:trPr>
        <w:tc>
          <w:tcPr>
            <w:tcW w:w="3444"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676124F9"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Active frontage</w:t>
            </w:r>
          </w:p>
        </w:tc>
        <w:tc>
          <w:tcPr>
            <w:tcW w:w="588" w:type="pct"/>
            <w:gridSpan w:val="2"/>
            <w:tcBorders>
              <w:top w:val="outset" w:sz="6" w:space="0" w:color="auto"/>
              <w:left w:val="outset" w:sz="6" w:space="0" w:color="auto"/>
              <w:bottom w:val="outset" w:sz="6" w:space="0" w:color="auto"/>
              <w:right w:val="outset" w:sz="6" w:space="0" w:color="auto"/>
            </w:tcBorders>
            <w:shd w:val="clear" w:color="auto" w:fill="CCCCCC"/>
          </w:tcPr>
          <w:p w14:paraId="14D44D6F"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shd w:val="clear" w:color="auto" w:fill="CCCCCC"/>
          </w:tcPr>
          <w:p w14:paraId="2FAB6129"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14:paraId="6DDD1F3E" w14:textId="77777777" w:rsidTr="00C730AA">
        <w:trPr>
          <w:tblCellSpacing w:w="15" w:type="dxa"/>
        </w:trPr>
        <w:tc>
          <w:tcPr>
            <w:tcW w:w="1540" w:type="pct"/>
            <w:gridSpan w:val="2"/>
            <w:vMerge w:val="restart"/>
            <w:tcBorders>
              <w:top w:val="outset" w:sz="6" w:space="0" w:color="auto"/>
              <w:left w:val="outset" w:sz="6" w:space="0" w:color="auto"/>
              <w:bottom w:val="outset" w:sz="6" w:space="0" w:color="auto"/>
              <w:right w:val="outset" w:sz="6" w:space="0" w:color="auto"/>
            </w:tcBorders>
            <w:hideMark/>
          </w:tcPr>
          <w:p w14:paraId="11D91C0C"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PO2</w:t>
            </w:r>
          </w:p>
          <w:p w14:paraId="5115AF48"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Development addresses and activates streets and public spaces by:</w:t>
            </w:r>
          </w:p>
          <w:p w14:paraId="47F23C77" w14:textId="77777777" w:rsidR="00842FE9" w:rsidRPr="00842FE9" w:rsidRDefault="00842FE9" w:rsidP="00842FE9">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establishing and maintaining interaction, pedestrian activity and casual surveillance through appropriate land uses and building design (e.g. the use of windows or glazing and avoiding blank walls with the use of sleeving); </w:t>
            </w:r>
          </w:p>
          <w:p w14:paraId="33067CDE" w14:textId="77777777" w:rsidR="00842FE9" w:rsidRPr="00842FE9" w:rsidRDefault="00842FE9" w:rsidP="00842FE9">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ensuring buildings and individual tenancies address street frontages and other areas of pedestrian movement;</w:t>
            </w:r>
          </w:p>
          <w:p w14:paraId="1AF1301C" w14:textId="77777777" w:rsidR="00842FE9" w:rsidRPr="00842FE9" w:rsidRDefault="00842FE9" w:rsidP="00842FE9">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new buildings adjoin or are within 3m of a primary street frontage, civic space or public open space;</w:t>
            </w:r>
          </w:p>
          <w:p w14:paraId="31CF6562" w14:textId="77777777" w:rsidR="00842FE9" w:rsidRPr="00842FE9" w:rsidRDefault="00842FE9" w:rsidP="00842FE9">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locating car parking areas behind or under buildings to not dominate the street environment;</w:t>
            </w:r>
          </w:p>
          <w:p w14:paraId="7C7137D1" w14:textId="77777777" w:rsidR="00842FE9" w:rsidRPr="00842FE9" w:rsidRDefault="00842FE9" w:rsidP="00842FE9">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providing visual interest to the façade (e.g. windows or glazing, variation in colours, materials, finishes, articulation, recesses or projections); </w:t>
            </w:r>
          </w:p>
          <w:p w14:paraId="1E773740" w14:textId="77777777" w:rsidR="00842FE9" w:rsidRPr="00842FE9" w:rsidRDefault="00842FE9" w:rsidP="00842FE9">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establishing or maintaining human scale.</w:t>
            </w:r>
          </w:p>
        </w:tc>
        <w:tc>
          <w:tcPr>
            <w:tcW w:w="1894" w:type="pct"/>
            <w:gridSpan w:val="2"/>
            <w:tcBorders>
              <w:top w:val="outset" w:sz="6" w:space="0" w:color="auto"/>
              <w:left w:val="outset" w:sz="6" w:space="0" w:color="auto"/>
              <w:bottom w:val="outset" w:sz="6" w:space="0" w:color="auto"/>
              <w:right w:val="outset" w:sz="6" w:space="0" w:color="auto"/>
            </w:tcBorders>
            <w:hideMark/>
          </w:tcPr>
          <w:p w14:paraId="5E8F627F"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lastRenderedPageBreak/>
              <w:t>E2.1</w:t>
            </w:r>
          </w:p>
          <w:p w14:paraId="3DC29095"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Development addresses the street frontage.</w:t>
            </w:r>
          </w:p>
        </w:tc>
        <w:tc>
          <w:tcPr>
            <w:tcW w:w="588" w:type="pct"/>
            <w:gridSpan w:val="2"/>
            <w:tcBorders>
              <w:top w:val="outset" w:sz="6" w:space="0" w:color="auto"/>
              <w:left w:val="outset" w:sz="6" w:space="0" w:color="auto"/>
              <w:bottom w:val="outset" w:sz="6" w:space="0" w:color="auto"/>
              <w:right w:val="outset" w:sz="6" w:space="0" w:color="auto"/>
            </w:tcBorders>
          </w:tcPr>
          <w:p w14:paraId="6C3173ED"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14:paraId="40393618"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14:paraId="5B4DA338" w14:textId="77777777" w:rsidTr="00C730AA">
        <w:trPr>
          <w:tblCellSpacing w:w="15" w:type="dxa"/>
        </w:trPr>
        <w:tc>
          <w:tcPr>
            <w:tcW w:w="1540" w:type="pct"/>
            <w:gridSpan w:val="2"/>
            <w:vMerge/>
            <w:tcBorders>
              <w:top w:val="outset" w:sz="6" w:space="0" w:color="auto"/>
              <w:left w:val="outset" w:sz="6" w:space="0" w:color="auto"/>
              <w:bottom w:val="outset" w:sz="6" w:space="0" w:color="auto"/>
              <w:right w:val="outset" w:sz="6" w:space="0" w:color="auto"/>
            </w:tcBorders>
            <w:vAlign w:val="center"/>
            <w:hideMark/>
          </w:tcPr>
          <w:p w14:paraId="57047646" w14:textId="77777777"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94" w:type="pct"/>
            <w:gridSpan w:val="2"/>
            <w:tcBorders>
              <w:top w:val="outset" w:sz="6" w:space="0" w:color="auto"/>
              <w:left w:val="outset" w:sz="6" w:space="0" w:color="auto"/>
              <w:bottom w:val="outset" w:sz="6" w:space="0" w:color="auto"/>
              <w:right w:val="outset" w:sz="6" w:space="0" w:color="auto"/>
            </w:tcBorders>
            <w:hideMark/>
          </w:tcPr>
          <w:p w14:paraId="613A32DF"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E2.2</w:t>
            </w:r>
          </w:p>
          <w:p w14:paraId="10BE6DE1"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New buildings and extensions are built to the street alignment.</w:t>
            </w:r>
          </w:p>
        </w:tc>
        <w:tc>
          <w:tcPr>
            <w:tcW w:w="588" w:type="pct"/>
            <w:gridSpan w:val="2"/>
            <w:tcBorders>
              <w:top w:val="outset" w:sz="6" w:space="0" w:color="auto"/>
              <w:left w:val="outset" w:sz="6" w:space="0" w:color="auto"/>
              <w:bottom w:val="outset" w:sz="6" w:space="0" w:color="auto"/>
              <w:right w:val="outset" w:sz="6" w:space="0" w:color="auto"/>
            </w:tcBorders>
          </w:tcPr>
          <w:p w14:paraId="748A148C"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14:paraId="70432775"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14:paraId="057562DF" w14:textId="77777777" w:rsidTr="00C730AA">
        <w:trPr>
          <w:tblCellSpacing w:w="15" w:type="dxa"/>
        </w:trPr>
        <w:tc>
          <w:tcPr>
            <w:tcW w:w="1540" w:type="pct"/>
            <w:gridSpan w:val="2"/>
            <w:vMerge/>
            <w:tcBorders>
              <w:top w:val="outset" w:sz="6" w:space="0" w:color="auto"/>
              <w:left w:val="outset" w:sz="6" w:space="0" w:color="auto"/>
              <w:bottom w:val="outset" w:sz="6" w:space="0" w:color="auto"/>
              <w:right w:val="outset" w:sz="6" w:space="0" w:color="auto"/>
            </w:tcBorders>
            <w:vAlign w:val="center"/>
            <w:hideMark/>
          </w:tcPr>
          <w:p w14:paraId="4C7B94F4" w14:textId="77777777"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94" w:type="pct"/>
            <w:gridSpan w:val="2"/>
            <w:tcBorders>
              <w:top w:val="outset" w:sz="6" w:space="0" w:color="auto"/>
              <w:left w:val="outset" w:sz="6" w:space="0" w:color="auto"/>
              <w:bottom w:val="outset" w:sz="6" w:space="0" w:color="auto"/>
              <w:right w:val="outset" w:sz="6" w:space="0" w:color="auto"/>
            </w:tcBorders>
            <w:hideMark/>
          </w:tcPr>
          <w:p w14:paraId="3C0E26EA"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E2.3</w:t>
            </w:r>
          </w:p>
          <w:p w14:paraId="05F7A36C"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At-grade car parking:</w:t>
            </w:r>
          </w:p>
          <w:p w14:paraId="0845137F" w14:textId="77777777" w:rsidR="00842FE9" w:rsidRPr="00842FE9" w:rsidRDefault="00842FE9" w:rsidP="00842FE9">
            <w:pPr>
              <w:numPr>
                <w:ilvl w:val="0"/>
                <w:numId w:val="2"/>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does not adjoin a main street or a corner;</w:t>
            </w:r>
          </w:p>
          <w:p w14:paraId="5D099786" w14:textId="77777777" w:rsidR="00842FE9" w:rsidRPr="00842FE9" w:rsidRDefault="00842FE9" w:rsidP="00842FE9">
            <w:pPr>
              <w:numPr>
                <w:ilvl w:val="0"/>
                <w:numId w:val="2"/>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where at-grade car parking adjoins a street (other than a main street) or civic space it does not take up more than 40% of the length of the street frontage. </w:t>
            </w:r>
          </w:p>
          <w:tbl>
            <w:tblPr>
              <w:tblW w:w="5752"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752"/>
            </w:tblGrid>
            <w:tr w:rsidR="00842FE9" w:rsidRPr="00842FE9" w14:paraId="22E0EB54" w14:textId="77777777" w:rsidTr="00B24BA0">
              <w:trPr>
                <w:tblCellSpacing w:w="15" w:type="dxa"/>
              </w:trPr>
              <w:tc>
                <w:tcPr>
                  <w:tcW w:w="5692" w:type="dxa"/>
                  <w:vAlign w:val="center"/>
                  <w:hideMark/>
                </w:tcPr>
                <w:p w14:paraId="5406C5D9" w14:textId="77777777" w:rsidR="00842FE9" w:rsidRPr="00C730AA" w:rsidRDefault="00842FE9" w:rsidP="00842FE9">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Note - Refer to Planning scheme policy - Centre and neighbourhood hub design for details and examples.</w:t>
                  </w:r>
                </w:p>
              </w:tc>
            </w:tr>
          </w:tbl>
          <w:p w14:paraId="29B0B2A9" w14:textId="77777777"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588" w:type="pct"/>
            <w:gridSpan w:val="2"/>
            <w:tcBorders>
              <w:top w:val="outset" w:sz="6" w:space="0" w:color="auto"/>
              <w:left w:val="outset" w:sz="6" w:space="0" w:color="auto"/>
              <w:bottom w:val="outset" w:sz="6" w:space="0" w:color="auto"/>
              <w:right w:val="outset" w:sz="6" w:space="0" w:color="auto"/>
            </w:tcBorders>
          </w:tcPr>
          <w:p w14:paraId="7AC2B942"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14:paraId="1B4A1E34"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14:paraId="48FA3F96" w14:textId="77777777" w:rsidTr="00C730AA">
        <w:trPr>
          <w:tblCellSpacing w:w="15" w:type="dxa"/>
        </w:trPr>
        <w:tc>
          <w:tcPr>
            <w:tcW w:w="1540" w:type="pct"/>
            <w:gridSpan w:val="2"/>
            <w:vMerge/>
            <w:tcBorders>
              <w:top w:val="outset" w:sz="6" w:space="0" w:color="auto"/>
              <w:left w:val="outset" w:sz="6" w:space="0" w:color="auto"/>
              <w:bottom w:val="outset" w:sz="6" w:space="0" w:color="auto"/>
              <w:right w:val="outset" w:sz="6" w:space="0" w:color="auto"/>
            </w:tcBorders>
            <w:vAlign w:val="center"/>
            <w:hideMark/>
          </w:tcPr>
          <w:p w14:paraId="035EBE69" w14:textId="77777777"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94" w:type="pct"/>
            <w:gridSpan w:val="2"/>
            <w:tcBorders>
              <w:top w:val="outset" w:sz="6" w:space="0" w:color="auto"/>
              <w:left w:val="outset" w:sz="6" w:space="0" w:color="auto"/>
              <w:bottom w:val="outset" w:sz="6" w:space="0" w:color="auto"/>
              <w:right w:val="outset" w:sz="6" w:space="0" w:color="auto"/>
            </w:tcBorders>
            <w:hideMark/>
          </w:tcPr>
          <w:p w14:paraId="64BB7ADD"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E2.4</w:t>
            </w:r>
          </w:p>
          <w:p w14:paraId="07655D62"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Development on corner lots:</w:t>
            </w:r>
          </w:p>
          <w:p w14:paraId="56BC3E0F" w14:textId="77777777" w:rsidR="00842FE9" w:rsidRPr="00842FE9" w:rsidRDefault="00842FE9" w:rsidP="00842FE9">
            <w:pPr>
              <w:numPr>
                <w:ilvl w:val="0"/>
                <w:numId w:val="3"/>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addresses both street frontages;</w:t>
            </w:r>
          </w:p>
          <w:p w14:paraId="0EA5ADE7" w14:textId="77777777" w:rsidR="00842FE9" w:rsidRPr="00842FE9" w:rsidRDefault="00842FE9" w:rsidP="00842FE9">
            <w:pPr>
              <w:numPr>
                <w:ilvl w:val="0"/>
                <w:numId w:val="3"/>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expresses strong visual elements, including feature building entries.  </w:t>
            </w:r>
          </w:p>
        </w:tc>
        <w:tc>
          <w:tcPr>
            <w:tcW w:w="588" w:type="pct"/>
            <w:gridSpan w:val="2"/>
            <w:tcBorders>
              <w:top w:val="outset" w:sz="6" w:space="0" w:color="auto"/>
              <w:left w:val="outset" w:sz="6" w:space="0" w:color="auto"/>
              <w:bottom w:val="outset" w:sz="6" w:space="0" w:color="auto"/>
              <w:right w:val="outset" w:sz="6" w:space="0" w:color="auto"/>
            </w:tcBorders>
          </w:tcPr>
          <w:p w14:paraId="050D3257"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14:paraId="6650E8A7"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14:paraId="45ABCC83" w14:textId="77777777" w:rsidTr="00C730AA">
        <w:trPr>
          <w:tblCellSpacing w:w="15" w:type="dxa"/>
        </w:trPr>
        <w:tc>
          <w:tcPr>
            <w:tcW w:w="1540" w:type="pct"/>
            <w:gridSpan w:val="2"/>
            <w:vMerge/>
            <w:tcBorders>
              <w:top w:val="outset" w:sz="6" w:space="0" w:color="auto"/>
              <w:left w:val="outset" w:sz="6" w:space="0" w:color="auto"/>
              <w:bottom w:val="outset" w:sz="6" w:space="0" w:color="auto"/>
              <w:right w:val="outset" w:sz="6" w:space="0" w:color="auto"/>
            </w:tcBorders>
            <w:vAlign w:val="center"/>
            <w:hideMark/>
          </w:tcPr>
          <w:p w14:paraId="43662D11" w14:textId="77777777"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94" w:type="pct"/>
            <w:gridSpan w:val="2"/>
            <w:tcBorders>
              <w:top w:val="outset" w:sz="6" w:space="0" w:color="auto"/>
              <w:left w:val="outset" w:sz="6" w:space="0" w:color="auto"/>
              <w:bottom w:val="outset" w:sz="6" w:space="0" w:color="auto"/>
              <w:right w:val="outset" w:sz="6" w:space="0" w:color="auto"/>
            </w:tcBorders>
            <w:hideMark/>
          </w:tcPr>
          <w:p w14:paraId="41DBBB45"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E2.5</w:t>
            </w:r>
          </w:p>
          <w:p w14:paraId="25AC1498"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Development incorporates active uses adjacent to a street frontage, civic spaces, public open space or pedestrian thoroughfare.</w:t>
            </w:r>
          </w:p>
        </w:tc>
        <w:tc>
          <w:tcPr>
            <w:tcW w:w="588" w:type="pct"/>
            <w:gridSpan w:val="2"/>
            <w:tcBorders>
              <w:top w:val="outset" w:sz="6" w:space="0" w:color="auto"/>
              <w:left w:val="outset" w:sz="6" w:space="0" w:color="auto"/>
              <w:bottom w:val="outset" w:sz="6" w:space="0" w:color="auto"/>
              <w:right w:val="outset" w:sz="6" w:space="0" w:color="auto"/>
            </w:tcBorders>
          </w:tcPr>
          <w:p w14:paraId="559ECC7B"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14:paraId="48176C8A"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14:paraId="6DDC69FE" w14:textId="77777777" w:rsidTr="00C730AA">
        <w:trPr>
          <w:tblCellSpacing w:w="15" w:type="dxa"/>
        </w:trPr>
        <w:tc>
          <w:tcPr>
            <w:tcW w:w="1540" w:type="pct"/>
            <w:gridSpan w:val="2"/>
            <w:vMerge/>
            <w:tcBorders>
              <w:top w:val="outset" w:sz="6" w:space="0" w:color="auto"/>
              <w:left w:val="outset" w:sz="6" w:space="0" w:color="auto"/>
              <w:bottom w:val="outset" w:sz="6" w:space="0" w:color="auto"/>
              <w:right w:val="outset" w:sz="6" w:space="0" w:color="auto"/>
            </w:tcBorders>
            <w:vAlign w:val="center"/>
            <w:hideMark/>
          </w:tcPr>
          <w:p w14:paraId="6AD1AA62" w14:textId="77777777"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94" w:type="pct"/>
            <w:gridSpan w:val="2"/>
            <w:tcBorders>
              <w:top w:val="outset" w:sz="6" w:space="0" w:color="auto"/>
              <w:left w:val="outset" w:sz="6" w:space="0" w:color="auto"/>
              <w:bottom w:val="outset" w:sz="6" w:space="0" w:color="auto"/>
              <w:right w:val="outset" w:sz="6" w:space="0" w:color="auto"/>
            </w:tcBorders>
            <w:hideMark/>
          </w:tcPr>
          <w:p w14:paraId="088267EB"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E2.6</w:t>
            </w:r>
          </w:p>
          <w:p w14:paraId="0DD94EA8"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The front facade of the building:</w:t>
            </w:r>
          </w:p>
          <w:p w14:paraId="64AB43EB" w14:textId="77777777" w:rsidR="00842FE9" w:rsidRPr="00842FE9" w:rsidRDefault="00842FE9" w:rsidP="00842FE9">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is made up of a minimum of 50% windows or glazing between a height of 1m and 2m;</w:t>
            </w:r>
          </w:p>
          <w:p w14:paraId="195973C0" w14:textId="77777777" w:rsidR="00842FE9" w:rsidRPr="00842FE9" w:rsidRDefault="00842FE9" w:rsidP="00842FE9">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the minimum area of window or glazing is to remain uncovered and free of signage.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786"/>
            </w:tblGrid>
            <w:tr w:rsidR="00842FE9" w:rsidRPr="00842FE9" w14:paraId="639CF06F" w14:textId="77777777" w:rsidTr="00842FE9">
              <w:trPr>
                <w:tblCellSpacing w:w="15" w:type="dxa"/>
              </w:trPr>
              <w:tc>
                <w:tcPr>
                  <w:tcW w:w="7528" w:type="dxa"/>
                  <w:vAlign w:val="center"/>
                  <w:hideMark/>
                </w:tcPr>
                <w:p w14:paraId="17BA5D60"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C730AA">
                    <w:rPr>
                      <w:rFonts w:ascii="Arial" w:eastAsia="Times New Roman" w:hAnsi="Arial" w:cs="Arial"/>
                      <w:sz w:val="18"/>
                      <w:szCs w:val="20"/>
                      <w:lang w:eastAsia="en-AU"/>
                    </w:rPr>
                    <w:t>Note - This does not apply to Adult stores</w:t>
                  </w:r>
                  <w:r w:rsidRPr="00C730AA">
                    <w:rPr>
                      <w:rFonts w:ascii="Arial" w:eastAsia="Times New Roman" w:hAnsi="Arial" w:cs="Arial"/>
                      <w:sz w:val="18"/>
                      <w:szCs w:val="20"/>
                      <w:vertAlign w:val="superscript"/>
                      <w:lang w:eastAsia="en-AU"/>
                    </w:rPr>
                    <w:t>(</w:t>
                  </w:r>
                  <w:hyperlink r:id="rId7" w:anchor="target-d60297e447023" w:tooltip="Adult store - Premises used as a shop where the primary purpose is for the display or sale of sexually explicit materials, products and devices associated with or used in a sexual practice or activity." w:history="1">
                    <w:r w:rsidRPr="00C730AA">
                      <w:rPr>
                        <w:rFonts w:ascii="Arial" w:eastAsia="Times New Roman" w:hAnsi="Arial" w:cs="Arial"/>
                        <w:color w:val="0000FF"/>
                        <w:sz w:val="18"/>
                        <w:szCs w:val="20"/>
                        <w:vertAlign w:val="superscript"/>
                        <w:lang w:eastAsia="en-AU"/>
                      </w:rPr>
                      <w:t>1</w:t>
                    </w:r>
                  </w:hyperlink>
                  <w:r w:rsidRPr="00C730AA">
                    <w:rPr>
                      <w:rFonts w:ascii="Arial" w:eastAsia="Times New Roman" w:hAnsi="Arial" w:cs="Arial"/>
                      <w:sz w:val="18"/>
                      <w:szCs w:val="20"/>
                      <w:vertAlign w:val="superscript"/>
                      <w:lang w:eastAsia="en-AU"/>
                    </w:rPr>
                    <w:t>)</w:t>
                  </w:r>
                  <w:r w:rsidRPr="00C730AA">
                    <w:rPr>
                      <w:rFonts w:ascii="Arial" w:eastAsia="Times New Roman" w:hAnsi="Arial" w:cs="Arial"/>
                      <w:sz w:val="18"/>
                      <w:szCs w:val="20"/>
                      <w:lang w:eastAsia="en-AU"/>
                    </w:rPr>
                    <w:t xml:space="preserve">. </w:t>
                  </w:r>
                </w:p>
              </w:tc>
            </w:tr>
          </w:tbl>
          <w:p w14:paraId="16C0B3E2" w14:textId="77777777" w:rsidR="00842FE9" w:rsidRPr="00842FE9" w:rsidRDefault="00842FE9" w:rsidP="00C730AA">
            <w:pPr>
              <w:spacing w:before="100" w:beforeAutospacing="1" w:after="100" w:afterAutospacing="1" w:line="240" w:lineRule="auto"/>
              <w:jc w:val="center"/>
              <w:rPr>
                <w:rFonts w:ascii="Arial" w:eastAsia="Times New Roman" w:hAnsi="Arial" w:cs="Arial"/>
                <w:sz w:val="20"/>
                <w:szCs w:val="20"/>
                <w:lang w:eastAsia="en-AU"/>
              </w:rPr>
            </w:pPr>
            <w:r w:rsidRPr="00842FE9">
              <w:rPr>
                <w:rFonts w:ascii="Arial" w:eastAsia="Times New Roman" w:hAnsi="Arial" w:cs="Arial"/>
                <w:b/>
                <w:bCs/>
                <w:sz w:val="20"/>
                <w:szCs w:val="20"/>
                <w:lang w:eastAsia="en-AU"/>
              </w:rPr>
              <w:t>Figure - Glazing</w:t>
            </w:r>
            <w:r w:rsidRPr="00842FE9">
              <w:rPr>
                <w:rFonts w:ascii="Arial" w:eastAsia="Times New Roman" w:hAnsi="Arial" w:cs="Arial"/>
                <w:sz w:val="20"/>
                <w:szCs w:val="20"/>
                <w:lang w:eastAsia="en-AU"/>
              </w:rPr>
              <w:t xml:space="preserve"> </w:t>
            </w:r>
            <w:hyperlink r:id="rId8" w:tgtFrame="_blank" w:tooltip="Link to larger image (popup)" w:history="1">
              <w:r w:rsidRPr="00842FE9">
                <w:rPr>
                  <w:rFonts w:ascii="Arial" w:eastAsia="Times New Roman" w:hAnsi="Arial" w:cs="Arial"/>
                  <w:color w:val="0000FF"/>
                  <w:sz w:val="20"/>
                  <w:szCs w:val="20"/>
                  <w:lang w:eastAsia="en-AU"/>
                </w:rPr>
                <w:t> </w:t>
              </w:r>
            </w:hyperlink>
          </w:p>
          <w:p w14:paraId="79C1AB9B" w14:textId="77777777" w:rsidR="00842FE9" w:rsidRPr="00842FE9" w:rsidRDefault="00842FE9" w:rsidP="00C730AA">
            <w:pPr>
              <w:spacing w:before="100" w:beforeAutospacing="1" w:after="100" w:afterAutospacing="1" w:line="240" w:lineRule="auto"/>
              <w:jc w:val="center"/>
              <w:rPr>
                <w:rFonts w:ascii="Arial" w:eastAsia="Times New Roman" w:hAnsi="Arial" w:cs="Arial"/>
                <w:sz w:val="20"/>
                <w:szCs w:val="20"/>
                <w:lang w:eastAsia="en-AU"/>
              </w:rPr>
            </w:pPr>
            <w:r w:rsidRPr="00842FE9">
              <w:rPr>
                <w:rFonts w:ascii="Arial" w:eastAsia="Times New Roman" w:hAnsi="Arial" w:cs="Arial"/>
                <w:noProof/>
                <w:sz w:val="20"/>
                <w:szCs w:val="20"/>
                <w:lang w:eastAsia="en-AU"/>
              </w:rPr>
              <w:drawing>
                <wp:inline distT="0" distB="0" distL="0" distR="0" wp14:anchorId="729ED4A3" wp14:editId="52507829">
                  <wp:extent cx="2876550" cy="2038350"/>
                  <wp:effectExtent l="0" t="0" r="0" b="0"/>
                  <wp:docPr id="6" name="Picture 6" descr="glaz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az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6550" cy="2038350"/>
                          </a:xfrm>
                          <a:prstGeom prst="rect">
                            <a:avLst/>
                          </a:prstGeom>
                          <a:noFill/>
                          <a:ln>
                            <a:noFill/>
                          </a:ln>
                        </pic:spPr>
                      </pic:pic>
                    </a:graphicData>
                  </a:graphic>
                </wp:inline>
              </w:drawing>
            </w:r>
          </w:p>
        </w:tc>
        <w:tc>
          <w:tcPr>
            <w:tcW w:w="588" w:type="pct"/>
            <w:gridSpan w:val="2"/>
            <w:tcBorders>
              <w:top w:val="outset" w:sz="6" w:space="0" w:color="auto"/>
              <w:left w:val="outset" w:sz="6" w:space="0" w:color="auto"/>
              <w:bottom w:val="outset" w:sz="6" w:space="0" w:color="auto"/>
              <w:right w:val="outset" w:sz="6" w:space="0" w:color="auto"/>
            </w:tcBorders>
          </w:tcPr>
          <w:p w14:paraId="15E15697"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14:paraId="00C3AD4F"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14:paraId="1D10FBE4" w14:textId="77777777" w:rsidTr="00C730AA">
        <w:trPr>
          <w:tblCellSpacing w:w="15" w:type="dxa"/>
        </w:trPr>
        <w:tc>
          <w:tcPr>
            <w:tcW w:w="1540" w:type="pct"/>
            <w:gridSpan w:val="2"/>
            <w:vMerge/>
            <w:tcBorders>
              <w:top w:val="outset" w:sz="6" w:space="0" w:color="auto"/>
              <w:left w:val="outset" w:sz="6" w:space="0" w:color="auto"/>
              <w:bottom w:val="outset" w:sz="6" w:space="0" w:color="auto"/>
              <w:right w:val="outset" w:sz="6" w:space="0" w:color="auto"/>
            </w:tcBorders>
            <w:vAlign w:val="center"/>
            <w:hideMark/>
          </w:tcPr>
          <w:p w14:paraId="3BDB1B41" w14:textId="77777777"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94" w:type="pct"/>
            <w:gridSpan w:val="2"/>
            <w:tcBorders>
              <w:top w:val="outset" w:sz="6" w:space="0" w:color="auto"/>
              <w:left w:val="outset" w:sz="6" w:space="0" w:color="auto"/>
              <w:bottom w:val="outset" w:sz="6" w:space="0" w:color="auto"/>
              <w:right w:val="outset" w:sz="6" w:space="0" w:color="auto"/>
            </w:tcBorders>
            <w:hideMark/>
          </w:tcPr>
          <w:p w14:paraId="5FB153DE"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E2.7</w:t>
            </w:r>
          </w:p>
          <w:p w14:paraId="30EB61E3"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Individual tenancies do not exceed a frontage length of 20m.</w:t>
            </w:r>
          </w:p>
        </w:tc>
        <w:tc>
          <w:tcPr>
            <w:tcW w:w="588" w:type="pct"/>
            <w:gridSpan w:val="2"/>
            <w:tcBorders>
              <w:top w:val="outset" w:sz="6" w:space="0" w:color="auto"/>
              <w:left w:val="outset" w:sz="6" w:space="0" w:color="auto"/>
              <w:bottom w:val="outset" w:sz="6" w:space="0" w:color="auto"/>
              <w:right w:val="outset" w:sz="6" w:space="0" w:color="auto"/>
            </w:tcBorders>
          </w:tcPr>
          <w:p w14:paraId="51170D11"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14:paraId="7C5D2994"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14:paraId="394ABB24" w14:textId="77777777" w:rsidTr="00C730AA">
        <w:trPr>
          <w:tblCellSpacing w:w="15" w:type="dxa"/>
        </w:trPr>
        <w:tc>
          <w:tcPr>
            <w:tcW w:w="1540" w:type="pct"/>
            <w:gridSpan w:val="2"/>
            <w:vMerge/>
            <w:tcBorders>
              <w:top w:val="outset" w:sz="6" w:space="0" w:color="auto"/>
              <w:left w:val="outset" w:sz="6" w:space="0" w:color="auto"/>
              <w:bottom w:val="outset" w:sz="6" w:space="0" w:color="auto"/>
              <w:right w:val="outset" w:sz="6" w:space="0" w:color="auto"/>
            </w:tcBorders>
            <w:vAlign w:val="center"/>
            <w:hideMark/>
          </w:tcPr>
          <w:p w14:paraId="2F9C2DAD" w14:textId="77777777"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94" w:type="pct"/>
            <w:gridSpan w:val="2"/>
            <w:tcBorders>
              <w:top w:val="outset" w:sz="6" w:space="0" w:color="auto"/>
              <w:left w:val="outset" w:sz="6" w:space="0" w:color="auto"/>
              <w:bottom w:val="outset" w:sz="6" w:space="0" w:color="auto"/>
              <w:right w:val="outset" w:sz="6" w:space="0" w:color="auto"/>
            </w:tcBorders>
            <w:hideMark/>
          </w:tcPr>
          <w:p w14:paraId="15910324"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E2.8</w:t>
            </w:r>
          </w:p>
          <w:p w14:paraId="773245E1"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Large format retail uses (e.g. showroom</w:t>
            </w:r>
            <w:r w:rsidRPr="00842FE9">
              <w:rPr>
                <w:rFonts w:ascii="Arial" w:eastAsia="Times New Roman" w:hAnsi="Arial" w:cs="Arial"/>
                <w:sz w:val="20"/>
                <w:szCs w:val="20"/>
                <w:vertAlign w:val="superscript"/>
                <w:lang w:eastAsia="en-AU"/>
              </w:rPr>
              <w:t>(</w:t>
            </w:r>
            <w:hyperlink r:id="rId10" w:anchor="target-d60297e448964" w:tooltip="Showroom - Premises used primarily for the sale of goods of a related product line that are of a size, shape or weight that requires:a large area for handling, display or storage;direct vehicle access to the building by members of the public for loading and un" w:history="1">
              <w:r w:rsidRPr="00842FE9">
                <w:rPr>
                  <w:rFonts w:ascii="Arial" w:eastAsia="Times New Roman" w:hAnsi="Arial" w:cs="Arial"/>
                  <w:color w:val="0000FF"/>
                  <w:sz w:val="20"/>
                  <w:szCs w:val="20"/>
                  <w:vertAlign w:val="superscript"/>
                  <w:lang w:eastAsia="en-AU"/>
                </w:rPr>
                <w:t>78</w:t>
              </w:r>
            </w:hyperlink>
            <w:r w:rsidRPr="00842FE9">
              <w:rPr>
                <w:rFonts w:ascii="Arial" w:eastAsia="Times New Roman" w:hAnsi="Arial" w:cs="Arial"/>
                <w:sz w:val="20"/>
                <w:szCs w:val="20"/>
                <w:vertAlign w:val="superscript"/>
                <w:lang w:eastAsia="en-AU"/>
              </w:rPr>
              <w:t>)</w:t>
            </w:r>
            <w:r w:rsidRPr="00842FE9">
              <w:rPr>
                <w:rFonts w:ascii="Arial" w:eastAsia="Times New Roman" w:hAnsi="Arial" w:cs="Arial"/>
                <w:sz w:val="20"/>
                <w:szCs w:val="20"/>
                <w:lang w:eastAsia="en-AU"/>
              </w:rPr>
              <w:t xml:space="preserve">, supermarket or discount department store) are sleeved by smaller tenancies (e.g. retail and similar uses). </w:t>
            </w:r>
          </w:p>
          <w:tbl>
            <w:tblPr>
              <w:tblW w:w="5792"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792"/>
            </w:tblGrid>
            <w:tr w:rsidR="00842FE9" w:rsidRPr="00842FE9" w14:paraId="1840FCC9" w14:textId="77777777" w:rsidTr="00620004">
              <w:trPr>
                <w:tblCellSpacing w:w="15" w:type="dxa"/>
              </w:trPr>
              <w:tc>
                <w:tcPr>
                  <w:tcW w:w="5732" w:type="dxa"/>
                  <w:vAlign w:val="center"/>
                  <w:hideMark/>
                </w:tcPr>
                <w:p w14:paraId="5EAFC5B8"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C730AA">
                    <w:rPr>
                      <w:rFonts w:ascii="Arial" w:eastAsia="Times New Roman" w:hAnsi="Arial" w:cs="Arial"/>
                      <w:sz w:val="18"/>
                      <w:szCs w:val="20"/>
                      <w:lang w:eastAsia="en-AU"/>
                    </w:rPr>
                    <w:t>Note - Refer to Planning scheme policy - Centre and neighbourhood hub design for details and examples.</w:t>
                  </w:r>
                </w:p>
              </w:tc>
            </w:tr>
          </w:tbl>
          <w:p w14:paraId="102E75CD" w14:textId="77777777"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588" w:type="pct"/>
            <w:gridSpan w:val="2"/>
            <w:tcBorders>
              <w:top w:val="outset" w:sz="6" w:space="0" w:color="auto"/>
              <w:left w:val="outset" w:sz="6" w:space="0" w:color="auto"/>
              <w:bottom w:val="outset" w:sz="6" w:space="0" w:color="auto"/>
              <w:right w:val="outset" w:sz="6" w:space="0" w:color="auto"/>
            </w:tcBorders>
          </w:tcPr>
          <w:p w14:paraId="6169F796"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14:paraId="394C2596"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30A3" w:rsidRPr="00842FE9" w14:paraId="437248E9" w14:textId="77777777" w:rsidTr="00C730AA">
        <w:trPr>
          <w:tblCellSpacing w:w="15" w:type="dxa"/>
        </w:trPr>
        <w:tc>
          <w:tcPr>
            <w:tcW w:w="3444"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02FA3125"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Setbacks</w:t>
            </w:r>
          </w:p>
        </w:tc>
        <w:tc>
          <w:tcPr>
            <w:tcW w:w="588" w:type="pct"/>
            <w:gridSpan w:val="2"/>
            <w:tcBorders>
              <w:top w:val="outset" w:sz="6" w:space="0" w:color="auto"/>
              <w:left w:val="outset" w:sz="6" w:space="0" w:color="auto"/>
              <w:bottom w:val="outset" w:sz="6" w:space="0" w:color="auto"/>
              <w:right w:val="outset" w:sz="6" w:space="0" w:color="auto"/>
            </w:tcBorders>
            <w:shd w:val="clear" w:color="auto" w:fill="CCCCCC"/>
          </w:tcPr>
          <w:p w14:paraId="533BFC7B"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shd w:val="clear" w:color="auto" w:fill="CCCCCC"/>
          </w:tcPr>
          <w:p w14:paraId="3F51E2B0"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14:paraId="31113E30" w14:textId="77777777" w:rsidTr="00C730AA">
        <w:trPr>
          <w:tblCellSpacing w:w="15" w:type="dxa"/>
        </w:trPr>
        <w:tc>
          <w:tcPr>
            <w:tcW w:w="1540" w:type="pct"/>
            <w:gridSpan w:val="2"/>
            <w:tcBorders>
              <w:top w:val="outset" w:sz="6" w:space="0" w:color="auto"/>
              <w:left w:val="outset" w:sz="6" w:space="0" w:color="auto"/>
              <w:bottom w:val="outset" w:sz="6" w:space="0" w:color="auto"/>
              <w:right w:val="outset" w:sz="6" w:space="0" w:color="auto"/>
            </w:tcBorders>
            <w:hideMark/>
          </w:tcPr>
          <w:p w14:paraId="1263FDB8"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PO3</w:t>
            </w:r>
          </w:p>
          <w:p w14:paraId="210944FA"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Side and rear setbacks are of a dimension to:</w:t>
            </w:r>
          </w:p>
          <w:p w14:paraId="7BA7E915" w14:textId="77777777" w:rsidR="00842FE9" w:rsidRPr="00842FE9" w:rsidRDefault="00842FE9" w:rsidP="00842FE9">
            <w:pPr>
              <w:numPr>
                <w:ilvl w:val="0"/>
                <w:numId w:val="5"/>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cater for required openings, the location of loading docks and landscaped buffers etc; </w:t>
            </w:r>
          </w:p>
          <w:p w14:paraId="73A5C8A8" w14:textId="77777777" w:rsidR="00842FE9" w:rsidRPr="00842FE9" w:rsidRDefault="00842FE9" w:rsidP="00842FE9">
            <w:pPr>
              <w:numPr>
                <w:ilvl w:val="0"/>
                <w:numId w:val="5"/>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protect the amenity of adjoining sensitive land uses.</w:t>
            </w:r>
          </w:p>
        </w:tc>
        <w:tc>
          <w:tcPr>
            <w:tcW w:w="1894" w:type="pct"/>
            <w:gridSpan w:val="2"/>
            <w:tcBorders>
              <w:top w:val="outset" w:sz="6" w:space="0" w:color="auto"/>
              <w:left w:val="outset" w:sz="6" w:space="0" w:color="auto"/>
              <w:bottom w:val="outset" w:sz="6" w:space="0" w:color="auto"/>
              <w:right w:val="outset" w:sz="6" w:space="0" w:color="auto"/>
            </w:tcBorders>
            <w:hideMark/>
          </w:tcPr>
          <w:p w14:paraId="3A0FC2F4"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 example provided.</w:t>
            </w:r>
          </w:p>
        </w:tc>
        <w:tc>
          <w:tcPr>
            <w:tcW w:w="588" w:type="pct"/>
            <w:gridSpan w:val="2"/>
            <w:tcBorders>
              <w:top w:val="outset" w:sz="6" w:space="0" w:color="auto"/>
              <w:left w:val="outset" w:sz="6" w:space="0" w:color="auto"/>
              <w:bottom w:val="outset" w:sz="6" w:space="0" w:color="auto"/>
              <w:right w:val="outset" w:sz="6" w:space="0" w:color="auto"/>
            </w:tcBorders>
          </w:tcPr>
          <w:p w14:paraId="09B6D01A"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14:paraId="455A3788"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8930A3" w:rsidRPr="00842FE9" w14:paraId="2A30FE31" w14:textId="77777777" w:rsidTr="00C730AA">
        <w:trPr>
          <w:tblCellSpacing w:w="15" w:type="dxa"/>
        </w:trPr>
        <w:tc>
          <w:tcPr>
            <w:tcW w:w="3444"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7D8B92D9"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Site area</w:t>
            </w:r>
          </w:p>
        </w:tc>
        <w:tc>
          <w:tcPr>
            <w:tcW w:w="588" w:type="pct"/>
            <w:gridSpan w:val="2"/>
            <w:tcBorders>
              <w:top w:val="outset" w:sz="6" w:space="0" w:color="auto"/>
              <w:left w:val="outset" w:sz="6" w:space="0" w:color="auto"/>
              <w:bottom w:val="outset" w:sz="6" w:space="0" w:color="auto"/>
              <w:right w:val="outset" w:sz="6" w:space="0" w:color="auto"/>
            </w:tcBorders>
            <w:shd w:val="clear" w:color="auto" w:fill="CCCCCC"/>
          </w:tcPr>
          <w:p w14:paraId="6E8D7FBF"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shd w:val="clear" w:color="auto" w:fill="CCCCCC"/>
          </w:tcPr>
          <w:p w14:paraId="456AB866"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14:paraId="12FF9F68" w14:textId="77777777" w:rsidTr="00C730AA">
        <w:trPr>
          <w:tblCellSpacing w:w="15" w:type="dxa"/>
        </w:trPr>
        <w:tc>
          <w:tcPr>
            <w:tcW w:w="1540" w:type="pct"/>
            <w:gridSpan w:val="2"/>
            <w:tcBorders>
              <w:top w:val="outset" w:sz="6" w:space="0" w:color="auto"/>
              <w:left w:val="outset" w:sz="6" w:space="0" w:color="auto"/>
              <w:bottom w:val="outset" w:sz="6" w:space="0" w:color="auto"/>
              <w:right w:val="outset" w:sz="6" w:space="0" w:color="auto"/>
            </w:tcBorders>
            <w:hideMark/>
          </w:tcPr>
          <w:p w14:paraId="34946F2D"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PO4</w:t>
            </w:r>
          </w:p>
          <w:p w14:paraId="3D79CEDD"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The development has sufficient area and dimensions to accommodate required buildings and structures, vehicular access, manoeuvring and parking and landscaping.  </w:t>
            </w:r>
          </w:p>
        </w:tc>
        <w:tc>
          <w:tcPr>
            <w:tcW w:w="1894" w:type="pct"/>
            <w:gridSpan w:val="2"/>
            <w:tcBorders>
              <w:top w:val="outset" w:sz="6" w:space="0" w:color="auto"/>
              <w:left w:val="outset" w:sz="6" w:space="0" w:color="auto"/>
              <w:bottom w:val="outset" w:sz="6" w:space="0" w:color="auto"/>
              <w:right w:val="outset" w:sz="6" w:space="0" w:color="auto"/>
            </w:tcBorders>
            <w:hideMark/>
          </w:tcPr>
          <w:p w14:paraId="0501D300"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 example provided. </w:t>
            </w:r>
          </w:p>
        </w:tc>
        <w:tc>
          <w:tcPr>
            <w:tcW w:w="588" w:type="pct"/>
            <w:gridSpan w:val="2"/>
            <w:tcBorders>
              <w:top w:val="outset" w:sz="6" w:space="0" w:color="auto"/>
              <w:left w:val="outset" w:sz="6" w:space="0" w:color="auto"/>
              <w:bottom w:val="outset" w:sz="6" w:space="0" w:color="auto"/>
              <w:right w:val="outset" w:sz="6" w:space="0" w:color="auto"/>
            </w:tcBorders>
          </w:tcPr>
          <w:p w14:paraId="32084AE4"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14:paraId="032DE6E5"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8930A3" w:rsidRPr="00842FE9" w14:paraId="4F239A48" w14:textId="77777777" w:rsidTr="00C730AA">
        <w:trPr>
          <w:tblCellSpacing w:w="15" w:type="dxa"/>
        </w:trPr>
        <w:tc>
          <w:tcPr>
            <w:tcW w:w="3444"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739325CF"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Building height</w:t>
            </w:r>
          </w:p>
        </w:tc>
        <w:tc>
          <w:tcPr>
            <w:tcW w:w="588" w:type="pct"/>
            <w:gridSpan w:val="2"/>
            <w:tcBorders>
              <w:top w:val="outset" w:sz="6" w:space="0" w:color="auto"/>
              <w:left w:val="outset" w:sz="6" w:space="0" w:color="auto"/>
              <w:bottom w:val="outset" w:sz="6" w:space="0" w:color="auto"/>
              <w:right w:val="outset" w:sz="6" w:space="0" w:color="auto"/>
            </w:tcBorders>
            <w:shd w:val="clear" w:color="auto" w:fill="CCCCCC"/>
          </w:tcPr>
          <w:p w14:paraId="6F1E5C8C"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shd w:val="clear" w:color="auto" w:fill="CCCCCC"/>
          </w:tcPr>
          <w:p w14:paraId="7AD16BDB"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14:paraId="7C9FF59F" w14:textId="77777777" w:rsidTr="00C730AA">
        <w:trPr>
          <w:tblCellSpacing w:w="15" w:type="dxa"/>
        </w:trPr>
        <w:tc>
          <w:tcPr>
            <w:tcW w:w="1540" w:type="pct"/>
            <w:gridSpan w:val="2"/>
            <w:tcBorders>
              <w:top w:val="outset" w:sz="6" w:space="0" w:color="auto"/>
              <w:left w:val="outset" w:sz="6" w:space="0" w:color="auto"/>
              <w:bottom w:val="outset" w:sz="6" w:space="0" w:color="auto"/>
              <w:right w:val="outset" w:sz="6" w:space="0" w:color="auto"/>
            </w:tcBorders>
            <w:hideMark/>
          </w:tcPr>
          <w:p w14:paraId="23E2A163"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PO5</w:t>
            </w:r>
          </w:p>
          <w:p w14:paraId="485615A7"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The height of buildings reflect the individual character of the centre.</w:t>
            </w:r>
          </w:p>
        </w:tc>
        <w:tc>
          <w:tcPr>
            <w:tcW w:w="1894" w:type="pct"/>
            <w:gridSpan w:val="2"/>
            <w:tcBorders>
              <w:top w:val="outset" w:sz="6" w:space="0" w:color="auto"/>
              <w:left w:val="outset" w:sz="6" w:space="0" w:color="auto"/>
              <w:bottom w:val="outset" w:sz="6" w:space="0" w:color="auto"/>
              <w:right w:val="outset" w:sz="6" w:space="0" w:color="auto"/>
            </w:tcBorders>
            <w:hideMark/>
          </w:tcPr>
          <w:p w14:paraId="29897479"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E5</w:t>
            </w:r>
          </w:p>
          <w:p w14:paraId="19460067"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Building height does not exceed the maximum height identified on Overlay map - Building heights.</w:t>
            </w:r>
          </w:p>
        </w:tc>
        <w:tc>
          <w:tcPr>
            <w:tcW w:w="588" w:type="pct"/>
            <w:gridSpan w:val="2"/>
            <w:tcBorders>
              <w:top w:val="outset" w:sz="6" w:space="0" w:color="auto"/>
              <w:left w:val="outset" w:sz="6" w:space="0" w:color="auto"/>
              <w:bottom w:val="outset" w:sz="6" w:space="0" w:color="auto"/>
              <w:right w:val="outset" w:sz="6" w:space="0" w:color="auto"/>
            </w:tcBorders>
          </w:tcPr>
          <w:p w14:paraId="2D8A3CF8"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14:paraId="2B51CFDC"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30A3" w:rsidRPr="00842FE9" w14:paraId="47D8B65C" w14:textId="77777777" w:rsidTr="00C730AA">
        <w:trPr>
          <w:tblCellSpacing w:w="15" w:type="dxa"/>
        </w:trPr>
        <w:tc>
          <w:tcPr>
            <w:tcW w:w="3444"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1F9ED8A3"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Public realm</w:t>
            </w:r>
          </w:p>
        </w:tc>
        <w:tc>
          <w:tcPr>
            <w:tcW w:w="588" w:type="pct"/>
            <w:gridSpan w:val="2"/>
            <w:tcBorders>
              <w:top w:val="outset" w:sz="6" w:space="0" w:color="auto"/>
              <w:left w:val="outset" w:sz="6" w:space="0" w:color="auto"/>
              <w:bottom w:val="outset" w:sz="6" w:space="0" w:color="auto"/>
              <w:right w:val="outset" w:sz="6" w:space="0" w:color="auto"/>
            </w:tcBorders>
            <w:shd w:val="clear" w:color="auto" w:fill="CCCCCC"/>
          </w:tcPr>
          <w:p w14:paraId="2BE9B311"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shd w:val="clear" w:color="auto" w:fill="CCCCCC"/>
          </w:tcPr>
          <w:p w14:paraId="3F876273"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14:paraId="36E45103" w14:textId="77777777" w:rsidTr="00C730AA">
        <w:trPr>
          <w:tblCellSpacing w:w="15" w:type="dxa"/>
        </w:trPr>
        <w:tc>
          <w:tcPr>
            <w:tcW w:w="1540" w:type="pct"/>
            <w:gridSpan w:val="2"/>
            <w:tcBorders>
              <w:top w:val="outset" w:sz="6" w:space="0" w:color="auto"/>
              <w:left w:val="outset" w:sz="6" w:space="0" w:color="auto"/>
              <w:bottom w:val="outset" w:sz="6" w:space="0" w:color="auto"/>
              <w:right w:val="outset" w:sz="6" w:space="0" w:color="auto"/>
            </w:tcBorders>
            <w:hideMark/>
          </w:tcPr>
          <w:p w14:paraId="5FD8C66E"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PO6</w:t>
            </w:r>
          </w:p>
          <w:p w14:paraId="1A415017"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Developments incorporating a gross leasable area greater than 3,000m</w:t>
            </w:r>
            <w:r w:rsidRPr="00842FE9">
              <w:rPr>
                <w:rFonts w:ascii="Arial" w:eastAsia="Times New Roman" w:hAnsi="Arial" w:cs="Arial"/>
                <w:sz w:val="20"/>
                <w:szCs w:val="20"/>
                <w:vertAlign w:val="superscript"/>
                <w:lang w:eastAsia="en-AU"/>
              </w:rPr>
              <w:t>2</w:t>
            </w:r>
            <w:r w:rsidRPr="00842FE9">
              <w:rPr>
                <w:rFonts w:ascii="Arial" w:eastAsia="Times New Roman" w:hAnsi="Arial" w:cs="Arial"/>
                <w:sz w:val="20"/>
                <w:szCs w:val="20"/>
                <w:lang w:eastAsia="en-AU"/>
              </w:rPr>
              <w:t xml:space="preserve"> include a public plaza on-site, that: </w:t>
            </w:r>
          </w:p>
          <w:p w14:paraId="56AA4BEF" w14:textId="77777777" w:rsidR="00842FE9" w:rsidRPr="00842FE9" w:rsidRDefault="00842FE9" w:rsidP="00842FE9">
            <w:pPr>
              <w:numPr>
                <w:ilvl w:val="0"/>
                <w:numId w:val="6"/>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is integrated with adjacent development, in relation to </w:t>
            </w:r>
            <w:proofErr w:type="spellStart"/>
            <w:r w:rsidRPr="00842FE9">
              <w:rPr>
                <w:rFonts w:ascii="Arial" w:eastAsia="Times New Roman" w:hAnsi="Arial" w:cs="Arial"/>
                <w:sz w:val="20"/>
                <w:szCs w:val="20"/>
                <w:lang w:eastAsia="en-AU"/>
              </w:rPr>
              <w:t>built</w:t>
            </w:r>
            <w:proofErr w:type="spellEnd"/>
            <w:r w:rsidRPr="00842FE9">
              <w:rPr>
                <w:rFonts w:ascii="Arial" w:eastAsia="Times New Roman" w:hAnsi="Arial" w:cs="Arial"/>
                <w:sz w:val="20"/>
                <w:szCs w:val="20"/>
                <w:lang w:eastAsia="en-AU"/>
              </w:rPr>
              <w:t xml:space="preserve"> form, streetscape, landscaping and the street and pedestrian network; </w:t>
            </w:r>
          </w:p>
          <w:p w14:paraId="5E2FF7E6" w14:textId="77777777" w:rsidR="00842FE9" w:rsidRPr="00842FE9" w:rsidRDefault="00842FE9" w:rsidP="00842FE9">
            <w:pPr>
              <w:numPr>
                <w:ilvl w:val="0"/>
                <w:numId w:val="6"/>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is directly accessible from adjacent development or tenancies and is easily and conveniently accessible to the public;</w:t>
            </w:r>
          </w:p>
          <w:p w14:paraId="714617DB" w14:textId="77777777" w:rsidR="00842FE9" w:rsidRPr="00842FE9" w:rsidRDefault="00842FE9" w:rsidP="00842FE9">
            <w:pPr>
              <w:numPr>
                <w:ilvl w:val="0"/>
                <w:numId w:val="6"/>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is of a sufficient size and dimensions to cater for passive recreation activities (e.g. alfresco dining and temporary activities etc); </w:t>
            </w:r>
          </w:p>
          <w:p w14:paraId="290E1C94" w14:textId="77777777" w:rsidR="00842FE9" w:rsidRPr="00842FE9" w:rsidRDefault="00842FE9" w:rsidP="00842FE9">
            <w:pPr>
              <w:numPr>
                <w:ilvl w:val="0"/>
                <w:numId w:val="6"/>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includes greening (e.g. Landscaping, planter boxes, street trees etc) that contributes to the identity of the centre;</w:t>
            </w:r>
          </w:p>
          <w:p w14:paraId="1D6B2286" w14:textId="77777777" w:rsidR="00842FE9" w:rsidRPr="00842FE9" w:rsidRDefault="00842FE9" w:rsidP="00842FE9">
            <w:pPr>
              <w:numPr>
                <w:ilvl w:val="0"/>
                <w:numId w:val="6"/>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is lit and has adequate signage for way finding, ensuring adjoining and </w:t>
            </w:r>
            <w:proofErr w:type="spellStart"/>
            <w:r w:rsidRPr="00842FE9">
              <w:rPr>
                <w:rFonts w:ascii="Arial" w:eastAsia="Times New Roman" w:hAnsi="Arial" w:cs="Arial"/>
                <w:sz w:val="20"/>
                <w:szCs w:val="20"/>
                <w:lang w:eastAsia="en-AU"/>
              </w:rPr>
              <w:t>near by</w:t>
            </w:r>
            <w:proofErr w:type="spellEnd"/>
            <w:r w:rsidRPr="00842FE9">
              <w:rPr>
                <w:rFonts w:ascii="Arial" w:eastAsia="Times New Roman" w:hAnsi="Arial" w:cs="Arial"/>
                <w:sz w:val="20"/>
                <w:szCs w:val="20"/>
                <w:lang w:eastAsia="en-AU"/>
              </w:rPr>
              <w:t xml:space="preserve"> residential uses are not impacted by 'overspill';</w:t>
            </w:r>
          </w:p>
          <w:p w14:paraId="32183078" w14:textId="77777777" w:rsidR="00842FE9" w:rsidRPr="00842FE9" w:rsidRDefault="00842FE9" w:rsidP="00842FE9">
            <w:pPr>
              <w:numPr>
                <w:ilvl w:val="0"/>
                <w:numId w:val="6"/>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is designed to </w:t>
            </w:r>
            <w:proofErr w:type="gramStart"/>
            <w:r w:rsidRPr="00842FE9">
              <w:rPr>
                <w:rFonts w:ascii="Arial" w:eastAsia="Times New Roman" w:hAnsi="Arial" w:cs="Arial"/>
                <w:sz w:val="20"/>
                <w:szCs w:val="20"/>
                <w:lang w:eastAsia="en-AU"/>
              </w:rPr>
              <w:t>achieve CPTED principles e.g. visible at all times</w:t>
            </w:r>
            <w:proofErr w:type="gramEnd"/>
            <w:r w:rsidRPr="00842FE9">
              <w:rPr>
                <w:rFonts w:ascii="Arial" w:eastAsia="Times New Roman" w:hAnsi="Arial" w:cs="Arial"/>
                <w:sz w:val="20"/>
                <w:szCs w:val="20"/>
                <w:lang w:eastAsia="en-AU"/>
              </w:rPr>
              <w:t>. </w:t>
            </w:r>
          </w:p>
          <w:tbl>
            <w:tblPr>
              <w:tblW w:w="4759"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59"/>
            </w:tblGrid>
            <w:tr w:rsidR="00842FE9" w:rsidRPr="00842FE9" w14:paraId="065FE767" w14:textId="77777777" w:rsidTr="0068165A">
              <w:trPr>
                <w:tblCellSpacing w:w="15" w:type="dxa"/>
              </w:trPr>
              <w:tc>
                <w:tcPr>
                  <w:tcW w:w="4699" w:type="dxa"/>
                  <w:vAlign w:val="center"/>
                  <w:hideMark/>
                </w:tcPr>
                <w:p w14:paraId="65083180" w14:textId="77777777" w:rsidR="00842FE9" w:rsidRPr="00C730AA" w:rsidRDefault="00842FE9" w:rsidP="00842FE9">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 xml:space="preserve">Note - For details and examples of civic space requirements refer to Planning scheme policy - Centre and neighbourhood hub design. </w:t>
                  </w:r>
                </w:p>
              </w:tc>
            </w:tr>
            <w:tr w:rsidR="00842FE9" w:rsidRPr="00842FE9" w14:paraId="46C6F8D5" w14:textId="77777777" w:rsidTr="0068165A">
              <w:trPr>
                <w:tblCellSpacing w:w="15" w:type="dxa"/>
              </w:trPr>
              <w:tc>
                <w:tcPr>
                  <w:tcW w:w="4699" w:type="dxa"/>
                  <w:vAlign w:val="center"/>
                  <w:hideMark/>
                </w:tcPr>
                <w:p w14:paraId="283CFD1D" w14:textId="77777777" w:rsidR="00842FE9" w:rsidRPr="00C730AA" w:rsidRDefault="00842FE9" w:rsidP="00842FE9">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Note - Refer to Planning scheme policy - Centre and neighbourhood hub design for details and examples.</w:t>
                  </w:r>
                </w:p>
              </w:tc>
            </w:tr>
          </w:tbl>
          <w:p w14:paraId="5A44DF2A" w14:textId="77777777"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94" w:type="pct"/>
            <w:gridSpan w:val="2"/>
            <w:tcBorders>
              <w:top w:val="outset" w:sz="6" w:space="0" w:color="auto"/>
              <w:left w:val="outset" w:sz="6" w:space="0" w:color="auto"/>
              <w:bottom w:val="outset" w:sz="6" w:space="0" w:color="auto"/>
              <w:right w:val="outset" w:sz="6" w:space="0" w:color="auto"/>
            </w:tcBorders>
            <w:hideMark/>
          </w:tcPr>
          <w:p w14:paraId="1F323BA8"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No example provided.</w:t>
            </w:r>
          </w:p>
        </w:tc>
        <w:tc>
          <w:tcPr>
            <w:tcW w:w="588" w:type="pct"/>
            <w:gridSpan w:val="2"/>
            <w:tcBorders>
              <w:top w:val="outset" w:sz="6" w:space="0" w:color="auto"/>
              <w:left w:val="outset" w:sz="6" w:space="0" w:color="auto"/>
              <w:bottom w:val="outset" w:sz="6" w:space="0" w:color="auto"/>
              <w:right w:val="outset" w:sz="6" w:space="0" w:color="auto"/>
            </w:tcBorders>
          </w:tcPr>
          <w:p w14:paraId="652756FF"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14:paraId="314172F8"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8930A3" w:rsidRPr="00842FE9" w14:paraId="77EB5B54" w14:textId="77777777" w:rsidTr="00C730AA">
        <w:trPr>
          <w:tblCellSpacing w:w="15" w:type="dxa"/>
        </w:trPr>
        <w:tc>
          <w:tcPr>
            <w:tcW w:w="3444"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7004AD6A"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Streetscape</w:t>
            </w:r>
          </w:p>
        </w:tc>
        <w:tc>
          <w:tcPr>
            <w:tcW w:w="588" w:type="pct"/>
            <w:gridSpan w:val="2"/>
            <w:tcBorders>
              <w:top w:val="outset" w:sz="6" w:space="0" w:color="auto"/>
              <w:left w:val="outset" w:sz="6" w:space="0" w:color="auto"/>
              <w:bottom w:val="outset" w:sz="6" w:space="0" w:color="auto"/>
              <w:right w:val="outset" w:sz="6" w:space="0" w:color="auto"/>
            </w:tcBorders>
            <w:shd w:val="clear" w:color="auto" w:fill="CCCCCC"/>
          </w:tcPr>
          <w:p w14:paraId="7E7DA6BA"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shd w:val="clear" w:color="auto" w:fill="CCCCCC"/>
          </w:tcPr>
          <w:p w14:paraId="35722B14"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14:paraId="1EDE7C85" w14:textId="77777777" w:rsidTr="00C730AA">
        <w:trPr>
          <w:tblCellSpacing w:w="15" w:type="dxa"/>
        </w:trPr>
        <w:tc>
          <w:tcPr>
            <w:tcW w:w="1540" w:type="pct"/>
            <w:gridSpan w:val="2"/>
            <w:tcBorders>
              <w:top w:val="outset" w:sz="6" w:space="0" w:color="auto"/>
              <w:left w:val="outset" w:sz="6" w:space="0" w:color="auto"/>
              <w:bottom w:val="outset" w:sz="6" w:space="0" w:color="auto"/>
              <w:right w:val="outset" w:sz="6" w:space="0" w:color="auto"/>
            </w:tcBorders>
            <w:hideMark/>
          </w:tcPr>
          <w:p w14:paraId="1B1BA725"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PO7</w:t>
            </w:r>
          </w:p>
          <w:p w14:paraId="0EE7F336"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Development contributes to an attractive and walkable street environment through the provision of streetscape features (e.g. footpaths, lighting, bins, furniture, landscaping, pedestrian crossings etc), as outlined in Planning scheme policy - Integrated design. </w:t>
            </w:r>
          </w:p>
          <w:tbl>
            <w:tblPr>
              <w:tblW w:w="461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17"/>
            </w:tblGrid>
            <w:tr w:rsidR="00842FE9" w:rsidRPr="00842FE9" w14:paraId="490DFFD4" w14:textId="77777777" w:rsidTr="00620004">
              <w:trPr>
                <w:tblCellSpacing w:w="15" w:type="dxa"/>
              </w:trPr>
              <w:tc>
                <w:tcPr>
                  <w:tcW w:w="4557" w:type="dxa"/>
                  <w:vAlign w:val="center"/>
                  <w:hideMark/>
                </w:tcPr>
                <w:p w14:paraId="736A1E01"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C730AA">
                    <w:rPr>
                      <w:rFonts w:ascii="Arial" w:eastAsia="Times New Roman" w:hAnsi="Arial" w:cs="Arial"/>
                      <w:sz w:val="18"/>
                      <w:szCs w:val="20"/>
                      <w:lang w:eastAsia="en-AU"/>
                    </w:rPr>
                    <w:lastRenderedPageBreak/>
                    <w:t>Editor's note - Additional approvals may be required where works are required within road reserves.</w:t>
                  </w:r>
                </w:p>
              </w:tc>
            </w:tr>
          </w:tbl>
          <w:p w14:paraId="391C3E69" w14:textId="77777777"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94" w:type="pct"/>
            <w:gridSpan w:val="2"/>
            <w:tcBorders>
              <w:top w:val="outset" w:sz="6" w:space="0" w:color="auto"/>
              <w:left w:val="outset" w:sz="6" w:space="0" w:color="auto"/>
              <w:bottom w:val="outset" w:sz="6" w:space="0" w:color="auto"/>
              <w:right w:val="outset" w:sz="6" w:space="0" w:color="auto"/>
            </w:tcBorders>
            <w:hideMark/>
          </w:tcPr>
          <w:p w14:paraId="0B93062F"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No example provided.</w:t>
            </w:r>
          </w:p>
        </w:tc>
        <w:tc>
          <w:tcPr>
            <w:tcW w:w="588" w:type="pct"/>
            <w:gridSpan w:val="2"/>
            <w:tcBorders>
              <w:top w:val="outset" w:sz="6" w:space="0" w:color="auto"/>
              <w:left w:val="outset" w:sz="6" w:space="0" w:color="auto"/>
              <w:bottom w:val="outset" w:sz="6" w:space="0" w:color="auto"/>
              <w:right w:val="outset" w:sz="6" w:space="0" w:color="auto"/>
            </w:tcBorders>
          </w:tcPr>
          <w:p w14:paraId="2260E9DB"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14:paraId="7AF8338C"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8930A3" w:rsidRPr="00842FE9" w14:paraId="3D1EFCA8" w14:textId="77777777" w:rsidTr="00C730AA">
        <w:trPr>
          <w:tblCellSpacing w:w="15" w:type="dxa"/>
        </w:trPr>
        <w:tc>
          <w:tcPr>
            <w:tcW w:w="3444"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585BBB21"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Built form</w:t>
            </w:r>
          </w:p>
        </w:tc>
        <w:tc>
          <w:tcPr>
            <w:tcW w:w="588" w:type="pct"/>
            <w:gridSpan w:val="2"/>
            <w:tcBorders>
              <w:top w:val="outset" w:sz="6" w:space="0" w:color="auto"/>
              <w:left w:val="outset" w:sz="6" w:space="0" w:color="auto"/>
              <w:bottom w:val="outset" w:sz="6" w:space="0" w:color="auto"/>
              <w:right w:val="outset" w:sz="6" w:space="0" w:color="auto"/>
            </w:tcBorders>
            <w:shd w:val="clear" w:color="auto" w:fill="CCCCCC"/>
          </w:tcPr>
          <w:p w14:paraId="5226BF66"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shd w:val="clear" w:color="auto" w:fill="CCCCCC"/>
          </w:tcPr>
          <w:p w14:paraId="338980CD"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14:paraId="2106C128" w14:textId="77777777" w:rsidTr="00C730AA">
        <w:trPr>
          <w:tblCellSpacing w:w="15" w:type="dxa"/>
        </w:trPr>
        <w:tc>
          <w:tcPr>
            <w:tcW w:w="1540" w:type="pct"/>
            <w:gridSpan w:val="2"/>
            <w:tcBorders>
              <w:top w:val="outset" w:sz="6" w:space="0" w:color="auto"/>
              <w:left w:val="outset" w:sz="6" w:space="0" w:color="auto"/>
              <w:bottom w:val="outset" w:sz="6" w:space="0" w:color="auto"/>
              <w:right w:val="outset" w:sz="6" w:space="0" w:color="auto"/>
            </w:tcBorders>
            <w:hideMark/>
          </w:tcPr>
          <w:p w14:paraId="68CF9E1B"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PO8</w:t>
            </w:r>
          </w:p>
          <w:p w14:paraId="7FF17348"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Ground floor spaces are designed to enable the flexible re-use of floor area for commercial and retail activities.</w:t>
            </w:r>
          </w:p>
        </w:tc>
        <w:tc>
          <w:tcPr>
            <w:tcW w:w="1894" w:type="pct"/>
            <w:gridSpan w:val="2"/>
            <w:tcBorders>
              <w:top w:val="outset" w:sz="6" w:space="0" w:color="auto"/>
              <w:left w:val="outset" w:sz="6" w:space="0" w:color="auto"/>
              <w:bottom w:val="outset" w:sz="6" w:space="0" w:color="auto"/>
              <w:right w:val="outset" w:sz="6" w:space="0" w:color="auto"/>
            </w:tcBorders>
            <w:hideMark/>
          </w:tcPr>
          <w:p w14:paraId="6CE08C90"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E8</w:t>
            </w:r>
          </w:p>
          <w:p w14:paraId="7D7D5071"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The ground floor has a minimum ceiling height of 4.2m.</w:t>
            </w:r>
          </w:p>
        </w:tc>
        <w:tc>
          <w:tcPr>
            <w:tcW w:w="588" w:type="pct"/>
            <w:gridSpan w:val="2"/>
            <w:tcBorders>
              <w:top w:val="outset" w:sz="6" w:space="0" w:color="auto"/>
              <w:left w:val="outset" w:sz="6" w:space="0" w:color="auto"/>
              <w:bottom w:val="outset" w:sz="6" w:space="0" w:color="auto"/>
              <w:right w:val="outset" w:sz="6" w:space="0" w:color="auto"/>
            </w:tcBorders>
          </w:tcPr>
          <w:p w14:paraId="4B84010D"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14:paraId="22292F42"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14:paraId="3A1EEFC7" w14:textId="77777777" w:rsidTr="00C730AA">
        <w:trPr>
          <w:tblCellSpacing w:w="15" w:type="dxa"/>
        </w:trPr>
        <w:tc>
          <w:tcPr>
            <w:tcW w:w="1540" w:type="pct"/>
            <w:gridSpan w:val="2"/>
            <w:tcBorders>
              <w:top w:val="outset" w:sz="6" w:space="0" w:color="auto"/>
              <w:left w:val="outset" w:sz="6" w:space="0" w:color="auto"/>
              <w:bottom w:val="outset" w:sz="6" w:space="0" w:color="auto"/>
              <w:right w:val="outset" w:sz="6" w:space="0" w:color="auto"/>
            </w:tcBorders>
            <w:hideMark/>
          </w:tcPr>
          <w:p w14:paraId="1B2CEEA1"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PO9</w:t>
            </w:r>
          </w:p>
          <w:p w14:paraId="25CB5AD3"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Awnings are provided at the ground </w:t>
            </w:r>
            <w:r w:rsidR="00626819">
              <w:rPr>
                <w:rFonts w:ascii="Arial" w:eastAsia="Times New Roman" w:hAnsi="Arial" w:cs="Arial"/>
                <w:sz w:val="20"/>
                <w:szCs w:val="20"/>
                <w:lang w:eastAsia="en-AU"/>
              </w:rPr>
              <w:t>floor</w:t>
            </w:r>
            <w:r w:rsidRPr="00842FE9">
              <w:rPr>
                <w:rFonts w:ascii="Arial" w:eastAsia="Times New Roman" w:hAnsi="Arial" w:cs="Arial"/>
                <w:sz w:val="20"/>
                <w:szCs w:val="20"/>
                <w:lang w:eastAsia="en-AU"/>
              </w:rPr>
              <w:t xml:space="preserve"> fronting pedestrian footpaths.  Awnings:</w:t>
            </w:r>
          </w:p>
          <w:p w14:paraId="05681D4F" w14:textId="77777777" w:rsidR="00842FE9" w:rsidRPr="00842FE9" w:rsidRDefault="00842FE9" w:rsidP="00842FE9">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provide adequate protection for pedestrians from solar exposure and inclement weather;</w:t>
            </w:r>
          </w:p>
          <w:p w14:paraId="06390C36" w14:textId="77777777" w:rsidR="00842FE9" w:rsidRPr="00842FE9" w:rsidRDefault="00842FE9" w:rsidP="00842FE9">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are integrated with the design of the building and the form and function of the street;</w:t>
            </w:r>
          </w:p>
          <w:p w14:paraId="5596230C" w14:textId="77777777" w:rsidR="00842FE9" w:rsidRPr="00842FE9" w:rsidRDefault="00842FE9" w:rsidP="00842FE9">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do not compromise the provision of street trees and signage;</w:t>
            </w:r>
          </w:p>
          <w:p w14:paraId="7BCB5C5F" w14:textId="77777777" w:rsidR="00842FE9" w:rsidRPr="00842FE9" w:rsidRDefault="00842FE9" w:rsidP="00842FE9">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ensure the safety of pedestrians and vehicles (e.g. No support poles).</w:t>
            </w:r>
          </w:p>
        </w:tc>
        <w:tc>
          <w:tcPr>
            <w:tcW w:w="1894" w:type="pct"/>
            <w:gridSpan w:val="2"/>
            <w:tcBorders>
              <w:top w:val="outset" w:sz="6" w:space="0" w:color="auto"/>
              <w:left w:val="outset" w:sz="6" w:space="0" w:color="auto"/>
              <w:bottom w:val="outset" w:sz="6" w:space="0" w:color="auto"/>
              <w:right w:val="outset" w:sz="6" w:space="0" w:color="auto"/>
            </w:tcBorders>
            <w:hideMark/>
          </w:tcPr>
          <w:p w14:paraId="43A3A09F"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E9</w:t>
            </w:r>
          </w:p>
          <w:p w14:paraId="7755D431"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Buildings incorporate an awning that:</w:t>
            </w:r>
          </w:p>
          <w:p w14:paraId="32BA533D" w14:textId="77777777" w:rsidR="00842FE9" w:rsidRPr="00842FE9" w:rsidRDefault="00842FE9" w:rsidP="00842FE9">
            <w:pPr>
              <w:numPr>
                <w:ilvl w:val="0"/>
                <w:numId w:val="8"/>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is cantilevered;</w:t>
            </w:r>
          </w:p>
          <w:p w14:paraId="31181351" w14:textId="77777777" w:rsidR="00842FE9" w:rsidRPr="00842FE9" w:rsidRDefault="00842FE9" w:rsidP="00842FE9">
            <w:pPr>
              <w:numPr>
                <w:ilvl w:val="0"/>
                <w:numId w:val="8"/>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extends from the face of the building;</w:t>
            </w:r>
          </w:p>
          <w:p w14:paraId="03A9E132" w14:textId="77777777" w:rsidR="00842FE9" w:rsidRPr="00842FE9" w:rsidRDefault="00842FE9" w:rsidP="00842FE9">
            <w:pPr>
              <w:numPr>
                <w:ilvl w:val="0"/>
                <w:numId w:val="8"/>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has a minimum height of 3.2m and a maximum height of 4.2m above pavement level;</w:t>
            </w:r>
          </w:p>
          <w:p w14:paraId="2730FBAE" w14:textId="77777777" w:rsidR="00842FE9" w:rsidRPr="00842FE9" w:rsidRDefault="00842FE9" w:rsidP="00842FE9">
            <w:pPr>
              <w:numPr>
                <w:ilvl w:val="0"/>
                <w:numId w:val="8"/>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does not extend past a vertical plane of 1.5m inside the kerb line to allow for street trees and regulatory signage;</w:t>
            </w:r>
          </w:p>
          <w:p w14:paraId="1D3404C0" w14:textId="77777777" w:rsidR="00842FE9" w:rsidRPr="00842FE9" w:rsidRDefault="00842FE9" w:rsidP="00842FE9">
            <w:pPr>
              <w:numPr>
                <w:ilvl w:val="0"/>
                <w:numId w:val="8"/>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aligns with adjoining buildings to provide continuous shelter where possible.</w:t>
            </w:r>
          </w:p>
          <w:p w14:paraId="6FA6F89D" w14:textId="77777777" w:rsidR="00842FE9" w:rsidRPr="00842FE9" w:rsidRDefault="00842FE9" w:rsidP="00C730AA">
            <w:pPr>
              <w:spacing w:before="100" w:beforeAutospacing="1" w:after="100" w:afterAutospacing="1" w:line="240" w:lineRule="auto"/>
              <w:jc w:val="center"/>
              <w:rPr>
                <w:rFonts w:ascii="Arial" w:eastAsia="Times New Roman" w:hAnsi="Arial" w:cs="Arial"/>
                <w:sz w:val="20"/>
                <w:szCs w:val="20"/>
                <w:lang w:eastAsia="en-AU"/>
              </w:rPr>
            </w:pPr>
            <w:r w:rsidRPr="00842FE9">
              <w:rPr>
                <w:rFonts w:ascii="Arial" w:eastAsia="Times New Roman" w:hAnsi="Arial" w:cs="Arial"/>
                <w:b/>
                <w:bCs/>
                <w:sz w:val="20"/>
                <w:szCs w:val="20"/>
                <w:lang w:eastAsia="en-AU"/>
              </w:rPr>
              <w:t xml:space="preserve">Figure - Awning requirements </w:t>
            </w:r>
            <w:hyperlink r:id="rId11" w:tgtFrame="_blank" w:tooltip="Link to larger image (popup)" w:history="1">
              <w:r w:rsidRPr="00842FE9">
                <w:rPr>
                  <w:rFonts w:ascii="Arial" w:eastAsia="Times New Roman" w:hAnsi="Arial" w:cs="Arial"/>
                  <w:color w:val="0000FF"/>
                  <w:sz w:val="20"/>
                  <w:szCs w:val="20"/>
                  <w:lang w:eastAsia="en-AU"/>
                </w:rPr>
                <w:t> </w:t>
              </w:r>
            </w:hyperlink>
          </w:p>
          <w:p w14:paraId="739C8815" w14:textId="77777777" w:rsidR="00842FE9" w:rsidRPr="00842FE9" w:rsidRDefault="00842FE9" w:rsidP="00C730AA">
            <w:pPr>
              <w:spacing w:before="100" w:beforeAutospacing="1" w:after="100" w:afterAutospacing="1" w:line="240" w:lineRule="auto"/>
              <w:jc w:val="center"/>
              <w:rPr>
                <w:rFonts w:ascii="Arial" w:eastAsia="Times New Roman" w:hAnsi="Arial" w:cs="Arial"/>
                <w:sz w:val="20"/>
                <w:szCs w:val="20"/>
                <w:lang w:eastAsia="en-AU"/>
              </w:rPr>
            </w:pPr>
            <w:r w:rsidRPr="00842FE9">
              <w:rPr>
                <w:rFonts w:ascii="Arial" w:eastAsia="Times New Roman" w:hAnsi="Arial" w:cs="Arial"/>
                <w:noProof/>
                <w:sz w:val="20"/>
                <w:szCs w:val="20"/>
                <w:lang w:eastAsia="en-AU"/>
              </w:rPr>
              <w:drawing>
                <wp:inline distT="0" distB="0" distL="0" distR="0" wp14:anchorId="741E9BFA" wp14:editId="5552B2EA">
                  <wp:extent cx="2876550" cy="2019300"/>
                  <wp:effectExtent l="0" t="0" r="0" b="0"/>
                  <wp:docPr id="5" name="Picture 5" descr="Awning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ning requirement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6550" cy="2019300"/>
                          </a:xfrm>
                          <a:prstGeom prst="rect">
                            <a:avLst/>
                          </a:prstGeom>
                          <a:noFill/>
                          <a:ln>
                            <a:noFill/>
                          </a:ln>
                        </pic:spPr>
                      </pic:pic>
                    </a:graphicData>
                  </a:graphic>
                </wp:inline>
              </w:drawing>
            </w:r>
          </w:p>
          <w:p w14:paraId="571D80F1" w14:textId="77777777"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588" w:type="pct"/>
            <w:gridSpan w:val="2"/>
            <w:tcBorders>
              <w:top w:val="outset" w:sz="6" w:space="0" w:color="auto"/>
              <w:left w:val="outset" w:sz="6" w:space="0" w:color="auto"/>
              <w:bottom w:val="outset" w:sz="6" w:space="0" w:color="auto"/>
              <w:right w:val="outset" w:sz="6" w:space="0" w:color="auto"/>
            </w:tcBorders>
          </w:tcPr>
          <w:p w14:paraId="21E88C5F"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14:paraId="715DE4C9"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14:paraId="5096C749" w14:textId="77777777" w:rsidTr="00C730AA">
        <w:trPr>
          <w:tblCellSpacing w:w="15" w:type="dxa"/>
        </w:trPr>
        <w:tc>
          <w:tcPr>
            <w:tcW w:w="1540" w:type="pct"/>
            <w:gridSpan w:val="2"/>
            <w:tcBorders>
              <w:top w:val="outset" w:sz="6" w:space="0" w:color="auto"/>
              <w:left w:val="outset" w:sz="6" w:space="0" w:color="auto"/>
              <w:bottom w:val="outset" w:sz="6" w:space="0" w:color="auto"/>
              <w:right w:val="outset" w:sz="6" w:space="0" w:color="auto"/>
            </w:tcBorders>
            <w:hideMark/>
          </w:tcPr>
          <w:p w14:paraId="4FE16967"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lastRenderedPageBreak/>
              <w:t>PO10</w:t>
            </w:r>
          </w:p>
          <w:p w14:paraId="15957288"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All buildings exhibit a high standard of design and construction, which:</w:t>
            </w:r>
          </w:p>
          <w:p w14:paraId="21578447" w14:textId="77777777" w:rsidR="00842FE9" w:rsidRPr="00842FE9" w:rsidRDefault="00842FE9" w:rsidP="00842FE9">
            <w:pPr>
              <w:numPr>
                <w:ilvl w:val="0"/>
                <w:numId w:val="9"/>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adds visual interest to the streetscape (e.g. variation in materials, patterns, textures and colours, cantilevered awning);</w:t>
            </w:r>
          </w:p>
          <w:p w14:paraId="357A6C77" w14:textId="77777777" w:rsidR="00842FE9" w:rsidRPr="00842FE9" w:rsidRDefault="00842FE9" w:rsidP="00842FE9">
            <w:pPr>
              <w:numPr>
                <w:ilvl w:val="0"/>
                <w:numId w:val="9"/>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enables differentiation between buildings;</w:t>
            </w:r>
          </w:p>
          <w:p w14:paraId="349FCE73" w14:textId="77777777" w:rsidR="00842FE9" w:rsidRPr="00842FE9" w:rsidRDefault="00842FE9" w:rsidP="00842FE9">
            <w:pPr>
              <w:numPr>
                <w:ilvl w:val="0"/>
                <w:numId w:val="9"/>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contributes to a safe environment;</w:t>
            </w:r>
          </w:p>
          <w:p w14:paraId="71BFD49C" w14:textId="77777777" w:rsidR="00842FE9" w:rsidRPr="00842FE9" w:rsidRDefault="00842FE9" w:rsidP="00842FE9">
            <w:pPr>
              <w:numPr>
                <w:ilvl w:val="0"/>
                <w:numId w:val="9"/>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incorporates architectural features within the building facade at the street level to create human scale;</w:t>
            </w:r>
          </w:p>
          <w:p w14:paraId="674C65C5" w14:textId="77777777" w:rsidR="00842FE9" w:rsidRPr="00842FE9" w:rsidRDefault="00842FE9" w:rsidP="00842FE9">
            <w:pPr>
              <w:numPr>
                <w:ilvl w:val="0"/>
                <w:numId w:val="9"/>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treat or break up blank walls that are visible from public areas;</w:t>
            </w:r>
          </w:p>
          <w:p w14:paraId="78E93591" w14:textId="77777777" w:rsidR="00842FE9" w:rsidRPr="00842FE9" w:rsidRDefault="00842FE9" w:rsidP="00842FE9">
            <w:pPr>
              <w:numPr>
                <w:ilvl w:val="0"/>
                <w:numId w:val="9"/>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includes building entrances that are readily identifiable from the road frontage, located and oriented to favour active and public transport usage by connecting to pedestrian footpaths on the street frontage and adjoining sites; </w:t>
            </w:r>
          </w:p>
          <w:p w14:paraId="25B8F74F" w14:textId="77777777" w:rsidR="00842FE9" w:rsidRPr="00842FE9" w:rsidRDefault="00842FE9" w:rsidP="00842FE9">
            <w:pPr>
              <w:numPr>
                <w:ilvl w:val="0"/>
                <w:numId w:val="9"/>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facilitate casual surveillance of all public spaces.</w:t>
            </w:r>
          </w:p>
        </w:tc>
        <w:tc>
          <w:tcPr>
            <w:tcW w:w="1894" w:type="pct"/>
            <w:gridSpan w:val="2"/>
            <w:tcBorders>
              <w:top w:val="outset" w:sz="6" w:space="0" w:color="auto"/>
              <w:left w:val="outset" w:sz="6" w:space="0" w:color="auto"/>
              <w:bottom w:val="outset" w:sz="6" w:space="0" w:color="auto"/>
              <w:right w:val="outset" w:sz="6" w:space="0" w:color="auto"/>
            </w:tcBorders>
            <w:hideMark/>
          </w:tcPr>
          <w:p w14:paraId="43F46073"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 example provided.</w:t>
            </w:r>
          </w:p>
        </w:tc>
        <w:tc>
          <w:tcPr>
            <w:tcW w:w="588" w:type="pct"/>
            <w:gridSpan w:val="2"/>
            <w:tcBorders>
              <w:top w:val="outset" w:sz="6" w:space="0" w:color="auto"/>
              <w:left w:val="outset" w:sz="6" w:space="0" w:color="auto"/>
              <w:bottom w:val="outset" w:sz="6" w:space="0" w:color="auto"/>
              <w:right w:val="outset" w:sz="6" w:space="0" w:color="auto"/>
            </w:tcBorders>
          </w:tcPr>
          <w:p w14:paraId="1124F1F3"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14:paraId="5162A668"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C256CA" w:rsidRPr="00842FE9" w14:paraId="25479D4D" w14:textId="77777777" w:rsidTr="00C730AA">
        <w:trPr>
          <w:tblCellSpacing w:w="15" w:type="dxa"/>
        </w:trPr>
        <w:tc>
          <w:tcPr>
            <w:tcW w:w="1540" w:type="pct"/>
            <w:gridSpan w:val="2"/>
            <w:tcBorders>
              <w:top w:val="outset" w:sz="6" w:space="0" w:color="auto"/>
              <w:left w:val="outset" w:sz="6" w:space="0" w:color="auto"/>
              <w:bottom w:val="outset" w:sz="6" w:space="0" w:color="auto"/>
              <w:right w:val="outset" w:sz="6" w:space="0" w:color="auto"/>
            </w:tcBorders>
            <w:hideMark/>
          </w:tcPr>
          <w:p w14:paraId="43681DC0"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PO11</w:t>
            </w:r>
          </w:p>
          <w:p w14:paraId="0C4A2D9D"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Building entrances:</w:t>
            </w:r>
          </w:p>
          <w:p w14:paraId="14C491DE" w14:textId="77777777" w:rsidR="00842FE9" w:rsidRPr="00842FE9" w:rsidRDefault="00842FE9" w:rsidP="00842FE9">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are readily identifiable from the road frontage;</w:t>
            </w:r>
          </w:p>
          <w:p w14:paraId="541C9D1B" w14:textId="77777777" w:rsidR="00842FE9" w:rsidRPr="00842FE9" w:rsidRDefault="00842FE9" w:rsidP="00842FE9">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add visual interest to the streetscape;</w:t>
            </w:r>
          </w:p>
          <w:p w14:paraId="68C3FC22" w14:textId="77777777" w:rsidR="00842FE9" w:rsidRPr="00842FE9" w:rsidRDefault="00842FE9" w:rsidP="00842FE9">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are designed to limit opportunities for concealment;</w:t>
            </w:r>
          </w:p>
          <w:p w14:paraId="41AC90B3" w14:textId="77777777" w:rsidR="00842FE9" w:rsidRPr="00842FE9" w:rsidRDefault="00842FE9" w:rsidP="00842FE9">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are located and oriented to favour active and public transport usage by connecting to pedestrian footpaths on the street frontage;</w:t>
            </w:r>
          </w:p>
          <w:p w14:paraId="1437EF88" w14:textId="77777777" w:rsidR="00842FE9" w:rsidRPr="00842FE9" w:rsidRDefault="00842FE9" w:rsidP="00842FE9">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include footpaths that connect with adjoining sites;</w:t>
            </w:r>
          </w:p>
          <w:p w14:paraId="40ECF957" w14:textId="77777777" w:rsidR="00842FE9" w:rsidRPr="00842FE9" w:rsidRDefault="00842FE9" w:rsidP="00842FE9">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provide a dedicated, sealed pedestrian footpath between the street frontage and the building entrance.</w:t>
            </w:r>
          </w:p>
          <w:tbl>
            <w:tblPr>
              <w:tblW w:w="461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17"/>
            </w:tblGrid>
            <w:tr w:rsidR="00842FE9" w:rsidRPr="00842FE9" w14:paraId="00BCD7D9" w14:textId="77777777" w:rsidTr="00620004">
              <w:trPr>
                <w:tblCellSpacing w:w="15" w:type="dxa"/>
              </w:trPr>
              <w:tc>
                <w:tcPr>
                  <w:tcW w:w="4557" w:type="dxa"/>
                  <w:vAlign w:val="center"/>
                  <w:hideMark/>
                </w:tcPr>
                <w:p w14:paraId="5E265CA4"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C730AA">
                    <w:rPr>
                      <w:rFonts w:ascii="Arial" w:eastAsia="Times New Roman" w:hAnsi="Arial" w:cs="Arial"/>
                      <w:sz w:val="18"/>
                      <w:szCs w:val="20"/>
                      <w:lang w:eastAsia="en-AU"/>
                    </w:rPr>
                    <w:t xml:space="preserve">Note - The design provisions for footpaths outlined in Planning scheme policy - Integrated design may assist in demonstrating compliance with this Performance Outcome. </w:t>
                  </w:r>
                </w:p>
              </w:tc>
            </w:tr>
          </w:tbl>
          <w:p w14:paraId="67B15242" w14:textId="77777777"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94" w:type="pct"/>
            <w:gridSpan w:val="2"/>
            <w:tcBorders>
              <w:top w:val="outset" w:sz="6" w:space="0" w:color="auto"/>
              <w:left w:val="outset" w:sz="6" w:space="0" w:color="auto"/>
              <w:bottom w:val="outset" w:sz="6" w:space="0" w:color="auto"/>
              <w:right w:val="outset" w:sz="6" w:space="0" w:color="auto"/>
            </w:tcBorders>
            <w:hideMark/>
          </w:tcPr>
          <w:p w14:paraId="18AD912F"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No example provided.</w:t>
            </w:r>
          </w:p>
        </w:tc>
        <w:tc>
          <w:tcPr>
            <w:tcW w:w="588" w:type="pct"/>
            <w:gridSpan w:val="2"/>
            <w:tcBorders>
              <w:top w:val="outset" w:sz="6" w:space="0" w:color="auto"/>
              <w:left w:val="outset" w:sz="6" w:space="0" w:color="auto"/>
              <w:bottom w:val="outset" w:sz="6" w:space="0" w:color="auto"/>
              <w:right w:val="outset" w:sz="6" w:space="0" w:color="auto"/>
            </w:tcBorders>
          </w:tcPr>
          <w:p w14:paraId="55A789E5"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14:paraId="1761FD85"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626819" w:rsidRPr="00842FE9" w14:paraId="56DD9041" w14:textId="77777777" w:rsidTr="00626819">
        <w:trPr>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D0CECE" w:themeFill="background2" w:themeFillShade="E6"/>
          </w:tcPr>
          <w:p w14:paraId="476A5F79" w14:textId="77777777" w:rsidR="00626819" w:rsidRPr="00626819" w:rsidRDefault="00626819" w:rsidP="00842FE9">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Movement network</w:t>
            </w:r>
          </w:p>
        </w:tc>
      </w:tr>
      <w:tr w:rsidR="00626819" w:rsidRPr="00842FE9" w14:paraId="365F790F" w14:textId="77777777" w:rsidTr="00C730AA">
        <w:trPr>
          <w:tblCellSpacing w:w="15" w:type="dxa"/>
        </w:trPr>
        <w:tc>
          <w:tcPr>
            <w:tcW w:w="1540" w:type="pct"/>
            <w:gridSpan w:val="2"/>
            <w:vMerge w:val="restart"/>
            <w:tcBorders>
              <w:top w:val="outset" w:sz="6" w:space="0" w:color="auto"/>
              <w:left w:val="outset" w:sz="6" w:space="0" w:color="auto"/>
              <w:right w:val="outset" w:sz="6" w:space="0" w:color="auto"/>
            </w:tcBorders>
          </w:tcPr>
          <w:p w14:paraId="0CF3EBA7" w14:textId="77777777" w:rsidR="00626819" w:rsidRDefault="00626819" w:rsidP="00842FE9">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PO12</w:t>
            </w:r>
          </w:p>
          <w:p w14:paraId="04A41793" w14:textId="77777777" w:rsidR="00626819" w:rsidRDefault="00626819" w:rsidP="00842FE9">
            <w:pPr>
              <w:spacing w:before="100" w:beforeAutospacing="1" w:after="100" w:afterAutospacing="1" w:line="240" w:lineRule="auto"/>
              <w:ind w:left="150" w:right="150"/>
              <w:rPr>
                <w:rFonts w:ascii="Arial" w:eastAsia="Times New Roman" w:hAnsi="Arial" w:cs="Arial"/>
                <w:bCs/>
                <w:sz w:val="20"/>
                <w:szCs w:val="20"/>
                <w:lang w:eastAsia="en-AU"/>
              </w:rPr>
            </w:pPr>
            <w:r w:rsidRPr="00626819">
              <w:rPr>
                <w:rFonts w:ascii="Arial" w:eastAsia="Times New Roman" w:hAnsi="Arial" w:cs="Arial"/>
                <w:bCs/>
                <w:sz w:val="20"/>
                <w:szCs w:val="20"/>
                <w:lang w:eastAsia="en-AU"/>
              </w:rPr>
              <w:t>Development is designed to connect to and form part of the surrounding neighbourhood by providing interconnected streets, pedestrian and cyclist pathways to adjoining development, nearby centres, neighbourhood hubs, community facilities, public transport nodes and open space.</w:t>
            </w:r>
          </w:p>
          <w:p w14:paraId="262914D5" w14:textId="77777777" w:rsidR="00626819" w:rsidRPr="00626819" w:rsidRDefault="00626819" w:rsidP="00842FE9">
            <w:pPr>
              <w:spacing w:before="100" w:beforeAutospacing="1" w:after="100" w:afterAutospacing="1" w:line="240" w:lineRule="auto"/>
              <w:ind w:left="150" w:right="150"/>
              <w:rPr>
                <w:rFonts w:ascii="Arial" w:eastAsia="Times New Roman" w:hAnsi="Arial" w:cs="Arial"/>
                <w:bCs/>
                <w:sz w:val="20"/>
                <w:szCs w:val="20"/>
                <w:lang w:eastAsia="en-AU"/>
              </w:rPr>
            </w:pPr>
            <w:r w:rsidRPr="00C730AA">
              <w:rPr>
                <w:rFonts w:ascii="Arial" w:eastAsia="Times New Roman" w:hAnsi="Arial" w:cs="Arial"/>
                <w:bCs/>
                <w:sz w:val="18"/>
                <w:szCs w:val="20"/>
                <w:lang w:eastAsia="en-AU"/>
              </w:rPr>
              <w:t>Note - Refer to Planning scheme policy - Neighbourhood design for guidance on achieving the above outcome.</w:t>
            </w:r>
          </w:p>
        </w:tc>
        <w:tc>
          <w:tcPr>
            <w:tcW w:w="1894" w:type="pct"/>
            <w:gridSpan w:val="2"/>
            <w:tcBorders>
              <w:top w:val="outset" w:sz="6" w:space="0" w:color="auto"/>
              <w:left w:val="outset" w:sz="6" w:space="0" w:color="auto"/>
              <w:bottom w:val="outset" w:sz="6" w:space="0" w:color="auto"/>
              <w:right w:val="outset" w:sz="6" w:space="0" w:color="auto"/>
            </w:tcBorders>
          </w:tcPr>
          <w:p w14:paraId="1110EC39" w14:textId="77777777" w:rsidR="00626819" w:rsidRDefault="00626819" w:rsidP="00842FE9">
            <w:pPr>
              <w:spacing w:before="100" w:beforeAutospacing="1" w:after="100" w:afterAutospacing="1" w:line="240" w:lineRule="auto"/>
              <w:ind w:left="150" w:right="150"/>
              <w:rPr>
                <w:rFonts w:ascii="Arial" w:eastAsia="Times New Roman" w:hAnsi="Arial" w:cs="Arial"/>
                <w:b/>
                <w:sz w:val="20"/>
                <w:szCs w:val="20"/>
                <w:lang w:eastAsia="en-AU"/>
              </w:rPr>
            </w:pPr>
            <w:r w:rsidRPr="00626819">
              <w:rPr>
                <w:rFonts w:ascii="Arial" w:eastAsia="Times New Roman" w:hAnsi="Arial" w:cs="Arial"/>
                <w:b/>
                <w:sz w:val="20"/>
                <w:szCs w:val="20"/>
                <w:lang w:eastAsia="en-AU"/>
              </w:rPr>
              <w:t>E12.1</w:t>
            </w:r>
          </w:p>
          <w:p w14:paraId="51430D10" w14:textId="77777777" w:rsidR="00626819" w:rsidRPr="00626819" w:rsidRDefault="00626819" w:rsidP="00626819">
            <w:pPr>
              <w:spacing w:before="100" w:beforeAutospacing="1" w:after="100" w:afterAutospacing="1" w:line="240" w:lineRule="auto"/>
              <w:ind w:left="150" w:right="150"/>
              <w:rPr>
                <w:rFonts w:ascii="Arial" w:eastAsia="Times New Roman" w:hAnsi="Arial" w:cs="Arial"/>
                <w:sz w:val="20"/>
                <w:szCs w:val="20"/>
                <w:lang w:eastAsia="en-AU"/>
              </w:rPr>
            </w:pPr>
            <w:r w:rsidRPr="00626819">
              <w:rPr>
                <w:rFonts w:ascii="Arial" w:eastAsia="Times New Roman" w:hAnsi="Arial" w:cs="Arial"/>
                <w:sz w:val="20"/>
                <w:szCs w:val="20"/>
                <w:lang w:eastAsia="en-AU"/>
              </w:rPr>
              <w:t>Development provides and maintains the connections shown on the following movement figure:</w:t>
            </w:r>
          </w:p>
          <w:p w14:paraId="14590E29" w14:textId="77777777" w:rsidR="00626819" w:rsidRPr="00626819" w:rsidRDefault="00626819" w:rsidP="004F3171">
            <w:pPr>
              <w:numPr>
                <w:ilvl w:val="0"/>
                <w:numId w:val="86"/>
              </w:numPr>
              <w:spacing w:before="100" w:beforeAutospacing="1" w:after="100" w:afterAutospacing="1" w:line="240" w:lineRule="auto"/>
              <w:ind w:right="150"/>
              <w:rPr>
                <w:rFonts w:ascii="Arial" w:eastAsia="Times New Roman" w:hAnsi="Arial" w:cs="Arial"/>
                <w:sz w:val="20"/>
                <w:szCs w:val="20"/>
                <w:lang w:eastAsia="en-AU"/>
              </w:rPr>
            </w:pPr>
            <w:r w:rsidRPr="00626819">
              <w:rPr>
                <w:rFonts w:ascii="Arial" w:eastAsia="Times New Roman" w:hAnsi="Arial" w:cs="Arial"/>
                <w:sz w:val="20"/>
                <w:szCs w:val="20"/>
                <w:lang w:eastAsia="en-AU"/>
              </w:rPr>
              <w:t>Figure 1 - Mango Hill</w:t>
            </w:r>
          </w:p>
        </w:tc>
        <w:tc>
          <w:tcPr>
            <w:tcW w:w="588" w:type="pct"/>
            <w:gridSpan w:val="2"/>
            <w:tcBorders>
              <w:top w:val="outset" w:sz="6" w:space="0" w:color="auto"/>
              <w:left w:val="outset" w:sz="6" w:space="0" w:color="auto"/>
              <w:bottom w:val="outset" w:sz="6" w:space="0" w:color="auto"/>
              <w:right w:val="outset" w:sz="6" w:space="0" w:color="auto"/>
            </w:tcBorders>
          </w:tcPr>
          <w:p w14:paraId="3780EB39" w14:textId="77777777" w:rsidR="00626819" w:rsidRPr="00842FE9" w:rsidRDefault="0062681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14:paraId="67CCC99D" w14:textId="77777777" w:rsidR="00626819" w:rsidRPr="00842FE9" w:rsidRDefault="0062681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626819" w:rsidRPr="00842FE9" w14:paraId="1FE09519" w14:textId="77777777" w:rsidTr="00C730AA">
        <w:trPr>
          <w:tblCellSpacing w:w="15" w:type="dxa"/>
        </w:trPr>
        <w:tc>
          <w:tcPr>
            <w:tcW w:w="1540" w:type="pct"/>
            <w:gridSpan w:val="2"/>
            <w:vMerge/>
            <w:tcBorders>
              <w:left w:val="outset" w:sz="6" w:space="0" w:color="auto"/>
              <w:bottom w:val="outset" w:sz="6" w:space="0" w:color="auto"/>
              <w:right w:val="outset" w:sz="6" w:space="0" w:color="auto"/>
            </w:tcBorders>
          </w:tcPr>
          <w:p w14:paraId="07B3F2F1" w14:textId="77777777" w:rsidR="00626819" w:rsidRPr="00842FE9" w:rsidRDefault="0062681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894" w:type="pct"/>
            <w:gridSpan w:val="2"/>
            <w:tcBorders>
              <w:top w:val="outset" w:sz="6" w:space="0" w:color="auto"/>
              <w:left w:val="outset" w:sz="6" w:space="0" w:color="auto"/>
              <w:bottom w:val="outset" w:sz="6" w:space="0" w:color="auto"/>
              <w:right w:val="outset" w:sz="6" w:space="0" w:color="auto"/>
            </w:tcBorders>
          </w:tcPr>
          <w:p w14:paraId="1D7BCDC3" w14:textId="77777777" w:rsidR="00626819" w:rsidRDefault="00626819" w:rsidP="00842FE9">
            <w:pPr>
              <w:spacing w:before="100" w:beforeAutospacing="1" w:after="100" w:afterAutospacing="1" w:line="240" w:lineRule="auto"/>
              <w:ind w:left="150" w:right="150"/>
              <w:rPr>
                <w:rFonts w:ascii="Arial" w:eastAsia="Times New Roman" w:hAnsi="Arial" w:cs="Arial"/>
                <w:b/>
                <w:sz w:val="20"/>
                <w:szCs w:val="20"/>
                <w:lang w:eastAsia="en-AU"/>
              </w:rPr>
            </w:pPr>
            <w:r w:rsidRPr="00626819">
              <w:rPr>
                <w:rFonts w:ascii="Arial" w:eastAsia="Times New Roman" w:hAnsi="Arial" w:cs="Arial"/>
                <w:b/>
                <w:sz w:val="20"/>
                <w:szCs w:val="20"/>
                <w:lang w:eastAsia="en-AU"/>
              </w:rPr>
              <w:t>E12.2</w:t>
            </w:r>
          </w:p>
          <w:p w14:paraId="31916CE2" w14:textId="77777777" w:rsidR="00626819" w:rsidRDefault="00626819" w:rsidP="00842FE9">
            <w:pPr>
              <w:spacing w:before="100" w:beforeAutospacing="1" w:after="100" w:afterAutospacing="1" w:line="240" w:lineRule="auto"/>
              <w:ind w:left="150" w:right="150"/>
              <w:rPr>
                <w:rFonts w:ascii="Arial" w:eastAsia="Times New Roman" w:hAnsi="Arial" w:cs="Arial"/>
                <w:sz w:val="20"/>
                <w:szCs w:val="20"/>
                <w:lang w:eastAsia="en-AU"/>
              </w:rPr>
            </w:pPr>
            <w:r w:rsidRPr="00626819">
              <w:rPr>
                <w:rFonts w:ascii="Arial" w:eastAsia="Times New Roman" w:hAnsi="Arial" w:cs="Arial"/>
                <w:sz w:val="20"/>
                <w:szCs w:val="20"/>
                <w:lang w:eastAsia="en-AU"/>
              </w:rPr>
              <w:t>For areas not shown on the above movement figure, no example provided.</w:t>
            </w:r>
          </w:p>
          <w:p w14:paraId="330AF909" w14:textId="77777777" w:rsidR="00626819" w:rsidRPr="00626819" w:rsidRDefault="00626819" w:rsidP="00842FE9">
            <w:pPr>
              <w:spacing w:before="100" w:beforeAutospacing="1" w:after="100" w:afterAutospacing="1" w:line="240" w:lineRule="auto"/>
              <w:ind w:left="150" w:right="150"/>
              <w:rPr>
                <w:rFonts w:ascii="Arial" w:eastAsia="Times New Roman" w:hAnsi="Arial" w:cs="Arial"/>
                <w:sz w:val="20"/>
                <w:szCs w:val="20"/>
                <w:lang w:eastAsia="en-AU"/>
              </w:rPr>
            </w:pPr>
            <w:r w:rsidRPr="00C730AA">
              <w:rPr>
                <w:rFonts w:ascii="Arial" w:eastAsia="Times New Roman" w:hAnsi="Arial" w:cs="Arial"/>
                <w:sz w:val="18"/>
                <w:szCs w:val="20"/>
                <w:lang w:eastAsia="en-AU"/>
              </w:rPr>
              <w:t>Note - Refer to Planning scheme policy - Neighbourhood design for guidance on achieving the Performance outcome.</w:t>
            </w:r>
          </w:p>
        </w:tc>
        <w:tc>
          <w:tcPr>
            <w:tcW w:w="588" w:type="pct"/>
            <w:gridSpan w:val="2"/>
            <w:tcBorders>
              <w:top w:val="outset" w:sz="6" w:space="0" w:color="auto"/>
              <w:left w:val="outset" w:sz="6" w:space="0" w:color="auto"/>
              <w:bottom w:val="outset" w:sz="6" w:space="0" w:color="auto"/>
              <w:right w:val="outset" w:sz="6" w:space="0" w:color="auto"/>
            </w:tcBorders>
          </w:tcPr>
          <w:p w14:paraId="4700AD6E" w14:textId="77777777" w:rsidR="00626819" w:rsidRPr="00842FE9" w:rsidRDefault="0062681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14:paraId="000A22AA" w14:textId="77777777" w:rsidR="00626819" w:rsidRPr="00842FE9" w:rsidRDefault="0062681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8930A3" w:rsidRPr="00842FE9" w14:paraId="52D6C60C" w14:textId="77777777" w:rsidTr="00C730AA">
        <w:trPr>
          <w:tblCellSpacing w:w="15" w:type="dxa"/>
        </w:trPr>
        <w:tc>
          <w:tcPr>
            <w:tcW w:w="3444"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05C4A28C"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Car parking</w:t>
            </w:r>
          </w:p>
        </w:tc>
        <w:tc>
          <w:tcPr>
            <w:tcW w:w="588" w:type="pct"/>
            <w:gridSpan w:val="2"/>
            <w:tcBorders>
              <w:top w:val="outset" w:sz="6" w:space="0" w:color="auto"/>
              <w:left w:val="outset" w:sz="6" w:space="0" w:color="auto"/>
              <w:bottom w:val="outset" w:sz="6" w:space="0" w:color="auto"/>
              <w:right w:val="outset" w:sz="6" w:space="0" w:color="auto"/>
            </w:tcBorders>
            <w:shd w:val="clear" w:color="auto" w:fill="CCCCCC"/>
          </w:tcPr>
          <w:p w14:paraId="639C9A64"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shd w:val="clear" w:color="auto" w:fill="CCCCCC"/>
          </w:tcPr>
          <w:p w14:paraId="09DBDDC0"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14:paraId="0695A5B4" w14:textId="77777777" w:rsidTr="00C730AA">
        <w:trPr>
          <w:tblCellSpacing w:w="15" w:type="dxa"/>
        </w:trPr>
        <w:tc>
          <w:tcPr>
            <w:tcW w:w="1540" w:type="pct"/>
            <w:gridSpan w:val="2"/>
            <w:tcBorders>
              <w:top w:val="outset" w:sz="6" w:space="0" w:color="auto"/>
              <w:left w:val="outset" w:sz="6" w:space="0" w:color="auto"/>
              <w:bottom w:val="outset" w:sz="6" w:space="0" w:color="auto"/>
              <w:right w:val="outset" w:sz="6" w:space="0" w:color="auto"/>
            </w:tcBorders>
            <w:hideMark/>
          </w:tcPr>
          <w:p w14:paraId="14789626"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PO1</w:t>
            </w:r>
            <w:r w:rsidR="00626819">
              <w:rPr>
                <w:rFonts w:ascii="Arial" w:eastAsia="Times New Roman" w:hAnsi="Arial" w:cs="Arial"/>
                <w:b/>
                <w:bCs/>
                <w:sz w:val="20"/>
                <w:szCs w:val="20"/>
                <w:lang w:eastAsia="en-AU"/>
              </w:rPr>
              <w:t>3</w:t>
            </w:r>
          </w:p>
          <w:p w14:paraId="7124F6D6"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The number of car parking spaces is managed to:</w:t>
            </w:r>
          </w:p>
          <w:p w14:paraId="321E5113" w14:textId="77777777" w:rsidR="00842FE9" w:rsidRPr="00842FE9" w:rsidRDefault="00842FE9" w:rsidP="00842FE9">
            <w:pPr>
              <w:numPr>
                <w:ilvl w:val="0"/>
                <w:numId w:val="11"/>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provide for the parking of visitors and employees that is appropriate to the use and the site's proximity to public and active transport options; </w:t>
            </w:r>
          </w:p>
          <w:p w14:paraId="50191DF1" w14:textId="77777777" w:rsidR="00842FE9" w:rsidRPr="00842FE9" w:rsidRDefault="00842FE9" w:rsidP="00842FE9">
            <w:pPr>
              <w:numPr>
                <w:ilvl w:val="0"/>
                <w:numId w:val="11"/>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not include an oversupply of car parking spaces.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80"/>
            </w:tblGrid>
            <w:tr w:rsidR="00842FE9" w:rsidRPr="00842FE9" w14:paraId="5425D1AD" w14:textId="77777777" w:rsidTr="00842FE9">
              <w:trPr>
                <w:tblCellSpacing w:w="15" w:type="dxa"/>
              </w:trPr>
              <w:tc>
                <w:tcPr>
                  <w:tcW w:w="7450" w:type="dxa"/>
                  <w:vAlign w:val="center"/>
                  <w:hideMark/>
                </w:tcPr>
                <w:p w14:paraId="6E9E90CC" w14:textId="77777777"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r w:rsidRPr="00C730AA">
                    <w:rPr>
                      <w:rFonts w:ascii="Arial" w:eastAsia="Times New Roman" w:hAnsi="Arial" w:cs="Arial"/>
                      <w:sz w:val="18"/>
                      <w:szCs w:val="20"/>
                      <w:lang w:eastAsia="en-AU"/>
                    </w:rPr>
                    <w:t xml:space="preserve">Note - Refer to Planning scheme policy - Integrated transport assessment for guidance on how to achieve compliance with this outcome. </w:t>
                  </w:r>
                </w:p>
              </w:tc>
            </w:tr>
          </w:tbl>
          <w:p w14:paraId="49E9C585" w14:textId="77777777"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94" w:type="pct"/>
            <w:gridSpan w:val="2"/>
            <w:tcBorders>
              <w:top w:val="outset" w:sz="6" w:space="0" w:color="auto"/>
              <w:left w:val="outset" w:sz="6" w:space="0" w:color="auto"/>
              <w:bottom w:val="outset" w:sz="6" w:space="0" w:color="auto"/>
              <w:right w:val="outset" w:sz="6" w:space="0" w:color="auto"/>
            </w:tcBorders>
            <w:hideMark/>
          </w:tcPr>
          <w:p w14:paraId="284B59D5"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E1</w:t>
            </w:r>
            <w:r w:rsidR="00626819">
              <w:rPr>
                <w:rFonts w:ascii="Arial" w:eastAsia="Times New Roman" w:hAnsi="Arial" w:cs="Arial"/>
                <w:b/>
                <w:bCs/>
                <w:sz w:val="20"/>
                <w:szCs w:val="20"/>
                <w:lang w:eastAsia="en-AU"/>
              </w:rPr>
              <w:t>3</w:t>
            </w:r>
          </w:p>
          <w:p w14:paraId="6DC20409"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Car parking is provided in accordance with the table below.</w:t>
            </w:r>
          </w:p>
          <w:tbl>
            <w:tblPr>
              <w:tblW w:w="5547" w:type="dxa"/>
              <w:tblCellSpacing w:w="15" w:type="dxa"/>
              <w:tblInd w:w="5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1808"/>
              <w:gridCol w:w="1794"/>
              <w:gridCol w:w="1945"/>
            </w:tblGrid>
            <w:tr w:rsidR="00842FE9" w:rsidRPr="00620004" w14:paraId="29EC0D20" w14:textId="77777777" w:rsidTr="00B24BA0">
              <w:trPr>
                <w:tblCellSpacing w:w="15" w:type="dxa"/>
              </w:trPr>
              <w:tc>
                <w:tcPr>
                  <w:tcW w:w="1763" w:type="dxa"/>
                  <w:tcBorders>
                    <w:top w:val="outset" w:sz="6" w:space="0" w:color="auto"/>
                    <w:left w:val="outset" w:sz="6" w:space="0" w:color="auto"/>
                    <w:bottom w:val="outset" w:sz="6" w:space="0" w:color="auto"/>
                    <w:right w:val="outset" w:sz="6" w:space="0" w:color="auto"/>
                  </w:tcBorders>
                  <w:shd w:val="clear" w:color="auto" w:fill="CCCCCC"/>
                  <w:hideMark/>
                </w:tcPr>
                <w:p w14:paraId="4721CE4C" w14:textId="77777777" w:rsidR="00842FE9" w:rsidRPr="00620004" w:rsidRDefault="00842FE9" w:rsidP="00842FE9">
                  <w:pPr>
                    <w:spacing w:before="100" w:beforeAutospacing="1" w:after="100" w:afterAutospacing="1" w:line="240" w:lineRule="auto"/>
                    <w:ind w:left="150" w:right="150"/>
                    <w:rPr>
                      <w:rFonts w:ascii="Arial" w:eastAsia="Times New Roman" w:hAnsi="Arial" w:cs="Arial"/>
                      <w:color w:val="000000"/>
                      <w:sz w:val="18"/>
                      <w:szCs w:val="18"/>
                      <w:lang w:eastAsia="en-AU"/>
                    </w:rPr>
                  </w:pPr>
                  <w:r w:rsidRPr="00620004">
                    <w:rPr>
                      <w:rFonts w:ascii="Arial" w:eastAsia="Times New Roman" w:hAnsi="Arial" w:cs="Arial"/>
                      <w:b/>
                      <w:bCs/>
                      <w:color w:val="000000"/>
                      <w:sz w:val="18"/>
                      <w:szCs w:val="18"/>
                      <w:lang w:eastAsia="en-AU"/>
                    </w:rPr>
                    <w:t>Land use</w:t>
                  </w:r>
                </w:p>
              </w:tc>
              <w:tc>
                <w:tcPr>
                  <w:tcW w:w="1764" w:type="dxa"/>
                  <w:tcBorders>
                    <w:top w:val="outset" w:sz="6" w:space="0" w:color="auto"/>
                    <w:left w:val="outset" w:sz="6" w:space="0" w:color="auto"/>
                    <w:bottom w:val="outset" w:sz="6" w:space="0" w:color="auto"/>
                    <w:right w:val="outset" w:sz="6" w:space="0" w:color="auto"/>
                  </w:tcBorders>
                  <w:shd w:val="clear" w:color="auto" w:fill="CCCCCC"/>
                  <w:hideMark/>
                </w:tcPr>
                <w:p w14:paraId="76F40B5A" w14:textId="77777777" w:rsidR="00842FE9" w:rsidRPr="00620004" w:rsidRDefault="00842FE9" w:rsidP="00842FE9">
                  <w:pPr>
                    <w:spacing w:before="100" w:beforeAutospacing="1" w:after="100" w:afterAutospacing="1" w:line="240" w:lineRule="auto"/>
                    <w:ind w:left="150" w:right="150"/>
                    <w:rPr>
                      <w:rFonts w:ascii="Arial" w:eastAsia="Times New Roman" w:hAnsi="Arial" w:cs="Arial"/>
                      <w:color w:val="000000"/>
                      <w:sz w:val="18"/>
                      <w:szCs w:val="18"/>
                      <w:lang w:eastAsia="en-AU"/>
                    </w:rPr>
                  </w:pPr>
                  <w:r w:rsidRPr="00620004">
                    <w:rPr>
                      <w:rFonts w:ascii="Arial" w:eastAsia="Times New Roman" w:hAnsi="Arial" w:cs="Arial"/>
                      <w:b/>
                      <w:bCs/>
                      <w:color w:val="000000"/>
                      <w:sz w:val="18"/>
                      <w:szCs w:val="18"/>
                      <w:lang w:eastAsia="en-AU"/>
                    </w:rPr>
                    <w:t>Maximum number of Car Spaces to be Provided</w:t>
                  </w:r>
                </w:p>
              </w:tc>
              <w:tc>
                <w:tcPr>
                  <w:tcW w:w="1900" w:type="dxa"/>
                  <w:tcBorders>
                    <w:top w:val="outset" w:sz="6" w:space="0" w:color="auto"/>
                    <w:left w:val="outset" w:sz="6" w:space="0" w:color="auto"/>
                    <w:bottom w:val="outset" w:sz="6" w:space="0" w:color="auto"/>
                    <w:right w:val="outset" w:sz="6" w:space="0" w:color="auto"/>
                  </w:tcBorders>
                  <w:shd w:val="clear" w:color="auto" w:fill="CCCCCC"/>
                  <w:hideMark/>
                </w:tcPr>
                <w:p w14:paraId="0B64826C" w14:textId="77777777" w:rsidR="00842FE9" w:rsidRPr="00620004" w:rsidRDefault="00842FE9" w:rsidP="00842FE9">
                  <w:pPr>
                    <w:spacing w:before="100" w:beforeAutospacing="1" w:after="100" w:afterAutospacing="1" w:line="240" w:lineRule="auto"/>
                    <w:ind w:left="150" w:right="150"/>
                    <w:rPr>
                      <w:rFonts w:ascii="Arial" w:eastAsia="Times New Roman" w:hAnsi="Arial" w:cs="Arial"/>
                      <w:color w:val="000000"/>
                      <w:sz w:val="18"/>
                      <w:szCs w:val="18"/>
                      <w:lang w:eastAsia="en-AU"/>
                    </w:rPr>
                  </w:pPr>
                  <w:r w:rsidRPr="00620004">
                    <w:rPr>
                      <w:rFonts w:ascii="Arial" w:eastAsia="Times New Roman" w:hAnsi="Arial" w:cs="Arial"/>
                      <w:b/>
                      <w:bCs/>
                      <w:color w:val="000000"/>
                      <w:sz w:val="18"/>
                      <w:szCs w:val="18"/>
                      <w:lang w:eastAsia="en-AU"/>
                    </w:rPr>
                    <w:t>Minimum Number of Car Spaces to be Provided</w:t>
                  </w:r>
                </w:p>
              </w:tc>
            </w:tr>
            <w:tr w:rsidR="00842FE9" w:rsidRPr="00620004" w14:paraId="78B5FC88" w14:textId="77777777" w:rsidTr="00B24BA0">
              <w:trPr>
                <w:tblCellSpacing w:w="15" w:type="dxa"/>
              </w:trPr>
              <w:tc>
                <w:tcPr>
                  <w:tcW w:w="1763" w:type="dxa"/>
                  <w:tcBorders>
                    <w:top w:val="outset" w:sz="6" w:space="0" w:color="auto"/>
                    <w:left w:val="outset" w:sz="6" w:space="0" w:color="auto"/>
                    <w:bottom w:val="outset" w:sz="6" w:space="0" w:color="auto"/>
                    <w:right w:val="outset" w:sz="6" w:space="0" w:color="auto"/>
                  </w:tcBorders>
                  <w:hideMark/>
                </w:tcPr>
                <w:p w14:paraId="5FC05EB0" w14:textId="77777777" w:rsidR="00842FE9" w:rsidRPr="00620004" w:rsidRDefault="00842FE9" w:rsidP="00842FE9">
                  <w:pPr>
                    <w:spacing w:before="100" w:beforeAutospacing="1" w:after="100" w:afterAutospacing="1" w:line="240" w:lineRule="auto"/>
                    <w:ind w:left="150" w:right="150"/>
                    <w:rPr>
                      <w:rFonts w:ascii="Arial" w:eastAsia="Times New Roman" w:hAnsi="Arial" w:cs="Arial"/>
                      <w:sz w:val="18"/>
                      <w:szCs w:val="18"/>
                      <w:lang w:eastAsia="en-AU"/>
                    </w:rPr>
                  </w:pPr>
                  <w:r w:rsidRPr="00620004">
                    <w:rPr>
                      <w:rFonts w:ascii="Arial" w:eastAsia="Times New Roman" w:hAnsi="Arial" w:cs="Arial"/>
                      <w:sz w:val="18"/>
                      <w:szCs w:val="18"/>
                      <w:lang w:eastAsia="en-AU"/>
                    </w:rPr>
                    <w:t>Non-residential</w:t>
                  </w:r>
                </w:p>
              </w:tc>
              <w:tc>
                <w:tcPr>
                  <w:tcW w:w="1764" w:type="dxa"/>
                  <w:tcBorders>
                    <w:top w:val="outset" w:sz="6" w:space="0" w:color="auto"/>
                    <w:left w:val="outset" w:sz="6" w:space="0" w:color="auto"/>
                    <w:bottom w:val="outset" w:sz="6" w:space="0" w:color="auto"/>
                    <w:right w:val="outset" w:sz="6" w:space="0" w:color="auto"/>
                  </w:tcBorders>
                  <w:hideMark/>
                </w:tcPr>
                <w:p w14:paraId="71FD6C83" w14:textId="77777777" w:rsidR="00842FE9" w:rsidRPr="00620004" w:rsidRDefault="00842FE9" w:rsidP="00842FE9">
                  <w:pPr>
                    <w:spacing w:before="100" w:beforeAutospacing="1" w:after="100" w:afterAutospacing="1" w:line="240" w:lineRule="auto"/>
                    <w:ind w:left="150" w:right="150"/>
                    <w:rPr>
                      <w:rFonts w:ascii="Arial" w:eastAsia="Times New Roman" w:hAnsi="Arial" w:cs="Arial"/>
                      <w:sz w:val="18"/>
                      <w:szCs w:val="18"/>
                      <w:lang w:eastAsia="en-AU"/>
                    </w:rPr>
                  </w:pPr>
                  <w:r w:rsidRPr="00620004">
                    <w:rPr>
                      <w:rFonts w:ascii="Arial" w:eastAsia="Times New Roman" w:hAnsi="Arial" w:cs="Arial"/>
                      <w:sz w:val="18"/>
                      <w:szCs w:val="18"/>
                      <w:lang w:eastAsia="en-AU"/>
                    </w:rPr>
                    <w:t>1 per 30m</w:t>
                  </w:r>
                  <w:r w:rsidRPr="00620004">
                    <w:rPr>
                      <w:rFonts w:ascii="Arial" w:eastAsia="Times New Roman" w:hAnsi="Arial" w:cs="Arial"/>
                      <w:sz w:val="18"/>
                      <w:szCs w:val="18"/>
                      <w:vertAlign w:val="superscript"/>
                      <w:lang w:eastAsia="en-AU"/>
                    </w:rPr>
                    <w:t>2</w:t>
                  </w:r>
                  <w:r w:rsidRPr="00620004">
                    <w:rPr>
                      <w:rFonts w:ascii="Arial" w:eastAsia="Times New Roman" w:hAnsi="Arial" w:cs="Arial"/>
                      <w:sz w:val="18"/>
                      <w:szCs w:val="18"/>
                      <w:lang w:eastAsia="en-AU"/>
                    </w:rPr>
                    <w:t xml:space="preserve"> of GFA </w:t>
                  </w:r>
                </w:p>
              </w:tc>
              <w:tc>
                <w:tcPr>
                  <w:tcW w:w="1900" w:type="dxa"/>
                  <w:tcBorders>
                    <w:top w:val="outset" w:sz="6" w:space="0" w:color="auto"/>
                    <w:left w:val="outset" w:sz="6" w:space="0" w:color="auto"/>
                    <w:bottom w:val="outset" w:sz="6" w:space="0" w:color="auto"/>
                    <w:right w:val="outset" w:sz="6" w:space="0" w:color="auto"/>
                  </w:tcBorders>
                  <w:hideMark/>
                </w:tcPr>
                <w:p w14:paraId="2238D0FB" w14:textId="77777777" w:rsidR="00842FE9" w:rsidRPr="00620004" w:rsidRDefault="00842FE9" w:rsidP="00842FE9">
                  <w:pPr>
                    <w:spacing w:before="100" w:beforeAutospacing="1" w:after="100" w:afterAutospacing="1" w:line="240" w:lineRule="auto"/>
                    <w:ind w:left="150" w:right="150"/>
                    <w:rPr>
                      <w:rFonts w:ascii="Arial" w:eastAsia="Times New Roman" w:hAnsi="Arial" w:cs="Arial"/>
                      <w:sz w:val="18"/>
                      <w:szCs w:val="18"/>
                      <w:lang w:eastAsia="en-AU"/>
                    </w:rPr>
                  </w:pPr>
                  <w:r w:rsidRPr="00620004">
                    <w:rPr>
                      <w:rFonts w:ascii="Arial" w:eastAsia="Times New Roman" w:hAnsi="Arial" w:cs="Arial"/>
                      <w:sz w:val="18"/>
                      <w:szCs w:val="18"/>
                      <w:lang w:eastAsia="en-AU"/>
                    </w:rPr>
                    <w:t>1 per 50m</w:t>
                  </w:r>
                  <w:r w:rsidRPr="00620004">
                    <w:rPr>
                      <w:rFonts w:ascii="Arial" w:eastAsia="Times New Roman" w:hAnsi="Arial" w:cs="Arial"/>
                      <w:sz w:val="18"/>
                      <w:szCs w:val="18"/>
                      <w:vertAlign w:val="superscript"/>
                      <w:lang w:eastAsia="en-AU"/>
                    </w:rPr>
                    <w:t>2</w:t>
                  </w:r>
                  <w:r w:rsidRPr="00620004">
                    <w:rPr>
                      <w:rFonts w:ascii="Arial" w:eastAsia="Times New Roman" w:hAnsi="Arial" w:cs="Arial"/>
                      <w:sz w:val="18"/>
                      <w:szCs w:val="18"/>
                      <w:lang w:eastAsia="en-AU"/>
                    </w:rPr>
                    <w:t xml:space="preserve"> of GFA </w:t>
                  </w:r>
                </w:p>
              </w:tc>
            </w:tr>
            <w:tr w:rsidR="00842FE9" w:rsidRPr="00620004" w14:paraId="1A1D6097" w14:textId="77777777" w:rsidTr="00B24BA0">
              <w:trPr>
                <w:tblCellSpacing w:w="15" w:type="dxa"/>
              </w:trPr>
              <w:tc>
                <w:tcPr>
                  <w:tcW w:w="1763" w:type="dxa"/>
                  <w:tcBorders>
                    <w:top w:val="outset" w:sz="6" w:space="0" w:color="auto"/>
                    <w:left w:val="outset" w:sz="6" w:space="0" w:color="auto"/>
                    <w:bottom w:val="outset" w:sz="6" w:space="0" w:color="auto"/>
                    <w:right w:val="outset" w:sz="6" w:space="0" w:color="auto"/>
                  </w:tcBorders>
                  <w:hideMark/>
                </w:tcPr>
                <w:p w14:paraId="78A5D4F4" w14:textId="77777777" w:rsidR="00842FE9" w:rsidRPr="00620004" w:rsidRDefault="00842FE9" w:rsidP="00842FE9">
                  <w:pPr>
                    <w:spacing w:before="100" w:beforeAutospacing="1" w:after="100" w:afterAutospacing="1" w:line="240" w:lineRule="auto"/>
                    <w:ind w:left="150" w:right="150"/>
                    <w:rPr>
                      <w:rFonts w:ascii="Arial" w:eastAsia="Times New Roman" w:hAnsi="Arial" w:cs="Arial"/>
                      <w:sz w:val="18"/>
                      <w:szCs w:val="18"/>
                      <w:lang w:eastAsia="en-AU"/>
                    </w:rPr>
                  </w:pPr>
                  <w:r w:rsidRPr="00620004">
                    <w:rPr>
                      <w:rFonts w:ascii="Arial" w:eastAsia="Times New Roman" w:hAnsi="Arial" w:cs="Arial"/>
                      <w:sz w:val="18"/>
                      <w:szCs w:val="18"/>
                      <w:lang w:eastAsia="en-AU"/>
                    </w:rPr>
                    <w:t>Residential - Permanent/long term</w:t>
                  </w:r>
                </w:p>
              </w:tc>
              <w:tc>
                <w:tcPr>
                  <w:tcW w:w="1764" w:type="dxa"/>
                  <w:tcBorders>
                    <w:top w:val="outset" w:sz="6" w:space="0" w:color="auto"/>
                    <w:left w:val="outset" w:sz="6" w:space="0" w:color="auto"/>
                    <w:bottom w:val="outset" w:sz="6" w:space="0" w:color="auto"/>
                    <w:right w:val="outset" w:sz="6" w:space="0" w:color="auto"/>
                  </w:tcBorders>
                  <w:hideMark/>
                </w:tcPr>
                <w:p w14:paraId="0CE7960C" w14:textId="77777777" w:rsidR="00842FE9" w:rsidRPr="00620004" w:rsidRDefault="00842FE9" w:rsidP="00842FE9">
                  <w:pPr>
                    <w:spacing w:before="100" w:beforeAutospacing="1" w:after="100" w:afterAutospacing="1" w:line="240" w:lineRule="auto"/>
                    <w:ind w:left="150" w:right="150"/>
                    <w:rPr>
                      <w:rFonts w:ascii="Arial" w:eastAsia="Times New Roman" w:hAnsi="Arial" w:cs="Arial"/>
                      <w:sz w:val="18"/>
                      <w:szCs w:val="18"/>
                      <w:lang w:eastAsia="en-AU"/>
                    </w:rPr>
                  </w:pPr>
                  <w:r w:rsidRPr="00620004">
                    <w:rPr>
                      <w:rFonts w:ascii="Arial" w:eastAsia="Times New Roman" w:hAnsi="Arial" w:cs="Arial"/>
                      <w:sz w:val="18"/>
                      <w:szCs w:val="18"/>
                      <w:lang w:eastAsia="en-AU"/>
                    </w:rPr>
                    <w:t>N/A</w:t>
                  </w:r>
                </w:p>
              </w:tc>
              <w:tc>
                <w:tcPr>
                  <w:tcW w:w="1900" w:type="dxa"/>
                  <w:tcBorders>
                    <w:top w:val="outset" w:sz="6" w:space="0" w:color="auto"/>
                    <w:left w:val="outset" w:sz="6" w:space="0" w:color="auto"/>
                    <w:bottom w:val="outset" w:sz="6" w:space="0" w:color="auto"/>
                    <w:right w:val="outset" w:sz="6" w:space="0" w:color="auto"/>
                  </w:tcBorders>
                  <w:hideMark/>
                </w:tcPr>
                <w:p w14:paraId="2B73F226" w14:textId="77777777" w:rsidR="00842FE9" w:rsidRPr="00620004" w:rsidRDefault="00842FE9" w:rsidP="00842FE9">
                  <w:pPr>
                    <w:spacing w:before="100" w:beforeAutospacing="1" w:after="100" w:afterAutospacing="1" w:line="240" w:lineRule="auto"/>
                    <w:ind w:left="150" w:right="150"/>
                    <w:rPr>
                      <w:rFonts w:ascii="Arial" w:eastAsia="Times New Roman" w:hAnsi="Arial" w:cs="Arial"/>
                      <w:sz w:val="18"/>
                      <w:szCs w:val="18"/>
                      <w:lang w:eastAsia="en-AU"/>
                    </w:rPr>
                  </w:pPr>
                  <w:r w:rsidRPr="00620004">
                    <w:rPr>
                      <w:rFonts w:ascii="Arial" w:eastAsia="Times New Roman" w:hAnsi="Arial" w:cs="Arial"/>
                      <w:sz w:val="18"/>
                      <w:szCs w:val="18"/>
                      <w:lang w:eastAsia="en-AU"/>
                    </w:rPr>
                    <w:t>1 per dwelling</w:t>
                  </w:r>
                </w:p>
              </w:tc>
            </w:tr>
            <w:tr w:rsidR="00842FE9" w:rsidRPr="00620004" w14:paraId="054A56B9" w14:textId="77777777" w:rsidTr="00B24BA0">
              <w:trPr>
                <w:tblCellSpacing w:w="15" w:type="dxa"/>
              </w:trPr>
              <w:tc>
                <w:tcPr>
                  <w:tcW w:w="1763" w:type="dxa"/>
                  <w:tcBorders>
                    <w:top w:val="outset" w:sz="6" w:space="0" w:color="auto"/>
                    <w:left w:val="outset" w:sz="6" w:space="0" w:color="auto"/>
                    <w:bottom w:val="outset" w:sz="6" w:space="0" w:color="auto"/>
                    <w:right w:val="outset" w:sz="6" w:space="0" w:color="auto"/>
                  </w:tcBorders>
                  <w:hideMark/>
                </w:tcPr>
                <w:p w14:paraId="740F50F3" w14:textId="77777777" w:rsidR="00842FE9" w:rsidRPr="00620004" w:rsidRDefault="00842FE9" w:rsidP="00842FE9">
                  <w:pPr>
                    <w:spacing w:before="100" w:beforeAutospacing="1" w:after="100" w:afterAutospacing="1" w:line="240" w:lineRule="auto"/>
                    <w:ind w:left="150" w:right="150"/>
                    <w:rPr>
                      <w:rFonts w:ascii="Arial" w:eastAsia="Times New Roman" w:hAnsi="Arial" w:cs="Arial"/>
                      <w:sz w:val="18"/>
                      <w:szCs w:val="18"/>
                      <w:lang w:eastAsia="en-AU"/>
                    </w:rPr>
                  </w:pPr>
                  <w:r w:rsidRPr="00620004">
                    <w:rPr>
                      <w:rFonts w:ascii="Arial" w:eastAsia="Times New Roman" w:hAnsi="Arial" w:cs="Arial"/>
                      <w:sz w:val="18"/>
                      <w:szCs w:val="18"/>
                      <w:lang w:eastAsia="en-AU"/>
                    </w:rPr>
                    <w:lastRenderedPageBreak/>
                    <w:t>Residential - Serviced/short term</w:t>
                  </w:r>
                </w:p>
              </w:tc>
              <w:tc>
                <w:tcPr>
                  <w:tcW w:w="1764" w:type="dxa"/>
                  <w:tcBorders>
                    <w:top w:val="outset" w:sz="6" w:space="0" w:color="auto"/>
                    <w:left w:val="outset" w:sz="6" w:space="0" w:color="auto"/>
                    <w:bottom w:val="outset" w:sz="6" w:space="0" w:color="auto"/>
                    <w:right w:val="outset" w:sz="6" w:space="0" w:color="auto"/>
                  </w:tcBorders>
                  <w:hideMark/>
                </w:tcPr>
                <w:p w14:paraId="0AA18127" w14:textId="77777777" w:rsidR="00842FE9" w:rsidRPr="00620004" w:rsidRDefault="00842FE9" w:rsidP="00842FE9">
                  <w:pPr>
                    <w:spacing w:before="100" w:beforeAutospacing="1" w:after="100" w:afterAutospacing="1" w:line="240" w:lineRule="auto"/>
                    <w:ind w:left="150" w:right="150"/>
                    <w:rPr>
                      <w:rFonts w:ascii="Arial" w:eastAsia="Times New Roman" w:hAnsi="Arial" w:cs="Arial"/>
                      <w:sz w:val="18"/>
                      <w:szCs w:val="18"/>
                      <w:lang w:eastAsia="en-AU"/>
                    </w:rPr>
                  </w:pPr>
                  <w:r w:rsidRPr="00620004">
                    <w:rPr>
                      <w:rFonts w:ascii="Arial" w:eastAsia="Times New Roman" w:hAnsi="Arial" w:cs="Arial"/>
                      <w:sz w:val="18"/>
                      <w:szCs w:val="18"/>
                      <w:lang w:eastAsia="en-AU"/>
                    </w:rPr>
                    <w:t>3 per 4 dwellings + staff spaces</w:t>
                  </w:r>
                </w:p>
              </w:tc>
              <w:tc>
                <w:tcPr>
                  <w:tcW w:w="1900" w:type="dxa"/>
                  <w:tcBorders>
                    <w:top w:val="outset" w:sz="6" w:space="0" w:color="auto"/>
                    <w:left w:val="outset" w:sz="6" w:space="0" w:color="auto"/>
                    <w:bottom w:val="outset" w:sz="6" w:space="0" w:color="auto"/>
                    <w:right w:val="outset" w:sz="6" w:space="0" w:color="auto"/>
                  </w:tcBorders>
                  <w:hideMark/>
                </w:tcPr>
                <w:p w14:paraId="70E466D8" w14:textId="77777777" w:rsidR="00842FE9" w:rsidRPr="00620004" w:rsidRDefault="00842FE9" w:rsidP="00842FE9">
                  <w:pPr>
                    <w:spacing w:before="100" w:beforeAutospacing="1" w:after="100" w:afterAutospacing="1" w:line="240" w:lineRule="auto"/>
                    <w:ind w:left="150" w:right="150"/>
                    <w:rPr>
                      <w:rFonts w:ascii="Arial" w:eastAsia="Times New Roman" w:hAnsi="Arial" w:cs="Arial"/>
                      <w:sz w:val="18"/>
                      <w:szCs w:val="18"/>
                      <w:lang w:eastAsia="en-AU"/>
                    </w:rPr>
                  </w:pPr>
                  <w:r w:rsidRPr="00620004">
                    <w:rPr>
                      <w:rFonts w:ascii="Arial" w:eastAsia="Times New Roman" w:hAnsi="Arial" w:cs="Arial"/>
                      <w:sz w:val="18"/>
                      <w:szCs w:val="18"/>
                      <w:lang w:eastAsia="en-AU"/>
                    </w:rPr>
                    <w:t>1 per 5 dwelling + staff spaces</w:t>
                  </w:r>
                </w:p>
              </w:tc>
            </w:tr>
          </w:tbl>
          <w:p w14:paraId="0FED9A34" w14:textId="77777777" w:rsidR="00620004" w:rsidRDefault="00620004"/>
          <w:tbl>
            <w:tblPr>
              <w:tblW w:w="561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610"/>
            </w:tblGrid>
            <w:tr w:rsidR="00842FE9" w:rsidRPr="00842FE9" w14:paraId="5FCBFD99" w14:textId="77777777" w:rsidTr="0062227D">
              <w:trPr>
                <w:tblCellSpacing w:w="15" w:type="dxa"/>
              </w:trPr>
              <w:tc>
                <w:tcPr>
                  <w:tcW w:w="5550" w:type="dxa"/>
                  <w:vAlign w:val="center"/>
                  <w:hideMark/>
                </w:tcPr>
                <w:p w14:paraId="294169B3" w14:textId="77777777" w:rsidR="00842FE9" w:rsidRPr="00C730AA" w:rsidRDefault="00842FE9" w:rsidP="00842FE9">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Note - Car parking rates are to be rounded up to the nearest whole number.</w:t>
                  </w:r>
                </w:p>
                <w:p w14:paraId="4D80C354" w14:textId="77777777" w:rsidR="00842FE9" w:rsidRPr="00C730AA" w:rsidRDefault="00842FE9" w:rsidP="00842FE9">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Note - Allocation of car parking spaces to dwellings is at the discretion of the developer.</w:t>
                  </w:r>
                </w:p>
                <w:p w14:paraId="5FD25C68" w14:textId="77777777" w:rsidR="00842FE9" w:rsidRPr="00C730AA" w:rsidRDefault="00842FE9" w:rsidP="00842FE9">
                  <w:pPr>
                    <w:spacing w:before="100" w:beforeAutospacing="1" w:after="100" w:afterAutospacing="1" w:line="240" w:lineRule="auto"/>
                    <w:ind w:left="150" w:right="150"/>
                    <w:rPr>
                      <w:rFonts w:ascii="Arial" w:eastAsia="Times New Roman" w:hAnsi="Arial" w:cs="Arial"/>
                      <w:sz w:val="18"/>
                      <w:szCs w:val="18"/>
                      <w:lang w:eastAsia="en-AU"/>
                    </w:rPr>
                  </w:pPr>
                  <w:r w:rsidRPr="00C730AA">
                    <w:rPr>
                      <w:rFonts w:ascii="Arial" w:eastAsia="Times New Roman" w:hAnsi="Arial" w:cs="Arial"/>
                      <w:sz w:val="18"/>
                      <w:szCs w:val="18"/>
                      <w:lang w:eastAsia="en-AU"/>
                    </w:rPr>
                    <w:t>Note - Residential - Permanent/long term includes: Multiple dwelling</w:t>
                  </w:r>
                  <w:r w:rsidRPr="00C730AA">
                    <w:rPr>
                      <w:rFonts w:ascii="Arial" w:eastAsia="Times New Roman" w:hAnsi="Arial" w:cs="Arial"/>
                      <w:sz w:val="18"/>
                      <w:szCs w:val="18"/>
                      <w:vertAlign w:val="superscript"/>
                      <w:lang w:eastAsia="en-AU"/>
                    </w:rPr>
                    <w:t>(</w:t>
                  </w:r>
                  <w:hyperlink r:id="rId13" w:anchor="target-d60297e448163" w:tooltip="Multiple dwelling - Premises containing three or more dwellings for separate households." w:history="1">
                    <w:r w:rsidRPr="00C730AA">
                      <w:rPr>
                        <w:rFonts w:ascii="Arial" w:eastAsia="Times New Roman" w:hAnsi="Arial" w:cs="Arial"/>
                        <w:color w:val="0000FF"/>
                        <w:sz w:val="18"/>
                        <w:szCs w:val="18"/>
                        <w:vertAlign w:val="superscript"/>
                        <w:lang w:eastAsia="en-AU"/>
                      </w:rPr>
                      <w:t>49</w:t>
                    </w:r>
                  </w:hyperlink>
                  <w:r w:rsidRPr="00C730AA">
                    <w:rPr>
                      <w:rFonts w:ascii="Arial" w:eastAsia="Times New Roman" w:hAnsi="Arial" w:cs="Arial"/>
                      <w:sz w:val="18"/>
                      <w:szCs w:val="18"/>
                      <w:vertAlign w:val="superscript"/>
                      <w:lang w:eastAsia="en-AU"/>
                    </w:rPr>
                    <w:t>)</w:t>
                  </w:r>
                  <w:r w:rsidRPr="00C730AA">
                    <w:rPr>
                      <w:rFonts w:ascii="Arial" w:eastAsia="Times New Roman" w:hAnsi="Arial" w:cs="Arial"/>
                      <w:sz w:val="18"/>
                      <w:szCs w:val="18"/>
                      <w:lang w:eastAsia="en-AU"/>
                    </w:rPr>
                    <w:t>, Relocatable home park</w:t>
                  </w:r>
                  <w:r w:rsidRPr="00C730AA">
                    <w:rPr>
                      <w:rFonts w:ascii="Arial" w:eastAsia="Times New Roman" w:hAnsi="Arial" w:cs="Arial"/>
                      <w:sz w:val="18"/>
                      <w:szCs w:val="18"/>
                      <w:vertAlign w:val="superscript"/>
                      <w:lang w:eastAsia="en-AU"/>
                    </w:rPr>
                    <w:t>(</w:t>
                  </w:r>
                  <w:hyperlink r:id="rId14" w:anchor="target-d60297e448511"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C730AA">
                      <w:rPr>
                        <w:rFonts w:ascii="Arial" w:eastAsia="Times New Roman" w:hAnsi="Arial" w:cs="Arial"/>
                        <w:color w:val="0000FF"/>
                        <w:sz w:val="18"/>
                        <w:szCs w:val="18"/>
                        <w:vertAlign w:val="superscript"/>
                        <w:lang w:eastAsia="en-AU"/>
                      </w:rPr>
                      <w:t>62</w:t>
                    </w:r>
                  </w:hyperlink>
                  <w:r w:rsidRPr="00C730AA">
                    <w:rPr>
                      <w:rFonts w:ascii="Arial" w:eastAsia="Times New Roman" w:hAnsi="Arial" w:cs="Arial"/>
                      <w:sz w:val="18"/>
                      <w:szCs w:val="18"/>
                      <w:vertAlign w:val="superscript"/>
                      <w:lang w:eastAsia="en-AU"/>
                    </w:rPr>
                    <w:t>)</w:t>
                  </w:r>
                  <w:r w:rsidRPr="00C730AA">
                    <w:rPr>
                      <w:rFonts w:ascii="Arial" w:eastAsia="Times New Roman" w:hAnsi="Arial" w:cs="Arial"/>
                      <w:sz w:val="18"/>
                      <w:szCs w:val="18"/>
                      <w:lang w:eastAsia="en-AU"/>
                    </w:rPr>
                    <w:t>, Residential care facility</w:t>
                  </w:r>
                  <w:r w:rsidRPr="00C730AA">
                    <w:rPr>
                      <w:rFonts w:ascii="Arial" w:eastAsia="Times New Roman" w:hAnsi="Arial" w:cs="Arial"/>
                      <w:sz w:val="18"/>
                      <w:szCs w:val="18"/>
                      <w:vertAlign w:val="superscript"/>
                      <w:lang w:eastAsia="en-AU"/>
                    </w:rPr>
                    <w:t>(</w:t>
                  </w:r>
                  <w:hyperlink r:id="rId15" w:anchor="target-d60297e448576" w:tooltip="Residential care facility - A residential use of premises for supervised accommodation where the use includes medical and other support facilities for residents who cannot live independently and require regular nursing or personal care." w:history="1">
                    <w:r w:rsidRPr="00C730AA">
                      <w:rPr>
                        <w:rFonts w:ascii="Arial" w:eastAsia="Times New Roman" w:hAnsi="Arial" w:cs="Arial"/>
                        <w:color w:val="0000FF"/>
                        <w:sz w:val="18"/>
                        <w:szCs w:val="18"/>
                        <w:vertAlign w:val="superscript"/>
                        <w:lang w:eastAsia="en-AU"/>
                      </w:rPr>
                      <w:t>65</w:t>
                    </w:r>
                  </w:hyperlink>
                  <w:r w:rsidRPr="00C730AA">
                    <w:rPr>
                      <w:rFonts w:ascii="Arial" w:eastAsia="Times New Roman" w:hAnsi="Arial" w:cs="Arial"/>
                      <w:sz w:val="18"/>
                      <w:szCs w:val="18"/>
                      <w:vertAlign w:val="superscript"/>
                      <w:lang w:eastAsia="en-AU"/>
                    </w:rPr>
                    <w:t>)</w:t>
                  </w:r>
                  <w:r w:rsidRPr="00C730AA">
                    <w:rPr>
                      <w:rFonts w:ascii="Arial" w:eastAsia="Times New Roman" w:hAnsi="Arial" w:cs="Arial"/>
                      <w:sz w:val="18"/>
                      <w:szCs w:val="18"/>
                      <w:lang w:eastAsia="en-AU"/>
                    </w:rPr>
                    <w:t>, Retirement facility</w:t>
                  </w:r>
                  <w:r w:rsidRPr="00C730AA">
                    <w:rPr>
                      <w:rFonts w:ascii="Arial" w:eastAsia="Times New Roman" w:hAnsi="Arial" w:cs="Arial"/>
                      <w:sz w:val="18"/>
                      <w:szCs w:val="18"/>
                      <w:vertAlign w:val="superscript"/>
                      <w:lang w:eastAsia="en-AU"/>
                    </w:rPr>
                    <w:t>(</w:t>
                  </w:r>
                  <w:hyperlink r:id="rId16" w:anchor="target-d60297e44865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C730AA">
                      <w:rPr>
                        <w:rFonts w:ascii="Arial" w:eastAsia="Times New Roman" w:hAnsi="Arial" w:cs="Arial"/>
                        <w:color w:val="0000FF"/>
                        <w:sz w:val="18"/>
                        <w:szCs w:val="18"/>
                        <w:vertAlign w:val="superscript"/>
                        <w:lang w:eastAsia="en-AU"/>
                      </w:rPr>
                      <w:t>67</w:t>
                    </w:r>
                  </w:hyperlink>
                  <w:r w:rsidRPr="00C730AA">
                    <w:rPr>
                      <w:rFonts w:ascii="Arial" w:eastAsia="Times New Roman" w:hAnsi="Arial" w:cs="Arial"/>
                      <w:sz w:val="18"/>
                      <w:szCs w:val="18"/>
                      <w:vertAlign w:val="superscript"/>
                      <w:lang w:eastAsia="en-AU"/>
                    </w:rPr>
                    <w:t>)</w:t>
                  </w:r>
                  <w:r w:rsidRPr="00C730AA">
                    <w:rPr>
                      <w:rFonts w:ascii="Arial" w:eastAsia="Times New Roman" w:hAnsi="Arial" w:cs="Arial"/>
                      <w:sz w:val="18"/>
                      <w:szCs w:val="18"/>
                      <w:lang w:eastAsia="en-AU"/>
                    </w:rPr>
                    <w:t xml:space="preserve">. </w:t>
                  </w:r>
                </w:p>
                <w:p w14:paraId="242FFB64"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C730AA">
                    <w:rPr>
                      <w:rFonts w:ascii="Arial" w:eastAsia="Times New Roman" w:hAnsi="Arial" w:cs="Arial"/>
                      <w:sz w:val="18"/>
                      <w:szCs w:val="18"/>
                      <w:lang w:eastAsia="en-AU"/>
                    </w:rPr>
                    <w:t>Note - Residential - Services/short term includes: Rooming accommodation</w:t>
                  </w:r>
                  <w:r w:rsidRPr="00C730AA">
                    <w:rPr>
                      <w:rFonts w:ascii="Arial" w:eastAsia="Times New Roman" w:hAnsi="Arial" w:cs="Arial"/>
                      <w:sz w:val="18"/>
                      <w:szCs w:val="18"/>
                      <w:vertAlign w:val="superscript"/>
                      <w:lang w:eastAsia="en-AU"/>
                    </w:rPr>
                    <w:t>(</w:t>
                  </w:r>
                  <w:hyperlink r:id="rId17" w:anchor="target-d60297e448729" w:tooltip="Rooming accommodation - Premises used for the accommodation of more than one household where each resident:has a right to occupy one or more roomsdoes not have a right to occupy the whole of the premises in which the rooms are situatedmay be provided with sepa" w:history="1">
                    <w:r w:rsidRPr="00C730AA">
                      <w:rPr>
                        <w:rFonts w:ascii="Arial" w:eastAsia="Times New Roman" w:hAnsi="Arial" w:cs="Arial"/>
                        <w:color w:val="0000FF"/>
                        <w:sz w:val="18"/>
                        <w:szCs w:val="18"/>
                        <w:vertAlign w:val="superscript"/>
                        <w:lang w:eastAsia="en-AU"/>
                      </w:rPr>
                      <w:t>69</w:t>
                    </w:r>
                  </w:hyperlink>
                  <w:r w:rsidRPr="00C730AA">
                    <w:rPr>
                      <w:rFonts w:ascii="Arial" w:eastAsia="Times New Roman" w:hAnsi="Arial" w:cs="Arial"/>
                      <w:sz w:val="18"/>
                      <w:szCs w:val="18"/>
                      <w:vertAlign w:val="superscript"/>
                      <w:lang w:eastAsia="en-AU"/>
                    </w:rPr>
                    <w:t>)</w:t>
                  </w:r>
                  <w:r w:rsidRPr="00C730AA">
                    <w:rPr>
                      <w:rFonts w:ascii="Arial" w:eastAsia="Times New Roman" w:hAnsi="Arial" w:cs="Arial"/>
                      <w:sz w:val="18"/>
                      <w:szCs w:val="18"/>
                      <w:lang w:eastAsia="en-AU"/>
                    </w:rPr>
                    <w:t xml:space="preserve"> or Short-term accommodation</w:t>
                  </w:r>
                  <w:r w:rsidRPr="00C730AA">
                    <w:rPr>
                      <w:rFonts w:ascii="Arial" w:eastAsia="Times New Roman" w:hAnsi="Arial" w:cs="Arial"/>
                      <w:sz w:val="18"/>
                      <w:szCs w:val="18"/>
                      <w:vertAlign w:val="superscript"/>
                      <w:lang w:eastAsia="en-AU"/>
                    </w:rPr>
                    <w:t>(</w:t>
                  </w:r>
                  <w:hyperlink r:id="rId18" w:anchor="target-d60297e448936"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C730AA">
                      <w:rPr>
                        <w:rFonts w:ascii="Arial" w:eastAsia="Times New Roman" w:hAnsi="Arial" w:cs="Arial"/>
                        <w:color w:val="0000FF"/>
                        <w:sz w:val="18"/>
                        <w:szCs w:val="18"/>
                        <w:vertAlign w:val="superscript"/>
                        <w:lang w:eastAsia="en-AU"/>
                      </w:rPr>
                      <w:t>77</w:t>
                    </w:r>
                  </w:hyperlink>
                  <w:r w:rsidRPr="00C730AA">
                    <w:rPr>
                      <w:rFonts w:ascii="Arial" w:eastAsia="Times New Roman" w:hAnsi="Arial" w:cs="Arial"/>
                      <w:sz w:val="18"/>
                      <w:szCs w:val="18"/>
                      <w:vertAlign w:val="superscript"/>
                      <w:lang w:eastAsia="en-AU"/>
                    </w:rPr>
                    <w:t>)</w:t>
                  </w:r>
                  <w:r w:rsidRPr="00C730AA">
                    <w:rPr>
                      <w:rFonts w:ascii="Arial" w:eastAsia="Times New Roman" w:hAnsi="Arial" w:cs="Arial"/>
                      <w:sz w:val="18"/>
                      <w:szCs w:val="18"/>
                      <w:lang w:eastAsia="en-AU"/>
                    </w:rPr>
                    <w:t>.</w:t>
                  </w:r>
                  <w:r w:rsidRPr="00842FE9">
                    <w:rPr>
                      <w:rFonts w:ascii="Arial" w:eastAsia="Times New Roman" w:hAnsi="Arial" w:cs="Arial"/>
                      <w:sz w:val="20"/>
                      <w:szCs w:val="20"/>
                      <w:lang w:eastAsia="en-AU"/>
                    </w:rPr>
                    <w:t xml:space="preserve"> </w:t>
                  </w:r>
                </w:p>
              </w:tc>
            </w:tr>
          </w:tbl>
          <w:p w14:paraId="2FCCC15B" w14:textId="77777777" w:rsidR="00842FE9" w:rsidRPr="00842FE9" w:rsidRDefault="00842FE9" w:rsidP="00842FE9">
            <w:pPr>
              <w:spacing w:before="100" w:beforeAutospacing="1" w:after="100" w:afterAutospacing="1" w:line="240" w:lineRule="auto"/>
              <w:rPr>
                <w:rFonts w:ascii="Arial" w:eastAsia="Times New Roman" w:hAnsi="Arial" w:cs="Arial"/>
                <w:vanish/>
                <w:sz w:val="20"/>
                <w:szCs w:val="20"/>
                <w:lang w:eastAsia="en-AU"/>
              </w:rPr>
            </w:pPr>
          </w:p>
          <w:tbl>
            <w:tblPr>
              <w:tblW w:w="5792"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792"/>
            </w:tblGrid>
            <w:tr w:rsidR="00842FE9" w:rsidRPr="00842FE9" w14:paraId="128848F7" w14:textId="77777777" w:rsidTr="00620004">
              <w:trPr>
                <w:tblCellSpacing w:w="15" w:type="dxa"/>
              </w:trPr>
              <w:tc>
                <w:tcPr>
                  <w:tcW w:w="5732" w:type="dxa"/>
                  <w:vAlign w:val="center"/>
                  <w:hideMark/>
                </w:tcPr>
                <w:p w14:paraId="5D2293AD"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C730AA">
                    <w:rPr>
                      <w:rFonts w:ascii="Arial" w:eastAsia="Times New Roman" w:hAnsi="Arial" w:cs="Arial"/>
                      <w:sz w:val="18"/>
                      <w:szCs w:val="20"/>
                      <w:lang w:eastAsia="en-AU"/>
                    </w:rPr>
                    <w:t xml:space="preserve">Note - The above rates exclude car parking spaces for people with a disability required by Disability Discrimination Act 1992 or the relevant disability discrimination legislation and standards. </w:t>
                  </w:r>
                </w:p>
              </w:tc>
            </w:tr>
          </w:tbl>
          <w:p w14:paraId="1163DB8A" w14:textId="77777777"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588" w:type="pct"/>
            <w:gridSpan w:val="2"/>
            <w:tcBorders>
              <w:top w:val="outset" w:sz="6" w:space="0" w:color="auto"/>
              <w:left w:val="outset" w:sz="6" w:space="0" w:color="auto"/>
              <w:bottom w:val="outset" w:sz="6" w:space="0" w:color="auto"/>
              <w:right w:val="outset" w:sz="6" w:space="0" w:color="auto"/>
            </w:tcBorders>
          </w:tcPr>
          <w:p w14:paraId="3EE9EC43"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14:paraId="2F19A9D9"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14:paraId="2DA7EB63" w14:textId="77777777" w:rsidTr="00C730AA">
        <w:trPr>
          <w:tblCellSpacing w:w="15" w:type="dxa"/>
        </w:trPr>
        <w:tc>
          <w:tcPr>
            <w:tcW w:w="1540" w:type="pct"/>
            <w:gridSpan w:val="2"/>
            <w:tcBorders>
              <w:top w:val="outset" w:sz="6" w:space="0" w:color="auto"/>
              <w:left w:val="outset" w:sz="6" w:space="0" w:color="auto"/>
              <w:bottom w:val="outset" w:sz="6" w:space="0" w:color="auto"/>
              <w:right w:val="outset" w:sz="6" w:space="0" w:color="auto"/>
            </w:tcBorders>
            <w:hideMark/>
          </w:tcPr>
          <w:p w14:paraId="3602A2E3"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PO1</w:t>
            </w:r>
            <w:r w:rsidR="00626819">
              <w:rPr>
                <w:rFonts w:ascii="Arial" w:eastAsia="Times New Roman" w:hAnsi="Arial" w:cs="Arial"/>
                <w:b/>
                <w:bCs/>
                <w:sz w:val="20"/>
                <w:szCs w:val="20"/>
                <w:lang w:eastAsia="en-AU"/>
              </w:rPr>
              <w:t>4</w:t>
            </w:r>
          </w:p>
          <w:p w14:paraId="1E2FB6A8"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Car parking is designed to avoid the visual impact of large areas of surface car parking on the streetscape.</w:t>
            </w:r>
          </w:p>
        </w:tc>
        <w:tc>
          <w:tcPr>
            <w:tcW w:w="1894" w:type="pct"/>
            <w:gridSpan w:val="2"/>
            <w:tcBorders>
              <w:top w:val="outset" w:sz="6" w:space="0" w:color="auto"/>
              <w:left w:val="outset" w:sz="6" w:space="0" w:color="auto"/>
              <w:bottom w:val="outset" w:sz="6" w:space="0" w:color="auto"/>
              <w:right w:val="outset" w:sz="6" w:space="0" w:color="auto"/>
            </w:tcBorders>
            <w:hideMark/>
          </w:tcPr>
          <w:p w14:paraId="277F1CDB"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E1</w:t>
            </w:r>
            <w:r w:rsidR="00626819">
              <w:rPr>
                <w:rFonts w:ascii="Arial" w:eastAsia="Times New Roman" w:hAnsi="Arial" w:cs="Arial"/>
                <w:b/>
                <w:bCs/>
                <w:sz w:val="20"/>
                <w:szCs w:val="20"/>
                <w:lang w:eastAsia="en-AU"/>
              </w:rPr>
              <w:t>4</w:t>
            </w:r>
          </w:p>
          <w:p w14:paraId="5282BE85"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At-grade car parking:</w:t>
            </w:r>
          </w:p>
          <w:p w14:paraId="7CD3E0A9" w14:textId="77777777" w:rsidR="00842FE9" w:rsidRPr="00842FE9" w:rsidRDefault="00842FE9" w:rsidP="00842FE9">
            <w:pPr>
              <w:numPr>
                <w:ilvl w:val="0"/>
                <w:numId w:val="12"/>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does not adjoin a main street or a corner;</w:t>
            </w:r>
          </w:p>
          <w:p w14:paraId="675EA642" w14:textId="77777777" w:rsidR="00842FE9" w:rsidRPr="00842FE9" w:rsidRDefault="00842FE9" w:rsidP="00842FE9">
            <w:pPr>
              <w:numPr>
                <w:ilvl w:val="0"/>
                <w:numId w:val="12"/>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where at-grade car parking adjoins a street (other than a main street) or civic spaces it does not take up more than 40% of the length of the street frontage. </w:t>
            </w:r>
          </w:p>
        </w:tc>
        <w:tc>
          <w:tcPr>
            <w:tcW w:w="588" w:type="pct"/>
            <w:gridSpan w:val="2"/>
            <w:tcBorders>
              <w:top w:val="outset" w:sz="6" w:space="0" w:color="auto"/>
              <w:left w:val="outset" w:sz="6" w:space="0" w:color="auto"/>
              <w:bottom w:val="outset" w:sz="6" w:space="0" w:color="auto"/>
              <w:right w:val="outset" w:sz="6" w:space="0" w:color="auto"/>
            </w:tcBorders>
          </w:tcPr>
          <w:p w14:paraId="351D1D5A"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14:paraId="38FBC456"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14:paraId="63A9CFCC" w14:textId="77777777" w:rsidTr="00C730AA">
        <w:trPr>
          <w:tblCellSpacing w:w="15" w:type="dxa"/>
        </w:trPr>
        <w:tc>
          <w:tcPr>
            <w:tcW w:w="1540" w:type="pct"/>
            <w:gridSpan w:val="2"/>
            <w:tcBorders>
              <w:top w:val="outset" w:sz="6" w:space="0" w:color="auto"/>
              <w:left w:val="outset" w:sz="6" w:space="0" w:color="auto"/>
              <w:bottom w:val="outset" w:sz="6" w:space="0" w:color="auto"/>
              <w:right w:val="outset" w:sz="6" w:space="0" w:color="auto"/>
            </w:tcBorders>
            <w:hideMark/>
          </w:tcPr>
          <w:p w14:paraId="1DFE0E22"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PO1</w:t>
            </w:r>
            <w:r w:rsidR="00626819">
              <w:rPr>
                <w:rFonts w:ascii="Arial" w:eastAsia="Times New Roman" w:hAnsi="Arial" w:cs="Arial"/>
                <w:b/>
                <w:bCs/>
                <w:sz w:val="20"/>
                <w:szCs w:val="20"/>
                <w:lang w:eastAsia="en-AU"/>
              </w:rPr>
              <w:t>5</w:t>
            </w:r>
          </w:p>
          <w:p w14:paraId="3670E7AC"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Car parking design includes innovative solutions, including on-street parking and shared parking areas.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80"/>
            </w:tblGrid>
            <w:tr w:rsidR="00842FE9" w:rsidRPr="00842FE9" w14:paraId="25CFA3CD" w14:textId="77777777" w:rsidTr="00842FE9">
              <w:trPr>
                <w:tblCellSpacing w:w="15" w:type="dxa"/>
              </w:trPr>
              <w:tc>
                <w:tcPr>
                  <w:tcW w:w="7450" w:type="dxa"/>
                  <w:vAlign w:val="center"/>
                  <w:hideMark/>
                </w:tcPr>
                <w:p w14:paraId="2474899A" w14:textId="77777777" w:rsidR="00842FE9" w:rsidRPr="00842FE9" w:rsidRDefault="00842FE9" w:rsidP="00626819">
                  <w:pPr>
                    <w:spacing w:before="100" w:beforeAutospacing="1" w:after="100" w:afterAutospacing="1" w:line="240" w:lineRule="auto"/>
                    <w:ind w:left="153" w:right="153"/>
                    <w:rPr>
                      <w:rFonts w:ascii="Arial" w:eastAsia="Times New Roman" w:hAnsi="Arial" w:cs="Arial"/>
                      <w:sz w:val="20"/>
                      <w:szCs w:val="20"/>
                      <w:lang w:eastAsia="en-AU"/>
                    </w:rPr>
                  </w:pPr>
                  <w:r w:rsidRPr="00C730AA">
                    <w:rPr>
                      <w:rFonts w:ascii="Arial" w:eastAsia="Times New Roman" w:hAnsi="Arial" w:cs="Arial"/>
                      <w:sz w:val="18"/>
                      <w:szCs w:val="20"/>
                      <w:lang w:eastAsia="en-AU"/>
                    </w:rPr>
                    <w:lastRenderedPageBreak/>
                    <w:t>Note - Refer to Planning scheme policy - Integrated design for details and examples of on-street parking.</w:t>
                  </w:r>
                </w:p>
              </w:tc>
            </w:tr>
          </w:tbl>
          <w:p w14:paraId="29CBB48F" w14:textId="77777777"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94" w:type="pct"/>
            <w:gridSpan w:val="2"/>
            <w:tcBorders>
              <w:top w:val="outset" w:sz="6" w:space="0" w:color="auto"/>
              <w:left w:val="outset" w:sz="6" w:space="0" w:color="auto"/>
              <w:bottom w:val="outset" w:sz="6" w:space="0" w:color="auto"/>
              <w:right w:val="outset" w:sz="6" w:space="0" w:color="auto"/>
            </w:tcBorders>
            <w:hideMark/>
          </w:tcPr>
          <w:p w14:paraId="06DA9790"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No example provided.</w:t>
            </w:r>
          </w:p>
        </w:tc>
        <w:tc>
          <w:tcPr>
            <w:tcW w:w="588" w:type="pct"/>
            <w:gridSpan w:val="2"/>
            <w:tcBorders>
              <w:top w:val="outset" w:sz="6" w:space="0" w:color="auto"/>
              <w:left w:val="outset" w:sz="6" w:space="0" w:color="auto"/>
              <w:bottom w:val="outset" w:sz="6" w:space="0" w:color="auto"/>
              <w:right w:val="outset" w:sz="6" w:space="0" w:color="auto"/>
            </w:tcBorders>
          </w:tcPr>
          <w:p w14:paraId="0AF518FA"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14:paraId="77CBE1FE"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C256CA" w:rsidRPr="00842FE9" w14:paraId="1483EA7D" w14:textId="77777777" w:rsidTr="00C730AA">
        <w:trPr>
          <w:tblCellSpacing w:w="15" w:type="dxa"/>
        </w:trPr>
        <w:tc>
          <w:tcPr>
            <w:tcW w:w="1540" w:type="pct"/>
            <w:gridSpan w:val="2"/>
            <w:tcBorders>
              <w:top w:val="outset" w:sz="6" w:space="0" w:color="auto"/>
              <w:left w:val="outset" w:sz="6" w:space="0" w:color="auto"/>
              <w:bottom w:val="outset" w:sz="6" w:space="0" w:color="auto"/>
              <w:right w:val="outset" w:sz="6" w:space="0" w:color="auto"/>
            </w:tcBorders>
            <w:hideMark/>
          </w:tcPr>
          <w:p w14:paraId="0495AF23"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PO1</w:t>
            </w:r>
            <w:r w:rsidR="00626819">
              <w:rPr>
                <w:rFonts w:ascii="Arial" w:eastAsia="Times New Roman" w:hAnsi="Arial" w:cs="Arial"/>
                <w:b/>
                <w:bCs/>
                <w:sz w:val="20"/>
                <w:szCs w:val="20"/>
                <w:lang w:eastAsia="en-AU"/>
              </w:rPr>
              <w:t>6</w:t>
            </w:r>
          </w:p>
          <w:p w14:paraId="7D6C8603"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The design of car parking areas:</w:t>
            </w:r>
          </w:p>
          <w:p w14:paraId="475E190D" w14:textId="77777777" w:rsidR="00842FE9" w:rsidRPr="00842FE9" w:rsidRDefault="00842FE9" w:rsidP="00842FE9">
            <w:pPr>
              <w:numPr>
                <w:ilvl w:val="0"/>
                <w:numId w:val="13"/>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does not impact on the safety of the external road network;</w:t>
            </w:r>
          </w:p>
          <w:p w14:paraId="7FF3DA37" w14:textId="77777777" w:rsidR="00842FE9" w:rsidRPr="00842FE9" w:rsidRDefault="00842FE9" w:rsidP="00842FE9">
            <w:pPr>
              <w:numPr>
                <w:ilvl w:val="0"/>
                <w:numId w:val="13"/>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ensures the safe movement of vehicles within the site.</w:t>
            </w:r>
          </w:p>
        </w:tc>
        <w:tc>
          <w:tcPr>
            <w:tcW w:w="1894" w:type="pct"/>
            <w:gridSpan w:val="2"/>
            <w:tcBorders>
              <w:top w:val="outset" w:sz="6" w:space="0" w:color="auto"/>
              <w:left w:val="outset" w:sz="6" w:space="0" w:color="auto"/>
              <w:bottom w:val="outset" w:sz="6" w:space="0" w:color="auto"/>
              <w:right w:val="outset" w:sz="6" w:space="0" w:color="auto"/>
            </w:tcBorders>
            <w:hideMark/>
          </w:tcPr>
          <w:p w14:paraId="49076FA8"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E1</w:t>
            </w:r>
            <w:r w:rsidR="00626819">
              <w:rPr>
                <w:rFonts w:ascii="Arial" w:eastAsia="Times New Roman" w:hAnsi="Arial" w:cs="Arial"/>
                <w:b/>
                <w:bCs/>
                <w:sz w:val="20"/>
                <w:szCs w:val="20"/>
                <w:lang w:eastAsia="en-AU"/>
              </w:rPr>
              <w:t>6</w:t>
            </w:r>
          </w:p>
          <w:p w14:paraId="3D536DA7"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All car parking areas are designed and constructed in accordance with Australian Standard AS2890.1</w:t>
            </w:r>
            <w:r w:rsidR="00626819">
              <w:rPr>
                <w:rFonts w:ascii="Arial" w:eastAsia="Times New Roman" w:hAnsi="Arial" w:cs="Arial"/>
                <w:sz w:val="20"/>
                <w:szCs w:val="20"/>
                <w:lang w:eastAsia="en-AU"/>
              </w:rPr>
              <w:t xml:space="preserve"> </w:t>
            </w:r>
            <w:r w:rsidR="00626819" w:rsidRPr="00626819">
              <w:rPr>
                <w:rFonts w:ascii="Arial" w:eastAsia="Times New Roman" w:hAnsi="Arial" w:cs="Arial"/>
                <w:sz w:val="20"/>
                <w:szCs w:val="20"/>
                <w:lang w:eastAsia="en-AU"/>
              </w:rPr>
              <w:t>Parking facilities Part 1: Off-street car parking.</w:t>
            </w:r>
            <w:r w:rsidR="00626819">
              <w:rPr>
                <w:rFonts w:ascii="Arial" w:eastAsia="Times New Roman" w:hAnsi="Arial" w:cs="Arial"/>
                <w:sz w:val="20"/>
                <w:szCs w:val="20"/>
                <w:lang w:eastAsia="en-AU"/>
              </w:rPr>
              <w:t xml:space="preserve"> </w:t>
            </w:r>
          </w:p>
        </w:tc>
        <w:tc>
          <w:tcPr>
            <w:tcW w:w="588" w:type="pct"/>
            <w:gridSpan w:val="2"/>
            <w:tcBorders>
              <w:top w:val="outset" w:sz="6" w:space="0" w:color="auto"/>
              <w:left w:val="outset" w:sz="6" w:space="0" w:color="auto"/>
              <w:bottom w:val="outset" w:sz="6" w:space="0" w:color="auto"/>
              <w:right w:val="outset" w:sz="6" w:space="0" w:color="auto"/>
            </w:tcBorders>
          </w:tcPr>
          <w:p w14:paraId="44A26F8B"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14:paraId="269DF31A"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14:paraId="5BAA80F2" w14:textId="77777777" w:rsidTr="00C730AA">
        <w:trPr>
          <w:tblCellSpacing w:w="15" w:type="dxa"/>
        </w:trPr>
        <w:tc>
          <w:tcPr>
            <w:tcW w:w="1540" w:type="pct"/>
            <w:gridSpan w:val="2"/>
            <w:tcBorders>
              <w:top w:val="outset" w:sz="6" w:space="0" w:color="auto"/>
              <w:left w:val="outset" w:sz="6" w:space="0" w:color="auto"/>
              <w:bottom w:val="outset" w:sz="6" w:space="0" w:color="auto"/>
              <w:right w:val="outset" w:sz="6" w:space="0" w:color="auto"/>
            </w:tcBorders>
            <w:hideMark/>
          </w:tcPr>
          <w:p w14:paraId="23C7802C"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PO1</w:t>
            </w:r>
            <w:r w:rsidR="00626819">
              <w:rPr>
                <w:rFonts w:ascii="Arial" w:eastAsia="Times New Roman" w:hAnsi="Arial" w:cs="Arial"/>
                <w:b/>
                <w:bCs/>
                <w:sz w:val="20"/>
                <w:szCs w:val="20"/>
                <w:lang w:eastAsia="en-AU"/>
              </w:rPr>
              <w:t>7</w:t>
            </w:r>
          </w:p>
          <w:p w14:paraId="378CEBC1"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The safety and efficiency of pedestrian movement is prioritised in the design of car parking areas through providing pedestrian paths in car parking areas that are: </w:t>
            </w:r>
          </w:p>
          <w:p w14:paraId="343D27CD" w14:textId="77777777" w:rsidR="00842FE9" w:rsidRPr="00842FE9" w:rsidRDefault="00842FE9" w:rsidP="00842FE9">
            <w:pPr>
              <w:numPr>
                <w:ilvl w:val="0"/>
                <w:numId w:val="14"/>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located along the most direct pedestrian routes between building entrances, car parks and adjoining uses;</w:t>
            </w:r>
          </w:p>
          <w:p w14:paraId="292CB166" w14:textId="77777777" w:rsidR="00842FE9" w:rsidRPr="00842FE9" w:rsidRDefault="00842FE9" w:rsidP="00842FE9">
            <w:pPr>
              <w:numPr>
                <w:ilvl w:val="0"/>
                <w:numId w:val="14"/>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protected from vehicle intrusion through the use of physical and visual separation (e.g. wheel stops, trees etc);</w:t>
            </w:r>
          </w:p>
          <w:p w14:paraId="329E6C4C" w14:textId="77777777" w:rsidR="00842FE9" w:rsidRPr="00842FE9" w:rsidRDefault="00842FE9" w:rsidP="00842FE9">
            <w:pPr>
              <w:numPr>
                <w:ilvl w:val="0"/>
                <w:numId w:val="14"/>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of a width to allow safe and efficient access for prams and wheelchairs.</w:t>
            </w:r>
          </w:p>
        </w:tc>
        <w:tc>
          <w:tcPr>
            <w:tcW w:w="1894" w:type="pct"/>
            <w:gridSpan w:val="2"/>
            <w:tcBorders>
              <w:top w:val="outset" w:sz="6" w:space="0" w:color="auto"/>
              <w:left w:val="outset" w:sz="6" w:space="0" w:color="auto"/>
              <w:bottom w:val="outset" w:sz="6" w:space="0" w:color="auto"/>
              <w:right w:val="outset" w:sz="6" w:space="0" w:color="auto"/>
            </w:tcBorders>
            <w:hideMark/>
          </w:tcPr>
          <w:p w14:paraId="02AD7C13"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 example provided.</w:t>
            </w:r>
          </w:p>
        </w:tc>
        <w:tc>
          <w:tcPr>
            <w:tcW w:w="588" w:type="pct"/>
            <w:gridSpan w:val="2"/>
            <w:tcBorders>
              <w:top w:val="outset" w:sz="6" w:space="0" w:color="auto"/>
              <w:left w:val="outset" w:sz="6" w:space="0" w:color="auto"/>
              <w:bottom w:val="outset" w:sz="6" w:space="0" w:color="auto"/>
              <w:right w:val="outset" w:sz="6" w:space="0" w:color="auto"/>
            </w:tcBorders>
          </w:tcPr>
          <w:p w14:paraId="547D9DEC"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14:paraId="72204957"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68165A" w:rsidRPr="00842FE9" w14:paraId="562F83B0" w14:textId="77777777" w:rsidTr="0068165A">
        <w:trPr>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CCCCCC"/>
            <w:vAlign w:val="center"/>
            <w:hideMark/>
          </w:tcPr>
          <w:p w14:paraId="3721A4F2" w14:textId="77777777" w:rsidR="0068165A" w:rsidRPr="00842FE9" w:rsidRDefault="0068165A"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Bicycle parking and end of trip facilities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68165A" w:rsidRPr="00842FE9" w14:paraId="43179BEA" w14:textId="77777777" w:rsidTr="00842FE9">
              <w:trPr>
                <w:tblCellSpacing w:w="15" w:type="dxa"/>
              </w:trPr>
              <w:tc>
                <w:tcPr>
                  <w:tcW w:w="15098" w:type="dxa"/>
                  <w:vAlign w:val="center"/>
                  <w:hideMark/>
                </w:tcPr>
                <w:p w14:paraId="20C1BA5F" w14:textId="77777777" w:rsidR="0068165A" w:rsidRPr="00842FE9" w:rsidRDefault="0068165A"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Note - Building work to which this code applies constitutes Major Development for purposes of development requirements for end of trip facilities prescribed in the Queensland Development Code MP 4.1. </w:t>
                  </w:r>
                </w:p>
              </w:tc>
            </w:tr>
          </w:tbl>
          <w:p w14:paraId="7BC52BD5" w14:textId="77777777" w:rsidR="0068165A" w:rsidRPr="00842FE9" w:rsidRDefault="0068165A"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14:paraId="5897382E" w14:textId="77777777" w:rsidTr="00C730AA">
        <w:trPr>
          <w:tblCellSpacing w:w="15" w:type="dxa"/>
        </w:trPr>
        <w:tc>
          <w:tcPr>
            <w:tcW w:w="1540" w:type="pct"/>
            <w:gridSpan w:val="2"/>
            <w:vMerge w:val="restart"/>
            <w:tcBorders>
              <w:top w:val="outset" w:sz="6" w:space="0" w:color="auto"/>
              <w:left w:val="outset" w:sz="6" w:space="0" w:color="auto"/>
              <w:bottom w:val="outset" w:sz="6" w:space="0" w:color="auto"/>
              <w:right w:val="outset" w:sz="6" w:space="0" w:color="auto"/>
            </w:tcBorders>
            <w:hideMark/>
          </w:tcPr>
          <w:p w14:paraId="77DBD3C5"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PO1</w:t>
            </w:r>
            <w:r w:rsidR="00626819">
              <w:rPr>
                <w:rFonts w:ascii="Arial" w:eastAsia="Times New Roman" w:hAnsi="Arial" w:cs="Arial"/>
                <w:b/>
                <w:bCs/>
                <w:sz w:val="20"/>
                <w:szCs w:val="20"/>
                <w:lang w:eastAsia="en-AU"/>
              </w:rPr>
              <w:t>8</w:t>
            </w:r>
          </w:p>
          <w:p w14:paraId="47582ECB" w14:textId="77777777" w:rsidR="00842FE9" w:rsidRPr="00842FE9" w:rsidRDefault="00842FE9" w:rsidP="00842FE9">
            <w:pPr>
              <w:numPr>
                <w:ilvl w:val="0"/>
                <w:numId w:val="15"/>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End of trip facilities are provided for employees or occupants, in the building or on-site within a reasonable walking distance, and include: </w:t>
            </w:r>
          </w:p>
          <w:p w14:paraId="1D07EFE6" w14:textId="77777777" w:rsidR="00842FE9" w:rsidRPr="00842FE9" w:rsidRDefault="00842FE9" w:rsidP="00842FE9">
            <w:pPr>
              <w:numPr>
                <w:ilvl w:val="1"/>
                <w:numId w:val="15"/>
              </w:numPr>
              <w:spacing w:before="100" w:beforeAutospacing="1" w:after="100" w:afterAutospacing="1" w:line="240" w:lineRule="auto"/>
              <w:ind w:left="1050" w:right="1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adequate bicycle parking and storage facilities; and</w:t>
            </w:r>
          </w:p>
          <w:p w14:paraId="548B0F57" w14:textId="77777777" w:rsidR="00842FE9" w:rsidRPr="00842FE9" w:rsidRDefault="00842FE9" w:rsidP="00842FE9">
            <w:pPr>
              <w:numPr>
                <w:ilvl w:val="1"/>
                <w:numId w:val="15"/>
              </w:numPr>
              <w:spacing w:before="100" w:beforeAutospacing="1" w:after="100" w:afterAutospacing="1" w:line="240" w:lineRule="auto"/>
              <w:ind w:left="10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adequate provision for securing belongings; and</w:t>
            </w:r>
          </w:p>
          <w:p w14:paraId="75D84CB3" w14:textId="77777777" w:rsidR="00842FE9" w:rsidRPr="00842FE9" w:rsidRDefault="00842FE9" w:rsidP="00842FE9">
            <w:pPr>
              <w:numPr>
                <w:ilvl w:val="1"/>
                <w:numId w:val="15"/>
              </w:numPr>
              <w:spacing w:before="100" w:beforeAutospacing="1" w:after="100" w:afterAutospacing="1" w:line="240" w:lineRule="auto"/>
              <w:ind w:left="10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change rooms that include adequate showers, sanitary compartments, wash basins and mirrors.</w:t>
            </w:r>
          </w:p>
          <w:p w14:paraId="060375E7" w14:textId="77777777" w:rsidR="00842FE9" w:rsidRPr="00842FE9" w:rsidRDefault="00842FE9" w:rsidP="00842FE9">
            <w:pPr>
              <w:numPr>
                <w:ilvl w:val="0"/>
                <w:numId w:val="15"/>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Notwithstanding a. there is no requirement to provide end of trip facilities if it would be unreasonable to provide these facilities having regard to: </w:t>
            </w:r>
          </w:p>
          <w:p w14:paraId="4DCED098" w14:textId="77777777" w:rsidR="00842FE9" w:rsidRPr="00842FE9" w:rsidRDefault="00842FE9" w:rsidP="00842FE9">
            <w:pPr>
              <w:numPr>
                <w:ilvl w:val="1"/>
                <w:numId w:val="15"/>
              </w:numPr>
              <w:spacing w:before="100" w:beforeAutospacing="1" w:after="100" w:afterAutospacing="1" w:line="240" w:lineRule="auto"/>
              <w:ind w:left="10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the projected population growth and forward planning for road upgrading and development of cycle paths; or</w:t>
            </w:r>
          </w:p>
          <w:p w14:paraId="12254178" w14:textId="77777777" w:rsidR="00842FE9" w:rsidRPr="00842FE9" w:rsidRDefault="00842FE9" w:rsidP="00842FE9">
            <w:pPr>
              <w:numPr>
                <w:ilvl w:val="1"/>
                <w:numId w:val="15"/>
              </w:numPr>
              <w:spacing w:before="100" w:beforeAutospacing="1" w:after="100" w:afterAutospacing="1" w:line="240" w:lineRule="auto"/>
              <w:ind w:left="10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whether it would be practical to commute to and from the building on a bicycle, having regard to the likely commute distances and nature of the terrain; or </w:t>
            </w:r>
          </w:p>
          <w:p w14:paraId="3A4D61CD" w14:textId="77777777" w:rsidR="00842FE9" w:rsidRPr="00842FE9" w:rsidRDefault="00842FE9" w:rsidP="00842FE9">
            <w:pPr>
              <w:numPr>
                <w:ilvl w:val="1"/>
                <w:numId w:val="15"/>
              </w:numPr>
              <w:spacing w:before="100" w:beforeAutospacing="1" w:after="100" w:afterAutospacing="1" w:line="240" w:lineRule="auto"/>
              <w:ind w:left="10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the condition of the road and the nature and amount of traffic potentially affecting the safety of commuters.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80"/>
            </w:tblGrid>
            <w:tr w:rsidR="00842FE9" w:rsidRPr="00842FE9" w14:paraId="34E0854D" w14:textId="77777777" w:rsidTr="00842FE9">
              <w:trPr>
                <w:tblCellSpacing w:w="15" w:type="dxa"/>
              </w:trPr>
              <w:tc>
                <w:tcPr>
                  <w:tcW w:w="7450" w:type="dxa"/>
                  <w:hideMark/>
                </w:tcPr>
                <w:p w14:paraId="45ADBAB5" w14:textId="77777777" w:rsidR="00842FE9" w:rsidRPr="00C730AA" w:rsidRDefault="00842FE9" w:rsidP="00C730AA">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 xml:space="preserve">Editor's note - The intent of b above is to ensure the requirements for bicycle parking and end of trip facilities are not applied in unreasonable circumstances.  For </w:t>
                  </w:r>
                  <w:proofErr w:type="gramStart"/>
                  <w:r w:rsidRPr="00C730AA">
                    <w:rPr>
                      <w:rFonts w:ascii="Arial" w:eastAsia="Times New Roman" w:hAnsi="Arial" w:cs="Arial"/>
                      <w:sz w:val="18"/>
                      <w:szCs w:val="20"/>
                      <w:lang w:eastAsia="en-AU"/>
                    </w:rPr>
                    <w:t>example</w:t>
                  </w:r>
                  <w:proofErr w:type="gramEnd"/>
                  <w:r w:rsidRPr="00C730AA">
                    <w:rPr>
                      <w:rFonts w:ascii="Arial" w:eastAsia="Times New Roman" w:hAnsi="Arial" w:cs="Arial"/>
                      <w:sz w:val="18"/>
                      <w:szCs w:val="20"/>
                      <w:lang w:eastAsia="en-AU"/>
                    </w:rPr>
                    <w:t xml:space="preserve"> these requirements should not, and do not apply in the Rural zone or the Rural residential zone etc. </w:t>
                  </w:r>
                </w:p>
              </w:tc>
            </w:tr>
            <w:tr w:rsidR="00842FE9" w:rsidRPr="00842FE9" w14:paraId="107EA068" w14:textId="77777777" w:rsidTr="00842FE9">
              <w:trPr>
                <w:tblCellSpacing w:w="15" w:type="dxa"/>
              </w:trPr>
              <w:tc>
                <w:tcPr>
                  <w:tcW w:w="7450" w:type="dxa"/>
                  <w:hideMark/>
                </w:tcPr>
                <w:p w14:paraId="2466A2C2" w14:textId="77777777" w:rsidR="00842FE9" w:rsidRPr="00C730AA" w:rsidRDefault="00842FE9" w:rsidP="00C730AA">
                  <w:pPr>
                    <w:spacing w:before="100" w:beforeAutospacing="1" w:after="100" w:afterAutospacing="1" w:line="240" w:lineRule="auto"/>
                    <w:ind w:left="150"/>
                    <w:rPr>
                      <w:rFonts w:ascii="Arial" w:eastAsia="Times New Roman" w:hAnsi="Arial" w:cs="Arial"/>
                      <w:sz w:val="18"/>
                      <w:szCs w:val="20"/>
                      <w:lang w:eastAsia="en-AU"/>
                    </w:rPr>
                  </w:pPr>
                  <w:r w:rsidRPr="00C730AA">
                    <w:rPr>
                      <w:rFonts w:ascii="Arial" w:eastAsia="Times New Roman" w:hAnsi="Arial" w:cs="Arial"/>
                      <w:sz w:val="18"/>
                      <w:szCs w:val="20"/>
                      <w:lang w:eastAsia="en-AU"/>
                    </w:rPr>
                    <w:t xml:space="preserve">Editor's note - This performance outcome is the same as the Performance Requirement prescribed for end of trip facilities under the Queensland Development Code. For development incorporating building work, that Queensland Development Code performance requirement cannot be altered by a local planning instrument and has been reproduced here solely for information purposes. Council’s assessment in its building work concurrence agency role for end of trip facilities will be against the performance requirement in the Queensland Development Code. As it is subject to change at any time, applicants for development incorporating building work should ensure that proposals that do not comply with the examples under </w:t>
                  </w:r>
                  <w:r w:rsidRPr="00C730AA">
                    <w:rPr>
                      <w:rFonts w:ascii="Arial" w:eastAsia="Times New Roman" w:hAnsi="Arial" w:cs="Arial"/>
                      <w:sz w:val="18"/>
                      <w:szCs w:val="20"/>
                      <w:lang w:eastAsia="en-AU"/>
                    </w:rPr>
                    <w:lastRenderedPageBreak/>
                    <w:t xml:space="preserve">this heading meet the current performance requirement prescribed in the Queensland Development Code.  </w:t>
                  </w:r>
                </w:p>
              </w:tc>
            </w:tr>
          </w:tbl>
          <w:p w14:paraId="64DC6489" w14:textId="77777777"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94" w:type="pct"/>
            <w:gridSpan w:val="2"/>
            <w:tcBorders>
              <w:top w:val="outset" w:sz="6" w:space="0" w:color="auto"/>
              <w:left w:val="outset" w:sz="6" w:space="0" w:color="auto"/>
              <w:bottom w:val="outset" w:sz="6" w:space="0" w:color="auto"/>
              <w:right w:val="outset" w:sz="6" w:space="0" w:color="auto"/>
            </w:tcBorders>
            <w:hideMark/>
          </w:tcPr>
          <w:p w14:paraId="7609C2CB"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lastRenderedPageBreak/>
              <w:t>E1</w:t>
            </w:r>
            <w:r w:rsidR="00626819">
              <w:rPr>
                <w:rFonts w:ascii="Arial" w:eastAsia="Times New Roman" w:hAnsi="Arial" w:cs="Arial"/>
                <w:b/>
                <w:bCs/>
                <w:sz w:val="20"/>
                <w:szCs w:val="20"/>
                <w:lang w:eastAsia="en-AU"/>
              </w:rPr>
              <w:t>8</w:t>
            </w:r>
            <w:r w:rsidRPr="00842FE9">
              <w:rPr>
                <w:rFonts w:ascii="Arial" w:eastAsia="Times New Roman" w:hAnsi="Arial" w:cs="Arial"/>
                <w:b/>
                <w:bCs/>
                <w:sz w:val="20"/>
                <w:szCs w:val="20"/>
                <w:lang w:eastAsia="en-AU"/>
              </w:rPr>
              <w:t>.1</w:t>
            </w:r>
          </w:p>
          <w:p w14:paraId="6F82DC94"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Minimum bicycle parking facilities are provided in accordance with the table below (rounded up to the nearest whole number).</w:t>
            </w:r>
          </w:p>
          <w:tbl>
            <w:tblPr>
              <w:tblW w:w="4933" w:type="pct"/>
              <w:tblCellSpacing w:w="15" w:type="dxa"/>
              <w:tblInd w:w="37"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2647"/>
              <w:gridCol w:w="3046"/>
            </w:tblGrid>
            <w:tr w:rsidR="00842FE9" w:rsidRPr="00842FE9" w14:paraId="72F71BA6" w14:textId="77777777" w:rsidTr="00C256CA">
              <w:trPr>
                <w:tblCellSpacing w:w="15" w:type="dxa"/>
              </w:trPr>
              <w:tc>
                <w:tcPr>
                  <w:tcW w:w="2284" w:type="pct"/>
                  <w:tcBorders>
                    <w:top w:val="outset" w:sz="6" w:space="0" w:color="auto"/>
                    <w:left w:val="outset" w:sz="6" w:space="0" w:color="auto"/>
                    <w:bottom w:val="outset" w:sz="6" w:space="0" w:color="auto"/>
                    <w:right w:val="outset" w:sz="6" w:space="0" w:color="auto"/>
                  </w:tcBorders>
                  <w:vAlign w:val="center"/>
                  <w:hideMark/>
                </w:tcPr>
                <w:p w14:paraId="0A551D45"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Use</w:t>
                  </w:r>
                </w:p>
              </w:tc>
              <w:tc>
                <w:tcPr>
                  <w:tcW w:w="2634" w:type="pct"/>
                  <w:tcBorders>
                    <w:top w:val="outset" w:sz="6" w:space="0" w:color="auto"/>
                    <w:left w:val="outset" w:sz="6" w:space="0" w:color="auto"/>
                    <w:bottom w:val="outset" w:sz="6" w:space="0" w:color="auto"/>
                    <w:right w:val="outset" w:sz="6" w:space="0" w:color="auto"/>
                  </w:tcBorders>
                  <w:vAlign w:val="center"/>
                  <w:hideMark/>
                </w:tcPr>
                <w:p w14:paraId="7E508B26"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Minimum Bicycle Parking</w:t>
                  </w:r>
                </w:p>
              </w:tc>
            </w:tr>
            <w:tr w:rsidR="00842FE9" w:rsidRPr="00842FE9" w14:paraId="608B2A80" w14:textId="77777777" w:rsidTr="00C256CA">
              <w:trPr>
                <w:tblCellSpacing w:w="15" w:type="dxa"/>
              </w:trPr>
              <w:tc>
                <w:tcPr>
                  <w:tcW w:w="2284" w:type="pct"/>
                  <w:tcBorders>
                    <w:top w:val="outset" w:sz="6" w:space="0" w:color="auto"/>
                    <w:left w:val="outset" w:sz="6" w:space="0" w:color="auto"/>
                    <w:bottom w:val="outset" w:sz="6" w:space="0" w:color="auto"/>
                    <w:right w:val="outset" w:sz="6" w:space="0" w:color="auto"/>
                  </w:tcBorders>
                  <w:vAlign w:val="center"/>
                  <w:hideMark/>
                </w:tcPr>
                <w:p w14:paraId="0CECB069"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Residential uses comprised of dwellings</w:t>
                  </w:r>
                </w:p>
              </w:tc>
              <w:tc>
                <w:tcPr>
                  <w:tcW w:w="2634" w:type="pct"/>
                  <w:tcBorders>
                    <w:top w:val="outset" w:sz="6" w:space="0" w:color="auto"/>
                    <w:left w:val="outset" w:sz="6" w:space="0" w:color="auto"/>
                    <w:bottom w:val="outset" w:sz="6" w:space="0" w:color="auto"/>
                    <w:right w:val="outset" w:sz="6" w:space="0" w:color="auto"/>
                  </w:tcBorders>
                  <w:vAlign w:val="center"/>
                  <w:hideMark/>
                </w:tcPr>
                <w:p w14:paraId="6F385E6B"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Minimum 1 space per dwelling</w:t>
                  </w:r>
                </w:p>
              </w:tc>
            </w:tr>
            <w:tr w:rsidR="00842FE9" w:rsidRPr="00842FE9" w14:paraId="39B2B662" w14:textId="77777777" w:rsidTr="00C256CA">
              <w:trPr>
                <w:tblCellSpacing w:w="15" w:type="dxa"/>
              </w:trPr>
              <w:tc>
                <w:tcPr>
                  <w:tcW w:w="2284" w:type="pct"/>
                  <w:tcBorders>
                    <w:top w:val="outset" w:sz="6" w:space="0" w:color="auto"/>
                    <w:left w:val="outset" w:sz="6" w:space="0" w:color="auto"/>
                    <w:bottom w:val="outset" w:sz="6" w:space="0" w:color="auto"/>
                    <w:right w:val="outset" w:sz="6" w:space="0" w:color="auto"/>
                  </w:tcBorders>
                  <w:vAlign w:val="center"/>
                  <w:hideMark/>
                </w:tcPr>
                <w:p w14:paraId="55EA659D"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All other residential uses</w:t>
                  </w:r>
                </w:p>
              </w:tc>
              <w:tc>
                <w:tcPr>
                  <w:tcW w:w="2634" w:type="pct"/>
                  <w:tcBorders>
                    <w:top w:val="outset" w:sz="6" w:space="0" w:color="auto"/>
                    <w:left w:val="outset" w:sz="6" w:space="0" w:color="auto"/>
                    <w:bottom w:val="outset" w:sz="6" w:space="0" w:color="auto"/>
                    <w:right w:val="outset" w:sz="6" w:space="0" w:color="auto"/>
                  </w:tcBorders>
                  <w:vAlign w:val="center"/>
                  <w:hideMark/>
                </w:tcPr>
                <w:p w14:paraId="1C490E35"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Minimum 1 space per 2 car parking spaces identified in Schedule 7 – car parking</w:t>
                  </w:r>
                </w:p>
              </w:tc>
            </w:tr>
            <w:tr w:rsidR="00842FE9" w:rsidRPr="00842FE9" w14:paraId="0563CD7F" w14:textId="77777777" w:rsidTr="00C256CA">
              <w:trPr>
                <w:tblCellSpacing w:w="15" w:type="dxa"/>
              </w:trPr>
              <w:tc>
                <w:tcPr>
                  <w:tcW w:w="2284" w:type="pct"/>
                  <w:tcBorders>
                    <w:top w:val="outset" w:sz="6" w:space="0" w:color="auto"/>
                    <w:left w:val="outset" w:sz="6" w:space="0" w:color="auto"/>
                    <w:bottom w:val="outset" w:sz="6" w:space="0" w:color="auto"/>
                    <w:right w:val="outset" w:sz="6" w:space="0" w:color="auto"/>
                  </w:tcBorders>
                  <w:vAlign w:val="center"/>
                  <w:hideMark/>
                </w:tcPr>
                <w:p w14:paraId="180BB11C"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Non-residential uses</w:t>
                  </w:r>
                </w:p>
              </w:tc>
              <w:tc>
                <w:tcPr>
                  <w:tcW w:w="2634" w:type="pct"/>
                  <w:tcBorders>
                    <w:top w:val="outset" w:sz="6" w:space="0" w:color="auto"/>
                    <w:left w:val="outset" w:sz="6" w:space="0" w:color="auto"/>
                    <w:bottom w:val="outset" w:sz="6" w:space="0" w:color="auto"/>
                    <w:right w:val="outset" w:sz="6" w:space="0" w:color="auto"/>
                  </w:tcBorders>
                  <w:vAlign w:val="center"/>
                  <w:hideMark/>
                </w:tcPr>
                <w:p w14:paraId="13963B0B"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Minimum 1 space per 200m2 of GFA</w:t>
                  </w:r>
                </w:p>
              </w:tc>
            </w:tr>
          </w:tbl>
          <w:p w14:paraId="60CF32F6" w14:textId="77777777" w:rsidR="00C256CA" w:rsidRDefault="00C256CA"/>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786"/>
            </w:tblGrid>
            <w:tr w:rsidR="00842FE9" w:rsidRPr="00842FE9" w14:paraId="2A72AB8D" w14:textId="77777777" w:rsidTr="00C256CA">
              <w:trPr>
                <w:tblCellSpacing w:w="15" w:type="dxa"/>
              </w:trPr>
              <w:tc>
                <w:tcPr>
                  <w:tcW w:w="5504" w:type="dxa"/>
                  <w:vAlign w:val="center"/>
                  <w:hideMark/>
                </w:tcPr>
                <w:p w14:paraId="07E2FF8E"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C730AA">
                    <w:rPr>
                      <w:rFonts w:ascii="Arial" w:eastAsia="Times New Roman" w:hAnsi="Arial" w:cs="Arial"/>
                      <w:sz w:val="18"/>
                      <w:szCs w:val="20"/>
                      <w:lang w:eastAsia="en-AU"/>
                    </w:rPr>
                    <w:t xml:space="preserve">Editor's note - The examples for end of trip facilities prescribed under the Queensland Development Code permit a local planning instrument to prescribe facility levels higher than the default levels identified in those acceptable solutions. This example is a combination of the default levels set for end of trip facilities in the Queensland Development Code and the additional facilities required by Council. </w:t>
                  </w:r>
                </w:p>
              </w:tc>
            </w:tr>
          </w:tbl>
          <w:p w14:paraId="0C2C0636" w14:textId="77777777"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588" w:type="pct"/>
            <w:gridSpan w:val="2"/>
            <w:tcBorders>
              <w:top w:val="outset" w:sz="6" w:space="0" w:color="auto"/>
              <w:left w:val="outset" w:sz="6" w:space="0" w:color="auto"/>
              <w:bottom w:val="outset" w:sz="6" w:space="0" w:color="auto"/>
              <w:right w:val="outset" w:sz="6" w:space="0" w:color="auto"/>
            </w:tcBorders>
          </w:tcPr>
          <w:p w14:paraId="0FF6EBC2"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14:paraId="0EBF366A"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14:paraId="13DD6858" w14:textId="77777777" w:rsidTr="00C730AA">
        <w:trPr>
          <w:tblCellSpacing w:w="15" w:type="dxa"/>
        </w:trPr>
        <w:tc>
          <w:tcPr>
            <w:tcW w:w="1540" w:type="pct"/>
            <w:gridSpan w:val="2"/>
            <w:vMerge/>
            <w:tcBorders>
              <w:top w:val="outset" w:sz="6" w:space="0" w:color="auto"/>
              <w:left w:val="outset" w:sz="6" w:space="0" w:color="auto"/>
              <w:bottom w:val="outset" w:sz="6" w:space="0" w:color="auto"/>
              <w:right w:val="outset" w:sz="6" w:space="0" w:color="auto"/>
            </w:tcBorders>
            <w:vAlign w:val="center"/>
            <w:hideMark/>
          </w:tcPr>
          <w:p w14:paraId="3C5314FA" w14:textId="77777777"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94" w:type="pct"/>
            <w:gridSpan w:val="2"/>
            <w:tcBorders>
              <w:top w:val="outset" w:sz="6" w:space="0" w:color="auto"/>
              <w:left w:val="outset" w:sz="6" w:space="0" w:color="auto"/>
              <w:bottom w:val="outset" w:sz="6" w:space="0" w:color="auto"/>
              <w:right w:val="outset" w:sz="6" w:space="0" w:color="auto"/>
            </w:tcBorders>
            <w:hideMark/>
          </w:tcPr>
          <w:p w14:paraId="5A58939C"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E1</w:t>
            </w:r>
            <w:r w:rsidR="00626819">
              <w:rPr>
                <w:rFonts w:ascii="Arial" w:eastAsia="Times New Roman" w:hAnsi="Arial" w:cs="Arial"/>
                <w:b/>
                <w:bCs/>
                <w:sz w:val="20"/>
                <w:szCs w:val="20"/>
                <w:lang w:eastAsia="en-AU"/>
              </w:rPr>
              <w:t>8</w:t>
            </w:r>
            <w:r w:rsidRPr="00842FE9">
              <w:rPr>
                <w:rFonts w:ascii="Arial" w:eastAsia="Times New Roman" w:hAnsi="Arial" w:cs="Arial"/>
                <w:b/>
                <w:bCs/>
                <w:sz w:val="20"/>
                <w:szCs w:val="20"/>
                <w:lang w:eastAsia="en-AU"/>
              </w:rPr>
              <w:t>.2</w:t>
            </w:r>
          </w:p>
          <w:p w14:paraId="1323AAE1"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Bicycle parking is:</w:t>
            </w:r>
          </w:p>
          <w:p w14:paraId="5A5F4018" w14:textId="77777777" w:rsidR="00842FE9" w:rsidRPr="00842FE9" w:rsidRDefault="00842FE9" w:rsidP="00842FE9">
            <w:pPr>
              <w:numPr>
                <w:ilvl w:val="0"/>
                <w:numId w:val="16"/>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provided in accordance with </w:t>
            </w:r>
            <w:r w:rsidRPr="00842FE9">
              <w:rPr>
                <w:rFonts w:ascii="Arial" w:eastAsia="Times New Roman" w:hAnsi="Arial" w:cs="Arial"/>
                <w:i/>
                <w:iCs/>
                <w:sz w:val="20"/>
                <w:szCs w:val="20"/>
                <w:lang w:eastAsia="en-AU"/>
              </w:rPr>
              <w:t>Austroads (2008), Guide to Traffic Management - Part 11: Parking</w:t>
            </w:r>
            <w:r w:rsidRPr="00842FE9">
              <w:rPr>
                <w:rFonts w:ascii="Arial" w:eastAsia="Times New Roman" w:hAnsi="Arial" w:cs="Arial"/>
                <w:sz w:val="20"/>
                <w:szCs w:val="20"/>
                <w:lang w:eastAsia="en-AU"/>
              </w:rPr>
              <w:t xml:space="preserve">; </w:t>
            </w:r>
          </w:p>
          <w:p w14:paraId="132AC811" w14:textId="77777777" w:rsidR="00842FE9" w:rsidRPr="00842FE9" w:rsidRDefault="00842FE9" w:rsidP="00842FE9">
            <w:pPr>
              <w:numPr>
                <w:ilvl w:val="0"/>
                <w:numId w:val="16"/>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protected from the weather by its location or a dedicated roof structure;</w:t>
            </w:r>
          </w:p>
          <w:p w14:paraId="6B49E481" w14:textId="77777777" w:rsidR="00842FE9" w:rsidRPr="00842FE9" w:rsidRDefault="00842FE9" w:rsidP="00842FE9">
            <w:pPr>
              <w:numPr>
                <w:ilvl w:val="0"/>
                <w:numId w:val="16"/>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located within the building or in a dedicated, secure structure for residents and staff;</w:t>
            </w:r>
          </w:p>
          <w:p w14:paraId="0CD008C6" w14:textId="77777777" w:rsidR="00842FE9" w:rsidRPr="00842FE9" w:rsidRDefault="00842FE9" w:rsidP="00842FE9">
            <w:pPr>
              <w:numPr>
                <w:ilvl w:val="0"/>
                <w:numId w:val="16"/>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adjacent to building entrances or in public areas for customers and visitors.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786"/>
            </w:tblGrid>
            <w:tr w:rsidR="00842FE9" w:rsidRPr="00C730AA" w14:paraId="63B91158" w14:textId="77777777" w:rsidTr="00842FE9">
              <w:trPr>
                <w:tblCellSpacing w:w="15" w:type="dxa"/>
              </w:trPr>
              <w:tc>
                <w:tcPr>
                  <w:tcW w:w="7528" w:type="dxa"/>
                  <w:vAlign w:val="center"/>
                  <w:hideMark/>
                </w:tcPr>
                <w:p w14:paraId="23ED5A97" w14:textId="77777777" w:rsidR="00842FE9" w:rsidRPr="00C730AA" w:rsidRDefault="00842FE9" w:rsidP="00842FE9">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Note - Bicycle parking structures are to be constructed to the standards prescribed in AS2890.3.</w:t>
                  </w:r>
                </w:p>
              </w:tc>
            </w:tr>
            <w:tr w:rsidR="00842FE9" w:rsidRPr="00C730AA" w14:paraId="70A11489" w14:textId="77777777" w:rsidTr="00842FE9">
              <w:trPr>
                <w:tblCellSpacing w:w="15" w:type="dxa"/>
              </w:trPr>
              <w:tc>
                <w:tcPr>
                  <w:tcW w:w="7528" w:type="dxa"/>
                  <w:vAlign w:val="center"/>
                  <w:hideMark/>
                </w:tcPr>
                <w:p w14:paraId="4DDB498A" w14:textId="77777777" w:rsidR="00842FE9" w:rsidRPr="00C730AA" w:rsidRDefault="00842FE9" w:rsidP="00842FE9">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 xml:space="preserve">Note - Bicycle parking and end of trip facilities provided for residential and non-residential activities may be pooled, provided they are within 100 metres of the entrance to the building. </w:t>
                  </w:r>
                </w:p>
              </w:tc>
            </w:tr>
          </w:tbl>
          <w:p w14:paraId="6E9DD110" w14:textId="77777777" w:rsidR="00842FE9" w:rsidRPr="00C730AA" w:rsidRDefault="00842FE9" w:rsidP="00842FE9">
            <w:pPr>
              <w:spacing w:before="100" w:beforeAutospacing="1" w:after="100" w:afterAutospacing="1" w:line="240" w:lineRule="auto"/>
              <w:rPr>
                <w:rFonts w:ascii="Arial" w:eastAsia="Times New Roman" w:hAnsi="Arial" w:cs="Arial"/>
                <w:vanish/>
                <w:sz w:val="18"/>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786"/>
            </w:tblGrid>
            <w:tr w:rsidR="00842FE9" w:rsidRPr="00C730AA" w14:paraId="05CE88E4" w14:textId="77777777" w:rsidTr="00842FE9">
              <w:trPr>
                <w:tblCellSpacing w:w="15" w:type="dxa"/>
              </w:trPr>
              <w:tc>
                <w:tcPr>
                  <w:tcW w:w="7528" w:type="dxa"/>
                  <w:vAlign w:val="center"/>
                  <w:hideMark/>
                </w:tcPr>
                <w:p w14:paraId="376A5869" w14:textId="77777777" w:rsidR="00842FE9" w:rsidRPr="00C730AA" w:rsidRDefault="00842FE9" w:rsidP="00842FE9">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 xml:space="preserve">Editor's note - The examples for end of trip facilities prescribed under the Queensland Development Code permit a local planning </w:t>
                  </w:r>
                  <w:r w:rsidRPr="00C730AA">
                    <w:rPr>
                      <w:rFonts w:ascii="Arial" w:eastAsia="Times New Roman" w:hAnsi="Arial" w:cs="Arial"/>
                      <w:sz w:val="18"/>
                      <w:szCs w:val="20"/>
                      <w:lang w:eastAsia="en-AU"/>
                    </w:rPr>
                    <w:lastRenderedPageBreak/>
                    <w:t xml:space="preserve">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 </w:t>
                  </w:r>
                </w:p>
              </w:tc>
            </w:tr>
          </w:tbl>
          <w:p w14:paraId="5F665703" w14:textId="77777777"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588" w:type="pct"/>
            <w:gridSpan w:val="2"/>
            <w:tcBorders>
              <w:top w:val="outset" w:sz="6" w:space="0" w:color="auto"/>
              <w:left w:val="outset" w:sz="6" w:space="0" w:color="auto"/>
              <w:bottom w:val="outset" w:sz="6" w:space="0" w:color="auto"/>
              <w:right w:val="outset" w:sz="6" w:space="0" w:color="auto"/>
            </w:tcBorders>
          </w:tcPr>
          <w:p w14:paraId="7424F32A"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14:paraId="489193BC"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14:paraId="37F3DDED" w14:textId="77777777" w:rsidTr="00C730AA">
        <w:trPr>
          <w:tblCellSpacing w:w="15" w:type="dxa"/>
        </w:trPr>
        <w:tc>
          <w:tcPr>
            <w:tcW w:w="1540" w:type="pct"/>
            <w:gridSpan w:val="2"/>
            <w:vMerge/>
            <w:tcBorders>
              <w:top w:val="outset" w:sz="6" w:space="0" w:color="auto"/>
              <w:left w:val="outset" w:sz="6" w:space="0" w:color="auto"/>
              <w:bottom w:val="outset" w:sz="6" w:space="0" w:color="auto"/>
              <w:right w:val="outset" w:sz="6" w:space="0" w:color="auto"/>
            </w:tcBorders>
            <w:vAlign w:val="center"/>
            <w:hideMark/>
          </w:tcPr>
          <w:p w14:paraId="2FF8B1AA" w14:textId="77777777"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94" w:type="pct"/>
            <w:gridSpan w:val="2"/>
            <w:tcBorders>
              <w:top w:val="outset" w:sz="6" w:space="0" w:color="auto"/>
              <w:left w:val="outset" w:sz="6" w:space="0" w:color="auto"/>
              <w:bottom w:val="outset" w:sz="6" w:space="0" w:color="auto"/>
              <w:right w:val="outset" w:sz="6" w:space="0" w:color="auto"/>
            </w:tcBorders>
            <w:hideMark/>
          </w:tcPr>
          <w:p w14:paraId="72C49B59"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E1</w:t>
            </w:r>
            <w:r w:rsidR="00626819">
              <w:rPr>
                <w:rFonts w:ascii="Arial" w:eastAsia="Times New Roman" w:hAnsi="Arial" w:cs="Arial"/>
                <w:b/>
                <w:bCs/>
                <w:sz w:val="20"/>
                <w:szCs w:val="20"/>
                <w:lang w:eastAsia="en-AU"/>
              </w:rPr>
              <w:t>8</w:t>
            </w:r>
            <w:r w:rsidRPr="00842FE9">
              <w:rPr>
                <w:rFonts w:ascii="Arial" w:eastAsia="Times New Roman" w:hAnsi="Arial" w:cs="Arial"/>
                <w:b/>
                <w:bCs/>
                <w:sz w:val="20"/>
                <w:szCs w:val="20"/>
                <w:lang w:eastAsia="en-AU"/>
              </w:rPr>
              <w:t>.3</w:t>
            </w:r>
          </w:p>
          <w:p w14:paraId="7B88A84E"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For non-residential uses, storage lockers:</w:t>
            </w:r>
          </w:p>
          <w:p w14:paraId="44ADA5A8" w14:textId="77777777" w:rsidR="00842FE9" w:rsidRPr="00842FE9" w:rsidRDefault="00842FE9" w:rsidP="00842FE9">
            <w:pPr>
              <w:numPr>
                <w:ilvl w:val="0"/>
                <w:numId w:val="17"/>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are provide at a rate of 1.6 per bicycle parking space (rounded up to the nearest whole number);</w:t>
            </w:r>
          </w:p>
          <w:p w14:paraId="54B8F878" w14:textId="77777777" w:rsidR="00842FE9" w:rsidRPr="00842FE9" w:rsidRDefault="00842FE9" w:rsidP="00842FE9">
            <w:pPr>
              <w:numPr>
                <w:ilvl w:val="0"/>
                <w:numId w:val="17"/>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have minimum dimensions of 900mm (height) x 300mm (width) x 450mm (depth).</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786"/>
            </w:tblGrid>
            <w:tr w:rsidR="00842FE9" w:rsidRPr="00842FE9" w14:paraId="26A31D17" w14:textId="77777777" w:rsidTr="00842FE9">
              <w:trPr>
                <w:tblCellSpacing w:w="15" w:type="dxa"/>
              </w:trPr>
              <w:tc>
                <w:tcPr>
                  <w:tcW w:w="7528" w:type="dxa"/>
                  <w:vAlign w:val="center"/>
                  <w:hideMark/>
                </w:tcPr>
                <w:p w14:paraId="5720F6A6" w14:textId="77777777" w:rsidR="00842FE9" w:rsidRPr="00C730AA" w:rsidRDefault="00842FE9" w:rsidP="00842FE9">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 xml:space="preserve">Note - Storage lockers may be pooled across multiple sites and activities when within 100 metres of the entrance to the building and within 50 metres of bicycle parking and storage facilities. </w:t>
                  </w:r>
                </w:p>
              </w:tc>
            </w:tr>
            <w:tr w:rsidR="00842FE9" w:rsidRPr="00842FE9" w14:paraId="3F781FB5" w14:textId="77777777" w:rsidTr="00842FE9">
              <w:trPr>
                <w:tblCellSpacing w:w="15" w:type="dxa"/>
              </w:trPr>
              <w:tc>
                <w:tcPr>
                  <w:tcW w:w="7528" w:type="dxa"/>
                  <w:vAlign w:val="center"/>
                  <w:hideMark/>
                </w:tcPr>
                <w:p w14:paraId="5A9FCC94" w14:textId="77777777" w:rsidR="00842FE9" w:rsidRPr="00C730AA" w:rsidRDefault="00842FE9" w:rsidP="00842FE9">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 xml:space="preserve">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 </w:t>
                  </w:r>
                </w:p>
              </w:tc>
            </w:tr>
          </w:tbl>
          <w:p w14:paraId="7E6549B4" w14:textId="77777777"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588" w:type="pct"/>
            <w:gridSpan w:val="2"/>
            <w:tcBorders>
              <w:top w:val="outset" w:sz="6" w:space="0" w:color="auto"/>
              <w:left w:val="outset" w:sz="6" w:space="0" w:color="auto"/>
              <w:bottom w:val="outset" w:sz="6" w:space="0" w:color="auto"/>
              <w:right w:val="outset" w:sz="6" w:space="0" w:color="auto"/>
            </w:tcBorders>
          </w:tcPr>
          <w:p w14:paraId="0EC96E43"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14:paraId="6097BB28"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14:paraId="1192D3D7" w14:textId="77777777" w:rsidTr="00C730AA">
        <w:trPr>
          <w:tblCellSpacing w:w="15" w:type="dxa"/>
        </w:trPr>
        <w:tc>
          <w:tcPr>
            <w:tcW w:w="1540" w:type="pct"/>
            <w:gridSpan w:val="2"/>
            <w:vMerge/>
            <w:tcBorders>
              <w:top w:val="outset" w:sz="6" w:space="0" w:color="auto"/>
              <w:left w:val="outset" w:sz="6" w:space="0" w:color="auto"/>
              <w:bottom w:val="outset" w:sz="6" w:space="0" w:color="auto"/>
              <w:right w:val="outset" w:sz="6" w:space="0" w:color="auto"/>
            </w:tcBorders>
            <w:vAlign w:val="center"/>
            <w:hideMark/>
          </w:tcPr>
          <w:p w14:paraId="21959242" w14:textId="77777777"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94" w:type="pct"/>
            <w:gridSpan w:val="2"/>
            <w:tcBorders>
              <w:top w:val="outset" w:sz="6" w:space="0" w:color="auto"/>
              <w:left w:val="outset" w:sz="6" w:space="0" w:color="auto"/>
              <w:bottom w:val="outset" w:sz="6" w:space="0" w:color="auto"/>
              <w:right w:val="outset" w:sz="6" w:space="0" w:color="auto"/>
            </w:tcBorders>
            <w:hideMark/>
          </w:tcPr>
          <w:p w14:paraId="0218BA8F"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E1</w:t>
            </w:r>
            <w:r w:rsidR="00626819">
              <w:rPr>
                <w:rFonts w:ascii="Arial" w:eastAsia="Times New Roman" w:hAnsi="Arial" w:cs="Arial"/>
                <w:b/>
                <w:bCs/>
                <w:sz w:val="20"/>
                <w:szCs w:val="20"/>
                <w:lang w:eastAsia="en-AU"/>
              </w:rPr>
              <w:t>8</w:t>
            </w:r>
            <w:r w:rsidRPr="00842FE9">
              <w:rPr>
                <w:rFonts w:ascii="Arial" w:eastAsia="Times New Roman" w:hAnsi="Arial" w:cs="Arial"/>
                <w:b/>
                <w:bCs/>
                <w:sz w:val="20"/>
                <w:szCs w:val="20"/>
                <w:lang w:eastAsia="en-AU"/>
              </w:rPr>
              <w:t>.4</w:t>
            </w:r>
          </w:p>
          <w:p w14:paraId="09B9A57E"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For non-residential uses, changing rooms:</w:t>
            </w:r>
          </w:p>
          <w:p w14:paraId="320E8654" w14:textId="77777777" w:rsidR="00842FE9" w:rsidRPr="00842FE9" w:rsidRDefault="00842FE9" w:rsidP="00842FE9">
            <w:pPr>
              <w:numPr>
                <w:ilvl w:val="0"/>
                <w:numId w:val="18"/>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are provided at a rate of 1 per 10 bicycle parking spaces;</w:t>
            </w:r>
          </w:p>
          <w:p w14:paraId="72440DC9" w14:textId="77777777" w:rsidR="00842FE9" w:rsidRPr="00842FE9" w:rsidRDefault="00842FE9" w:rsidP="00842FE9">
            <w:pPr>
              <w:numPr>
                <w:ilvl w:val="0"/>
                <w:numId w:val="18"/>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are fitted with a lockable door or otherwise screened from public view;</w:t>
            </w:r>
          </w:p>
          <w:p w14:paraId="37D1BB56" w14:textId="77777777" w:rsidR="00842FE9" w:rsidRPr="00842FE9" w:rsidRDefault="00842FE9" w:rsidP="00842FE9">
            <w:pPr>
              <w:numPr>
                <w:ilvl w:val="0"/>
                <w:numId w:val="18"/>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are provided with shower(s), sanitary compartment(s) and wash basin(s) in accordance with the table below:</w:t>
            </w:r>
          </w:p>
          <w:tbl>
            <w:tblPr>
              <w:tblW w:w="4937" w:type="pct"/>
              <w:tblCellSpacing w:w="15" w:type="dxa"/>
              <w:tblInd w:w="37"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Description w:val=""/>
            </w:tblPr>
            <w:tblGrid>
              <w:gridCol w:w="768"/>
              <w:gridCol w:w="636"/>
              <w:gridCol w:w="744"/>
              <w:gridCol w:w="888"/>
              <w:gridCol w:w="1538"/>
              <w:gridCol w:w="1123"/>
            </w:tblGrid>
            <w:tr w:rsidR="008930A3" w:rsidRPr="0046223A" w14:paraId="661C4B81" w14:textId="77777777" w:rsidTr="0046223A">
              <w:trPr>
                <w:tblCellSpacing w:w="15" w:type="dxa"/>
              </w:trPr>
              <w:tc>
                <w:tcPr>
                  <w:tcW w:w="739" w:type="dxa"/>
                  <w:tcBorders>
                    <w:top w:val="outset" w:sz="6" w:space="0" w:color="auto"/>
                    <w:left w:val="outset" w:sz="6" w:space="0" w:color="auto"/>
                    <w:bottom w:val="outset" w:sz="6" w:space="0" w:color="auto"/>
                    <w:right w:val="outset" w:sz="6" w:space="0" w:color="auto"/>
                  </w:tcBorders>
                  <w:hideMark/>
                </w:tcPr>
                <w:p w14:paraId="040CB647" w14:textId="77777777"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b/>
                      <w:bCs/>
                      <w:sz w:val="16"/>
                      <w:szCs w:val="18"/>
                      <w:lang w:eastAsia="en-AU"/>
                    </w:rPr>
                    <w:t>Bicycle spaces provided</w:t>
                  </w:r>
                </w:p>
              </w:tc>
              <w:tc>
                <w:tcPr>
                  <w:tcW w:w="620" w:type="dxa"/>
                  <w:tcBorders>
                    <w:top w:val="outset" w:sz="6" w:space="0" w:color="auto"/>
                    <w:left w:val="outset" w:sz="6" w:space="0" w:color="auto"/>
                    <w:bottom w:val="outset" w:sz="6" w:space="0" w:color="auto"/>
                    <w:right w:val="outset" w:sz="6" w:space="0" w:color="auto"/>
                  </w:tcBorders>
                  <w:hideMark/>
                </w:tcPr>
                <w:p w14:paraId="76B961B6" w14:textId="77777777"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b/>
                      <w:bCs/>
                      <w:sz w:val="16"/>
                      <w:szCs w:val="18"/>
                      <w:lang w:eastAsia="en-AU"/>
                    </w:rPr>
                    <w:t>Male/ Female</w:t>
                  </w:r>
                </w:p>
              </w:tc>
              <w:tc>
                <w:tcPr>
                  <w:tcW w:w="731" w:type="dxa"/>
                  <w:tcBorders>
                    <w:top w:val="outset" w:sz="6" w:space="0" w:color="auto"/>
                    <w:left w:val="outset" w:sz="6" w:space="0" w:color="auto"/>
                    <w:bottom w:val="outset" w:sz="6" w:space="0" w:color="auto"/>
                    <w:right w:val="outset" w:sz="6" w:space="0" w:color="auto"/>
                  </w:tcBorders>
                  <w:hideMark/>
                </w:tcPr>
                <w:p w14:paraId="40E66B7E" w14:textId="77777777"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b/>
                      <w:bCs/>
                      <w:sz w:val="16"/>
                      <w:szCs w:val="18"/>
                      <w:lang w:eastAsia="en-AU"/>
                    </w:rPr>
                    <w:t>Change rooms required</w:t>
                  </w:r>
                </w:p>
              </w:tc>
              <w:tc>
                <w:tcPr>
                  <w:tcW w:w="879" w:type="dxa"/>
                  <w:tcBorders>
                    <w:top w:val="outset" w:sz="6" w:space="0" w:color="auto"/>
                    <w:left w:val="outset" w:sz="6" w:space="0" w:color="auto"/>
                    <w:bottom w:val="outset" w:sz="6" w:space="0" w:color="auto"/>
                    <w:right w:val="outset" w:sz="6" w:space="0" w:color="auto"/>
                  </w:tcBorders>
                  <w:hideMark/>
                </w:tcPr>
                <w:p w14:paraId="62B69BA9" w14:textId="77777777"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b/>
                      <w:bCs/>
                      <w:sz w:val="16"/>
                      <w:szCs w:val="18"/>
                      <w:lang w:eastAsia="en-AU"/>
                    </w:rPr>
                    <w:t>Showers required</w:t>
                  </w:r>
                </w:p>
              </w:tc>
              <w:tc>
                <w:tcPr>
                  <w:tcW w:w="1546" w:type="dxa"/>
                  <w:tcBorders>
                    <w:top w:val="outset" w:sz="6" w:space="0" w:color="auto"/>
                    <w:left w:val="outset" w:sz="6" w:space="0" w:color="auto"/>
                    <w:bottom w:val="outset" w:sz="6" w:space="0" w:color="auto"/>
                    <w:right w:val="outset" w:sz="6" w:space="0" w:color="auto"/>
                  </w:tcBorders>
                  <w:hideMark/>
                </w:tcPr>
                <w:p w14:paraId="127E88E6" w14:textId="77777777"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b/>
                      <w:bCs/>
                      <w:sz w:val="16"/>
                      <w:szCs w:val="18"/>
                      <w:lang w:eastAsia="en-AU"/>
                    </w:rPr>
                    <w:t>Sanitary compartments required</w:t>
                  </w:r>
                </w:p>
              </w:tc>
              <w:tc>
                <w:tcPr>
                  <w:tcW w:w="1104" w:type="dxa"/>
                  <w:tcBorders>
                    <w:top w:val="outset" w:sz="6" w:space="0" w:color="auto"/>
                    <w:left w:val="outset" w:sz="6" w:space="0" w:color="auto"/>
                    <w:bottom w:val="outset" w:sz="6" w:space="0" w:color="auto"/>
                    <w:right w:val="outset" w:sz="6" w:space="0" w:color="auto"/>
                  </w:tcBorders>
                  <w:hideMark/>
                </w:tcPr>
                <w:p w14:paraId="1B56A59D" w14:textId="77777777"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b/>
                      <w:bCs/>
                      <w:sz w:val="16"/>
                      <w:szCs w:val="18"/>
                      <w:lang w:eastAsia="en-AU"/>
                    </w:rPr>
                    <w:t>Washbasins required</w:t>
                  </w:r>
                </w:p>
              </w:tc>
            </w:tr>
            <w:tr w:rsidR="008930A3" w:rsidRPr="0046223A" w14:paraId="5B529A51" w14:textId="77777777" w:rsidTr="0046223A">
              <w:trPr>
                <w:tblCellSpacing w:w="15" w:type="dxa"/>
              </w:trPr>
              <w:tc>
                <w:tcPr>
                  <w:tcW w:w="739" w:type="dxa"/>
                  <w:tcBorders>
                    <w:top w:val="outset" w:sz="6" w:space="0" w:color="auto"/>
                    <w:left w:val="outset" w:sz="6" w:space="0" w:color="auto"/>
                    <w:bottom w:val="outset" w:sz="6" w:space="0" w:color="auto"/>
                    <w:right w:val="outset" w:sz="6" w:space="0" w:color="auto"/>
                  </w:tcBorders>
                  <w:hideMark/>
                </w:tcPr>
                <w:p w14:paraId="66897B0A" w14:textId="77777777"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sz w:val="16"/>
                      <w:szCs w:val="18"/>
                      <w:lang w:eastAsia="en-AU"/>
                    </w:rPr>
                    <w:t>1-5</w:t>
                  </w:r>
                </w:p>
              </w:tc>
              <w:tc>
                <w:tcPr>
                  <w:tcW w:w="620" w:type="dxa"/>
                  <w:tcBorders>
                    <w:top w:val="outset" w:sz="6" w:space="0" w:color="auto"/>
                    <w:left w:val="outset" w:sz="6" w:space="0" w:color="auto"/>
                    <w:bottom w:val="outset" w:sz="6" w:space="0" w:color="auto"/>
                    <w:right w:val="outset" w:sz="6" w:space="0" w:color="auto"/>
                  </w:tcBorders>
                  <w:hideMark/>
                </w:tcPr>
                <w:p w14:paraId="43420D0B" w14:textId="77777777"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sz w:val="16"/>
                      <w:szCs w:val="18"/>
                      <w:lang w:eastAsia="en-AU"/>
                    </w:rPr>
                    <w:t>Male and female</w:t>
                  </w:r>
                </w:p>
              </w:tc>
              <w:tc>
                <w:tcPr>
                  <w:tcW w:w="731" w:type="dxa"/>
                  <w:tcBorders>
                    <w:top w:val="outset" w:sz="6" w:space="0" w:color="auto"/>
                    <w:left w:val="outset" w:sz="6" w:space="0" w:color="auto"/>
                    <w:bottom w:val="outset" w:sz="6" w:space="0" w:color="auto"/>
                    <w:right w:val="outset" w:sz="6" w:space="0" w:color="auto"/>
                  </w:tcBorders>
                  <w:hideMark/>
                </w:tcPr>
                <w:p w14:paraId="57FB33BD" w14:textId="77777777"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sz w:val="16"/>
                      <w:szCs w:val="18"/>
                      <w:lang w:eastAsia="en-AU"/>
                    </w:rPr>
                    <w:t>1 unisex change room</w:t>
                  </w:r>
                </w:p>
              </w:tc>
              <w:tc>
                <w:tcPr>
                  <w:tcW w:w="879" w:type="dxa"/>
                  <w:tcBorders>
                    <w:top w:val="outset" w:sz="6" w:space="0" w:color="auto"/>
                    <w:left w:val="outset" w:sz="6" w:space="0" w:color="auto"/>
                    <w:bottom w:val="outset" w:sz="6" w:space="0" w:color="auto"/>
                    <w:right w:val="outset" w:sz="6" w:space="0" w:color="auto"/>
                  </w:tcBorders>
                  <w:hideMark/>
                </w:tcPr>
                <w:p w14:paraId="5AFCC435" w14:textId="77777777"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sz w:val="16"/>
                      <w:szCs w:val="18"/>
                      <w:lang w:eastAsia="en-AU"/>
                    </w:rPr>
                    <w:t>1</w:t>
                  </w:r>
                </w:p>
              </w:tc>
              <w:tc>
                <w:tcPr>
                  <w:tcW w:w="1546" w:type="dxa"/>
                  <w:tcBorders>
                    <w:top w:val="outset" w:sz="6" w:space="0" w:color="auto"/>
                    <w:left w:val="outset" w:sz="6" w:space="0" w:color="auto"/>
                    <w:bottom w:val="outset" w:sz="6" w:space="0" w:color="auto"/>
                    <w:right w:val="outset" w:sz="6" w:space="0" w:color="auto"/>
                  </w:tcBorders>
                  <w:hideMark/>
                </w:tcPr>
                <w:p w14:paraId="2E000A55" w14:textId="77777777"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sz w:val="16"/>
                      <w:szCs w:val="18"/>
                      <w:lang w:eastAsia="en-AU"/>
                    </w:rPr>
                    <w:t>1 closet pan</w:t>
                  </w:r>
                </w:p>
              </w:tc>
              <w:tc>
                <w:tcPr>
                  <w:tcW w:w="1104" w:type="dxa"/>
                  <w:tcBorders>
                    <w:top w:val="outset" w:sz="6" w:space="0" w:color="auto"/>
                    <w:left w:val="outset" w:sz="6" w:space="0" w:color="auto"/>
                    <w:bottom w:val="outset" w:sz="6" w:space="0" w:color="auto"/>
                    <w:right w:val="outset" w:sz="6" w:space="0" w:color="auto"/>
                  </w:tcBorders>
                  <w:hideMark/>
                </w:tcPr>
                <w:p w14:paraId="529939FE" w14:textId="77777777"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sz w:val="16"/>
                      <w:szCs w:val="18"/>
                      <w:lang w:eastAsia="en-AU"/>
                    </w:rPr>
                    <w:t>1</w:t>
                  </w:r>
                </w:p>
              </w:tc>
            </w:tr>
            <w:tr w:rsidR="008930A3" w:rsidRPr="0046223A" w14:paraId="466BB286" w14:textId="77777777" w:rsidTr="0046223A">
              <w:trPr>
                <w:tblCellSpacing w:w="15" w:type="dxa"/>
              </w:trPr>
              <w:tc>
                <w:tcPr>
                  <w:tcW w:w="739" w:type="dxa"/>
                  <w:tcBorders>
                    <w:top w:val="outset" w:sz="6" w:space="0" w:color="auto"/>
                    <w:left w:val="outset" w:sz="6" w:space="0" w:color="auto"/>
                    <w:bottom w:val="outset" w:sz="6" w:space="0" w:color="auto"/>
                    <w:right w:val="outset" w:sz="6" w:space="0" w:color="auto"/>
                  </w:tcBorders>
                  <w:hideMark/>
                </w:tcPr>
                <w:p w14:paraId="0AF6F57D" w14:textId="77777777"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sz w:val="16"/>
                      <w:szCs w:val="18"/>
                      <w:lang w:eastAsia="en-AU"/>
                    </w:rPr>
                    <w:lastRenderedPageBreak/>
                    <w:t>6-19</w:t>
                  </w:r>
                </w:p>
              </w:tc>
              <w:tc>
                <w:tcPr>
                  <w:tcW w:w="620" w:type="dxa"/>
                  <w:tcBorders>
                    <w:top w:val="outset" w:sz="6" w:space="0" w:color="auto"/>
                    <w:left w:val="outset" w:sz="6" w:space="0" w:color="auto"/>
                    <w:bottom w:val="outset" w:sz="6" w:space="0" w:color="auto"/>
                    <w:right w:val="outset" w:sz="6" w:space="0" w:color="auto"/>
                  </w:tcBorders>
                  <w:hideMark/>
                </w:tcPr>
                <w:p w14:paraId="3F346AA4" w14:textId="77777777"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sz w:val="16"/>
                      <w:szCs w:val="18"/>
                      <w:lang w:eastAsia="en-AU"/>
                    </w:rPr>
                    <w:t>Female</w:t>
                  </w:r>
                </w:p>
              </w:tc>
              <w:tc>
                <w:tcPr>
                  <w:tcW w:w="731" w:type="dxa"/>
                  <w:tcBorders>
                    <w:top w:val="outset" w:sz="6" w:space="0" w:color="auto"/>
                    <w:left w:val="outset" w:sz="6" w:space="0" w:color="auto"/>
                    <w:bottom w:val="outset" w:sz="6" w:space="0" w:color="auto"/>
                    <w:right w:val="outset" w:sz="6" w:space="0" w:color="auto"/>
                  </w:tcBorders>
                  <w:hideMark/>
                </w:tcPr>
                <w:p w14:paraId="58EBF230" w14:textId="77777777"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sz w:val="16"/>
                      <w:szCs w:val="18"/>
                      <w:lang w:eastAsia="en-AU"/>
                    </w:rPr>
                    <w:t>1</w:t>
                  </w:r>
                </w:p>
              </w:tc>
              <w:tc>
                <w:tcPr>
                  <w:tcW w:w="879" w:type="dxa"/>
                  <w:tcBorders>
                    <w:top w:val="outset" w:sz="6" w:space="0" w:color="auto"/>
                    <w:left w:val="outset" w:sz="6" w:space="0" w:color="auto"/>
                    <w:bottom w:val="outset" w:sz="6" w:space="0" w:color="auto"/>
                    <w:right w:val="outset" w:sz="6" w:space="0" w:color="auto"/>
                  </w:tcBorders>
                  <w:hideMark/>
                </w:tcPr>
                <w:p w14:paraId="6EB708C1" w14:textId="77777777"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sz w:val="16"/>
                      <w:szCs w:val="18"/>
                      <w:lang w:eastAsia="en-AU"/>
                    </w:rPr>
                    <w:t>1</w:t>
                  </w:r>
                </w:p>
              </w:tc>
              <w:tc>
                <w:tcPr>
                  <w:tcW w:w="1546" w:type="dxa"/>
                  <w:tcBorders>
                    <w:top w:val="outset" w:sz="6" w:space="0" w:color="auto"/>
                    <w:left w:val="outset" w:sz="6" w:space="0" w:color="auto"/>
                    <w:bottom w:val="outset" w:sz="6" w:space="0" w:color="auto"/>
                    <w:right w:val="outset" w:sz="6" w:space="0" w:color="auto"/>
                  </w:tcBorders>
                  <w:hideMark/>
                </w:tcPr>
                <w:p w14:paraId="7ED7D4D6" w14:textId="77777777"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sz w:val="16"/>
                      <w:szCs w:val="18"/>
                      <w:lang w:eastAsia="en-AU"/>
                    </w:rPr>
                    <w:t>1 closet pan</w:t>
                  </w:r>
                </w:p>
              </w:tc>
              <w:tc>
                <w:tcPr>
                  <w:tcW w:w="1104" w:type="dxa"/>
                  <w:tcBorders>
                    <w:top w:val="outset" w:sz="6" w:space="0" w:color="auto"/>
                    <w:left w:val="outset" w:sz="6" w:space="0" w:color="auto"/>
                    <w:bottom w:val="outset" w:sz="6" w:space="0" w:color="auto"/>
                    <w:right w:val="outset" w:sz="6" w:space="0" w:color="auto"/>
                  </w:tcBorders>
                  <w:hideMark/>
                </w:tcPr>
                <w:p w14:paraId="390D1858" w14:textId="77777777"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sz w:val="16"/>
                      <w:szCs w:val="18"/>
                      <w:lang w:eastAsia="en-AU"/>
                    </w:rPr>
                    <w:t>1</w:t>
                  </w:r>
                </w:p>
              </w:tc>
            </w:tr>
            <w:tr w:rsidR="008930A3" w:rsidRPr="0046223A" w14:paraId="1F982813" w14:textId="77777777" w:rsidTr="0046223A">
              <w:trPr>
                <w:tblCellSpacing w:w="15" w:type="dxa"/>
              </w:trPr>
              <w:tc>
                <w:tcPr>
                  <w:tcW w:w="739" w:type="dxa"/>
                  <w:vMerge w:val="restart"/>
                  <w:tcBorders>
                    <w:top w:val="outset" w:sz="6" w:space="0" w:color="auto"/>
                    <w:left w:val="outset" w:sz="6" w:space="0" w:color="auto"/>
                    <w:bottom w:val="outset" w:sz="6" w:space="0" w:color="auto"/>
                    <w:right w:val="outset" w:sz="6" w:space="0" w:color="auto"/>
                  </w:tcBorders>
                  <w:hideMark/>
                </w:tcPr>
                <w:p w14:paraId="2CAC8E41" w14:textId="77777777"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sz w:val="16"/>
                      <w:szCs w:val="18"/>
                      <w:lang w:eastAsia="en-AU"/>
                    </w:rPr>
                    <w:t>20 or more</w:t>
                  </w:r>
                </w:p>
              </w:tc>
              <w:tc>
                <w:tcPr>
                  <w:tcW w:w="620" w:type="dxa"/>
                  <w:tcBorders>
                    <w:top w:val="outset" w:sz="6" w:space="0" w:color="auto"/>
                    <w:left w:val="outset" w:sz="6" w:space="0" w:color="auto"/>
                    <w:bottom w:val="outset" w:sz="6" w:space="0" w:color="auto"/>
                    <w:right w:val="outset" w:sz="6" w:space="0" w:color="auto"/>
                  </w:tcBorders>
                  <w:hideMark/>
                </w:tcPr>
                <w:p w14:paraId="72DA29B4" w14:textId="77777777"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sz w:val="16"/>
                      <w:szCs w:val="18"/>
                      <w:lang w:eastAsia="en-AU"/>
                    </w:rPr>
                    <w:t>Male</w:t>
                  </w:r>
                </w:p>
              </w:tc>
              <w:tc>
                <w:tcPr>
                  <w:tcW w:w="731" w:type="dxa"/>
                  <w:tcBorders>
                    <w:top w:val="outset" w:sz="6" w:space="0" w:color="auto"/>
                    <w:left w:val="outset" w:sz="6" w:space="0" w:color="auto"/>
                    <w:bottom w:val="outset" w:sz="6" w:space="0" w:color="auto"/>
                    <w:right w:val="outset" w:sz="6" w:space="0" w:color="auto"/>
                  </w:tcBorders>
                  <w:hideMark/>
                </w:tcPr>
                <w:p w14:paraId="367ED348" w14:textId="77777777"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sz w:val="16"/>
                      <w:szCs w:val="18"/>
                      <w:lang w:eastAsia="en-AU"/>
                    </w:rPr>
                    <w:t>1</w:t>
                  </w:r>
                </w:p>
              </w:tc>
              <w:tc>
                <w:tcPr>
                  <w:tcW w:w="879" w:type="dxa"/>
                  <w:tcBorders>
                    <w:top w:val="outset" w:sz="6" w:space="0" w:color="auto"/>
                    <w:left w:val="outset" w:sz="6" w:space="0" w:color="auto"/>
                    <w:bottom w:val="outset" w:sz="6" w:space="0" w:color="auto"/>
                    <w:right w:val="outset" w:sz="6" w:space="0" w:color="auto"/>
                  </w:tcBorders>
                  <w:hideMark/>
                </w:tcPr>
                <w:p w14:paraId="3A7C326B" w14:textId="77777777"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sz w:val="16"/>
                      <w:szCs w:val="18"/>
                      <w:lang w:eastAsia="en-AU"/>
                    </w:rPr>
                    <w:t>1</w:t>
                  </w:r>
                </w:p>
              </w:tc>
              <w:tc>
                <w:tcPr>
                  <w:tcW w:w="1546" w:type="dxa"/>
                  <w:tcBorders>
                    <w:top w:val="outset" w:sz="6" w:space="0" w:color="auto"/>
                    <w:left w:val="outset" w:sz="6" w:space="0" w:color="auto"/>
                    <w:bottom w:val="outset" w:sz="6" w:space="0" w:color="auto"/>
                    <w:right w:val="outset" w:sz="6" w:space="0" w:color="auto"/>
                  </w:tcBorders>
                  <w:hideMark/>
                </w:tcPr>
                <w:p w14:paraId="49A714BA" w14:textId="77777777"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sz w:val="16"/>
                      <w:szCs w:val="18"/>
                      <w:lang w:eastAsia="en-AU"/>
                    </w:rPr>
                    <w:t>1 closet pan</w:t>
                  </w:r>
                </w:p>
              </w:tc>
              <w:tc>
                <w:tcPr>
                  <w:tcW w:w="1104" w:type="dxa"/>
                  <w:tcBorders>
                    <w:top w:val="outset" w:sz="6" w:space="0" w:color="auto"/>
                    <w:left w:val="outset" w:sz="6" w:space="0" w:color="auto"/>
                    <w:bottom w:val="outset" w:sz="6" w:space="0" w:color="auto"/>
                    <w:right w:val="outset" w:sz="6" w:space="0" w:color="auto"/>
                  </w:tcBorders>
                  <w:hideMark/>
                </w:tcPr>
                <w:p w14:paraId="29D305F4" w14:textId="77777777"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sz w:val="16"/>
                      <w:szCs w:val="18"/>
                      <w:lang w:eastAsia="en-AU"/>
                    </w:rPr>
                    <w:t>1</w:t>
                  </w:r>
                </w:p>
              </w:tc>
            </w:tr>
            <w:tr w:rsidR="008930A3" w:rsidRPr="0046223A" w14:paraId="6B6C1069" w14:textId="77777777" w:rsidTr="0046223A">
              <w:trPr>
                <w:tblCellSpacing w:w="15" w:type="dxa"/>
              </w:trPr>
              <w:tc>
                <w:tcPr>
                  <w:tcW w:w="739" w:type="dxa"/>
                  <w:vMerge/>
                  <w:tcBorders>
                    <w:top w:val="outset" w:sz="6" w:space="0" w:color="auto"/>
                    <w:left w:val="outset" w:sz="6" w:space="0" w:color="auto"/>
                    <w:bottom w:val="outset" w:sz="6" w:space="0" w:color="auto"/>
                    <w:right w:val="outset" w:sz="6" w:space="0" w:color="auto"/>
                  </w:tcBorders>
                  <w:vAlign w:val="center"/>
                  <w:hideMark/>
                </w:tcPr>
                <w:p w14:paraId="2B4630DA" w14:textId="77777777"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p>
              </w:tc>
              <w:tc>
                <w:tcPr>
                  <w:tcW w:w="620" w:type="dxa"/>
                  <w:tcBorders>
                    <w:top w:val="outset" w:sz="6" w:space="0" w:color="auto"/>
                    <w:left w:val="outset" w:sz="6" w:space="0" w:color="auto"/>
                    <w:bottom w:val="outset" w:sz="6" w:space="0" w:color="auto"/>
                    <w:right w:val="outset" w:sz="6" w:space="0" w:color="auto"/>
                  </w:tcBorders>
                  <w:hideMark/>
                </w:tcPr>
                <w:p w14:paraId="3ECCEDC4" w14:textId="77777777"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sz w:val="16"/>
                      <w:szCs w:val="18"/>
                      <w:lang w:eastAsia="en-AU"/>
                    </w:rPr>
                    <w:t>Female</w:t>
                  </w:r>
                </w:p>
              </w:tc>
              <w:tc>
                <w:tcPr>
                  <w:tcW w:w="731" w:type="dxa"/>
                  <w:tcBorders>
                    <w:top w:val="outset" w:sz="6" w:space="0" w:color="auto"/>
                    <w:left w:val="outset" w:sz="6" w:space="0" w:color="auto"/>
                    <w:bottom w:val="outset" w:sz="6" w:space="0" w:color="auto"/>
                    <w:right w:val="outset" w:sz="6" w:space="0" w:color="auto"/>
                  </w:tcBorders>
                  <w:hideMark/>
                </w:tcPr>
                <w:p w14:paraId="56CA587C" w14:textId="77777777"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sz w:val="16"/>
                      <w:szCs w:val="18"/>
                      <w:lang w:eastAsia="en-AU"/>
                    </w:rPr>
                    <w:t>1</w:t>
                  </w:r>
                </w:p>
              </w:tc>
              <w:tc>
                <w:tcPr>
                  <w:tcW w:w="879" w:type="dxa"/>
                  <w:tcBorders>
                    <w:top w:val="outset" w:sz="6" w:space="0" w:color="auto"/>
                    <w:left w:val="outset" w:sz="6" w:space="0" w:color="auto"/>
                    <w:bottom w:val="outset" w:sz="6" w:space="0" w:color="auto"/>
                    <w:right w:val="outset" w:sz="6" w:space="0" w:color="auto"/>
                  </w:tcBorders>
                  <w:hideMark/>
                </w:tcPr>
                <w:p w14:paraId="2BB1768C" w14:textId="77777777"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sz w:val="16"/>
                      <w:szCs w:val="18"/>
                      <w:lang w:eastAsia="en-AU"/>
                    </w:rPr>
                    <w:t>2, plus 1 for every 20 bicycle spaces provided thereafter</w:t>
                  </w:r>
                </w:p>
              </w:tc>
              <w:tc>
                <w:tcPr>
                  <w:tcW w:w="1546" w:type="dxa"/>
                  <w:tcBorders>
                    <w:top w:val="outset" w:sz="6" w:space="0" w:color="auto"/>
                    <w:left w:val="outset" w:sz="6" w:space="0" w:color="auto"/>
                    <w:bottom w:val="outset" w:sz="6" w:space="0" w:color="auto"/>
                    <w:right w:val="outset" w:sz="6" w:space="0" w:color="auto"/>
                  </w:tcBorders>
                  <w:hideMark/>
                </w:tcPr>
                <w:p w14:paraId="521DA91B" w14:textId="77777777"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sz w:val="16"/>
                      <w:szCs w:val="18"/>
                      <w:lang w:eastAsia="en-AU"/>
                    </w:rPr>
                    <w:t>2 closet pans, plus 1 sanitary compartment for every 60 bicycle parking spaces provided thereafter</w:t>
                  </w:r>
                </w:p>
              </w:tc>
              <w:tc>
                <w:tcPr>
                  <w:tcW w:w="1104" w:type="dxa"/>
                  <w:tcBorders>
                    <w:top w:val="outset" w:sz="6" w:space="0" w:color="auto"/>
                    <w:left w:val="outset" w:sz="6" w:space="0" w:color="auto"/>
                    <w:bottom w:val="outset" w:sz="6" w:space="0" w:color="auto"/>
                    <w:right w:val="outset" w:sz="6" w:space="0" w:color="auto"/>
                  </w:tcBorders>
                  <w:hideMark/>
                </w:tcPr>
                <w:p w14:paraId="56ED5F40" w14:textId="77777777"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sz w:val="16"/>
                      <w:szCs w:val="18"/>
                      <w:lang w:eastAsia="en-AU"/>
                    </w:rPr>
                    <w:t>1, plus 1 for every 60 bicycle parking spaces provided thereafter</w:t>
                  </w:r>
                </w:p>
              </w:tc>
            </w:tr>
            <w:tr w:rsidR="008930A3" w:rsidRPr="0046223A" w14:paraId="09C3A13B" w14:textId="77777777" w:rsidTr="0046223A">
              <w:trPr>
                <w:tblCellSpacing w:w="15" w:type="dxa"/>
              </w:trPr>
              <w:tc>
                <w:tcPr>
                  <w:tcW w:w="739" w:type="dxa"/>
                  <w:vMerge/>
                  <w:tcBorders>
                    <w:top w:val="outset" w:sz="6" w:space="0" w:color="auto"/>
                    <w:left w:val="outset" w:sz="6" w:space="0" w:color="auto"/>
                    <w:bottom w:val="outset" w:sz="6" w:space="0" w:color="auto"/>
                    <w:right w:val="outset" w:sz="6" w:space="0" w:color="auto"/>
                  </w:tcBorders>
                  <w:vAlign w:val="center"/>
                  <w:hideMark/>
                </w:tcPr>
                <w:p w14:paraId="2BBE7725" w14:textId="77777777"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p>
              </w:tc>
              <w:tc>
                <w:tcPr>
                  <w:tcW w:w="620" w:type="dxa"/>
                  <w:tcBorders>
                    <w:top w:val="outset" w:sz="6" w:space="0" w:color="auto"/>
                    <w:left w:val="outset" w:sz="6" w:space="0" w:color="auto"/>
                    <w:bottom w:val="outset" w:sz="6" w:space="0" w:color="auto"/>
                    <w:right w:val="outset" w:sz="6" w:space="0" w:color="auto"/>
                  </w:tcBorders>
                  <w:hideMark/>
                </w:tcPr>
                <w:p w14:paraId="44ED889A" w14:textId="77777777"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sz w:val="16"/>
                      <w:szCs w:val="18"/>
                      <w:lang w:eastAsia="en-AU"/>
                    </w:rPr>
                    <w:t>Male</w:t>
                  </w:r>
                </w:p>
              </w:tc>
              <w:tc>
                <w:tcPr>
                  <w:tcW w:w="731" w:type="dxa"/>
                  <w:tcBorders>
                    <w:top w:val="outset" w:sz="6" w:space="0" w:color="auto"/>
                    <w:left w:val="outset" w:sz="6" w:space="0" w:color="auto"/>
                    <w:bottom w:val="outset" w:sz="6" w:space="0" w:color="auto"/>
                    <w:right w:val="outset" w:sz="6" w:space="0" w:color="auto"/>
                  </w:tcBorders>
                  <w:hideMark/>
                </w:tcPr>
                <w:p w14:paraId="679E64B1" w14:textId="77777777"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sz w:val="16"/>
                      <w:szCs w:val="18"/>
                      <w:lang w:eastAsia="en-AU"/>
                    </w:rPr>
                    <w:t>1</w:t>
                  </w:r>
                </w:p>
              </w:tc>
              <w:tc>
                <w:tcPr>
                  <w:tcW w:w="879" w:type="dxa"/>
                  <w:tcBorders>
                    <w:top w:val="outset" w:sz="6" w:space="0" w:color="auto"/>
                    <w:left w:val="outset" w:sz="6" w:space="0" w:color="auto"/>
                    <w:bottom w:val="outset" w:sz="6" w:space="0" w:color="auto"/>
                    <w:right w:val="outset" w:sz="6" w:space="0" w:color="auto"/>
                  </w:tcBorders>
                  <w:hideMark/>
                </w:tcPr>
                <w:p w14:paraId="4289D7F5" w14:textId="77777777"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sz w:val="16"/>
                      <w:szCs w:val="18"/>
                      <w:lang w:eastAsia="en-AU"/>
                    </w:rPr>
                    <w:t>2, plus 1 for every 20 bicycle spaces provided thereafter</w:t>
                  </w:r>
                </w:p>
              </w:tc>
              <w:tc>
                <w:tcPr>
                  <w:tcW w:w="1546" w:type="dxa"/>
                  <w:tcBorders>
                    <w:top w:val="outset" w:sz="6" w:space="0" w:color="auto"/>
                    <w:left w:val="outset" w:sz="6" w:space="0" w:color="auto"/>
                    <w:bottom w:val="outset" w:sz="6" w:space="0" w:color="auto"/>
                    <w:right w:val="outset" w:sz="6" w:space="0" w:color="auto"/>
                  </w:tcBorders>
                  <w:hideMark/>
                </w:tcPr>
                <w:p w14:paraId="3D2E9CEF" w14:textId="77777777"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sz w:val="16"/>
                      <w:szCs w:val="18"/>
                      <w:lang w:eastAsia="en-AU"/>
                    </w:rPr>
                    <w:t xml:space="preserve">1 urinal and 1 closet pans, plus 1 sanitary compartment at the rate of 1 closet pan or 1 urinal for every </w:t>
                  </w:r>
                  <w:proofErr w:type="gramStart"/>
                  <w:r w:rsidRPr="00C730AA">
                    <w:rPr>
                      <w:rFonts w:ascii="Arial" w:eastAsia="Times New Roman" w:hAnsi="Arial" w:cs="Arial"/>
                      <w:sz w:val="16"/>
                      <w:szCs w:val="18"/>
                      <w:lang w:eastAsia="en-AU"/>
                    </w:rPr>
                    <w:t>60 bicycle</w:t>
                  </w:r>
                  <w:proofErr w:type="gramEnd"/>
                  <w:r w:rsidRPr="00C730AA">
                    <w:rPr>
                      <w:rFonts w:ascii="Arial" w:eastAsia="Times New Roman" w:hAnsi="Arial" w:cs="Arial"/>
                      <w:sz w:val="16"/>
                      <w:szCs w:val="18"/>
                      <w:lang w:eastAsia="en-AU"/>
                    </w:rPr>
                    <w:t xml:space="preserve"> space provided thereafter </w:t>
                  </w:r>
                </w:p>
              </w:tc>
              <w:tc>
                <w:tcPr>
                  <w:tcW w:w="1104" w:type="dxa"/>
                  <w:tcBorders>
                    <w:top w:val="outset" w:sz="6" w:space="0" w:color="auto"/>
                    <w:left w:val="outset" w:sz="6" w:space="0" w:color="auto"/>
                    <w:bottom w:val="outset" w:sz="6" w:space="0" w:color="auto"/>
                    <w:right w:val="outset" w:sz="6" w:space="0" w:color="auto"/>
                  </w:tcBorders>
                  <w:hideMark/>
                </w:tcPr>
                <w:p w14:paraId="404748E0" w14:textId="77777777"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sz w:val="16"/>
                      <w:szCs w:val="18"/>
                      <w:lang w:eastAsia="en-AU"/>
                    </w:rPr>
                    <w:t>1, plus 1 for every 60 bicycle parking spaces provided thereafter</w:t>
                  </w:r>
                </w:p>
              </w:tc>
            </w:tr>
          </w:tbl>
          <w:p w14:paraId="310CFE78" w14:textId="77777777" w:rsidR="0046223A" w:rsidRDefault="0046223A"/>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786"/>
            </w:tblGrid>
            <w:tr w:rsidR="00842FE9" w:rsidRPr="00C730AA" w14:paraId="4B17F19A" w14:textId="77777777" w:rsidTr="0046223A">
              <w:trPr>
                <w:tblCellSpacing w:w="15" w:type="dxa"/>
              </w:trPr>
              <w:tc>
                <w:tcPr>
                  <w:tcW w:w="5859" w:type="dxa"/>
                  <w:vAlign w:val="center"/>
                  <w:hideMark/>
                </w:tcPr>
                <w:p w14:paraId="5A8B179C" w14:textId="77777777" w:rsidR="00842FE9" w:rsidRPr="00C730AA" w:rsidRDefault="00842FE9" w:rsidP="00842FE9">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Note - All showers have a minimum 3-star Water Efficiency Labelling and Standards (WELS) rating shower head.</w:t>
                  </w:r>
                </w:p>
                <w:p w14:paraId="2515A998" w14:textId="77777777" w:rsidR="00842FE9" w:rsidRPr="00C730AA" w:rsidRDefault="00842FE9" w:rsidP="00842FE9">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Note - All sanitary compartments are constructed in compliance with F2.3 (e) and F2.5 of BCA (Volume 1).</w:t>
                  </w:r>
                </w:p>
              </w:tc>
            </w:tr>
          </w:tbl>
          <w:p w14:paraId="709C826D" w14:textId="77777777" w:rsidR="00842FE9" w:rsidRPr="00C730AA" w:rsidRDefault="00842FE9" w:rsidP="00842FE9">
            <w:pPr>
              <w:numPr>
                <w:ilvl w:val="0"/>
                <w:numId w:val="19"/>
              </w:numPr>
              <w:spacing w:before="100" w:beforeAutospacing="1" w:after="100" w:afterAutospacing="1" w:line="240" w:lineRule="auto"/>
              <w:ind w:left="450"/>
              <w:rPr>
                <w:rFonts w:ascii="Arial" w:eastAsia="Times New Roman" w:hAnsi="Arial" w:cs="Arial"/>
                <w:sz w:val="18"/>
                <w:szCs w:val="20"/>
                <w:lang w:eastAsia="en-AU"/>
              </w:rPr>
            </w:pPr>
            <w:r w:rsidRPr="00C730AA">
              <w:rPr>
                <w:rFonts w:ascii="Arial" w:eastAsia="Times New Roman" w:hAnsi="Arial" w:cs="Arial"/>
                <w:sz w:val="18"/>
                <w:szCs w:val="20"/>
                <w:lang w:eastAsia="en-AU"/>
              </w:rPr>
              <w:t xml:space="preserve">are provided with: </w:t>
            </w:r>
          </w:p>
          <w:p w14:paraId="3F447580" w14:textId="77777777" w:rsidR="00842FE9" w:rsidRPr="00C730AA" w:rsidRDefault="00842FE9" w:rsidP="00842FE9">
            <w:pPr>
              <w:numPr>
                <w:ilvl w:val="1"/>
                <w:numId w:val="19"/>
              </w:numPr>
              <w:spacing w:before="100" w:beforeAutospacing="1" w:after="100" w:afterAutospacing="1" w:line="240" w:lineRule="auto"/>
              <w:ind w:left="900"/>
              <w:rPr>
                <w:rFonts w:ascii="Arial" w:eastAsia="Times New Roman" w:hAnsi="Arial" w:cs="Arial"/>
                <w:sz w:val="18"/>
                <w:szCs w:val="20"/>
                <w:lang w:eastAsia="en-AU"/>
              </w:rPr>
            </w:pPr>
            <w:r w:rsidRPr="00C730AA">
              <w:rPr>
                <w:rFonts w:ascii="Arial" w:eastAsia="Times New Roman" w:hAnsi="Arial" w:cs="Arial"/>
                <w:sz w:val="18"/>
                <w:szCs w:val="20"/>
                <w:lang w:eastAsia="en-AU"/>
              </w:rPr>
              <w:t>a mirror located above each wash basin;</w:t>
            </w:r>
          </w:p>
          <w:p w14:paraId="405C8A8A" w14:textId="77777777" w:rsidR="00842FE9" w:rsidRPr="00C730AA" w:rsidRDefault="00842FE9" w:rsidP="00842FE9">
            <w:pPr>
              <w:numPr>
                <w:ilvl w:val="1"/>
                <w:numId w:val="19"/>
              </w:numPr>
              <w:spacing w:before="100" w:beforeAutospacing="1" w:after="100" w:afterAutospacing="1" w:line="240" w:lineRule="auto"/>
              <w:ind w:left="900"/>
              <w:rPr>
                <w:rFonts w:ascii="Arial" w:eastAsia="Times New Roman" w:hAnsi="Arial" w:cs="Arial"/>
                <w:sz w:val="18"/>
                <w:szCs w:val="20"/>
                <w:lang w:eastAsia="en-AU"/>
              </w:rPr>
            </w:pPr>
            <w:r w:rsidRPr="00C730AA">
              <w:rPr>
                <w:rFonts w:ascii="Arial" w:eastAsia="Times New Roman" w:hAnsi="Arial" w:cs="Arial"/>
                <w:sz w:val="18"/>
                <w:szCs w:val="20"/>
                <w:lang w:eastAsia="en-AU"/>
              </w:rPr>
              <w:t>a hook and bench seating within each shower compartment;</w:t>
            </w:r>
          </w:p>
          <w:p w14:paraId="393B9E35" w14:textId="77777777" w:rsidR="00842FE9" w:rsidRPr="00C730AA" w:rsidRDefault="00842FE9" w:rsidP="00842FE9">
            <w:pPr>
              <w:numPr>
                <w:ilvl w:val="1"/>
                <w:numId w:val="19"/>
              </w:numPr>
              <w:spacing w:before="100" w:beforeAutospacing="1" w:after="100" w:afterAutospacing="1" w:line="240" w:lineRule="auto"/>
              <w:ind w:left="900"/>
              <w:rPr>
                <w:rFonts w:ascii="Arial" w:eastAsia="Times New Roman" w:hAnsi="Arial" w:cs="Arial"/>
                <w:sz w:val="18"/>
                <w:szCs w:val="20"/>
                <w:lang w:eastAsia="en-AU"/>
              </w:rPr>
            </w:pPr>
            <w:r w:rsidRPr="00C730AA">
              <w:rPr>
                <w:rFonts w:ascii="Arial" w:eastAsia="Times New Roman" w:hAnsi="Arial" w:cs="Arial"/>
                <w:sz w:val="18"/>
                <w:szCs w:val="20"/>
                <w:lang w:eastAsia="en-AU"/>
              </w:rPr>
              <w:t>a socket-outlet located adjacent to each wash basin.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786"/>
            </w:tblGrid>
            <w:tr w:rsidR="00842FE9" w:rsidRPr="00C730AA" w14:paraId="5EC1E58B" w14:textId="77777777" w:rsidTr="00842FE9">
              <w:trPr>
                <w:tblCellSpacing w:w="15" w:type="dxa"/>
              </w:trPr>
              <w:tc>
                <w:tcPr>
                  <w:tcW w:w="7528" w:type="dxa"/>
                  <w:vAlign w:val="center"/>
                  <w:hideMark/>
                </w:tcPr>
                <w:p w14:paraId="3F313B6F" w14:textId="77777777" w:rsidR="00842FE9" w:rsidRPr="00C730AA" w:rsidRDefault="00842FE9" w:rsidP="00842FE9">
                  <w:pPr>
                    <w:spacing w:before="100" w:beforeAutospacing="1" w:after="100" w:afterAutospacing="1" w:line="240" w:lineRule="auto"/>
                    <w:rPr>
                      <w:rFonts w:ascii="Arial" w:eastAsia="Times New Roman" w:hAnsi="Arial" w:cs="Arial"/>
                      <w:sz w:val="18"/>
                      <w:szCs w:val="20"/>
                      <w:lang w:eastAsia="en-AU"/>
                    </w:rPr>
                  </w:pPr>
                  <w:r w:rsidRPr="00C730AA">
                    <w:rPr>
                      <w:rFonts w:ascii="Arial" w:eastAsia="Times New Roman" w:hAnsi="Arial" w:cs="Arial"/>
                      <w:sz w:val="18"/>
                      <w:szCs w:val="20"/>
                      <w:lang w:eastAsia="en-AU"/>
                    </w:rPr>
                    <w:t xml:space="preserve">Note - Change rooms may be pooled across multiple sites, residential and non-residential activities when within 100 metres of the entrance to the building and within 50 metres of bicycle parking and storage facilities </w:t>
                  </w:r>
                </w:p>
              </w:tc>
            </w:tr>
            <w:tr w:rsidR="00842FE9" w:rsidRPr="00C730AA" w14:paraId="5E692D0D" w14:textId="77777777" w:rsidTr="00842FE9">
              <w:trPr>
                <w:tblCellSpacing w:w="15" w:type="dxa"/>
              </w:trPr>
              <w:tc>
                <w:tcPr>
                  <w:tcW w:w="7528" w:type="dxa"/>
                  <w:vAlign w:val="center"/>
                  <w:hideMark/>
                </w:tcPr>
                <w:p w14:paraId="4F8FE5A1" w14:textId="77777777" w:rsidR="00842FE9" w:rsidRPr="00C730AA" w:rsidRDefault="00842FE9" w:rsidP="00842FE9">
                  <w:pPr>
                    <w:spacing w:before="100" w:beforeAutospacing="1" w:after="100" w:afterAutospacing="1" w:line="240" w:lineRule="auto"/>
                    <w:rPr>
                      <w:rFonts w:ascii="Arial" w:eastAsia="Times New Roman" w:hAnsi="Arial" w:cs="Arial"/>
                      <w:sz w:val="18"/>
                      <w:szCs w:val="20"/>
                      <w:lang w:eastAsia="en-AU"/>
                    </w:rPr>
                  </w:pPr>
                  <w:r w:rsidRPr="00C730AA">
                    <w:rPr>
                      <w:rFonts w:ascii="Arial" w:eastAsia="Times New Roman" w:hAnsi="Arial" w:cs="Arial"/>
                      <w:sz w:val="18"/>
                      <w:szCs w:val="20"/>
                      <w:lang w:eastAsia="en-AU"/>
                    </w:rPr>
                    <w:t xml:space="preserve">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 </w:t>
                  </w:r>
                </w:p>
              </w:tc>
            </w:tr>
          </w:tbl>
          <w:p w14:paraId="03F22438" w14:textId="77777777"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588" w:type="pct"/>
            <w:gridSpan w:val="2"/>
            <w:tcBorders>
              <w:top w:val="outset" w:sz="6" w:space="0" w:color="auto"/>
              <w:left w:val="outset" w:sz="6" w:space="0" w:color="auto"/>
              <w:bottom w:val="outset" w:sz="6" w:space="0" w:color="auto"/>
              <w:right w:val="outset" w:sz="6" w:space="0" w:color="auto"/>
            </w:tcBorders>
          </w:tcPr>
          <w:p w14:paraId="7B64194F"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14:paraId="4A2BE8E7"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30A3" w:rsidRPr="00842FE9" w14:paraId="7DEB60F8" w14:textId="77777777" w:rsidTr="00C730AA">
        <w:trPr>
          <w:tblCellSpacing w:w="15" w:type="dxa"/>
        </w:trPr>
        <w:tc>
          <w:tcPr>
            <w:tcW w:w="3444"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48D5A47D"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Loading and servicing</w:t>
            </w:r>
          </w:p>
        </w:tc>
        <w:tc>
          <w:tcPr>
            <w:tcW w:w="588" w:type="pct"/>
            <w:gridSpan w:val="2"/>
            <w:tcBorders>
              <w:top w:val="outset" w:sz="6" w:space="0" w:color="auto"/>
              <w:left w:val="outset" w:sz="6" w:space="0" w:color="auto"/>
              <w:bottom w:val="outset" w:sz="6" w:space="0" w:color="auto"/>
              <w:right w:val="outset" w:sz="6" w:space="0" w:color="auto"/>
            </w:tcBorders>
            <w:shd w:val="clear" w:color="auto" w:fill="CCCCCC"/>
          </w:tcPr>
          <w:p w14:paraId="471430E4"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shd w:val="clear" w:color="auto" w:fill="CCCCCC"/>
          </w:tcPr>
          <w:p w14:paraId="6CA480BA"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14:paraId="6E94FE72" w14:textId="77777777" w:rsidTr="00C730AA">
        <w:trPr>
          <w:tblCellSpacing w:w="15" w:type="dxa"/>
        </w:trPr>
        <w:tc>
          <w:tcPr>
            <w:tcW w:w="1540" w:type="pct"/>
            <w:gridSpan w:val="2"/>
            <w:tcBorders>
              <w:top w:val="outset" w:sz="6" w:space="0" w:color="auto"/>
              <w:left w:val="outset" w:sz="6" w:space="0" w:color="auto"/>
              <w:bottom w:val="outset" w:sz="6" w:space="0" w:color="auto"/>
              <w:right w:val="outset" w:sz="6" w:space="0" w:color="auto"/>
            </w:tcBorders>
            <w:hideMark/>
          </w:tcPr>
          <w:p w14:paraId="49F3FE9B"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PO1</w:t>
            </w:r>
            <w:r w:rsidR="00626819">
              <w:rPr>
                <w:rFonts w:ascii="Arial" w:eastAsia="Times New Roman" w:hAnsi="Arial" w:cs="Arial"/>
                <w:b/>
                <w:bCs/>
                <w:sz w:val="20"/>
                <w:szCs w:val="20"/>
                <w:lang w:eastAsia="en-AU"/>
              </w:rPr>
              <w:t>9</w:t>
            </w:r>
          </w:p>
          <w:p w14:paraId="307B6B88"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Loading and servicing areas:</w:t>
            </w:r>
          </w:p>
          <w:p w14:paraId="09D9177A" w14:textId="77777777" w:rsidR="00842FE9" w:rsidRPr="00842FE9" w:rsidRDefault="00842FE9" w:rsidP="00842FE9">
            <w:pPr>
              <w:numPr>
                <w:ilvl w:val="0"/>
                <w:numId w:val="20"/>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are not visible from any street frontage;</w:t>
            </w:r>
          </w:p>
          <w:p w14:paraId="68665957" w14:textId="77777777" w:rsidR="00842FE9" w:rsidRPr="00842FE9" w:rsidRDefault="00842FE9" w:rsidP="00842FE9">
            <w:pPr>
              <w:numPr>
                <w:ilvl w:val="0"/>
                <w:numId w:val="20"/>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are integrated into the design of the building;</w:t>
            </w:r>
          </w:p>
          <w:p w14:paraId="397E5D63" w14:textId="77777777" w:rsidR="00842FE9" w:rsidRPr="00842FE9" w:rsidRDefault="00842FE9" w:rsidP="00842FE9">
            <w:pPr>
              <w:numPr>
                <w:ilvl w:val="0"/>
                <w:numId w:val="20"/>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include screening and buffers to reduce negative impacts on adjoining sensitive land uses;</w:t>
            </w:r>
          </w:p>
          <w:p w14:paraId="3FD15F54" w14:textId="77777777" w:rsidR="00842FE9" w:rsidRPr="00842FE9" w:rsidRDefault="00842FE9" w:rsidP="00842FE9">
            <w:pPr>
              <w:numPr>
                <w:ilvl w:val="0"/>
                <w:numId w:val="20"/>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are consolidated and shared with adjoining sites where possible.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80"/>
            </w:tblGrid>
            <w:tr w:rsidR="00842FE9" w:rsidRPr="00842FE9" w14:paraId="49A9D9CA" w14:textId="77777777" w:rsidTr="00842FE9">
              <w:trPr>
                <w:tblCellSpacing w:w="15" w:type="dxa"/>
              </w:trPr>
              <w:tc>
                <w:tcPr>
                  <w:tcW w:w="7450" w:type="dxa"/>
                  <w:vAlign w:val="center"/>
                  <w:hideMark/>
                </w:tcPr>
                <w:p w14:paraId="5E42F47A" w14:textId="77777777"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r w:rsidRPr="00C730AA">
                    <w:rPr>
                      <w:rFonts w:ascii="Arial" w:eastAsia="Times New Roman" w:hAnsi="Arial" w:cs="Arial"/>
                      <w:sz w:val="18"/>
                      <w:szCs w:val="20"/>
                      <w:lang w:eastAsia="en-AU"/>
                    </w:rPr>
                    <w:t>Note - Refer to Planning scheme policy – Centre and neighbourhood hub design.</w:t>
                  </w:r>
                </w:p>
              </w:tc>
            </w:tr>
          </w:tbl>
          <w:p w14:paraId="141502B0" w14:textId="77777777"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94" w:type="pct"/>
            <w:gridSpan w:val="2"/>
            <w:tcBorders>
              <w:top w:val="outset" w:sz="6" w:space="0" w:color="auto"/>
              <w:left w:val="outset" w:sz="6" w:space="0" w:color="auto"/>
              <w:bottom w:val="outset" w:sz="6" w:space="0" w:color="auto"/>
              <w:right w:val="outset" w:sz="6" w:space="0" w:color="auto"/>
            </w:tcBorders>
            <w:hideMark/>
          </w:tcPr>
          <w:p w14:paraId="0514C76C"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No example provided.</w:t>
            </w:r>
          </w:p>
        </w:tc>
        <w:tc>
          <w:tcPr>
            <w:tcW w:w="588" w:type="pct"/>
            <w:gridSpan w:val="2"/>
            <w:tcBorders>
              <w:top w:val="outset" w:sz="6" w:space="0" w:color="auto"/>
              <w:left w:val="outset" w:sz="6" w:space="0" w:color="auto"/>
              <w:bottom w:val="outset" w:sz="6" w:space="0" w:color="auto"/>
              <w:right w:val="outset" w:sz="6" w:space="0" w:color="auto"/>
            </w:tcBorders>
          </w:tcPr>
          <w:p w14:paraId="09333788"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14:paraId="0CE5FFDA"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8930A3" w:rsidRPr="00842FE9" w14:paraId="58691D24" w14:textId="77777777" w:rsidTr="00C730AA">
        <w:trPr>
          <w:tblCellSpacing w:w="15" w:type="dxa"/>
        </w:trPr>
        <w:tc>
          <w:tcPr>
            <w:tcW w:w="3444"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64F25AB7"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Waste</w:t>
            </w:r>
          </w:p>
        </w:tc>
        <w:tc>
          <w:tcPr>
            <w:tcW w:w="588" w:type="pct"/>
            <w:gridSpan w:val="2"/>
            <w:tcBorders>
              <w:top w:val="outset" w:sz="6" w:space="0" w:color="auto"/>
              <w:left w:val="outset" w:sz="6" w:space="0" w:color="auto"/>
              <w:bottom w:val="outset" w:sz="6" w:space="0" w:color="auto"/>
              <w:right w:val="outset" w:sz="6" w:space="0" w:color="auto"/>
            </w:tcBorders>
            <w:shd w:val="clear" w:color="auto" w:fill="CCCCCC"/>
          </w:tcPr>
          <w:p w14:paraId="408F0FB3"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shd w:val="clear" w:color="auto" w:fill="CCCCCC"/>
          </w:tcPr>
          <w:p w14:paraId="4B5A0B1C"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14:paraId="648EC2CD" w14:textId="77777777" w:rsidTr="00C730AA">
        <w:trPr>
          <w:tblCellSpacing w:w="15" w:type="dxa"/>
        </w:trPr>
        <w:tc>
          <w:tcPr>
            <w:tcW w:w="1540" w:type="pct"/>
            <w:gridSpan w:val="2"/>
            <w:tcBorders>
              <w:top w:val="outset" w:sz="6" w:space="0" w:color="auto"/>
              <w:left w:val="outset" w:sz="6" w:space="0" w:color="auto"/>
              <w:bottom w:val="outset" w:sz="6" w:space="0" w:color="auto"/>
              <w:right w:val="outset" w:sz="6" w:space="0" w:color="auto"/>
            </w:tcBorders>
            <w:hideMark/>
          </w:tcPr>
          <w:p w14:paraId="538FE477"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626819">
              <w:rPr>
                <w:rFonts w:ascii="Arial" w:eastAsia="Times New Roman" w:hAnsi="Arial" w:cs="Arial"/>
                <w:b/>
                <w:bCs/>
                <w:sz w:val="20"/>
                <w:szCs w:val="20"/>
                <w:lang w:eastAsia="en-AU"/>
              </w:rPr>
              <w:t>20</w:t>
            </w:r>
          </w:p>
          <w:p w14:paraId="523C82C5"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Bins and bin storage area</w:t>
            </w:r>
            <w:r w:rsidR="00626819">
              <w:rPr>
                <w:rFonts w:ascii="Arial" w:eastAsia="Times New Roman" w:hAnsi="Arial" w:cs="Arial"/>
                <w:sz w:val="20"/>
                <w:szCs w:val="20"/>
                <w:lang w:eastAsia="en-AU"/>
              </w:rPr>
              <w:t>/</w:t>
            </w:r>
            <w:r w:rsidRPr="00842FE9">
              <w:rPr>
                <w:rFonts w:ascii="Arial" w:eastAsia="Times New Roman" w:hAnsi="Arial" w:cs="Arial"/>
                <w:sz w:val="20"/>
                <w:szCs w:val="20"/>
                <w:lang w:eastAsia="en-AU"/>
              </w:rPr>
              <w:t>s are designed, located and managed to prevent amenity impacts on the locality.</w:t>
            </w:r>
          </w:p>
        </w:tc>
        <w:tc>
          <w:tcPr>
            <w:tcW w:w="1894" w:type="pct"/>
            <w:gridSpan w:val="2"/>
            <w:tcBorders>
              <w:top w:val="outset" w:sz="6" w:space="0" w:color="auto"/>
              <w:left w:val="outset" w:sz="6" w:space="0" w:color="auto"/>
              <w:bottom w:val="outset" w:sz="6" w:space="0" w:color="auto"/>
              <w:right w:val="outset" w:sz="6" w:space="0" w:color="auto"/>
            </w:tcBorders>
            <w:hideMark/>
          </w:tcPr>
          <w:p w14:paraId="76719BBA"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626819">
              <w:rPr>
                <w:rFonts w:ascii="Arial" w:eastAsia="Times New Roman" w:hAnsi="Arial" w:cs="Arial"/>
                <w:b/>
                <w:bCs/>
                <w:sz w:val="20"/>
                <w:szCs w:val="20"/>
                <w:lang w:eastAsia="en-AU"/>
              </w:rPr>
              <w:t>20</w:t>
            </w:r>
          </w:p>
          <w:p w14:paraId="7F701871" w14:textId="77777777" w:rsidR="00842FE9" w:rsidRPr="00842FE9" w:rsidRDefault="00626819" w:rsidP="00842FE9">
            <w:pPr>
              <w:spacing w:before="100" w:beforeAutospacing="1" w:after="100" w:afterAutospacing="1" w:line="240" w:lineRule="auto"/>
              <w:ind w:left="150" w:right="150"/>
              <w:rPr>
                <w:rFonts w:ascii="Arial" w:eastAsia="Times New Roman" w:hAnsi="Arial" w:cs="Arial"/>
                <w:sz w:val="20"/>
                <w:szCs w:val="20"/>
                <w:lang w:eastAsia="en-AU"/>
              </w:rPr>
            </w:pPr>
            <w:r w:rsidRPr="00626819">
              <w:rPr>
                <w:rFonts w:ascii="Arial" w:eastAsia="Times New Roman" w:hAnsi="Arial" w:cs="Arial"/>
                <w:sz w:val="20"/>
                <w:szCs w:val="20"/>
                <w:lang w:eastAsia="en-AU"/>
              </w:rPr>
              <w:t>Development is designed to meet the criteria in the Planning scheme policy - Waste and is demonstrated in a waste management program.</w:t>
            </w:r>
            <w:r>
              <w:rPr>
                <w:rFonts w:ascii="Arial" w:eastAsia="Times New Roman" w:hAnsi="Arial" w:cs="Arial"/>
                <w:sz w:val="20"/>
                <w:szCs w:val="20"/>
                <w:lang w:eastAsia="en-AU"/>
              </w:rPr>
              <w:t xml:space="preserve"> </w:t>
            </w:r>
          </w:p>
        </w:tc>
        <w:tc>
          <w:tcPr>
            <w:tcW w:w="588" w:type="pct"/>
            <w:gridSpan w:val="2"/>
            <w:tcBorders>
              <w:top w:val="outset" w:sz="6" w:space="0" w:color="auto"/>
              <w:left w:val="outset" w:sz="6" w:space="0" w:color="auto"/>
              <w:bottom w:val="outset" w:sz="6" w:space="0" w:color="auto"/>
              <w:right w:val="outset" w:sz="6" w:space="0" w:color="auto"/>
            </w:tcBorders>
          </w:tcPr>
          <w:p w14:paraId="0A669A38"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14:paraId="1D3710DD"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30A3" w:rsidRPr="00842FE9" w14:paraId="68CED59F" w14:textId="77777777" w:rsidTr="00C730AA">
        <w:trPr>
          <w:tblCellSpacing w:w="15" w:type="dxa"/>
        </w:trPr>
        <w:tc>
          <w:tcPr>
            <w:tcW w:w="3444"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53D42E7A"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Landscaping and fencing</w:t>
            </w:r>
          </w:p>
        </w:tc>
        <w:tc>
          <w:tcPr>
            <w:tcW w:w="588" w:type="pct"/>
            <w:gridSpan w:val="2"/>
            <w:tcBorders>
              <w:top w:val="outset" w:sz="6" w:space="0" w:color="auto"/>
              <w:left w:val="outset" w:sz="6" w:space="0" w:color="auto"/>
              <w:bottom w:val="outset" w:sz="6" w:space="0" w:color="auto"/>
              <w:right w:val="outset" w:sz="6" w:space="0" w:color="auto"/>
            </w:tcBorders>
            <w:shd w:val="clear" w:color="auto" w:fill="CCCCCC"/>
          </w:tcPr>
          <w:p w14:paraId="0E07EFC4"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shd w:val="clear" w:color="auto" w:fill="CCCCCC"/>
          </w:tcPr>
          <w:p w14:paraId="6185E5D4"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14:paraId="161E92A0" w14:textId="77777777" w:rsidTr="00C730AA">
        <w:trPr>
          <w:tblCellSpacing w:w="15" w:type="dxa"/>
        </w:trPr>
        <w:tc>
          <w:tcPr>
            <w:tcW w:w="1540" w:type="pct"/>
            <w:gridSpan w:val="2"/>
            <w:tcBorders>
              <w:top w:val="outset" w:sz="6" w:space="0" w:color="auto"/>
              <w:left w:val="outset" w:sz="6" w:space="0" w:color="auto"/>
              <w:bottom w:val="outset" w:sz="6" w:space="0" w:color="auto"/>
              <w:right w:val="outset" w:sz="6" w:space="0" w:color="auto"/>
            </w:tcBorders>
            <w:hideMark/>
          </w:tcPr>
          <w:p w14:paraId="61E62C45"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PO2</w:t>
            </w:r>
            <w:r w:rsidR="00626819">
              <w:rPr>
                <w:rFonts w:ascii="Arial" w:eastAsia="Times New Roman" w:hAnsi="Arial" w:cs="Arial"/>
                <w:b/>
                <w:bCs/>
                <w:sz w:val="20"/>
                <w:szCs w:val="20"/>
                <w:lang w:eastAsia="en-AU"/>
              </w:rPr>
              <w:t>1</w:t>
            </w:r>
          </w:p>
          <w:p w14:paraId="563D4867"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On-site landscaping:</w:t>
            </w:r>
          </w:p>
          <w:p w14:paraId="080F827F" w14:textId="77777777" w:rsidR="00842FE9" w:rsidRPr="00842FE9" w:rsidRDefault="00842FE9" w:rsidP="00842FE9">
            <w:pPr>
              <w:numPr>
                <w:ilvl w:val="0"/>
                <w:numId w:val="21"/>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is incorporated into the design of the development;</w:t>
            </w:r>
          </w:p>
          <w:p w14:paraId="560DE4E7" w14:textId="77777777" w:rsidR="00842FE9" w:rsidRPr="00842FE9" w:rsidRDefault="00842FE9" w:rsidP="00842FE9">
            <w:pPr>
              <w:numPr>
                <w:ilvl w:val="0"/>
                <w:numId w:val="21"/>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reduces the dominance of car parking and servicing areas from the street frontage;</w:t>
            </w:r>
          </w:p>
          <w:p w14:paraId="6E13568B" w14:textId="77777777" w:rsidR="00842FE9" w:rsidRPr="00842FE9" w:rsidRDefault="00842FE9" w:rsidP="00842FE9">
            <w:pPr>
              <w:numPr>
                <w:ilvl w:val="0"/>
                <w:numId w:val="21"/>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incorporates shade trees in car parking areas;</w:t>
            </w:r>
          </w:p>
          <w:p w14:paraId="76EC1086" w14:textId="77777777" w:rsidR="00842FE9" w:rsidRPr="00842FE9" w:rsidRDefault="00842FE9" w:rsidP="00842FE9">
            <w:pPr>
              <w:numPr>
                <w:ilvl w:val="0"/>
                <w:numId w:val="21"/>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retains mature trees wherever possible;</w:t>
            </w:r>
          </w:p>
          <w:p w14:paraId="5942D299" w14:textId="77777777" w:rsidR="00842FE9" w:rsidRPr="00842FE9" w:rsidRDefault="00842FE9" w:rsidP="00842FE9">
            <w:pPr>
              <w:numPr>
                <w:ilvl w:val="0"/>
                <w:numId w:val="21"/>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contributes to quality public spaces and the microclimate by providing shelter and shade;</w:t>
            </w:r>
          </w:p>
          <w:p w14:paraId="73962367" w14:textId="77777777" w:rsidR="00842FE9" w:rsidRPr="00842FE9" w:rsidRDefault="00842FE9" w:rsidP="00842FE9">
            <w:pPr>
              <w:numPr>
                <w:ilvl w:val="0"/>
                <w:numId w:val="21"/>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maintains the achievement of active frontages and sightlines for casual surveillance.</w:t>
            </w:r>
          </w:p>
          <w:tbl>
            <w:tblPr>
              <w:tblW w:w="461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17"/>
            </w:tblGrid>
            <w:tr w:rsidR="00842FE9" w:rsidRPr="00842FE9" w14:paraId="5F1C3C94" w14:textId="77777777" w:rsidTr="0046223A">
              <w:trPr>
                <w:tblCellSpacing w:w="15" w:type="dxa"/>
              </w:trPr>
              <w:tc>
                <w:tcPr>
                  <w:tcW w:w="4557" w:type="dxa"/>
                  <w:vAlign w:val="center"/>
                  <w:hideMark/>
                </w:tcPr>
                <w:p w14:paraId="61D90EDE" w14:textId="77777777" w:rsidR="00842FE9" w:rsidRPr="00C730AA" w:rsidRDefault="00842FE9" w:rsidP="00842FE9">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Note - All landscaping is to accord with Planning scheme policy - Integrated design.</w:t>
                  </w:r>
                </w:p>
              </w:tc>
            </w:tr>
          </w:tbl>
          <w:p w14:paraId="594CE31D" w14:textId="77777777"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94" w:type="pct"/>
            <w:gridSpan w:val="2"/>
            <w:tcBorders>
              <w:top w:val="outset" w:sz="6" w:space="0" w:color="auto"/>
              <w:left w:val="outset" w:sz="6" w:space="0" w:color="auto"/>
              <w:bottom w:val="outset" w:sz="6" w:space="0" w:color="auto"/>
              <w:right w:val="outset" w:sz="6" w:space="0" w:color="auto"/>
            </w:tcBorders>
            <w:hideMark/>
          </w:tcPr>
          <w:p w14:paraId="75B1B835"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 example provided.</w:t>
            </w:r>
          </w:p>
        </w:tc>
        <w:tc>
          <w:tcPr>
            <w:tcW w:w="588" w:type="pct"/>
            <w:gridSpan w:val="2"/>
            <w:tcBorders>
              <w:top w:val="outset" w:sz="6" w:space="0" w:color="auto"/>
              <w:left w:val="outset" w:sz="6" w:space="0" w:color="auto"/>
              <w:bottom w:val="outset" w:sz="6" w:space="0" w:color="auto"/>
              <w:right w:val="outset" w:sz="6" w:space="0" w:color="auto"/>
            </w:tcBorders>
          </w:tcPr>
          <w:p w14:paraId="3DF4BFF1"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14:paraId="71744F99"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C256CA" w:rsidRPr="00842FE9" w14:paraId="1E5BB493" w14:textId="77777777" w:rsidTr="00C730AA">
        <w:trPr>
          <w:tblCellSpacing w:w="15" w:type="dxa"/>
        </w:trPr>
        <w:tc>
          <w:tcPr>
            <w:tcW w:w="1540" w:type="pct"/>
            <w:gridSpan w:val="2"/>
            <w:tcBorders>
              <w:top w:val="outset" w:sz="6" w:space="0" w:color="auto"/>
              <w:left w:val="outset" w:sz="6" w:space="0" w:color="auto"/>
              <w:bottom w:val="outset" w:sz="6" w:space="0" w:color="auto"/>
              <w:right w:val="outset" w:sz="6" w:space="0" w:color="auto"/>
            </w:tcBorders>
            <w:hideMark/>
          </w:tcPr>
          <w:p w14:paraId="2DEBC949"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lastRenderedPageBreak/>
              <w:t>PO2</w:t>
            </w:r>
            <w:r w:rsidR="00626819">
              <w:rPr>
                <w:rFonts w:ascii="Arial" w:eastAsia="Times New Roman" w:hAnsi="Arial" w:cs="Arial"/>
                <w:b/>
                <w:bCs/>
                <w:sz w:val="20"/>
                <w:szCs w:val="20"/>
                <w:lang w:eastAsia="en-AU"/>
              </w:rPr>
              <w:t>2</w:t>
            </w:r>
          </w:p>
          <w:p w14:paraId="4995C219"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Surveillance and overlooking are maintained between the road frontage and the main building line.</w:t>
            </w:r>
          </w:p>
        </w:tc>
        <w:tc>
          <w:tcPr>
            <w:tcW w:w="1894" w:type="pct"/>
            <w:gridSpan w:val="2"/>
            <w:tcBorders>
              <w:top w:val="outset" w:sz="6" w:space="0" w:color="auto"/>
              <w:left w:val="outset" w:sz="6" w:space="0" w:color="auto"/>
              <w:bottom w:val="outset" w:sz="6" w:space="0" w:color="auto"/>
              <w:right w:val="outset" w:sz="6" w:space="0" w:color="auto"/>
            </w:tcBorders>
            <w:hideMark/>
          </w:tcPr>
          <w:p w14:paraId="114404FD"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 example provided. </w:t>
            </w:r>
          </w:p>
        </w:tc>
        <w:tc>
          <w:tcPr>
            <w:tcW w:w="588" w:type="pct"/>
            <w:gridSpan w:val="2"/>
            <w:tcBorders>
              <w:top w:val="outset" w:sz="6" w:space="0" w:color="auto"/>
              <w:left w:val="outset" w:sz="6" w:space="0" w:color="auto"/>
              <w:bottom w:val="outset" w:sz="6" w:space="0" w:color="auto"/>
              <w:right w:val="outset" w:sz="6" w:space="0" w:color="auto"/>
            </w:tcBorders>
          </w:tcPr>
          <w:p w14:paraId="79801175"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14:paraId="412AB482"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8930A3" w:rsidRPr="00842FE9" w14:paraId="0599C271" w14:textId="77777777" w:rsidTr="00C730AA">
        <w:trPr>
          <w:tblCellSpacing w:w="15" w:type="dxa"/>
        </w:trPr>
        <w:tc>
          <w:tcPr>
            <w:tcW w:w="3444"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3F2B1A9C"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Lighting</w:t>
            </w:r>
          </w:p>
        </w:tc>
        <w:tc>
          <w:tcPr>
            <w:tcW w:w="588" w:type="pct"/>
            <w:gridSpan w:val="2"/>
            <w:tcBorders>
              <w:top w:val="outset" w:sz="6" w:space="0" w:color="auto"/>
              <w:left w:val="outset" w:sz="6" w:space="0" w:color="auto"/>
              <w:bottom w:val="outset" w:sz="6" w:space="0" w:color="auto"/>
              <w:right w:val="outset" w:sz="6" w:space="0" w:color="auto"/>
            </w:tcBorders>
            <w:shd w:val="clear" w:color="auto" w:fill="CCCCCC"/>
          </w:tcPr>
          <w:p w14:paraId="73A896C7"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shd w:val="clear" w:color="auto" w:fill="CCCCCC"/>
          </w:tcPr>
          <w:p w14:paraId="25AD54C5"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14:paraId="40BB41F1" w14:textId="77777777" w:rsidTr="00C730AA">
        <w:trPr>
          <w:tblCellSpacing w:w="15" w:type="dxa"/>
        </w:trPr>
        <w:tc>
          <w:tcPr>
            <w:tcW w:w="1540" w:type="pct"/>
            <w:gridSpan w:val="2"/>
            <w:tcBorders>
              <w:top w:val="outset" w:sz="6" w:space="0" w:color="auto"/>
              <w:left w:val="outset" w:sz="6" w:space="0" w:color="auto"/>
              <w:bottom w:val="outset" w:sz="6" w:space="0" w:color="auto"/>
              <w:right w:val="outset" w:sz="6" w:space="0" w:color="auto"/>
            </w:tcBorders>
            <w:hideMark/>
          </w:tcPr>
          <w:p w14:paraId="76C5175A"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PO2</w:t>
            </w:r>
            <w:r w:rsidR="00626819">
              <w:rPr>
                <w:rFonts w:ascii="Arial" w:eastAsia="Times New Roman" w:hAnsi="Arial" w:cs="Arial"/>
                <w:b/>
                <w:bCs/>
                <w:sz w:val="20"/>
                <w:szCs w:val="20"/>
                <w:lang w:eastAsia="en-AU"/>
              </w:rPr>
              <w:t>3</w:t>
            </w:r>
          </w:p>
          <w:p w14:paraId="021DE1A4"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Lighting is designed to provide adequate levels of illumination to public and communal spaces to maximise safety while minimising adverse impacts on sensitive land uses.  </w:t>
            </w:r>
          </w:p>
        </w:tc>
        <w:tc>
          <w:tcPr>
            <w:tcW w:w="1894" w:type="pct"/>
            <w:gridSpan w:val="2"/>
            <w:tcBorders>
              <w:top w:val="outset" w:sz="6" w:space="0" w:color="auto"/>
              <w:left w:val="outset" w:sz="6" w:space="0" w:color="auto"/>
              <w:bottom w:val="outset" w:sz="6" w:space="0" w:color="auto"/>
              <w:right w:val="outset" w:sz="6" w:space="0" w:color="auto"/>
            </w:tcBorders>
            <w:hideMark/>
          </w:tcPr>
          <w:p w14:paraId="4F66137D"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 example provided.</w:t>
            </w:r>
          </w:p>
        </w:tc>
        <w:tc>
          <w:tcPr>
            <w:tcW w:w="588" w:type="pct"/>
            <w:gridSpan w:val="2"/>
            <w:tcBorders>
              <w:top w:val="outset" w:sz="6" w:space="0" w:color="auto"/>
              <w:left w:val="outset" w:sz="6" w:space="0" w:color="auto"/>
              <w:bottom w:val="outset" w:sz="6" w:space="0" w:color="auto"/>
              <w:right w:val="outset" w:sz="6" w:space="0" w:color="auto"/>
            </w:tcBorders>
          </w:tcPr>
          <w:p w14:paraId="1A06841F"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14:paraId="07075E59"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8930A3" w:rsidRPr="00842FE9" w14:paraId="56D116DC" w14:textId="77777777" w:rsidTr="00C730AA">
        <w:trPr>
          <w:tblCellSpacing w:w="15" w:type="dxa"/>
        </w:trPr>
        <w:tc>
          <w:tcPr>
            <w:tcW w:w="3444"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6ADD8A92"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Amenity</w:t>
            </w:r>
          </w:p>
        </w:tc>
        <w:tc>
          <w:tcPr>
            <w:tcW w:w="588" w:type="pct"/>
            <w:gridSpan w:val="2"/>
            <w:tcBorders>
              <w:top w:val="outset" w:sz="6" w:space="0" w:color="auto"/>
              <w:left w:val="outset" w:sz="6" w:space="0" w:color="auto"/>
              <w:bottom w:val="outset" w:sz="6" w:space="0" w:color="auto"/>
              <w:right w:val="outset" w:sz="6" w:space="0" w:color="auto"/>
            </w:tcBorders>
            <w:shd w:val="clear" w:color="auto" w:fill="CCCCCC"/>
          </w:tcPr>
          <w:p w14:paraId="501A02F1"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shd w:val="clear" w:color="auto" w:fill="CCCCCC"/>
          </w:tcPr>
          <w:p w14:paraId="10EFB3CA"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14:paraId="4D52F3E4" w14:textId="77777777" w:rsidTr="00C730AA">
        <w:trPr>
          <w:tblCellSpacing w:w="15" w:type="dxa"/>
        </w:trPr>
        <w:tc>
          <w:tcPr>
            <w:tcW w:w="1540" w:type="pct"/>
            <w:gridSpan w:val="2"/>
            <w:tcBorders>
              <w:top w:val="outset" w:sz="6" w:space="0" w:color="auto"/>
              <w:left w:val="outset" w:sz="6" w:space="0" w:color="auto"/>
              <w:bottom w:val="outset" w:sz="6" w:space="0" w:color="auto"/>
              <w:right w:val="outset" w:sz="6" w:space="0" w:color="auto"/>
            </w:tcBorders>
            <w:hideMark/>
          </w:tcPr>
          <w:p w14:paraId="2E66E4E4"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PO2</w:t>
            </w:r>
            <w:r w:rsidR="00626819">
              <w:rPr>
                <w:rFonts w:ascii="Arial" w:eastAsia="Times New Roman" w:hAnsi="Arial" w:cs="Arial"/>
                <w:b/>
                <w:bCs/>
                <w:sz w:val="20"/>
                <w:szCs w:val="20"/>
                <w:lang w:eastAsia="en-AU"/>
              </w:rPr>
              <w:t>4</w:t>
            </w:r>
          </w:p>
          <w:p w14:paraId="3C67D90B"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The amenity of the area and adjacent sensitive land uses are protected from the impacts of dust, odour, chemicals and other environmental nuisances. </w:t>
            </w:r>
          </w:p>
        </w:tc>
        <w:tc>
          <w:tcPr>
            <w:tcW w:w="1894" w:type="pct"/>
            <w:gridSpan w:val="2"/>
            <w:tcBorders>
              <w:top w:val="outset" w:sz="6" w:space="0" w:color="auto"/>
              <w:left w:val="outset" w:sz="6" w:space="0" w:color="auto"/>
              <w:bottom w:val="outset" w:sz="6" w:space="0" w:color="auto"/>
              <w:right w:val="outset" w:sz="6" w:space="0" w:color="auto"/>
            </w:tcBorders>
            <w:hideMark/>
          </w:tcPr>
          <w:p w14:paraId="76FE4925"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 example provided.</w:t>
            </w:r>
          </w:p>
        </w:tc>
        <w:tc>
          <w:tcPr>
            <w:tcW w:w="588" w:type="pct"/>
            <w:gridSpan w:val="2"/>
            <w:tcBorders>
              <w:top w:val="outset" w:sz="6" w:space="0" w:color="auto"/>
              <w:left w:val="outset" w:sz="6" w:space="0" w:color="auto"/>
              <w:bottom w:val="outset" w:sz="6" w:space="0" w:color="auto"/>
              <w:right w:val="outset" w:sz="6" w:space="0" w:color="auto"/>
            </w:tcBorders>
          </w:tcPr>
          <w:p w14:paraId="1448FB98"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14:paraId="4EE8A01A"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8930A3" w:rsidRPr="00842FE9" w14:paraId="1D3A69C6" w14:textId="77777777" w:rsidTr="00C730AA">
        <w:trPr>
          <w:tblCellSpacing w:w="15" w:type="dxa"/>
        </w:trPr>
        <w:tc>
          <w:tcPr>
            <w:tcW w:w="3444"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026341A1"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Noise</w:t>
            </w:r>
          </w:p>
        </w:tc>
        <w:tc>
          <w:tcPr>
            <w:tcW w:w="588" w:type="pct"/>
            <w:gridSpan w:val="2"/>
            <w:tcBorders>
              <w:top w:val="outset" w:sz="6" w:space="0" w:color="auto"/>
              <w:left w:val="outset" w:sz="6" w:space="0" w:color="auto"/>
              <w:bottom w:val="outset" w:sz="6" w:space="0" w:color="auto"/>
              <w:right w:val="outset" w:sz="6" w:space="0" w:color="auto"/>
            </w:tcBorders>
            <w:shd w:val="clear" w:color="auto" w:fill="CCCCCC"/>
          </w:tcPr>
          <w:p w14:paraId="34D98220"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shd w:val="clear" w:color="auto" w:fill="CCCCCC"/>
          </w:tcPr>
          <w:p w14:paraId="1761C7CB"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14:paraId="4C9B70AF" w14:textId="77777777" w:rsidTr="00C730AA">
        <w:trPr>
          <w:tblCellSpacing w:w="15" w:type="dxa"/>
        </w:trPr>
        <w:tc>
          <w:tcPr>
            <w:tcW w:w="1540" w:type="pct"/>
            <w:gridSpan w:val="2"/>
            <w:tcBorders>
              <w:top w:val="outset" w:sz="6" w:space="0" w:color="auto"/>
              <w:left w:val="outset" w:sz="6" w:space="0" w:color="auto"/>
              <w:bottom w:val="outset" w:sz="6" w:space="0" w:color="auto"/>
              <w:right w:val="outset" w:sz="6" w:space="0" w:color="auto"/>
            </w:tcBorders>
            <w:hideMark/>
          </w:tcPr>
          <w:p w14:paraId="64F89F27"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PO2</w:t>
            </w:r>
            <w:r w:rsidR="00626819">
              <w:rPr>
                <w:rFonts w:ascii="Arial" w:eastAsia="Times New Roman" w:hAnsi="Arial" w:cs="Arial"/>
                <w:b/>
                <w:bCs/>
                <w:sz w:val="20"/>
                <w:szCs w:val="20"/>
                <w:lang w:eastAsia="en-AU"/>
              </w:rPr>
              <w:t>5</w:t>
            </w:r>
          </w:p>
          <w:p w14:paraId="30FE8D49"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Noise generating uses do not adversely affect existing or potential noise sensitive uses.  </w:t>
            </w:r>
          </w:p>
          <w:tbl>
            <w:tblPr>
              <w:tblW w:w="461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17"/>
            </w:tblGrid>
            <w:tr w:rsidR="00842FE9" w:rsidRPr="00842FE9" w14:paraId="119CEA06" w14:textId="77777777" w:rsidTr="0046223A">
              <w:trPr>
                <w:tblCellSpacing w:w="15" w:type="dxa"/>
              </w:trPr>
              <w:tc>
                <w:tcPr>
                  <w:tcW w:w="4557" w:type="dxa"/>
                  <w:vAlign w:val="center"/>
                  <w:hideMark/>
                </w:tcPr>
                <w:p w14:paraId="307EF580" w14:textId="77777777" w:rsidR="00842FE9" w:rsidRPr="00C730AA" w:rsidRDefault="00842FE9" w:rsidP="00842FE9">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 xml:space="preserve">Note - The use of walls, barriers or fences that are visible from or adjoin a road or public area are not appropriate noise attenuation measures unless adjoining a motorway, arterial road or rail line. </w:t>
                  </w:r>
                </w:p>
              </w:tc>
            </w:tr>
            <w:tr w:rsidR="00842FE9" w:rsidRPr="00842FE9" w14:paraId="35F636E3" w14:textId="77777777" w:rsidTr="0046223A">
              <w:trPr>
                <w:tblCellSpacing w:w="15" w:type="dxa"/>
              </w:trPr>
              <w:tc>
                <w:tcPr>
                  <w:tcW w:w="4557" w:type="dxa"/>
                  <w:vAlign w:val="center"/>
                  <w:hideMark/>
                </w:tcPr>
                <w:p w14:paraId="4BCA9656" w14:textId="77777777" w:rsidR="00842FE9" w:rsidRPr="00C730AA" w:rsidRDefault="00842FE9" w:rsidP="00842FE9">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 xml:space="preserve">Note - A noise impact assessment may be required to demonstrate compliance with this PO.  Noise impact assessments are to be prepared in accordance with Planning scheme policy - Noise. </w:t>
                  </w:r>
                </w:p>
              </w:tc>
            </w:tr>
          </w:tbl>
          <w:p w14:paraId="41A46D8B" w14:textId="77777777"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94" w:type="pct"/>
            <w:gridSpan w:val="2"/>
            <w:tcBorders>
              <w:top w:val="outset" w:sz="6" w:space="0" w:color="auto"/>
              <w:left w:val="outset" w:sz="6" w:space="0" w:color="auto"/>
              <w:bottom w:val="outset" w:sz="6" w:space="0" w:color="auto"/>
              <w:right w:val="outset" w:sz="6" w:space="0" w:color="auto"/>
            </w:tcBorders>
            <w:hideMark/>
          </w:tcPr>
          <w:p w14:paraId="5C0B477C"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 example provided. </w:t>
            </w:r>
          </w:p>
        </w:tc>
        <w:tc>
          <w:tcPr>
            <w:tcW w:w="588" w:type="pct"/>
            <w:gridSpan w:val="2"/>
            <w:tcBorders>
              <w:top w:val="outset" w:sz="6" w:space="0" w:color="auto"/>
              <w:left w:val="outset" w:sz="6" w:space="0" w:color="auto"/>
              <w:bottom w:val="outset" w:sz="6" w:space="0" w:color="auto"/>
              <w:right w:val="outset" w:sz="6" w:space="0" w:color="auto"/>
            </w:tcBorders>
          </w:tcPr>
          <w:p w14:paraId="37C23FA8"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14:paraId="3210E12E"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C256CA" w:rsidRPr="00842FE9" w14:paraId="385EEEC6" w14:textId="77777777" w:rsidTr="00C730AA">
        <w:trPr>
          <w:tblCellSpacing w:w="15" w:type="dxa"/>
        </w:trPr>
        <w:tc>
          <w:tcPr>
            <w:tcW w:w="1540" w:type="pct"/>
            <w:gridSpan w:val="2"/>
            <w:vMerge w:val="restart"/>
            <w:tcBorders>
              <w:top w:val="outset" w:sz="6" w:space="0" w:color="auto"/>
              <w:left w:val="outset" w:sz="6" w:space="0" w:color="auto"/>
              <w:bottom w:val="outset" w:sz="6" w:space="0" w:color="auto"/>
              <w:right w:val="outset" w:sz="6" w:space="0" w:color="auto"/>
            </w:tcBorders>
            <w:hideMark/>
          </w:tcPr>
          <w:p w14:paraId="023ED4A7"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PO2</w:t>
            </w:r>
            <w:r w:rsidR="00626819">
              <w:rPr>
                <w:rFonts w:ascii="Arial" w:eastAsia="Times New Roman" w:hAnsi="Arial" w:cs="Arial"/>
                <w:b/>
                <w:bCs/>
                <w:sz w:val="20"/>
                <w:szCs w:val="20"/>
                <w:lang w:eastAsia="en-AU"/>
              </w:rPr>
              <w:t>6</w:t>
            </w:r>
          </w:p>
          <w:p w14:paraId="3F70AD6F"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Sensitive land uses are provided with an appropriate acoustic environment within </w:t>
            </w:r>
            <w:r w:rsidRPr="00842FE9">
              <w:rPr>
                <w:rFonts w:ascii="Arial" w:eastAsia="Times New Roman" w:hAnsi="Arial" w:cs="Arial"/>
                <w:sz w:val="20"/>
                <w:szCs w:val="20"/>
                <w:lang w:eastAsia="en-AU"/>
              </w:rPr>
              <w:lastRenderedPageBreak/>
              <w:t xml:space="preserve">designated external private outdoor living spaces and internal areas while: </w:t>
            </w:r>
          </w:p>
          <w:p w14:paraId="60BA5FF4" w14:textId="77777777" w:rsidR="00842FE9" w:rsidRPr="00842FE9" w:rsidRDefault="00842FE9" w:rsidP="00842FE9">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contributing to safe and usable public spaces, through maintaining high levels of surveillance of parks, streets and roads that serve active transport purposes (e.g. existing or future pedestrian paths or cycle lanes etc); </w:t>
            </w:r>
          </w:p>
          <w:p w14:paraId="6900024F" w14:textId="77777777" w:rsidR="00842FE9" w:rsidRPr="00842FE9" w:rsidRDefault="00842FE9" w:rsidP="00842FE9">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maintaining the amenity of the streetscape. </w:t>
            </w:r>
          </w:p>
          <w:tbl>
            <w:tblPr>
              <w:tblW w:w="461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17"/>
            </w:tblGrid>
            <w:tr w:rsidR="00842FE9" w:rsidRPr="00842FE9" w14:paraId="0F55CF0E" w14:textId="77777777" w:rsidTr="0046223A">
              <w:trPr>
                <w:tblCellSpacing w:w="15" w:type="dxa"/>
              </w:trPr>
              <w:tc>
                <w:tcPr>
                  <w:tcW w:w="4557" w:type="dxa"/>
                  <w:hideMark/>
                </w:tcPr>
                <w:p w14:paraId="40657567" w14:textId="77777777" w:rsidR="00842FE9" w:rsidRPr="00C730AA" w:rsidRDefault="00842FE9" w:rsidP="00842FE9">
                  <w:pPr>
                    <w:spacing w:before="100" w:beforeAutospacing="1" w:after="100" w:afterAutospacing="1" w:line="240" w:lineRule="auto"/>
                    <w:rPr>
                      <w:rFonts w:ascii="Arial" w:eastAsia="Times New Roman" w:hAnsi="Arial" w:cs="Arial"/>
                      <w:sz w:val="18"/>
                      <w:szCs w:val="20"/>
                      <w:lang w:eastAsia="en-AU"/>
                    </w:rPr>
                  </w:pPr>
                  <w:r w:rsidRPr="00C730AA">
                    <w:rPr>
                      <w:rFonts w:ascii="Arial" w:eastAsia="Times New Roman" w:hAnsi="Arial" w:cs="Arial"/>
                      <w:sz w:val="18"/>
                      <w:szCs w:val="20"/>
                      <w:lang w:eastAsia="en-AU"/>
                    </w:rPr>
                    <w:t xml:space="preserve">Note - A noise impact assessment may be required to demonstrate compliance with this PO.  Noise impact assessments are to be prepared in accordance with Planning scheme policy - Noise. </w:t>
                  </w:r>
                </w:p>
              </w:tc>
            </w:tr>
            <w:tr w:rsidR="00842FE9" w:rsidRPr="00842FE9" w14:paraId="795B8DB2" w14:textId="77777777" w:rsidTr="0046223A">
              <w:trPr>
                <w:tblCellSpacing w:w="15" w:type="dxa"/>
              </w:trPr>
              <w:tc>
                <w:tcPr>
                  <w:tcW w:w="4557" w:type="dxa"/>
                  <w:hideMark/>
                </w:tcPr>
                <w:p w14:paraId="69F50F5F" w14:textId="77777777" w:rsidR="00842FE9" w:rsidRPr="00C730AA" w:rsidRDefault="00842FE9" w:rsidP="00842FE9">
                  <w:pPr>
                    <w:spacing w:before="100" w:beforeAutospacing="1" w:after="100" w:afterAutospacing="1" w:line="240" w:lineRule="auto"/>
                    <w:rPr>
                      <w:rFonts w:ascii="Arial" w:eastAsia="Times New Roman" w:hAnsi="Arial" w:cs="Arial"/>
                      <w:sz w:val="18"/>
                      <w:szCs w:val="20"/>
                      <w:lang w:eastAsia="en-AU"/>
                    </w:rPr>
                  </w:pPr>
                  <w:r w:rsidRPr="00C730AA">
                    <w:rPr>
                      <w:rFonts w:ascii="Arial" w:eastAsia="Times New Roman" w:hAnsi="Arial" w:cs="Arial"/>
                      <w:sz w:val="18"/>
                      <w:szCs w:val="20"/>
                      <w:lang w:eastAsia="en-AU"/>
                    </w:rPr>
                    <w:t>Note - Refer to Planning Scheme Policy – Integrated design for details and examples of noise attenuation structures.</w:t>
                  </w:r>
                </w:p>
              </w:tc>
            </w:tr>
          </w:tbl>
          <w:p w14:paraId="4857CBDE" w14:textId="77777777"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94" w:type="pct"/>
            <w:gridSpan w:val="2"/>
            <w:tcBorders>
              <w:top w:val="outset" w:sz="6" w:space="0" w:color="auto"/>
              <w:left w:val="outset" w:sz="6" w:space="0" w:color="auto"/>
              <w:bottom w:val="outset" w:sz="6" w:space="0" w:color="auto"/>
              <w:right w:val="outset" w:sz="6" w:space="0" w:color="auto"/>
            </w:tcBorders>
            <w:hideMark/>
          </w:tcPr>
          <w:p w14:paraId="6B34D432"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lastRenderedPageBreak/>
              <w:t>E2</w:t>
            </w:r>
            <w:r w:rsidR="00626819">
              <w:rPr>
                <w:rFonts w:ascii="Arial" w:eastAsia="Times New Roman" w:hAnsi="Arial" w:cs="Arial"/>
                <w:b/>
                <w:bCs/>
                <w:sz w:val="20"/>
                <w:szCs w:val="20"/>
                <w:lang w:eastAsia="en-AU"/>
              </w:rPr>
              <w:t>6</w:t>
            </w:r>
            <w:r w:rsidRPr="00842FE9">
              <w:rPr>
                <w:rFonts w:ascii="Arial" w:eastAsia="Times New Roman" w:hAnsi="Arial" w:cs="Arial"/>
                <w:b/>
                <w:bCs/>
                <w:sz w:val="20"/>
                <w:szCs w:val="20"/>
                <w:lang w:eastAsia="en-AU"/>
              </w:rPr>
              <w:t>.1</w:t>
            </w:r>
          </w:p>
          <w:p w14:paraId="64BD661E"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Development is designed to meet the criteria outlined in the Planning Scheme Policy – Noise.</w:t>
            </w:r>
          </w:p>
        </w:tc>
        <w:tc>
          <w:tcPr>
            <w:tcW w:w="588" w:type="pct"/>
            <w:gridSpan w:val="2"/>
            <w:tcBorders>
              <w:top w:val="outset" w:sz="6" w:space="0" w:color="auto"/>
              <w:left w:val="outset" w:sz="6" w:space="0" w:color="auto"/>
              <w:bottom w:val="outset" w:sz="6" w:space="0" w:color="auto"/>
              <w:right w:val="outset" w:sz="6" w:space="0" w:color="auto"/>
            </w:tcBorders>
          </w:tcPr>
          <w:p w14:paraId="510372BA"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14:paraId="0C551DA5"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14:paraId="7E98F342" w14:textId="77777777" w:rsidTr="00C730AA">
        <w:trPr>
          <w:tblCellSpacing w:w="15" w:type="dxa"/>
        </w:trPr>
        <w:tc>
          <w:tcPr>
            <w:tcW w:w="1540" w:type="pct"/>
            <w:gridSpan w:val="2"/>
            <w:vMerge/>
            <w:tcBorders>
              <w:top w:val="outset" w:sz="6" w:space="0" w:color="auto"/>
              <w:left w:val="outset" w:sz="6" w:space="0" w:color="auto"/>
              <w:bottom w:val="outset" w:sz="6" w:space="0" w:color="auto"/>
              <w:right w:val="outset" w:sz="6" w:space="0" w:color="auto"/>
            </w:tcBorders>
            <w:vAlign w:val="center"/>
            <w:hideMark/>
          </w:tcPr>
          <w:p w14:paraId="2CFB05BC" w14:textId="77777777"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94" w:type="pct"/>
            <w:gridSpan w:val="2"/>
            <w:tcBorders>
              <w:top w:val="outset" w:sz="6" w:space="0" w:color="auto"/>
              <w:left w:val="outset" w:sz="6" w:space="0" w:color="auto"/>
              <w:bottom w:val="outset" w:sz="6" w:space="0" w:color="auto"/>
              <w:right w:val="outset" w:sz="6" w:space="0" w:color="auto"/>
            </w:tcBorders>
            <w:hideMark/>
          </w:tcPr>
          <w:p w14:paraId="3517D50A"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E2</w:t>
            </w:r>
            <w:r w:rsidR="00626819">
              <w:rPr>
                <w:rFonts w:ascii="Arial" w:eastAsia="Times New Roman" w:hAnsi="Arial" w:cs="Arial"/>
                <w:b/>
                <w:bCs/>
                <w:sz w:val="20"/>
                <w:szCs w:val="20"/>
                <w:lang w:eastAsia="en-AU"/>
              </w:rPr>
              <w:t>6</w:t>
            </w:r>
            <w:r w:rsidRPr="00842FE9">
              <w:rPr>
                <w:rFonts w:ascii="Arial" w:eastAsia="Times New Roman" w:hAnsi="Arial" w:cs="Arial"/>
                <w:b/>
                <w:bCs/>
                <w:sz w:val="20"/>
                <w:szCs w:val="20"/>
                <w:lang w:eastAsia="en-AU"/>
              </w:rPr>
              <w:t>.2</w:t>
            </w:r>
          </w:p>
          <w:p w14:paraId="6E54AF01"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Noise attenuation structures (e.g. walls, barriers or fences):</w:t>
            </w:r>
          </w:p>
          <w:p w14:paraId="41CAB96A" w14:textId="77777777" w:rsidR="00842FE9" w:rsidRPr="00842FE9" w:rsidRDefault="00842FE9" w:rsidP="00842FE9">
            <w:pPr>
              <w:numPr>
                <w:ilvl w:val="0"/>
                <w:numId w:val="23"/>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are not visible from an adjoining road or public area unless: </w:t>
            </w:r>
          </w:p>
          <w:p w14:paraId="193801AF" w14:textId="77777777" w:rsidR="00842FE9" w:rsidRPr="00842FE9" w:rsidRDefault="00842FE9" w:rsidP="00842FE9">
            <w:pPr>
              <w:numPr>
                <w:ilvl w:val="1"/>
                <w:numId w:val="23"/>
              </w:numPr>
              <w:spacing w:before="100" w:beforeAutospacing="1" w:after="100" w:afterAutospacing="1" w:line="240" w:lineRule="auto"/>
              <w:ind w:left="900"/>
              <w:rPr>
                <w:rFonts w:ascii="Arial" w:eastAsia="Times New Roman" w:hAnsi="Arial" w:cs="Arial"/>
                <w:sz w:val="20"/>
                <w:szCs w:val="20"/>
                <w:lang w:eastAsia="en-AU"/>
              </w:rPr>
            </w:pPr>
            <w:r w:rsidRPr="00842FE9">
              <w:rPr>
                <w:rFonts w:ascii="Arial" w:eastAsia="Times New Roman" w:hAnsi="Arial" w:cs="Arial"/>
                <w:sz w:val="20"/>
                <w:szCs w:val="20"/>
                <w:lang w:eastAsia="en-AU"/>
              </w:rPr>
              <w:t>adjoining a motorway or rail line; or</w:t>
            </w:r>
          </w:p>
          <w:p w14:paraId="14A558D0" w14:textId="77777777" w:rsidR="00842FE9" w:rsidRPr="00842FE9" w:rsidRDefault="00842FE9" w:rsidP="00842FE9">
            <w:pPr>
              <w:numPr>
                <w:ilvl w:val="1"/>
                <w:numId w:val="23"/>
              </w:numPr>
              <w:spacing w:before="100" w:beforeAutospacing="1" w:after="100" w:afterAutospacing="1" w:line="240" w:lineRule="auto"/>
              <w:ind w:left="90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adjoining part of an arterial road that does not serve an existing or future active transport purpose (e.g. pedestrian paths or cycle lanes) or where attenuation through building location and materials is not possible. </w:t>
            </w:r>
          </w:p>
          <w:p w14:paraId="264CECEB" w14:textId="77777777" w:rsidR="00842FE9" w:rsidRPr="00842FE9" w:rsidRDefault="00842FE9" w:rsidP="00842FE9">
            <w:pPr>
              <w:numPr>
                <w:ilvl w:val="0"/>
                <w:numId w:val="23"/>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do not remove existing or prevent future active transport routes or connections to the street network;</w:t>
            </w:r>
          </w:p>
          <w:p w14:paraId="7029C68A" w14:textId="77777777" w:rsidR="00842FE9" w:rsidRPr="00842FE9" w:rsidRDefault="00842FE9" w:rsidP="00842FE9">
            <w:pPr>
              <w:numPr>
                <w:ilvl w:val="0"/>
                <w:numId w:val="23"/>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are located, constructed and landscaped in accordance with Planning scheme policy - Integrated design.</w:t>
            </w:r>
          </w:p>
          <w:tbl>
            <w:tblPr>
              <w:tblW w:w="5752"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752"/>
            </w:tblGrid>
            <w:tr w:rsidR="00842FE9" w:rsidRPr="00842FE9" w14:paraId="15F6BA15" w14:textId="77777777" w:rsidTr="0062227D">
              <w:trPr>
                <w:tblCellSpacing w:w="15" w:type="dxa"/>
              </w:trPr>
              <w:tc>
                <w:tcPr>
                  <w:tcW w:w="5692" w:type="dxa"/>
                  <w:vAlign w:val="center"/>
                  <w:hideMark/>
                </w:tcPr>
                <w:p w14:paraId="0DB28DCD" w14:textId="77777777" w:rsidR="00842FE9" w:rsidRPr="00C730AA" w:rsidRDefault="00842FE9" w:rsidP="00842FE9">
                  <w:pPr>
                    <w:spacing w:before="100" w:beforeAutospacing="1" w:after="100" w:afterAutospacing="1" w:line="240" w:lineRule="auto"/>
                    <w:rPr>
                      <w:rFonts w:ascii="Arial" w:eastAsia="Times New Roman" w:hAnsi="Arial" w:cs="Arial"/>
                      <w:sz w:val="18"/>
                      <w:szCs w:val="20"/>
                      <w:lang w:eastAsia="en-AU"/>
                    </w:rPr>
                  </w:pPr>
                  <w:r w:rsidRPr="00C730AA">
                    <w:rPr>
                      <w:rFonts w:ascii="Arial" w:eastAsia="Times New Roman" w:hAnsi="Arial" w:cs="Arial"/>
                      <w:sz w:val="18"/>
                      <w:szCs w:val="20"/>
                      <w:lang w:eastAsia="en-AU"/>
                    </w:rPr>
                    <w:t>Note - Refer to Planning scheme policy – Integrated design for details and examples of noise attenuation structures.</w:t>
                  </w:r>
                </w:p>
              </w:tc>
            </w:tr>
            <w:tr w:rsidR="00842FE9" w:rsidRPr="00842FE9" w14:paraId="76211BD5" w14:textId="77777777" w:rsidTr="0062227D">
              <w:trPr>
                <w:tblCellSpacing w:w="15" w:type="dxa"/>
              </w:trPr>
              <w:tc>
                <w:tcPr>
                  <w:tcW w:w="5692" w:type="dxa"/>
                  <w:vAlign w:val="center"/>
                  <w:hideMark/>
                </w:tcPr>
                <w:p w14:paraId="354D6B7B" w14:textId="77777777" w:rsidR="00842FE9" w:rsidRPr="00C730AA" w:rsidRDefault="00842FE9" w:rsidP="00842FE9">
                  <w:pPr>
                    <w:spacing w:before="100" w:beforeAutospacing="1" w:after="100" w:afterAutospacing="1" w:line="240" w:lineRule="auto"/>
                    <w:rPr>
                      <w:rFonts w:ascii="Arial" w:eastAsia="Times New Roman" w:hAnsi="Arial" w:cs="Arial"/>
                      <w:sz w:val="18"/>
                      <w:szCs w:val="20"/>
                      <w:lang w:eastAsia="en-AU"/>
                    </w:rPr>
                  </w:pPr>
                  <w:r w:rsidRPr="00C730AA">
                    <w:rPr>
                      <w:rFonts w:ascii="Arial" w:eastAsia="Times New Roman" w:hAnsi="Arial" w:cs="Arial"/>
                      <w:sz w:val="18"/>
                      <w:szCs w:val="20"/>
                      <w:lang w:eastAsia="en-AU"/>
                    </w:rPr>
                    <w:t>Note - Refer to Overlay map – Active transport for future active transport routes.</w:t>
                  </w:r>
                </w:p>
              </w:tc>
            </w:tr>
          </w:tbl>
          <w:p w14:paraId="6F35A586" w14:textId="77777777"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588" w:type="pct"/>
            <w:gridSpan w:val="2"/>
            <w:tcBorders>
              <w:top w:val="outset" w:sz="6" w:space="0" w:color="auto"/>
              <w:left w:val="outset" w:sz="6" w:space="0" w:color="auto"/>
              <w:bottom w:val="outset" w:sz="6" w:space="0" w:color="auto"/>
              <w:right w:val="outset" w:sz="6" w:space="0" w:color="auto"/>
            </w:tcBorders>
          </w:tcPr>
          <w:p w14:paraId="781BFC4A"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14:paraId="64AA9166"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68165A" w:rsidRPr="00842FE9" w14:paraId="07B3312F" w14:textId="77777777" w:rsidTr="0068165A">
        <w:trPr>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CCCCCC"/>
            <w:hideMark/>
          </w:tcPr>
          <w:p w14:paraId="4CB918D2" w14:textId="77777777" w:rsidR="0068165A" w:rsidRPr="00842FE9" w:rsidRDefault="0068165A"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Hazardous chemicals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68165A" w:rsidRPr="00842FE9" w14:paraId="72F515C0" w14:textId="77777777" w:rsidTr="00842FE9">
              <w:trPr>
                <w:tblCellSpacing w:w="15" w:type="dxa"/>
              </w:trPr>
              <w:tc>
                <w:tcPr>
                  <w:tcW w:w="15098" w:type="dxa"/>
                  <w:vAlign w:val="center"/>
                  <w:hideMark/>
                </w:tcPr>
                <w:p w14:paraId="73FA1537" w14:textId="77777777" w:rsidR="0068165A" w:rsidRPr="00842FE9" w:rsidRDefault="0068165A"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Note - To assist in demonstrating compliance with the following performance outcomes, a Hazard Assessment Report may be required to be prepared and submitted by a suitably qualified person in accordance with '</w:t>
                  </w:r>
                  <w:r w:rsidRPr="00842FE9">
                    <w:rPr>
                      <w:rFonts w:ascii="Arial" w:eastAsia="Times New Roman" w:hAnsi="Arial" w:cs="Arial"/>
                      <w:i/>
                      <w:iCs/>
                      <w:sz w:val="20"/>
                      <w:szCs w:val="20"/>
                      <w:lang w:eastAsia="en-AU"/>
                    </w:rPr>
                    <w:t>State Planning Policy Guideline - Guidance on development involving hazardous chemicals</w:t>
                  </w:r>
                  <w:r w:rsidRPr="00842FE9">
                    <w:rPr>
                      <w:rFonts w:ascii="Arial" w:eastAsia="Times New Roman" w:hAnsi="Arial" w:cs="Arial"/>
                      <w:sz w:val="20"/>
                      <w:szCs w:val="20"/>
                      <w:lang w:eastAsia="en-AU"/>
                    </w:rPr>
                    <w:t xml:space="preserve">'. </w:t>
                  </w:r>
                </w:p>
                <w:p w14:paraId="5C0CD285" w14:textId="77777777" w:rsidR="0068165A" w:rsidRPr="00842FE9" w:rsidRDefault="0068165A"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Note - Terms used in this section are defined in '</w:t>
                  </w:r>
                  <w:r w:rsidRPr="00842FE9">
                    <w:rPr>
                      <w:rFonts w:ascii="Arial" w:eastAsia="Times New Roman" w:hAnsi="Arial" w:cs="Arial"/>
                      <w:i/>
                      <w:iCs/>
                      <w:sz w:val="20"/>
                      <w:szCs w:val="20"/>
                      <w:lang w:eastAsia="en-AU"/>
                    </w:rPr>
                    <w:t>State Planning Policy Guideline - Guidance on development involving hazardous chemicals</w:t>
                  </w:r>
                  <w:r w:rsidRPr="00842FE9">
                    <w:rPr>
                      <w:rFonts w:ascii="Arial" w:eastAsia="Times New Roman" w:hAnsi="Arial" w:cs="Arial"/>
                      <w:sz w:val="20"/>
                      <w:szCs w:val="20"/>
                      <w:lang w:eastAsia="en-AU"/>
                    </w:rPr>
                    <w:t xml:space="preserve">'. </w:t>
                  </w:r>
                </w:p>
              </w:tc>
            </w:tr>
          </w:tbl>
          <w:p w14:paraId="3F5053FF" w14:textId="77777777" w:rsidR="0068165A" w:rsidRPr="00842FE9" w:rsidRDefault="0068165A"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14:paraId="257A4ED9" w14:textId="77777777" w:rsidTr="00C730AA">
        <w:trPr>
          <w:tblCellSpacing w:w="15" w:type="dxa"/>
        </w:trPr>
        <w:tc>
          <w:tcPr>
            <w:tcW w:w="1540" w:type="pct"/>
            <w:gridSpan w:val="2"/>
            <w:vMerge w:val="restart"/>
            <w:tcBorders>
              <w:top w:val="outset" w:sz="6" w:space="0" w:color="auto"/>
              <w:left w:val="outset" w:sz="6" w:space="0" w:color="auto"/>
              <w:bottom w:val="outset" w:sz="6" w:space="0" w:color="auto"/>
              <w:right w:val="outset" w:sz="6" w:space="0" w:color="auto"/>
            </w:tcBorders>
            <w:hideMark/>
          </w:tcPr>
          <w:p w14:paraId="00729FDC"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PO2</w:t>
            </w:r>
            <w:r w:rsidR="00626819">
              <w:rPr>
                <w:rFonts w:ascii="Arial" w:eastAsia="Times New Roman" w:hAnsi="Arial" w:cs="Arial"/>
                <w:b/>
                <w:bCs/>
                <w:sz w:val="20"/>
                <w:szCs w:val="20"/>
                <w:lang w:eastAsia="en-AU"/>
              </w:rPr>
              <w:t>7</w:t>
            </w:r>
          </w:p>
          <w:p w14:paraId="486B6ED9"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Off sites risks from foreseeable hazard scenarios involving hazardous chemicals are commensurate with the sensitivity of the surrounding land use zones. </w:t>
            </w:r>
          </w:p>
        </w:tc>
        <w:tc>
          <w:tcPr>
            <w:tcW w:w="1894" w:type="pct"/>
            <w:gridSpan w:val="2"/>
            <w:tcBorders>
              <w:top w:val="outset" w:sz="6" w:space="0" w:color="auto"/>
              <w:left w:val="outset" w:sz="6" w:space="0" w:color="auto"/>
              <w:bottom w:val="outset" w:sz="6" w:space="0" w:color="auto"/>
              <w:right w:val="outset" w:sz="6" w:space="0" w:color="auto"/>
            </w:tcBorders>
            <w:hideMark/>
          </w:tcPr>
          <w:p w14:paraId="5C884FF3"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E2</w:t>
            </w:r>
            <w:r w:rsidR="00626819">
              <w:rPr>
                <w:rFonts w:ascii="Arial" w:eastAsia="Times New Roman" w:hAnsi="Arial" w:cs="Arial"/>
                <w:b/>
                <w:bCs/>
                <w:sz w:val="20"/>
                <w:szCs w:val="20"/>
                <w:lang w:eastAsia="en-AU"/>
              </w:rPr>
              <w:t>7</w:t>
            </w:r>
            <w:r w:rsidRPr="00842FE9">
              <w:rPr>
                <w:rFonts w:ascii="Arial" w:eastAsia="Times New Roman" w:hAnsi="Arial" w:cs="Arial"/>
                <w:b/>
                <w:bCs/>
                <w:sz w:val="20"/>
                <w:szCs w:val="20"/>
                <w:lang w:eastAsia="en-AU"/>
              </w:rPr>
              <w:t>.1</w:t>
            </w:r>
          </w:p>
          <w:p w14:paraId="74700FC4"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roofErr w:type="spellStart"/>
            <w:r w:rsidRPr="00842FE9">
              <w:rPr>
                <w:rFonts w:ascii="Arial" w:eastAsia="Times New Roman" w:hAnsi="Arial" w:cs="Arial"/>
                <w:sz w:val="20"/>
                <w:szCs w:val="20"/>
                <w:lang w:eastAsia="en-AU"/>
              </w:rPr>
              <w:t>Off site</w:t>
            </w:r>
            <w:proofErr w:type="spellEnd"/>
            <w:r w:rsidRPr="00842FE9">
              <w:rPr>
                <w:rFonts w:ascii="Arial" w:eastAsia="Times New Roman" w:hAnsi="Arial" w:cs="Arial"/>
                <w:sz w:val="20"/>
                <w:szCs w:val="20"/>
                <w:lang w:eastAsia="en-AU"/>
              </w:rPr>
              <w:t xml:space="preserve"> impacts or risks from any foreseeable hazard scenario does not exceed the dangerous dose at the boundary of land zoned for vulnerable or sensitive land uses as described below: </w:t>
            </w:r>
          </w:p>
          <w:p w14:paraId="0A19C107"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Dangerous Dose</w:t>
            </w:r>
          </w:p>
          <w:p w14:paraId="190ECF89" w14:textId="77777777" w:rsidR="00842FE9" w:rsidRPr="00842FE9" w:rsidRDefault="00842FE9" w:rsidP="00842FE9">
            <w:pPr>
              <w:numPr>
                <w:ilvl w:val="0"/>
                <w:numId w:val="24"/>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For any hazard scenario involving the release of gases or vapours:</w:t>
            </w:r>
          </w:p>
          <w:p w14:paraId="683C71C4" w14:textId="77777777" w:rsidR="00842FE9" w:rsidRPr="00842FE9" w:rsidRDefault="00842FE9" w:rsidP="00842FE9">
            <w:pPr>
              <w:numPr>
                <w:ilvl w:val="1"/>
                <w:numId w:val="24"/>
              </w:numPr>
              <w:spacing w:before="100" w:beforeAutospacing="1" w:after="100" w:afterAutospacing="1" w:line="240" w:lineRule="auto"/>
              <w:ind w:left="10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AEGL2 (60minutes) or if not available ERPG2;</w:t>
            </w:r>
          </w:p>
          <w:p w14:paraId="71E5527A" w14:textId="77777777" w:rsidR="00842FE9" w:rsidRPr="00842FE9" w:rsidRDefault="00842FE9" w:rsidP="00842FE9">
            <w:pPr>
              <w:numPr>
                <w:ilvl w:val="1"/>
                <w:numId w:val="24"/>
              </w:numPr>
              <w:spacing w:before="100" w:beforeAutospacing="1" w:after="100" w:afterAutospacing="1" w:line="240" w:lineRule="auto"/>
              <w:ind w:left="10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An oxygen content in air &lt;19.5% or &gt;23.5% at normal atmospheric pressure.</w:t>
            </w:r>
          </w:p>
          <w:p w14:paraId="059A1034" w14:textId="77777777" w:rsidR="00842FE9" w:rsidRPr="00842FE9" w:rsidRDefault="00842FE9" w:rsidP="00842FE9">
            <w:pPr>
              <w:numPr>
                <w:ilvl w:val="0"/>
                <w:numId w:val="24"/>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For any hazard scenario involving fire or explosion:</w:t>
            </w:r>
          </w:p>
          <w:p w14:paraId="026C545D" w14:textId="77777777" w:rsidR="00842FE9" w:rsidRPr="00842FE9" w:rsidRDefault="00842FE9" w:rsidP="00842FE9">
            <w:pPr>
              <w:numPr>
                <w:ilvl w:val="1"/>
                <w:numId w:val="24"/>
              </w:numPr>
              <w:spacing w:before="100" w:beforeAutospacing="1" w:after="100" w:afterAutospacing="1" w:line="240" w:lineRule="auto"/>
              <w:ind w:left="10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7kPa overpressure;</w:t>
            </w:r>
          </w:p>
          <w:p w14:paraId="10ED337A" w14:textId="77777777" w:rsidR="00842FE9" w:rsidRPr="00842FE9" w:rsidRDefault="00842FE9" w:rsidP="00842FE9">
            <w:pPr>
              <w:numPr>
                <w:ilvl w:val="1"/>
                <w:numId w:val="24"/>
              </w:numPr>
              <w:spacing w:before="100" w:beforeAutospacing="1" w:after="100" w:afterAutospacing="1" w:line="240" w:lineRule="auto"/>
              <w:ind w:left="1050" w:right="1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4.7kW/m2 heat radiation.</w:t>
            </w:r>
          </w:p>
          <w:p w14:paraId="76DC91EE"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If criteria E2</w:t>
            </w:r>
            <w:r w:rsidR="00626819">
              <w:rPr>
                <w:rFonts w:ascii="Arial" w:eastAsia="Times New Roman" w:hAnsi="Arial" w:cs="Arial"/>
                <w:sz w:val="20"/>
                <w:szCs w:val="20"/>
                <w:lang w:eastAsia="en-AU"/>
              </w:rPr>
              <w:t>7</w:t>
            </w:r>
            <w:r w:rsidRPr="00842FE9">
              <w:rPr>
                <w:rFonts w:ascii="Arial" w:eastAsia="Times New Roman" w:hAnsi="Arial" w:cs="Arial"/>
                <w:sz w:val="20"/>
                <w:szCs w:val="20"/>
                <w:lang w:eastAsia="en-AU"/>
              </w:rPr>
              <w:t xml:space="preserve">.1 (a) or (b) cannot be achieved, then the risk of any foreseeable hazard scenario shall not exceed an individual fatality risk level of 0.5 x 10-6/year. </w:t>
            </w:r>
          </w:p>
        </w:tc>
        <w:tc>
          <w:tcPr>
            <w:tcW w:w="588" w:type="pct"/>
            <w:gridSpan w:val="2"/>
            <w:tcBorders>
              <w:top w:val="outset" w:sz="6" w:space="0" w:color="auto"/>
              <w:left w:val="outset" w:sz="6" w:space="0" w:color="auto"/>
              <w:bottom w:val="outset" w:sz="6" w:space="0" w:color="auto"/>
              <w:right w:val="outset" w:sz="6" w:space="0" w:color="auto"/>
            </w:tcBorders>
          </w:tcPr>
          <w:p w14:paraId="06D75AAA"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14:paraId="0EBDE156"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14:paraId="726654A8" w14:textId="77777777" w:rsidTr="00C730AA">
        <w:trPr>
          <w:tblCellSpacing w:w="15" w:type="dxa"/>
        </w:trPr>
        <w:tc>
          <w:tcPr>
            <w:tcW w:w="1540" w:type="pct"/>
            <w:gridSpan w:val="2"/>
            <w:vMerge/>
            <w:tcBorders>
              <w:top w:val="outset" w:sz="6" w:space="0" w:color="auto"/>
              <w:left w:val="outset" w:sz="6" w:space="0" w:color="auto"/>
              <w:bottom w:val="outset" w:sz="6" w:space="0" w:color="auto"/>
              <w:right w:val="outset" w:sz="6" w:space="0" w:color="auto"/>
            </w:tcBorders>
            <w:vAlign w:val="center"/>
            <w:hideMark/>
          </w:tcPr>
          <w:p w14:paraId="602FB3EC" w14:textId="77777777"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94" w:type="pct"/>
            <w:gridSpan w:val="2"/>
            <w:tcBorders>
              <w:top w:val="outset" w:sz="6" w:space="0" w:color="auto"/>
              <w:left w:val="outset" w:sz="6" w:space="0" w:color="auto"/>
              <w:bottom w:val="outset" w:sz="6" w:space="0" w:color="auto"/>
              <w:right w:val="outset" w:sz="6" w:space="0" w:color="auto"/>
            </w:tcBorders>
            <w:hideMark/>
          </w:tcPr>
          <w:p w14:paraId="21163D74"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E2</w:t>
            </w:r>
            <w:r w:rsidR="00626819">
              <w:rPr>
                <w:rFonts w:ascii="Arial" w:eastAsia="Times New Roman" w:hAnsi="Arial" w:cs="Arial"/>
                <w:b/>
                <w:bCs/>
                <w:sz w:val="20"/>
                <w:szCs w:val="20"/>
                <w:lang w:eastAsia="en-AU"/>
              </w:rPr>
              <w:t>7</w:t>
            </w:r>
            <w:r w:rsidRPr="00842FE9">
              <w:rPr>
                <w:rFonts w:ascii="Arial" w:eastAsia="Times New Roman" w:hAnsi="Arial" w:cs="Arial"/>
                <w:b/>
                <w:bCs/>
                <w:sz w:val="20"/>
                <w:szCs w:val="20"/>
                <w:lang w:eastAsia="en-AU"/>
              </w:rPr>
              <w:t>.2</w:t>
            </w:r>
          </w:p>
          <w:p w14:paraId="6D404103"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roofErr w:type="spellStart"/>
            <w:r w:rsidRPr="00842FE9">
              <w:rPr>
                <w:rFonts w:ascii="Arial" w:eastAsia="Times New Roman" w:hAnsi="Arial" w:cs="Arial"/>
                <w:sz w:val="20"/>
                <w:szCs w:val="20"/>
                <w:lang w:eastAsia="en-AU"/>
              </w:rPr>
              <w:t>Off site</w:t>
            </w:r>
            <w:proofErr w:type="spellEnd"/>
            <w:r w:rsidRPr="00842FE9">
              <w:rPr>
                <w:rFonts w:ascii="Arial" w:eastAsia="Times New Roman" w:hAnsi="Arial" w:cs="Arial"/>
                <w:sz w:val="20"/>
                <w:szCs w:val="20"/>
                <w:lang w:eastAsia="en-AU"/>
              </w:rPr>
              <w:t xml:space="preserve"> impacts or risks from any foreseeable hazard scenario does not exceed the dangerous dose at the boundary of a commercial or community activity land use zone as described below: </w:t>
            </w:r>
          </w:p>
          <w:p w14:paraId="550B00EE"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Dangerous Dose</w:t>
            </w:r>
          </w:p>
          <w:p w14:paraId="222F9995" w14:textId="77777777" w:rsidR="00842FE9" w:rsidRPr="00842FE9" w:rsidRDefault="00842FE9" w:rsidP="00842FE9">
            <w:pPr>
              <w:numPr>
                <w:ilvl w:val="0"/>
                <w:numId w:val="25"/>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For any hazard scenario involving the release of gases or vapours:</w:t>
            </w:r>
          </w:p>
          <w:p w14:paraId="1723AAEB" w14:textId="77777777" w:rsidR="00842FE9" w:rsidRPr="00842FE9" w:rsidRDefault="00842FE9" w:rsidP="00842FE9">
            <w:pPr>
              <w:numPr>
                <w:ilvl w:val="1"/>
                <w:numId w:val="25"/>
              </w:numPr>
              <w:spacing w:before="100" w:beforeAutospacing="1" w:after="100" w:afterAutospacing="1" w:line="240" w:lineRule="auto"/>
              <w:ind w:left="10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AEGL2 (60minutes) or if not available ERPG2;</w:t>
            </w:r>
          </w:p>
          <w:p w14:paraId="4E60BF47" w14:textId="77777777" w:rsidR="00842FE9" w:rsidRPr="00842FE9" w:rsidRDefault="00842FE9" w:rsidP="00842FE9">
            <w:pPr>
              <w:numPr>
                <w:ilvl w:val="1"/>
                <w:numId w:val="25"/>
              </w:numPr>
              <w:spacing w:before="100" w:beforeAutospacing="1" w:after="100" w:afterAutospacing="1" w:line="240" w:lineRule="auto"/>
              <w:ind w:left="10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An oxygen content in air &lt;19.5% or &gt;23.5% at normal atmospheric pressure.</w:t>
            </w:r>
          </w:p>
          <w:p w14:paraId="7096F2B0" w14:textId="77777777" w:rsidR="00842FE9" w:rsidRPr="00842FE9" w:rsidRDefault="00842FE9" w:rsidP="00842FE9">
            <w:pPr>
              <w:numPr>
                <w:ilvl w:val="0"/>
                <w:numId w:val="25"/>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For any hazard scenario involving fire or explosion:</w:t>
            </w:r>
          </w:p>
          <w:p w14:paraId="69E9395B" w14:textId="77777777" w:rsidR="00842FE9" w:rsidRPr="00842FE9" w:rsidRDefault="00842FE9" w:rsidP="00842FE9">
            <w:pPr>
              <w:numPr>
                <w:ilvl w:val="1"/>
                <w:numId w:val="25"/>
              </w:numPr>
              <w:spacing w:before="100" w:beforeAutospacing="1" w:after="100" w:afterAutospacing="1" w:line="240" w:lineRule="auto"/>
              <w:ind w:left="10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7kPa overpressure;</w:t>
            </w:r>
          </w:p>
          <w:p w14:paraId="334A35CC" w14:textId="77777777" w:rsidR="00842FE9" w:rsidRPr="00842FE9" w:rsidRDefault="00842FE9" w:rsidP="00842FE9">
            <w:pPr>
              <w:numPr>
                <w:ilvl w:val="1"/>
                <w:numId w:val="25"/>
              </w:numPr>
              <w:spacing w:before="100" w:beforeAutospacing="1" w:after="100" w:afterAutospacing="1" w:line="240" w:lineRule="auto"/>
              <w:ind w:left="10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4.7kW/m2 heat radiation.</w:t>
            </w:r>
          </w:p>
          <w:p w14:paraId="40FE8F80"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If criteria E2</w:t>
            </w:r>
            <w:r w:rsidR="00626819">
              <w:rPr>
                <w:rFonts w:ascii="Arial" w:eastAsia="Times New Roman" w:hAnsi="Arial" w:cs="Arial"/>
                <w:sz w:val="20"/>
                <w:szCs w:val="20"/>
                <w:lang w:eastAsia="en-AU"/>
              </w:rPr>
              <w:t>7</w:t>
            </w:r>
            <w:r w:rsidRPr="00842FE9">
              <w:rPr>
                <w:rFonts w:ascii="Arial" w:eastAsia="Times New Roman" w:hAnsi="Arial" w:cs="Arial"/>
                <w:sz w:val="20"/>
                <w:szCs w:val="20"/>
                <w:lang w:eastAsia="en-AU"/>
              </w:rPr>
              <w:t xml:space="preserve">.2 (a) or (b) cannot be achieved, then the risk of any foreseeable hazard scenario shall not exceed an individual fatality risk level of 5 x 10-6/year. </w:t>
            </w:r>
          </w:p>
        </w:tc>
        <w:tc>
          <w:tcPr>
            <w:tcW w:w="588" w:type="pct"/>
            <w:gridSpan w:val="2"/>
            <w:tcBorders>
              <w:top w:val="outset" w:sz="6" w:space="0" w:color="auto"/>
              <w:left w:val="outset" w:sz="6" w:space="0" w:color="auto"/>
              <w:bottom w:val="outset" w:sz="6" w:space="0" w:color="auto"/>
              <w:right w:val="outset" w:sz="6" w:space="0" w:color="auto"/>
            </w:tcBorders>
          </w:tcPr>
          <w:p w14:paraId="00D40AC7"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14:paraId="61AE2FA2"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14:paraId="3D2DA252" w14:textId="77777777" w:rsidTr="00C730AA">
        <w:trPr>
          <w:tblCellSpacing w:w="15" w:type="dxa"/>
        </w:trPr>
        <w:tc>
          <w:tcPr>
            <w:tcW w:w="1540" w:type="pct"/>
            <w:gridSpan w:val="2"/>
            <w:vMerge/>
            <w:tcBorders>
              <w:top w:val="outset" w:sz="6" w:space="0" w:color="auto"/>
              <w:left w:val="outset" w:sz="6" w:space="0" w:color="auto"/>
              <w:bottom w:val="outset" w:sz="6" w:space="0" w:color="auto"/>
              <w:right w:val="outset" w:sz="6" w:space="0" w:color="auto"/>
            </w:tcBorders>
            <w:vAlign w:val="center"/>
            <w:hideMark/>
          </w:tcPr>
          <w:p w14:paraId="5ACAB188" w14:textId="77777777"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94" w:type="pct"/>
            <w:gridSpan w:val="2"/>
            <w:tcBorders>
              <w:top w:val="outset" w:sz="6" w:space="0" w:color="auto"/>
              <w:left w:val="outset" w:sz="6" w:space="0" w:color="auto"/>
              <w:bottom w:val="outset" w:sz="6" w:space="0" w:color="auto"/>
              <w:right w:val="outset" w:sz="6" w:space="0" w:color="auto"/>
            </w:tcBorders>
            <w:hideMark/>
          </w:tcPr>
          <w:p w14:paraId="2D099C07"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E2</w:t>
            </w:r>
            <w:r w:rsidR="00626819">
              <w:rPr>
                <w:rFonts w:ascii="Arial" w:eastAsia="Times New Roman" w:hAnsi="Arial" w:cs="Arial"/>
                <w:b/>
                <w:bCs/>
                <w:sz w:val="20"/>
                <w:szCs w:val="20"/>
                <w:lang w:eastAsia="en-AU"/>
              </w:rPr>
              <w:t>7</w:t>
            </w:r>
            <w:r w:rsidRPr="00842FE9">
              <w:rPr>
                <w:rFonts w:ascii="Arial" w:eastAsia="Times New Roman" w:hAnsi="Arial" w:cs="Arial"/>
                <w:b/>
                <w:bCs/>
                <w:sz w:val="20"/>
                <w:szCs w:val="20"/>
                <w:lang w:eastAsia="en-AU"/>
              </w:rPr>
              <w:t>.3</w:t>
            </w:r>
          </w:p>
          <w:p w14:paraId="64B3886A"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roofErr w:type="spellStart"/>
            <w:r w:rsidRPr="00842FE9">
              <w:rPr>
                <w:rFonts w:ascii="Arial" w:eastAsia="Times New Roman" w:hAnsi="Arial" w:cs="Arial"/>
                <w:sz w:val="20"/>
                <w:szCs w:val="20"/>
                <w:lang w:eastAsia="en-AU"/>
              </w:rPr>
              <w:t>Off site</w:t>
            </w:r>
            <w:proofErr w:type="spellEnd"/>
            <w:r w:rsidRPr="00842FE9">
              <w:rPr>
                <w:rFonts w:ascii="Arial" w:eastAsia="Times New Roman" w:hAnsi="Arial" w:cs="Arial"/>
                <w:sz w:val="20"/>
                <w:szCs w:val="20"/>
                <w:lang w:eastAsia="en-AU"/>
              </w:rPr>
              <w:t xml:space="preserve"> impacts or risks from any foreseeable hazard scenario does not exceed the dangerous dose at the boundary of an industrial land use zone as described below: </w:t>
            </w:r>
          </w:p>
          <w:p w14:paraId="56853C79"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Dangerous Dose</w:t>
            </w:r>
          </w:p>
          <w:p w14:paraId="506DD25C" w14:textId="77777777" w:rsidR="00842FE9" w:rsidRPr="00842FE9" w:rsidRDefault="00842FE9" w:rsidP="00842FE9">
            <w:pPr>
              <w:numPr>
                <w:ilvl w:val="0"/>
                <w:numId w:val="26"/>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For any hazard scenario involving the release of gases or vapours:</w:t>
            </w:r>
          </w:p>
          <w:p w14:paraId="202BFC8C" w14:textId="77777777" w:rsidR="00842FE9" w:rsidRPr="00842FE9" w:rsidRDefault="00842FE9" w:rsidP="00842FE9">
            <w:pPr>
              <w:numPr>
                <w:ilvl w:val="1"/>
                <w:numId w:val="26"/>
              </w:numPr>
              <w:spacing w:before="100" w:beforeAutospacing="1" w:after="100" w:afterAutospacing="1" w:line="240" w:lineRule="auto"/>
              <w:ind w:left="10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AEGL2 (60minutes) or if not available ERPG2;</w:t>
            </w:r>
          </w:p>
          <w:p w14:paraId="52845AA1" w14:textId="77777777" w:rsidR="00842FE9" w:rsidRPr="00842FE9" w:rsidRDefault="00842FE9" w:rsidP="00842FE9">
            <w:pPr>
              <w:numPr>
                <w:ilvl w:val="1"/>
                <w:numId w:val="26"/>
              </w:numPr>
              <w:spacing w:before="100" w:beforeAutospacing="1" w:after="100" w:afterAutospacing="1" w:line="240" w:lineRule="auto"/>
              <w:ind w:left="10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An oxygen content in air &lt;19.5% or &gt;23.5% at normal atmospheric pressure.</w:t>
            </w:r>
          </w:p>
          <w:p w14:paraId="3A95AF2D" w14:textId="77777777" w:rsidR="00842FE9" w:rsidRPr="00842FE9" w:rsidRDefault="00842FE9" w:rsidP="00842FE9">
            <w:pPr>
              <w:numPr>
                <w:ilvl w:val="0"/>
                <w:numId w:val="26"/>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For any hazard scenario involving fire or explosion:</w:t>
            </w:r>
          </w:p>
          <w:p w14:paraId="1B6E1F47" w14:textId="77777777" w:rsidR="00842FE9" w:rsidRPr="00842FE9" w:rsidRDefault="00842FE9" w:rsidP="00842FE9">
            <w:pPr>
              <w:numPr>
                <w:ilvl w:val="1"/>
                <w:numId w:val="26"/>
              </w:numPr>
              <w:spacing w:before="100" w:beforeAutospacing="1" w:after="100" w:afterAutospacing="1" w:line="240" w:lineRule="auto"/>
              <w:ind w:left="1050" w:right="1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14kPa overpressure;</w:t>
            </w:r>
          </w:p>
          <w:p w14:paraId="6AB296AB" w14:textId="77777777" w:rsidR="00842FE9" w:rsidRPr="00842FE9" w:rsidRDefault="00842FE9" w:rsidP="00842FE9">
            <w:pPr>
              <w:numPr>
                <w:ilvl w:val="1"/>
                <w:numId w:val="26"/>
              </w:numPr>
              <w:spacing w:before="100" w:beforeAutospacing="1" w:after="100" w:afterAutospacing="1" w:line="240" w:lineRule="auto"/>
              <w:ind w:left="10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12.6kW/m2 heat radiation.</w:t>
            </w:r>
          </w:p>
          <w:p w14:paraId="604B20F2"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If criteria E2</w:t>
            </w:r>
            <w:r w:rsidR="00626819">
              <w:rPr>
                <w:rFonts w:ascii="Arial" w:eastAsia="Times New Roman" w:hAnsi="Arial" w:cs="Arial"/>
                <w:sz w:val="20"/>
                <w:szCs w:val="20"/>
                <w:lang w:eastAsia="en-AU"/>
              </w:rPr>
              <w:t>7</w:t>
            </w:r>
            <w:r w:rsidRPr="00842FE9">
              <w:rPr>
                <w:rFonts w:ascii="Arial" w:eastAsia="Times New Roman" w:hAnsi="Arial" w:cs="Arial"/>
                <w:sz w:val="20"/>
                <w:szCs w:val="20"/>
                <w:lang w:eastAsia="en-AU"/>
              </w:rPr>
              <w:t xml:space="preserve">.3 (a) or (b) cannot be achieved, then the risk of any foreseeable hazard scenario shall not exceed an individual fatality risk level of 50 x 10-6/year. </w:t>
            </w:r>
          </w:p>
        </w:tc>
        <w:tc>
          <w:tcPr>
            <w:tcW w:w="588" w:type="pct"/>
            <w:gridSpan w:val="2"/>
            <w:tcBorders>
              <w:top w:val="outset" w:sz="6" w:space="0" w:color="auto"/>
              <w:left w:val="outset" w:sz="6" w:space="0" w:color="auto"/>
              <w:bottom w:val="outset" w:sz="6" w:space="0" w:color="auto"/>
              <w:right w:val="outset" w:sz="6" w:space="0" w:color="auto"/>
            </w:tcBorders>
          </w:tcPr>
          <w:p w14:paraId="3D3BC34C"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14:paraId="38C01D37"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14:paraId="5B88AF18" w14:textId="77777777" w:rsidTr="00C730AA">
        <w:trPr>
          <w:tblCellSpacing w:w="15" w:type="dxa"/>
        </w:trPr>
        <w:tc>
          <w:tcPr>
            <w:tcW w:w="1540" w:type="pct"/>
            <w:gridSpan w:val="2"/>
            <w:tcBorders>
              <w:top w:val="outset" w:sz="6" w:space="0" w:color="auto"/>
              <w:left w:val="outset" w:sz="6" w:space="0" w:color="auto"/>
              <w:bottom w:val="outset" w:sz="6" w:space="0" w:color="auto"/>
              <w:right w:val="outset" w:sz="6" w:space="0" w:color="auto"/>
            </w:tcBorders>
            <w:hideMark/>
          </w:tcPr>
          <w:p w14:paraId="1AB8E761"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PO2</w:t>
            </w:r>
            <w:r w:rsidR="00A44990">
              <w:rPr>
                <w:rFonts w:ascii="Arial" w:eastAsia="Times New Roman" w:hAnsi="Arial" w:cs="Arial"/>
                <w:b/>
                <w:bCs/>
                <w:sz w:val="20"/>
                <w:szCs w:val="20"/>
                <w:lang w:eastAsia="en-AU"/>
              </w:rPr>
              <w:t>8</w:t>
            </w:r>
          </w:p>
          <w:p w14:paraId="42912192"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Buildings and package stores containing fire-risk hazardous chemicals are designed to detect the early stages of a fire situation and notify a designated person. </w:t>
            </w:r>
          </w:p>
        </w:tc>
        <w:tc>
          <w:tcPr>
            <w:tcW w:w="1894" w:type="pct"/>
            <w:gridSpan w:val="2"/>
            <w:tcBorders>
              <w:top w:val="outset" w:sz="6" w:space="0" w:color="auto"/>
              <w:left w:val="outset" w:sz="6" w:space="0" w:color="auto"/>
              <w:bottom w:val="outset" w:sz="6" w:space="0" w:color="auto"/>
              <w:right w:val="outset" w:sz="6" w:space="0" w:color="auto"/>
            </w:tcBorders>
            <w:hideMark/>
          </w:tcPr>
          <w:p w14:paraId="54C1B3C2"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E2</w:t>
            </w:r>
            <w:r w:rsidR="00A44990">
              <w:rPr>
                <w:rFonts w:ascii="Arial" w:eastAsia="Times New Roman" w:hAnsi="Arial" w:cs="Arial"/>
                <w:b/>
                <w:bCs/>
                <w:sz w:val="20"/>
                <w:szCs w:val="20"/>
                <w:lang w:eastAsia="en-AU"/>
              </w:rPr>
              <w:t>8</w:t>
            </w:r>
          </w:p>
          <w:p w14:paraId="2619EB86"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Buildings and package stores containing fire-risk hazardous chemicals are provided with 24 hour monitored fire detection system for early detection of a fire event. </w:t>
            </w:r>
          </w:p>
        </w:tc>
        <w:tc>
          <w:tcPr>
            <w:tcW w:w="588" w:type="pct"/>
            <w:gridSpan w:val="2"/>
            <w:tcBorders>
              <w:top w:val="outset" w:sz="6" w:space="0" w:color="auto"/>
              <w:left w:val="outset" w:sz="6" w:space="0" w:color="auto"/>
              <w:bottom w:val="outset" w:sz="6" w:space="0" w:color="auto"/>
              <w:right w:val="outset" w:sz="6" w:space="0" w:color="auto"/>
            </w:tcBorders>
          </w:tcPr>
          <w:p w14:paraId="4B6D498C"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14:paraId="3AAB5FD8"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14:paraId="1179D16C" w14:textId="77777777" w:rsidTr="00C730AA">
        <w:trPr>
          <w:tblCellSpacing w:w="15" w:type="dxa"/>
        </w:trPr>
        <w:tc>
          <w:tcPr>
            <w:tcW w:w="1540" w:type="pct"/>
            <w:gridSpan w:val="2"/>
            <w:tcBorders>
              <w:top w:val="outset" w:sz="6" w:space="0" w:color="auto"/>
              <w:left w:val="outset" w:sz="6" w:space="0" w:color="auto"/>
              <w:bottom w:val="outset" w:sz="6" w:space="0" w:color="auto"/>
              <w:right w:val="outset" w:sz="6" w:space="0" w:color="auto"/>
            </w:tcBorders>
            <w:hideMark/>
          </w:tcPr>
          <w:p w14:paraId="25B20C74"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PO2</w:t>
            </w:r>
            <w:r w:rsidR="00A44990">
              <w:rPr>
                <w:rFonts w:ascii="Arial" w:eastAsia="Times New Roman" w:hAnsi="Arial" w:cs="Arial"/>
                <w:b/>
                <w:bCs/>
                <w:sz w:val="20"/>
                <w:szCs w:val="20"/>
                <w:lang w:eastAsia="en-AU"/>
              </w:rPr>
              <w:t>9</w:t>
            </w:r>
          </w:p>
          <w:p w14:paraId="3A9484B9"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Common storage areas containing packages of flammable and toxic hazardous chemicals are designed with spill containment system(s) that are adequate to contain releases, including fire fighting media. </w:t>
            </w:r>
          </w:p>
        </w:tc>
        <w:tc>
          <w:tcPr>
            <w:tcW w:w="1894" w:type="pct"/>
            <w:gridSpan w:val="2"/>
            <w:tcBorders>
              <w:top w:val="outset" w:sz="6" w:space="0" w:color="auto"/>
              <w:left w:val="outset" w:sz="6" w:space="0" w:color="auto"/>
              <w:bottom w:val="outset" w:sz="6" w:space="0" w:color="auto"/>
              <w:right w:val="outset" w:sz="6" w:space="0" w:color="auto"/>
            </w:tcBorders>
            <w:hideMark/>
          </w:tcPr>
          <w:p w14:paraId="6EB48B17"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E2</w:t>
            </w:r>
            <w:r w:rsidR="00A44990">
              <w:rPr>
                <w:rFonts w:ascii="Arial" w:eastAsia="Times New Roman" w:hAnsi="Arial" w:cs="Arial"/>
                <w:b/>
                <w:bCs/>
                <w:sz w:val="20"/>
                <w:szCs w:val="20"/>
                <w:lang w:eastAsia="en-AU"/>
              </w:rPr>
              <w:t>9</w:t>
            </w:r>
          </w:p>
          <w:p w14:paraId="1F48E20D"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Storage areas containing packages of flammable and toxic hazardous chemicals are designed with spill containment system(s) capable of containing a minimum of the total aggregate capacity of all packages plus the maximum operating capacity of any fire protection system for the storage area(s) over a minimum of 60 minutes. </w:t>
            </w:r>
          </w:p>
        </w:tc>
        <w:tc>
          <w:tcPr>
            <w:tcW w:w="588" w:type="pct"/>
            <w:gridSpan w:val="2"/>
            <w:tcBorders>
              <w:top w:val="outset" w:sz="6" w:space="0" w:color="auto"/>
              <w:left w:val="outset" w:sz="6" w:space="0" w:color="auto"/>
              <w:bottom w:val="outset" w:sz="6" w:space="0" w:color="auto"/>
              <w:right w:val="outset" w:sz="6" w:space="0" w:color="auto"/>
            </w:tcBorders>
          </w:tcPr>
          <w:p w14:paraId="4A14C764"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14:paraId="1A3229C9"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14:paraId="41E8898C" w14:textId="77777777" w:rsidTr="00C730AA">
        <w:trPr>
          <w:tblCellSpacing w:w="15" w:type="dxa"/>
        </w:trPr>
        <w:tc>
          <w:tcPr>
            <w:tcW w:w="1540" w:type="pct"/>
            <w:gridSpan w:val="2"/>
            <w:vMerge w:val="restart"/>
            <w:tcBorders>
              <w:top w:val="outset" w:sz="6" w:space="0" w:color="auto"/>
              <w:left w:val="outset" w:sz="6" w:space="0" w:color="auto"/>
              <w:bottom w:val="outset" w:sz="6" w:space="0" w:color="auto"/>
              <w:right w:val="outset" w:sz="6" w:space="0" w:color="auto"/>
            </w:tcBorders>
            <w:hideMark/>
          </w:tcPr>
          <w:p w14:paraId="0963E811"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A44990">
              <w:rPr>
                <w:rFonts w:ascii="Arial" w:eastAsia="Times New Roman" w:hAnsi="Arial" w:cs="Arial"/>
                <w:b/>
                <w:bCs/>
                <w:sz w:val="20"/>
                <w:szCs w:val="20"/>
                <w:lang w:eastAsia="en-AU"/>
              </w:rPr>
              <w:t>30</w:t>
            </w:r>
          </w:p>
          <w:p w14:paraId="58CA80C2"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Storage and handling areas, including manufacturing areas, containing hazardous chemicals in quantities greater than 2,500L or kg within a Local Government “flood hazard area” are located and designed in a manner to minimise the likelihood of inundation of flood waters from creeks, rivers, lakes or estuaries. </w:t>
            </w:r>
          </w:p>
        </w:tc>
        <w:tc>
          <w:tcPr>
            <w:tcW w:w="1894" w:type="pct"/>
            <w:gridSpan w:val="2"/>
            <w:tcBorders>
              <w:top w:val="outset" w:sz="6" w:space="0" w:color="auto"/>
              <w:left w:val="outset" w:sz="6" w:space="0" w:color="auto"/>
              <w:bottom w:val="outset" w:sz="6" w:space="0" w:color="auto"/>
              <w:right w:val="outset" w:sz="6" w:space="0" w:color="auto"/>
            </w:tcBorders>
            <w:hideMark/>
          </w:tcPr>
          <w:p w14:paraId="6BBA6F3C"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A44990">
              <w:rPr>
                <w:rFonts w:ascii="Arial" w:eastAsia="Times New Roman" w:hAnsi="Arial" w:cs="Arial"/>
                <w:b/>
                <w:bCs/>
                <w:sz w:val="20"/>
                <w:szCs w:val="20"/>
                <w:lang w:eastAsia="en-AU"/>
              </w:rPr>
              <w:t>30</w:t>
            </w:r>
            <w:r w:rsidRPr="00842FE9">
              <w:rPr>
                <w:rFonts w:ascii="Arial" w:eastAsia="Times New Roman" w:hAnsi="Arial" w:cs="Arial"/>
                <w:b/>
                <w:bCs/>
                <w:sz w:val="20"/>
                <w:szCs w:val="20"/>
                <w:lang w:eastAsia="en-AU"/>
              </w:rPr>
              <w:t>.1</w:t>
            </w:r>
          </w:p>
          <w:p w14:paraId="6A4A4C0D"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The base of any tank with a WC &gt;2,500L or kg is higher than any relevant flood height level identified in an area’s flood hazard area. Alternatively: </w:t>
            </w:r>
          </w:p>
          <w:p w14:paraId="3F548748" w14:textId="77777777" w:rsidR="00842FE9" w:rsidRPr="00842FE9" w:rsidRDefault="00842FE9" w:rsidP="00842FE9">
            <w:pPr>
              <w:numPr>
                <w:ilvl w:val="0"/>
                <w:numId w:val="27"/>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bulk tanks are anchored so they cannot float if submerged or inundated by water; and</w:t>
            </w:r>
          </w:p>
          <w:p w14:paraId="28D6B8F6" w14:textId="77777777" w:rsidR="00842FE9" w:rsidRPr="00842FE9" w:rsidRDefault="00842FE9" w:rsidP="00842FE9">
            <w:pPr>
              <w:numPr>
                <w:ilvl w:val="0"/>
                <w:numId w:val="27"/>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tank openings not provided with a liquid tight seal, i.e. an atmospheric vent, are extended above the relevant flood height level. </w:t>
            </w:r>
          </w:p>
        </w:tc>
        <w:tc>
          <w:tcPr>
            <w:tcW w:w="588" w:type="pct"/>
            <w:gridSpan w:val="2"/>
            <w:tcBorders>
              <w:top w:val="outset" w:sz="6" w:space="0" w:color="auto"/>
              <w:left w:val="outset" w:sz="6" w:space="0" w:color="auto"/>
              <w:bottom w:val="outset" w:sz="6" w:space="0" w:color="auto"/>
              <w:right w:val="outset" w:sz="6" w:space="0" w:color="auto"/>
            </w:tcBorders>
          </w:tcPr>
          <w:p w14:paraId="50828D1C"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14:paraId="3B6C398C"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14:paraId="433F6A6B" w14:textId="77777777" w:rsidTr="00C730AA">
        <w:trPr>
          <w:tblCellSpacing w:w="15" w:type="dxa"/>
        </w:trPr>
        <w:tc>
          <w:tcPr>
            <w:tcW w:w="1540" w:type="pct"/>
            <w:gridSpan w:val="2"/>
            <w:vMerge/>
            <w:tcBorders>
              <w:top w:val="outset" w:sz="6" w:space="0" w:color="auto"/>
              <w:left w:val="outset" w:sz="6" w:space="0" w:color="auto"/>
              <w:bottom w:val="outset" w:sz="6" w:space="0" w:color="auto"/>
              <w:right w:val="outset" w:sz="6" w:space="0" w:color="auto"/>
            </w:tcBorders>
            <w:vAlign w:val="center"/>
            <w:hideMark/>
          </w:tcPr>
          <w:p w14:paraId="10F1A9F6" w14:textId="77777777"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94" w:type="pct"/>
            <w:gridSpan w:val="2"/>
            <w:tcBorders>
              <w:top w:val="outset" w:sz="6" w:space="0" w:color="auto"/>
              <w:left w:val="outset" w:sz="6" w:space="0" w:color="auto"/>
              <w:bottom w:val="outset" w:sz="6" w:space="0" w:color="auto"/>
              <w:right w:val="outset" w:sz="6" w:space="0" w:color="auto"/>
            </w:tcBorders>
            <w:hideMark/>
          </w:tcPr>
          <w:p w14:paraId="2211FDA3"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A44990">
              <w:rPr>
                <w:rFonts w:ascii="Arial" w:eastAsia="Times New Roman" w:hAnsi="Arial" w:cs="Arial"/>
                <w:b/>
                <w:bCs/>
                <w:sz w:val="20"/>
                <w:szCs w:val="20"/>
                <w:lang w:eastAsia="en-AU"/>
              </w:rPr>
              <w:t>30</w:t>
            </w:r>
            <w:r w:rsidRPr="00842FE9">
              <w:rPr>
                <w:rFonts w:ascii="Arial" w:eastAsia="Times New Roman" w:hAnsi="Arial" w:cs="Arial"/>
                <w:b/>
                <w:bCs/>
                <w:sz w:val="20"/>
                <w:szCs w:val="20"/>
                <w:lang w:eastAsia="en-AU"/>
              </w:rPr>
              <w:t>.2</w:t>
            </w:r>
          </w:p>
          <w:p w14:paraId="273C23B1"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The lowest point of any storage area for packages &gt;2,500L or kg is higher than any relevant flood height level identified in an area’s flood hazard area. Alternatively, package stores are provided with impervious bund walls or racking systems higher than the relevant flood height level. </w:t>
            </w:r>
          </w:p>
        </w:tc>
        <w:tc>
          <w:tcPr>
            <w:tcW w:w="588" w:type="pct"/>
            <w:gridSpan w:val="2"/>
            <w:tcBorders>
              <w:top w:val="outset" w:sz="6" w:space="0" w:color="auto"/>
              <w:left w:val="outset" w:sz="6" w:space="0" w:color="auto"/>
              <w:bottom w:val="outset" w:sz="6" w:space="0" w:color="auto"/>
              <w:right w:val="outset" w:sz="6" w:space="0" w:color="auto"/>
            </w:tcBorders>
          </w:tcPr>
          <w:p w14:paraId="49321019"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14:paraId="20A05DE9"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30A3" w:rsidRPr="00842FE9" w14:paraId="089CDC31" w14:textId="77777777" w:rsidTr="00C730AA">
        <w:trPr>
          <w:tblCellSpacing w:w="15" w:type="dxa"/>
        </w:trPr>
        <w:tc>
          <w:tcPr>
            <w:tcW w:w="3444"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14:paraId="72E25C3E"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Clearing of habitat trees where not located within the Environmental areas overlay map</w:t>
            </w:r>
          </w:p>
        </w:tc>
        <w:tc>
          <w:tcPr>
            <w:tcW w:w="588" w:type="pct"/>
            <w:gridSpan w:val="2"/>
            <w:tcBorders>
              <w:top w:val="outset" w:sz="6" w:space="0" w:color="auto"/>
              <w:left w:val="outset" w:sz="6" w:space="0" w:color="auto"/>
              <w:bottom w:val="outset" w:sz="6" w:space="0" w:color="auto"/>
              <w:right w:val="outset" w:sz="6" w:space="0" w:color="auto"/>
            </w:tcBorders>
            <w:shd w:val="clear" w:color="auto" w:fill="CCCCCC"/>
          </w:tcPr>
          <w:p w14:paraId="70F99A66"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shd w:val="clear" w:color="auto" w:fill="CCCCCC"/>
          </w:tcPr>
          <w:p w14:paraId="32A54034"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14:paraId="46315D36" w14:textId="77777777" w:rsidTr="00C730AA">
        <w:trPr>
          <w:tblCellSpacing w:w="15" w:type="dxa"/>
        </w:trPr>
        <w:tc>
          <w:tcPr>
            <w:tcW w:w="1540" w:type="pct"/>
            <w:gridSpan w:val="2"/>
            <w:tcBorders>
              <w:top w:val="outset" w:sz="6" w:space="0" w:color="auto"/>
              <w:left w:val="outset" w:sz="6" w:space="0" w:color="auto"/>
              <w:bottom w:val="outset" w:sz="6" w:space="0" w:color="auto"/>
              <w:right w:val="outset" w:sz="6" w:space="0" w:color="auto"/>
            </w:tcBorders>
            <w:vAlign w:val="center"/>
            <w:hideMark/>
          </w:tcPr>
          <w:p w14:paraId="04B7FA5A"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lastRenderedPageBreak/>
              <w:t>PO3</w:t>
            </w:r>
            <w:r w:rsidR="00A44990">
              <w:rPr>
                <w:rFonts w:ascii="Arial" w:eastAsia="Times New Roman" w:hAnsi="Arial" w:cs="Arial"/>
                <w:b/>
                <w:bCs/>
                <w:sz w:val="20"/>
                <w:szCs w:val="20"/>
                <w:lang w:eastAsia="en-AU"/>
              </w:rPr>
              <w:t>1</w:t>
            </w:r>
          </w:p>
          <w:p w14:paraId="210C0B2A" w14:textId="77777777" w:rsidR="00842FE9" w:rsidRPr="00842FE9" w:rsidRDefault="00842FE9" w:rsidP="00842FE9">
            <w:pPr>
              <w:numPr>
                <w:ilvl w:val="0"/>
                <w:numId w:val="28"/>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Development ensures that the biodiversity quality and integrity of habitats is not adversely impacted upon but maintained and protected. </w:t>
            </w:r>
          </w:p>
          <w:p w14:paraId="66151423" w14:textId="77777777" w:rsidR="00842FE9" w:rsidRPr="00842FE9" w:rsidRDefault="00842FE9" w:rsidP="00842FE9">
            <w:pPr>
              <w:numPr>
                <w:ilvl w:val="0"/>
                <w:numId w:val="28"/>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Development does not result in the net loss of fauna habitat.  Where development does result in the loss of a habitat tree, development will provide replacement fauna nesting boxes at the following rate of 1 nest box for every hollow removed.  Where hollows have not yet formed in trees &gt; 80cm in diameter at 1.3m height, 3 nest boxes are required for every habitat tree removed. </w:t>
            </w:r>
          </w:p>
          <w:p w14:paraId="51B2604D" w14:textId="77777777" w:rsidR="00842FE9" w:rsidRPr="00842FE9" w:rsidRDefault="00842FE9" w:rsidP="00842FE9">
            <w:pPr>
              <w:numPr>
                <w:ilvl w:val="0"/>
                <w:numId w:val="28"/>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Development does not result in soil erosion or land degradation or leave land exposed for an unreasonable period of time but is rehabilitated in a timely manner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80"/>
            </w:tblGrid>
            <w:tr w:rsidR="00842FE9" w:rsidRPr="00842FE9" w14:paraId="06E6BCE7" w14:textId="77777777" w:rsidTr="00842FE9">
              <w:trPr>
                <w:tblCellSpacing w:w="15" w:type="dxa"/>
              </w:trPr>
              <w:tc>
                <w:tcPr>
                  <w:tcW w:w="7450" w:type="dxa"/>
                  <w:vAlign w:val="center"/>
                  <w:hideMark/>
                </w:tcPr>
                <w:p w14:paraId="43253ECB"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C730AA">
                    <w:rPr>
                      <w:rFonts w:ascii="Arial" w:eastAsia="Times New Roman" w:hAnsi="Arial" w:cs="Arial"/>
                      <w:sz w:val="18"/>
                      <w:szCs w:val="20"/>
                      <w:lang w:eastAsia="en-AU"/>
                    </w:rPr>
                    <w:t>Note: Further guidance on habitat trees is provided in Planning scheme policy - Environmental areas</w:t>
                  </w:r>
                </w:p>
              </w:tc>
            </w:tr>
          </w:tbl>
          <w:p w14:paraId="5CE9A483" w14:textId="77777777"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94" w:type="pct"/>
            <w:gridSpan w:val="2"/>
            <w:tcBorders>
              <w:top w:val="outset" w:sz="6" w:space="0" w:color="auto"/>
              <w:left w:val="outset" w:sz="6" w:space="0" w:color="auto"/>
              <w:bottom w:val="outset" w:sz="6" w:space="0" w:color="auto"/>
              <w:right w:val="outset" w:sz="6" w:space="0" w:color="auto"/>
            </w:tcBorders>
            <w:hideMark/>
          </w:tcPr>
          <w:p w14:paraId="0A591115"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 example provided.</w:t>
            </w:r>
          </w:p>
        </w:tc>
        <w:tc>
          <w:tcPr>
            <w:tcW w:w="588" w:type="pct"/>
            <w:gridSpan w:val="2"/>
            <w:tcBorders>
              <w:top w:val="outset" w:sz="6" w:space="0" w:color="auto"/>
              <w:left w:val="outset" w:sz="6" w:space="0" w:color="auto"/>
              <w:bottom w:val="outset" w:sz="6" w:space="0" w:color="auto"/>
              <w:right w:val="outset" w:sz="6" w:space="0" w:color="auto"/>
            </w:tcBorders>
          </w:tcPr>
          <w:p w14:paraId="15F0FDCA"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14:paraId="5944F9D6"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68165A" w:rsidRPr="00842FE9" w14:paraId="7CB1C5C7" w14:textId="77777777" w:rsidTr="0068165A">
        <w:trPr>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CCCCCC"/>
            <w:hideMark/>
          </w:tcPr>
          <w:p w14:paraId="6ED1AB9E" w14:textId="77777777" w:rsidR="0068165A" w:rsidRPr="00842FE9" w:rsidRDefault="0068165A" w:rsidP="00842FE9">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842FE9">
              <w:rPr>
                <w:rFonts w:ascii="Arial" w:eastAsia="Times New Roman" w:hAnsi="Arial" w:cs="Arial"/>
                <w:b/>
                <w:bCs/>
                <w:sz w:val="20"/>
                <w:szCs w:val="20"/>
                <w:lang w:eastAsia="en-AU"/>
              </w:rPr>
              <w:t>Works criteria</w:t>
            </w:r>
          </w:p>
        </w:tc>
      </w:tr>
      <w:tr w:rsidR="00F14753" w:rsidRPr="00842FE9" w14:paraId="5A2829E3" w14:textId="77777777" w:rsidTr="00C730AA">
        <w:trPr>
          <w:tblCellSpacing w:w="15" w:type="dxa"/>
        </w:trPr>
        <w:tc>
          <w:tcPr>
            <w:tcW w:w="3197" w:type="pct"/>
            <w:gridSpan w:val="3"/>
            <w:tcBorders>
              <w:top w:val="outset" w:sz="6" w:space="0" w:color="auto"/>
              <w:left w:val="outset" w:sz="6" w:space="0" w:color="auto"/>
              <w:bottom w:val="outset" w:sz="6" w:space="0" w:color="auto"/>
              <w:right w:val="outset" w:sz="6" w:space="0" w:color="auto"/>
            </w:tcBorders>
            <w:shd w:val="clear" w:color="auto" w:fill="CCCCCC"/>
            <w:hideMark/>
          </w:tcPr>
          <w:p w14:paraId="4AFD6D63"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Utilities</w:t>
            </w:r>
          </w:p>
        </w:tc>
        <w:tc>
          <w:tcPr>
            <w:tcW w:w="473" w:type="pct"/>
            <w:gridSpan w:val="2"/>
            <w:tcBorders>
              <w:top w:val="outset" w:sz="6" w:space="0" w:color="auto"/>
              <w:left w:val="outset" w:sz="6" w:space="0" w:color="auto"/>
              <w:bottom w:val="outset" w:sz="6" w:space="0" w:color="auto"/>
              <w:right w:val="outset" w:sz="6" w:space="0" w:color="auto"/>
            </w:tcBorders>
            <w:shd w:val="clear" w:color="auto" w:fill="CCCCCC"/>
          </w:tcPr>
          <w:p w14:paraId="775A3FCF"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shd w:val="clear" w:color="auto" w:fill="CCCCCC"/>
          </w:tcPr>
          <w:p w14:paraId="5C4EE807"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F86AC9" w:rsidRPr="00842FE9" w14:paraId="777C268C" w14:textId="77777777" w:rsidTr="00C730AA">
        <w:trPr>
          <w:tblCellSpacing w:w="15" w:type="dxa"/>
        </w:trPr>
        <w:tc>
          <w:tcPr>
            <w:tcW w:w="1388" w:type="pct"/>
            <w:tcBorders>
              <w:top w:val="outset" w:sz="6" w:space="0" w:color="auto"/>
              <w:left w:val="outset" w:sz="6" w:space="0" w:color="auto"/>
              <w:bottom w:val="outset" w:sz="6" w:space="0" w:color="auto"/>
              <w:right w:val="outset" w:sz="6" w:space="0" w:color="auto"/>
            </w:tcBorders>
            <w:hideMark/>
          </w:tcPr>
          <w:p w14:paraId="51DBBF08"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PO3</w:t>
            </w:r>
            <w:r w:rsidR="00A44990">
              <w:rPr>
                <w:rFonts w:ascii="Arial" w:eastAsia="Times New Roman" w:hAnsi="Arial" w:cs="Arial"/>
                <w:b/>
                <w:bCs/>
                <w:sz w:val="20"/>
                <w:szCs w:val="20"/>
                <w:lang w:eastAsia="en-AU"/>
              </w:rPr>
              <w:t>2</w:t>
            </w:r>
          </w:p>
          <w:p w14:paraId="763C8060" w14:textId="77777777" w:rsidR="00842FE9" w:rsidRPr="00842FE9" w:rsidRDefault="00A44990" w:rsidP="00842FE9">
            <w:pPr>
              <w:spacing w:before="100" w:beforeAutospacing="1" w:after="100" w:afterAutospacing="1" w:line="240" w:lineRule="auto"/>
              <w:ind w:left="150" w:right="150"/>
              <w:rPr>
                <w:rFonts w:ascii="Arial" w:eastAsia="Times New Roman" w:hAnsi="Arial" w:cs="Arial"/>
                <w:sz w:val="20"/>
                <w:szCs w:val="20"/>
                <w:lang w:eastAsia="en-AU"/>
              </w:rPr>
            </w:pPr>
            <w:r w:rsidRPr="00A44990">
              <w:rPr>
                <w:rFonts w:ascii="Arial" w:eastAsia="Times New Roman" w:hAnsi="Arial" w:cs="Arial"/>
                <w:sz w:val="20"/>
                <w:szCs w:val="20"/>
                <w:lang w:eastAsia="en-AU"/>
              </w:rPr>
              <w:t>All services including water supply, sewage disposal, electricity, street lighting, telecommunications and gas (if available) are provided in accordance with Planning scheme policy - Integrated design (Appendix A).</w:t>
            </w:r>
          </w:p>
        </w:tc>
        <w:tc>
          <w:tcPr>
            <w:tcW w:w="1798" w:type="pct"/>
            <w:gridSpan w:val="2"/>
            <w:tcBorders>
              <w:top w:val="outset" w:sz="6" w:space="0" w:color="auto"/>
              <w:left w:val="outset" w:sz="6" w:space="0" w:color="auto"/>
              <w:bottom w:val="outset" w:sz="6" w:space="0" w:color="auto"/>
              <w:right w:val="outset" w:sz="6" w:space="0" w:color="auto"/>
            </w:tcBorders>
            <w:hideMark/>
          </w:tcPr>
          <w:p w14:paraId="0A15E75A"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 example provided.</w:t>
            </w:r>
          </w:p>
        </w:tc>
        <w:tc>
          <w:tcPr>
            <w:tcW w:w="473" w:type="pct"/>
            <w:gridSpan w:val="2"/>
            <w:tcBorders>
              <w:top w:val="outset" w:sz="6" w:space="0" w:color="auto"/>
              <w:left w:val="outset" w:sz="6" w:space="0" w:color="auto"/>
              <w:bottom w:val="outset" w:sz="6" w:space="0" w:color="auto"/>
              <w:right w:val="outset" w:sz="6" w:space="0" w:color="auto"/>
            </w:tcBorders>
          </w:tcPr>
          <w:p w14:paraId="05592092"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14:paraId="47432F58"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F14753" w:rsidRPr="00842FE9" w14:paraId="634F5A88" w14:textId="77777777" w:rsidTr="00C730AA">
        <w:trPr>
          <w:tblCellSpacing w:w="15" w:type="dxa"/>
        </w:trPr>
        <w:tc>
          <w:tcPr>
            <w:tcW w:w="3197" w:type="pct"/>
            <w:gridSpan w:val="3"/>
            <w:tcBorders>
              <w:top w:val="outset" w:sz="6" w:space="0" w:color="auto"/>
              <w:left w:val="outset" w:sz="6" w:space="0" w:color="auto"/>
              <w:bottom w:val="outset" w:sz="6" w:space="0" w:color="auto"/>
              <w:right w:val="outset" w:sz="6" w:space="0" w:color="auto"/>
            </w:tcBorders>
            <w:shd w:val="clear" w:color="auto" w:fill="CCCCCC"/>
            <w:hideMark/>
          </w:tcPr>
          <w:p w14:paraId="70DFB20E"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Access</w:t>
            </w:r>
          </w:p>
        </w:tc>
        <w:tc>
          <w:tcPr>
            <w:tcW w:w="473" w:type="pct"/>
            <w:gridSpan w:val="2"/>
            <w:tcBorders>
              <w:top w:val="outset" w:sz="6" w:space="0" w:color="auto"/>
              <w:left w:val="outset" w:sz="6" w:space="0" w:color="auto"/>
              <w:bottom w:val="outset" w:sz="6" w:space="0" w:color="auto"/>
              <w:right w:val="outset" w:sz="6" w:space="0" w:color="auto"/>
            </w:tcBorders>
            <w:shd w:val="clear" w:color="auto" w:fill="CCCCCC"/>
          </w:tcPr>
          <w:p w14:paraId="50BEC430"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shd w:val="clear" w:color="auto" w:fill="CCCCCC"/>
          </w:tcPr>
          <w:p w14:paraId="41793E14"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F86AC9" w:rsidRPr="00842FE9" w14:paraId="756D17EC" w14:textId="77777777" w:rsidTr="00C730AA">
        <w:trPr>
          <w:tblCellSpacing w:w="15" w:type="dxa"/>
        </w:trPr>
        <w:tc>
          <w:tcPr>
            <w:tcW w:w="1388" w:type="pct"/>
            <w:tcBorders>
              <w:top w:val="outset" w:sz="6" w:space="0" w:color="auto"/>
              <w:left w:val="outset" w:sz="6" w:space="0" w:color="auto"/>
              <w:bottom w:val="outset" w:sz="6" w:space="0" w:color="auto"/>
              <w:right w:val="outset" w:sz="6" w:space="0" w:color="auto"/>
            </w:tcBorders>
            <w:hideMark/>
          </w:tcPr>
          <w:p w14:paraId="7651085E"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PO3</w:t>
            </w:r>
            <w:r w:rsidR="00A44990">
              <w:rPr>
                <w:rFonts w:ascii="Arial" w:eastAsia="Times New Roman" w:hAnsi="Arial" w:cs="Arial"/>
                <w:b/>
                <w:bCs/>
                <w:sz w:val="20"/>
                <w:szCs w:val="20"/>
                <w:lang w:eastAsia="en-AU"/>
              </w:rPr>
              <w:t>3</w:t>
            </w:r>
          </w:p>
          <w:p w14:paraId="1DBAECBF"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Development provides functional and integrated car parking and vehicle access, that:</w:t>
            </w:r>
          </w:p>
          <w:p w14:paraId="271912C3" w14:textId="77777777" w:rsidR="00842FE9" w:rsidRPr="00842FE9" w:rsidRDefault="00842FE9" w:rsidP="00842FE9">
            <w:pPr>
              <w:numPr>
                <w:ilvl w:val="0"/>
                <w:numId w:val="29"/>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 xml:space="preserve">prioritises the movement and safety of pedestrians between car parking areas at the rear through to the 'main street' and the entrance to the building (e.g. rear entry, arcade etc.); </w:t>
            </w:r>
          </w:p>
          <w:p w14:paraId="07F17F3C" w14:textId="77777777" w:rsidR="00842FE9" w:rsidRPr="00842FE9" w:rsidRDefault="00842FE9" w:rsidP="00842FE9">
            <w:pPr>
              <w:numPr>
                <w:ilvl w:val="0"/>
                <w:numId w:val="29"/>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provides safety and security of people and property at all times;</w:t>
            </w:r>
          </w:p>
          <w:p w14:paraId="56AAE3B5" w14:textId="77777777" w:rsidR="00842FE9" w:rsidRPr="00842FE9" w:rsidRDefault="00842FE9" w:rsidP="00842FE9">
            <w:pPr>
              <w:numPr>
                <w:ilvl w:val="0"/>
                <w:numId w:val="29"/>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does not impede active transport options;</w:t>
            </w:r>
          </w:p>
          <w:p w14:paraId="74EE7875" w14:textId="77777777" w:rsidR="00842FE9" w:rsidRPr="00842FE9" w:rsidRDefault="00842FE9" w:rsidP="00842FE9">
            <w:pPr>
              <w:numPr>
                <w:ilvl w:val="0"/>
                <w:numId w:val="29"/>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does not impact on the safe and efficient movement of traffic external to the site;</w:t>
            </w:r>
          </w:p>
          <w:p w14:paraId="7B901B4F" w14:textId="77777777" w:rsidR="00842FE9" w:rsidRPr="00842FE9" w:rsidRDefault="00842FE9" w:rsidP="00842FE9">
            <w:pPr>
              <w:numPr>
                <w:ilvl w:val="0"/>
                <w:numId w:val="29"/>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where possible vehicle access points are consolidated and shared with adjoining sites.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188"/>
            </w:tblGrid>
            <w:tr w:rsidR="00842FE9" w:rsidRPr="00842FE9" w14:paraId="2E63F3CE" w14:textId="77777777" w:rsidTr="00842FE9">
              <w:trPr>
                <w:tblCellSpacing w:w="15" w:type="dxa"/>
              </w:trPr>
              <w:tc>
                <w:tcPr>
                  <w:tcW w:w="7450" w:type="dxa"/>
                  <w:vAlign w:val="center"/>
                  <w:hideMark/>
                </w:tcPr>
                <w:p w14:paraId="62749ACF" w14:textId="77777777" w:rsidR="00842FE9" w:rsidRPr="00842FE9" w:rsidRDefault="00842FE9" w:rsidP="00A44990">
                  <w:pPr>
                    <w:spacing w:before="100" w:beforeAutospacing="1" w:after="100" w:afterAutospacing="1" w:line="240" w:lineRule="auto"/>
                    <w:ind w:left="153" w:right="153"/>
                    <w:rPr>
                      <w:rFonts w:ascii="Arial" w:eastAsia="Times New Roman" w:hAnsi="Arial" w:cs="Arial"/>
                      <w:sz w:val="20"/>
                      <w:szCs w:val="20"/>
                      <w:lang w:eastAsia="en-AU"/>
                    </w:rPr>
                  </w:pPr>
                  <w:r w:rsidRPr="00C730AA">
                    <w:rPr>
                      <w:rFonts w:ascii="Arial" w:eastAsia="Times New Roman" w:hAnsi="Arial" w:cs="Arial"/>
                      <w:sz w:val="18"/>
                      <w:szCs w:val="20"/>
                      <w:lang w:eastAsia="en-AU"/>
                    </w:rPr>
                    <w:t>Note - Refer to Planning scheme policy - Centre and neighbourhood hub design for details and examples.</w:t>
                  </w:r>
                </w:p>
              </w:tc>
            </w:tr>
          </w:tbl>
          <w:p w14:paraId="4B8D024C" w14:textId="77777777"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hideMark/>
          </w:tcPr>
          <w:p w14:paraId="7B9DFCFD"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No example provided.</w:t>
            </w:r>
          </w:p>
        </w:tc>
        <w:tc>
          <w:tcPr>
            <w:tcW w:w="473" w:type="pct"/>
            <w:gridSpan w:val="2"/>
            <w:tcBorders>
              <w:top w:val="outset" w:sz="6" w:space="0" w:color="auto"/>
              <w:left w:val="outset" w:sz="6" w:space="0" w:color="auto"/>
              <w:bottom w:val="outset" w:sz="6" w:space="0" w:color="auto"/>
              <w:right w:val="outset" w:sz="6" w:space="0" w:color="auto"/>
            </w:tcBorders>
          </w:tcPr>
          <w:p w14:paraId="76FF7EE0"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14:paraId="42B35913"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F86AC9" w:rsidRPr="00842FE9" w14:paraId="11894A2F" w14:textId="77777777" w:rsidTr="00C730AA">
        <w:trPr>
          <w:tblCellSpacing w:w="15" w:type="dxa"/>
        </w:trPr>
        <w:tc>
          <w:tcPr>
            <w:tcW w:w="1388" w:type="pct"/>
            <w:tcBorders>
              <w:top w:val="outset" w:sz="6" w:space="0" w:color="auto"/>
              <w:left w:val="outset" w:sz="6" w:space="0" w:color="auto"/>
              <w:bottom w:val="outset" w:sz="6" w:space="0" w:color="auto"/>
              <w:right w:val="outset" w:sz="6" w:space="0" w:color="auto"/>
            </w:tcBorders>
            <w:hideMark/>
          </w:tcPr>
          <w:p w14:paraId="753BB9C2"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PO3</w:t>
            </w:r>
            <w:r w:rsidR="00A44990">
              <w:rPr>
                <w:rFonts w:ascii="Arial" w:eastAsia="Times New Roman" w:hAnsi="Arial" w:cs="Arial"/>
                <w:b/>
                <w:bCs/>
                <w:sz w:val="20"/>
                <w:szCs w:val="20"/>
                <w:lang w:eastAsia="en-AU"/>
              </w:rPr>
              <w:t>4</w:t>
            </w:r>
          </w:p>
          <w:p w14:paraId="0F523F97"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Where required, access easements contain a driveway and provision for services appropriate to the use. The easement covers all works associated with the access in accordance with Planning scheme policy - Integrated design. </w:t>
            </w:r>
          </w:p>
        </w:tc>
        <w:tc>
          <w:tcPr>
            <w:tcW w:w="1798" w:type="pct"/>
            <w:gridSpan w:val="2"/>
            <w:tcBorders>
              <w:top w:val="outset" w:sz="6" w:space="0" w:color="auto"/>
              <w:left w:val="outset" w:sz="6" w:space="0" w:color="auto"/>
              <w:bottom w:val="outset" w:sz="6" w:space="0" w:color="auto"/>
              <w:right w:val="outset" w:sz="6" w:space="0" w:color="auto"/>
            </w:tcBorders>
            <w:hideMark/>
          </w:tcPr>
          <w:p w14:paraId="615E3DEC"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 example provided.</w:t>
            </w:r>
          </w:p>
        </w:tc>
        <w:tc>
          <w:tcPr>
            <w:tcW w:w="473" w:type="pct"/>
            <w:gridSpan w:val="2"/>
            <w:tcBorders>
              <w:top w:val="outset" w:sz="6" w:space="0" w:color="auto"/>
              <w:left w:val="outset" w:sz="6" w:space="0" w:color="auto"/>
              <w:bottom w:val="outset" w:sz="6" w:space="0" w:color="auto"/>
              <w:right w:val="outset" w:sz="6" w:space="0" w:color="auto"/>
            </w:tcBorders>
          </w:tcPr>
          <w:p w14:paraId="777A7E2B"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14:paraId="314725FE"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F86AC9" w:rsidRPr="00842FE9" w14:paraId="54489B51" w14:textId="77777777" w:rsidTr="00C730AA">
        <w:trPr>
          <w:tblCellSpacing w:w="15" w:type="dxa"/>
        </w:trPr>
        <w:tc>
          <w:tcPr>
            <w:tcW w:w="1388" w:type="pct"/>
            <w:vMerge w:val="restart"/>
            <w:tcBorders>
              <w:top w:val="outset" w:sz="6" w:space="0" w:color="auto"/>
              <w:left w:val="outset" w:sz="6" w:space="0" w:color="auto"/>
              <w:bottom w:val="outset" w:sz="6" w:space="0" w:color="auto"/>
              <w:right w:val="outset" w:sz="6" w:space="0" w:color="auto"/>
            </w:tcBorders>
            <w:hideMark/>
          </w:tcPr>
          <w:p w14:paraId="5AEF966F"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A44990">
              <w:rPr>
                <w:rFonts w:ascii="Arial" w:eastAsia="Times New Roman" w:hAnsi="Arial" w:cs="Arial"/>
                <w:b/>
                <w:bCs/>
                <w:sz w:val="20"/>
                <w:szCs w:val="20"/>
                <w:lang w:eastAsia="en-AU"/>
              </w:rPr>
              <w:t>35</w:t>
            </w:r>
          </w:p>
          <w:p w14:paraId="346B045B"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The layout of the development does not compromise:</w:t>
            </w:r>
          </w:p>
          <w:p w14:paraId="0892DD58" w14:textId="77777777" w:rsidR="00842FE9" w:rsidRPr="00842FE9" w:rsidRDefault="00842FE9" w:rsidP="00842FE9">
            <w:pPr>
              <w:numPr>
                <w:ilvl w:val="0"/>
                <w:numId w:val="30"/>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the development of the road network in the area;</w:t>
            </w:r>
          </w:p>
          <w:p w14:paraId="05423AFC" w14:textId="77777777" w:rsidR="00842FE9" w:rsidRPr="00842FE9" w:rsidRDefault="00842FE9" w:rsidP="00842FE9">
            <w:pPr>
              <w:numPr>
                <w:ilvl w:val="0"/>
                <w:numId w:val="30"/>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the function or safety of the road network;</w:t>
            </w:r>
          </w:p>
          <w:p w14:paraId="58DD89FF" w14:textId="77777777" w:rsidR="00842FE9" w:rsidRPr="00842FE9" w:rsidRDefault="00842FE9" w:rsidP="00842FE9">
            <w:pPr>
              <w:numPr>
                <w:ilvl w:val="0"/>
                <w:numId w:val="30"/>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the capacity of the road network.</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188"/>
            </w:tblGrid>
            <w:tr w:rsidR="00842FE9" w:rsidRPr="00842FE9" w14:paraId="1CFBF12A" w14:textId="77777777" w:rsidTr="00842FE9">
              <w:trPr>
                <w:tblCellSpacing w:w="15" w:type="dxa"/>
              </w:trPr>
              <w:tc>
                <w:tcPr>
                  <w:tcW w:w="7450" w:type="dxa"/>
                  <w:vAlign w:val="center"/>
                  <w:hideMark/>
                </w:tcPr>
                <w:p w14:paraId="4603DB2C" w14:textId="77777777"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r w:rsidRPr="00C730AA">
                    <w:rPr>
                      <w:rFonts w:ascii="Arial" w:eastAsia="Times New Roman" w:hAnsi="Arial" w:cs="Arial"/>
                      <w:sz w:val="18"/>
                      <w:szCs w:val="20"/>
                      <w:lang w:eastAsia="en-AU"/>
                    </w:rPr>
                    <w:t>Note - The road hierarchy is mapped on Overlay map - Road hierarchy.</w:t>
                  </w:r>
                </w:p>
              </w:tc>
            </w:tr>
          </w:tbl>
          <w:p w14:paraId="085FAB5B" w14:textId="77777777"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hideMark/>
          </w:tcPr>
          <w:p w14:paraId="593D8664"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A44990">
              <w:rPr>
                <w:rFonts w:ascii="Arial" w:eastAsia="Times New Roman" w:hAnsi="Arial" w:cs="Arial"/>
                <w:b/>
                <w:bCs/>
                <w:sz w:val="20"/>
                <w:szCs w:val="20"/>
                <w:lang w:eastAsia="en-AU"/>
              </w:rPr>
              <w:t>35</w:t>
            </w:r>
            <w:r w:rsidRPr="00842FE9">
              <w:rPr>
                <w:rFonts w:ascii="Arial" w:eastAsia="Times New Roman" w:hAnsi="Arial" w:cs="Arial"/>
                <w:b/>
                <w:bCs/>
                <w:sz w:val="20"/>
                <w:szCs w:val="20"/>
                <w:lang w:eastAsia="en-AU"/>
              </w:rPr>
              <w:t>.1</w:t>
            </w:r>
          </w:p>
          <w:p w14:paraId="28599D58"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Direct vehicle access for residential development does not occur from arterial or sub-arterial roads or a motorway.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97"/>
            </w:tblGrid>
            <w:tr w:rsidR="00842FE9" w:rsidRPr="00842FE9" w14:paraId="4A310CE6" w14:textId="77777777" w:rsidTr="00842FE9">
              <w:trPr>
                <w:tblCellSpacing w:w="15" w:type="dxa"/>
              </w:trPr>
              <w:tc>
                <w:tcPr>
                  <w:tcW w:w="7528" w:type="dxa"/>
                  <w:vAlign w:val="center"/>
                  <w:hideMark/>
                </w:tcPr>
                <w:p w14:paraId="10F60BD8" w14:textId="77777777" w:rsidR="00842FE9" w:rsidRPr="00C730AA" w:rsidRDefault="00842FE9" w:rsidP="00842FE9">
                  <w:pPr>
                    <w:spacing w:before="100" w:beforeAutospacing="1" w:after="100" w:afterAutospacing="1" w:line="240" w:lineRule="auto"/>
                    <w:rPr>
                      <w:rFonts w:ascii="Arial" w:eastAsia="Times New Roman" w:hAnsi="Arial" w:cs="Arial"/>
                      <w:sz w:val="18"/>
                      <w:szCs w:val="20"/>
                      <w:lang w:eastAsia="en-AU"/>
                    </w:rPr>
                  </w:pPr>
                  <w:r w:rsidRPr="00C730AA">
                    <w:rPr>
                      <w:rFonts w:ascii="Arial" w:eastAsia="Times New Roman" w:hAnsi="Arial" w:cs="Arial"/>
                      <w:sz w:val="18"/>
                      <w:szCs w:val="20"/>
                      <w:lang w:eastAsia="en-AU"/>
                    </w:rPr>
                    <w:t>Editor's note - Residential developments should consider amalgamation with the lot to the rear and gaining access via a laneway.</w:t>
                  </w:r>
                </w:p>
              </w:tc>
            </w:tr>
            <w:tr w:rsidR="00842FE9" w:rsidRPr="00842FE9" w14:paraId="6B912EC9" w14:textId="77777777" w:rsidTr="00842FE9">
              <w:trPr>
                <w:tblCellSpacing w:w="15" w:type="dxa"/>
              </w:trPr>
              <w:tc>
                <w:tcPr>
                  <w:tcW w:w="7528" w:type="dxa"/>
                  <w:vAlign w:val="center"/>
                  <w:hideMark/>
                </w:tcPr>
                <w:p w14:paraId="56C8AC92" w14:textId="77777777" w:rsidR="00842FE9" w:rsidRPr="00C730AA" w:rsidRDefault="00842FE9" w:rsidP="00842FE9">
                  <w:pPr>
                    <w:spacing w:before="100" w:beforeAutospacing="1" w:after="100" w:afterAutospacing="1" w:line="240" w:lineRule="auto"/>
                    <w:rPr>
                      <w:rFonts w:ascii="Arial" w:eastAsia="Times New Roman" w:hAnsi="Arial" w:cs="Arial"/>
                      <w:sz w:val="18"/>
                      <w:szCs w:val="20"/>
                      <w:lang w:eastAsia="en-AU"/>
                    </w:rPr>
                  </w:pPr>
                  <w:r w:rsidRPr="00C730AA">
                    <w:rPr>
                      <w:rFonts w:ascii="Arial" w:eastAsia="Times New Roman" w:hAnsi="Arial" w:cs="Arial"/>
                      <w:sz w:val="18"/>
                      <w:szCs w:val="20"/>
                      <w:lang w:eastAsia="en-AU"/>
                    </w:rPr>
                    <w:t>Note - The road hierarchy is mapped on Overlay map - Road hierarchy.</w:t>
                  </w:r>
                </w:p>
              </w:tc>
            </w:tr>
          </w:tbl>
          <w:p w14:paraId="3BBCB561" w14:textId="77777777"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473" w:type="pct"/>
            <w:gridSpan w:val="2"/>
            <w:tcBorders>
              <w:top w:val="outset" w:sz="6" w:space="0" w:color="auto"/>
              <w:left w:val="outset" w:sz="6" w:space="0" w:color="auto"/>
              <w:bottom w:val="outset" w:sz="6" w:space="0" w:color="auto"/>
              <w:right w:val="outset" w:sz="6" w:space="0" w:color="auto"/>
            </w:tcBorders>
          </w:tcPr>
          <w:p w14:paraId="5187147E"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14:paraId="4629FFD6"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F86AC9" w:rsidRPr="00842FE9" w14:paraId="052C8D36" w14:textId="77777777" w:rsidTr="00C730AA">
        <w:trPr>
          <w:tblCellSpacing w:w="15" w:type="dxa"/>
        </w:trPr>
        <w:tc>
          <w:tcPr>
            <w:tcW w:w="1388" w:type="pct"/>
            <w:vMerge/>
            <w:tcBorders>
              <w:top w:val="outset" w:sz="6" w:space="0" w:color="auto"/>
              <w:left w:val="outset" w:sz="6" w:space="0" w:color="auto"/>
              <w:bottom w:val="outset" w:sz="6" w:space="0" w:color="auto"/>
              <w:right w:val="outset" w:sz="6" w:space="0" w:color="auto"/>
            </w:tcBorders>
            <w:vAlign w:val="center"/>
            <w:hideMark/>
          </w:tcPr>
          <w:p w14:paraId="007B65D2" w14:textId="77777777"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hideMark/>
          </w:tcPr>
          <w:p w14:paraId="18FDD247"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A44990">
              <w:rPr>
                <w:rFonts w:ascii="Arial" w:eastAsia="Times New Roman" w:hAnsi="Arial" w:cs="Arial"/>
                <w:b/>
                <w:bCs/>
                <w:sz w:val="20"/>
                <w:szCs w:val="20"/>
                <w:lang w:eastAsia="en-AU"/>
              </w:rPr>
              <w:t>35</w:t>
            </w:r>
            <w:r w:rsidRPr="00842FE9">
              <w:rPr>
                <w:rFonts w:ascii="Arial" w:eastAsia="Times New Roman" w:hAnsi="Arial" w:cs="Arial"/>
                <w:b/>
                <w:bCs/>
                <w:sz w:val="20"/>
                <w:szCs w:val="20"/>
                <w:lang w:eastAsia="en-AU"/>
              </w:rPr>
              <w:t>.2</w:t>
            </w:r>
          </w:p>
          <w:p w14:paraId="5C78AEFB"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The development provides for the extension of the road network in the area in accordance with Council’s road network planning.</w:t>
            </w:r>
          </w:p>
        </w:tc>
        <w:tc>
          <w:tcPr>
            <w:tcW w:w="473" w:type="pct"/>
            <w:gridSpan w:val="2"/>
            <w:tcBorders>
              <w:top w:val="outset" w:sz="6" w:space="0" w:color="auto"/>
              <w:left w:val="outset" w:sz="6" w:space="0" w:color="auto"/>
              <w:bottom w:val="outset" w:sz="6" w:space="0" w:color="auto"/>
              <w:right w:val="outset" w:sz="6" w:space="0" w:color="auto"/>
            </w:tcBorders>
          </w:tcPr>
          <w:p w14:paraId="1CDDB993"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14:paraId="01250B3B"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F86AC9" w:rsidRPr="00842FE9" w14:paraId="23A54BF7" w14:textId="77777777" w:rsidTr="00C730AA">
        <w:trPr>
          <w:tblCellSpacing w:w="15" w:type="dxa"/>
        </w:trPr>
        <w:tc>
          <w:tcPr>
            <w:tcW w:w="1388" w:type="pct"/>
            <w:vMerge/>
            <w:tcBorders>
              <w:top w:val="outset" w:sz="6" w:space="0" w:color="auto"/>
              <w:left w:val="outset" w:sz="6" w:space="0" w:color="auto"/>
              <w:bottom w:val="outset" w:sz="6" w:space="0" w:color="auto"/>
              <w:right w:val="outset" w:sz="6" w:space="0" w:color="auto"/>
            </w:tcBorders>
            <w:vAlign w:val="center"/>
            <w:hideMark/>
          </w:tcPr>
          <w:p w14:paraId="1931FBA1" w14:textId="77777777"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hideMark/>
          </w:tcPr>
          <w:p w14:paraId="2D8F1881"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A44990">
              <w:rPr>
                <w:rFonts w:ascii="Arial" w:eastAsia="Times New Roman" w:hAnsi="Arial" w:cs="Arial"/>
                <w:b/>
                <w:bCs/>
                <w:sz w:val="20"/>
                <w:szCs w:val="20"/>
                <w:lang w:eastAsia="en-AU"/>
              </w:rPr>
              <w:t>35</w:t>
            </w:r>
            <w:r w:rsidRPr="00842FE9">
              <w:rPr>
                <w:rFonts w:ascii="Arial" w:eastAsia="Times New Roman" w:hAnsi="Arial" w:cs="Arial"/>
                <w:b/>
                <w:bCs/>
                <w:sz w:val="20"/>
                <w:szCs w:val="20"/>
                <w:lang w:eastAsia="en-AU"/>
              </w:rPr>
              <w:t>.3</w:t>
            </w:r>
          </w:p>
          <w:p w14:paraId="65ABCC3B"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The development does not compromise future road widening of frontage roads in accordance with the relevant standard and Council’s road planning. </w:t>
            </w:r>
          </w:p>
        </w:tc>
        <w:tc>
          <w:tcPr>
            <w:tcW w:w="473" w:type="pct"/>
            <w:gridSpan w:val="2"/>
            <w:tcBorders>
              <w:top w:val="outset" w:sz="6" w:space="0" w:color="auto"/>
              <w:left w:val="outset" w:sz="6" w:space="0" w:color="auto"/>
              <w:bottom w:val="outset" w:sz="6" w:space="0" w:color="auto"/>
              <w:right w:val="outset" w:sz="6" w:space="0" w:color="auto"/>
            </w:tcBorders>
          </w:tcPr>
          <w:p w14:paraId="0AC6EEC5"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14:paraId="0CC2AE4C"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F86AC9" w:rsidRPr="00842FE9" w14:paraId="53D02D14" w14:textId="77777777" w:rsidTr="00C730AA">
        <w:trPr>
          <w:tblCellSpacing w:w="15" w:type="dxa"/>
        </w:trPr>
        <w:tc>
          <w:tcPr>
            <w:tcW w:w="1388" w:type="pct"/>
            <w:vMerge/>
            <w:tcBorders>
              <w:top w:val="outset" w:sz="6" w:space="0" w:color="auto"/>
              <w:left w:val="outset" w:sz="6" w:space="0" w:color="auto"/>
              <w:bottom w:val="outset" w:sz="6" w:space="0" w:color="auto"/>
              <w:right w:val="outset" w:sz="6" w:space="0" w:color="auto"/>
            </w:tcBorders>
            <w:vAlign w:val="center"/>
            <w:hideMark/>
          </w:tcPr>
          <w:p w14:paraId="175FF89B" w14:textId="77777777"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hideMark/>
          </w:tcPr>
          <w:p w14:paraId="57D11CC9"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A44990">
              <w:rPr>
                <w:rFonts w:ascii="Arial" w:eastAsia="Times New Roman" w:hAnsi="Arial" w:cs="Arial"/>
                <w:b/>
                <w:bCs/>
                <w:sz w:val="20"/>
                <w:szCs w:val="20"/>
                <w:lang w:eastAsia="en-AU"/>
              </w:rPr>
              <w:t>35</w:t>
            </w:r>
            <w:r w:rsidRPr="00842FE9">
              <w:rPr>
                <w:rFonts w:ascii="Arial" w:eastAsia="Times New Roman" w:hAnsi="Arial" w:cs="Arial"/>
                <w:b/>
                <w:bCs/>
                <w:sz w:val="20"/>
                <w:szCs w:val="20"/>
                <w:lang w:eastAsia="en-AU"/>
              </w:rPr>
              <w:t>.4</w:t>
            </w:r>
          </w:p>
          <w:p w14:paraId="0C4A39FE" w14:textId="77777777" w:rsidR="00842FE9" w:rsidRPr="00842FE9" w:rsidRDefault="00A44990" w:rsidP="00842FE9">
            <w:pPr>
              <w:spacing w:before="100" w:beforeAutospacing="1" w:after="100" w:afterAutospacing="1" w:line="240" w:lineRule="auto"/>
              <w:ind w:left="150" w:right="150"/>
              <w:rPr>
                <w:rFonts w:ascii="Arial" w:eastAsia="Times New Roman" w:hAnsi="Arial" w:cs="Arial"/>
                <w:sz w:val="20"/>
                <w:szCs w:val="20"/>
                <w:lang w:eastAsia="en-AU"/>
              </w:rPr>
            </w:pPr>
            <w:r w:rsidRPr="00A44990">
              <w:rPr>
                <w:rFonts w:ascii="Arial" w:eastAsia="Times New Roman" w:hAnsi="Arial" w:cs="Arial"/>
                <w:sz w:val="20"/>
                <w:szCs w:val="20"/>
                <w:lang w:eastAsia="en-AU"/>
              </w:rPr>
              <w:t>The development layout allows forward vehicular access to and from the site.</w:t>
            </w:r>
          </w:p>
        </w:tc>
        <w:tc>
          <w:tcPr>
            <w:tcW w:w="473" w:type="pct"/>
            <w:gridSpan w:val="2"/>
            <w:tcBorders>
              <w:top w:val="outset" w:sz="6" w:space="0" w:color="auto"/>
              <w:left w:val="outset" w:sz="6" w:space="0" w:color="auto"/>
              <w:bottom w:val="outset" w:sz="6" w:space="0" w:color="auto"/>
              <w:right w:val="outset" w:sz="6" w:space="0" w:color="auto"/>
            </w:tcBorders>
          </w:tcPr>
          <w:p w14:paraId="169F7920"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14:paraId="7EF68EC6"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593A66" w:rsidRPr="00842FE9" w14:paraId="5D700DC9" w14:textId="77777777" w:rsidTr="00C730AA">
        <w:trPr>
          <w:tblCellSpacing w:w="15" w:type="dxa"/>
        </w:trPr>
        <w:tc>
          <w:tcPr>
            <w:tcW w:w="1388" w:type="pct"/>
            <w:vMerge w:val="restart"/>
            <w:tcBorders>
              <w:top w:val="outset" w:sz="6" w:space="0" w:color="auto"/>
              <w:left w:val="outset" w:sz="6" w:space="0" w:color="auto"/>
              <w:right w:val="outset" w:sz="6" w:space="0" w:color="auto"/>
            </w:tcBorders>
            <w:hideMark/>
          </w:tcPr>
          <w:p w14:paraId="745E2883" w14:textId="77777777" w:rsidR="00A44990" w:rsidRPr="00842FE9" w:rsidRDefault="00A44990"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Pr>
                <w:rFonts w:ascii="Arial" w:eastAsia="Times New Roman" w:hAnsi="Arial" w:cs="Arial"/>
                <w:b/>
                <w:bCs/>
                <w:sz w:val="20"/>
                <w:szCs w:val="20"/>
                <w:lang w:eastAsia="en-AU"/>
              </w:rPr>
              <w:t>36</w:t>
            </w:r>
          </w:p>
          <w:p w14:paraId="5B451808" w14:textId="77777777" w:rsidR="00A44990" w:rsidRPr="00842FE9" w:rsidRDefault="00A44990"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Safe access is provided for all vehicles required to access the site.</w:t>
            </w:r>
          </w:p>
        </w:tc>
        <w:tc>
          <w:tcPr>
            <w:tcW w:w="1798" w:type="pct"/>
            <w:gridSpan w:val="2"/>
            <w:tcBorders>
              <w:top w:val="outset" w:sz="6" w:space="0" w:color="auto"/>
              <w:left w:val="outset" w:sz="6" w:space="0" w:color="auto"/>
              <w:bottom w:val="outset" w:sz="6" w:space="0" w:color="auto"/>
              <w:right w:val="outset" w:sz="6" w:space="0" w:color="auto"/>
            </w:tcBorders>
            <w:hideMark/>
          </w:tcPr>
          <w:p w14:paraId="04B7E139" w14:textId="77777777" w:rsidR="00A44990" w:rsidRDefault="00A44990" w:rsidP="00A44990">
            <w:pPr>
              <w:spacing w:before="100" w:beforeAutospacing="1" w:after="100" w:afterAutospacing="1" w:line="240" w:lineRule="auto"/>
              <w:ind w:left="150" w:right="150"/>
              <w:rPr>
                <w:rFonts w:ascii="Arial" w:eastAsia="Times New Roman" w:hAnsi="Arial" w:cs="Arial"/>
                <w:b/>
                <w:bCs/>
                <w:sz w:val="20"/>
                <w:szCs w:val="20"/>
                <w:lang w:eastAsia="en-AU"/>
              </w:rPr>
            </w:pPr>
            <w:r w:rsidRPr="00842FE9">
              <w:rPr>
                <w:rFonts w:ascii="Arial" w:eastAsia="Times New Roman" w:hAnsi="Arial" w:cs="Arial"/>
                <w:b/>
                <w:bCs/>
                <w:sz w:val="20"/>
                <w:szCs w:val="20"/>
                <w:lang w:eastAsia="en-AU"/>
              </w:rPr>
              <w:t>E</w:t>
            </w:r>
            <w:r>
              <w:rPr>
                <w:rFonts w:ascii="Arial" w:eastAsia="Times New Roman" w:hAnsi="Arial" w:cs="Arial"/>
                <w:b/>
                <w:bCs/>
                <w:sz w:val="20"/>
                <w:szCs w:val="20"/>
                <w:lang w:eastAsia="en-AU"/>
              </w:rPr>
              <w:t>36</w:t>
            </w:r>
            <w:r w:rsidRPr="00842FE9">
              <w:rPr>
                <w:rFonts w:ascii="Arial" w:eastAsia="Times New Roman" w:hAnsi="Arial" w:cs="Arial"/>
                <w:b/>
                <w:bCs/>
                <w:sz w:val="20"/>
                <w:szCs w:val="20"/>
                <w:lang w:eastAsia="en-AU"/>
              </w:rPr>
              <w:t>.1</w:t>
            </w:r>
          </w:p>
          <w:p w14:paraId="1D47F3EB" w14:textId="77777777" w:rsidR="00A44990" w:rsidRPr="00A44990" w:rsidRDefault="00A44990" w:rsidP="00A44990">
            <w:pPr>
              <w:spacing w:before="100" w:beforeAutospacing="1" w:after="100" w:afterAutospacing="1" w:line="240" w:lineRule="auto"/>
              <w:ind w:left="153" w:right="153"/>
              <w:rPr>
                <w:rFonts w:ascii="Arial" w:eastAsia="Times New Roman" w:hAnsi="Arial" w:cs="Arial"/>
                <w:sz w:val="20"/>
                <w:szCs w:val="20"/>
                <w:lang w:eastAsia="en-AU"/>
              </w:rPr>
            </w:pPr>
            <w:r w:rsidRPr="00A44990">
              <w:rPr>
                <w:rFonts w:ascii="Arial" w:eastAsia="Times New Roman" w:hAnsi="Arial" w:cs="Arial"/>
                <w:sz w:val="20"/>
                <w:szCs w:val="20"/>
                <w:lang w:eastAsia="en-AU"/>
              </w:rPr>
              <w:t>Site access and driveways are designed, located and</w:t>
            </w:r>
            <w:r>
              <w:rPr>
                <w:rFonts w:ascii="Arial" w:eastAsia="Times New Roman" w:hAnsi="Arial" w:cs="Arial"/>
                <w:sz w:val="20"/>
                <w:szCs w:val="20"/>
                <w:lang w:eastAsia="en-AU"/>
              </w:rPr>
              <w:t xml:space="preserve"> </w:t>
            </w:r>
            <w:r w:rsidRPr="00A44990">
              <w:rPr>
                <w:rFonts w:ascii="Arial" w:eastAsia="Times New Roman" w:hAnsi="Arial" w:cs="Arial"/>
                <w:sz w:val="20"/>
                <w:szCs w:val="20"/>
                <w:lang w:eastAsia="en-AU"/>
              </w:rPr>
              <w:t>constructed in accordance with:</w:t>
            </w:r>
          </w:p>
          <w:p w14:paraId="6C65384A" w14:textId="77777777" w:rsidR="00A44990" w:rsidRPr="00A44990" w:rsidRDefault="00A44990" w:rsidP="004F3171">
            <w:pPr>
              <w:numPr>
                <w:ilvl w:val="0"/>
                <w:numId w:val="87"/>
              </w:numPr>
              <w:spacing w:before="100" w:beforeAutospacing="1" w:after="100" w:afterAutospacing="1" w:line="240" w:lineRule="auto"/>
              <w:ind w:right="150"/>
              <w:rPr>
                <w:rFonts w:ascii="Arial" w:eastAsia="Times New Roman" w:hAnsi="Arial" w:cs="Arial"/>
                <w:sz w:val="20"/>
                <w:szCs w:val="20"/>
                <w:lang w:eastAsia="en-AU"/>
              </w:rPr>
            </w:pPr>
            <w:r w:rsidRPr="00A44990">
              <w:rPr>
                <w:rFonts w:ascii="Arial" w:eastAsia="Times New Roman" w:hAnsi="Arial" w:cs="Arial"/>
                <w:sz w:val="20"/>
                <w:szCs w:val="20"/>
                <w:lang w:eastAsia="en-AU"/>
              </w:rPr>
              <w:t>where for a Council-controlled road and associated with a Dwelling house:</w:t>
            </w:r>
          </w:p>
          <w:p w14:paraId="022D5863" w14:textId="77777777" w:rsidR="00A44990" w:rsidRPr="00A44990" w:rsidRDefault="00A44990" w:rsidP="004F3171">
            <w:pPr>
              <w:numPr>
                <w:ilvl w:val="1"/>
                <w:numId w:val="87"/>
              </w:numPr>
              <w:spacing w:before="100" w:beforeAutospacing="1" w:after="100" w:afterAutospacing="1" w:line="240" w:lineRule="auto"/>
              <w:ind w:right="150"/>
              <w:rPr>
                <w:rFonts w:ascii="Arial" w:eastAsia="Times New Roman" w:hAnsi="Arial" w:cs="Arial"/>
                <w:sz w:val="20"/>
                <w:szCs w:val="20"/>
                <w:lang w:eastAsia="en-AU"/>
              </w:rPr>
            </w:pPr>
            <w:r w:rsidRPr="00A44990">
              <w:rPr>
                <w:rFonts w:ascii="Arial" w:eastAsia="Times New Roman" w:hAnsi="Arial" w:cs="Arial"/>
                <w:sz w:val="20"/>
                <w:szCs w:val="20"/>
                <w:lang w:eastAsia="en-AU"/>
              </w:rPr>
              <w:t>Planning scheme policy - Integrated design;</w:t>
            </w:r>
          </w:p>
          <w:p w14:paraId="20A477DA" w14:textId="77777777" w:rsidR="00A44990" w:rsidRPr="00A44990" w:rsidRDefault="00A44990" w:rsidP="004F3171">
            <w:pPr>
              <w:numPr>
                <w:ilvl w:val="0"/>
                <w:numId w:val="87"/>
              </w:numPr>
              <w:spacing w:before="100" w:beforeAutospacing="1" w:after="100" w:afterAutospacing="1" w:line="240" w:lineRule="auto"/>
              <w:ind w:right="150"/>
              <w:rPr>
                <w:rFonts w:ascii="Arial" w:eastAsia="Times New Roman" w:hAnsi="Arial" w:cs="Arial"/>
                <w:sz w:val="20"/>
                <w:szCs w:val="20"/>
                <w:lang w:eastAsia="en-AU"/>
              </w:rPr>
            </w:pPr>
            <w:r w:rsidRPr="00A44990">
              <w:rPr>
                <w:rFonts w:ascii="Arial" w:eastAsia="Times New Roman" w:hAnsi="Arial" w:cs="Arial"/>
                <w:sz w:val="20"/>
                <w:szCs w:val="20"/>
                <w:lang w:eastAsia="en-AU"/>
              </w:rPr>
              <w:t>where for a Council-controlled road and not associated with a Dwelling house:</w:t>
            </w:r>
          </w:p>
          <w:p w14:paraId="6096AE47" w14:textId="77777777" w:rsidR="00A44990" w:rsidRPr="00A44990" w:rsidRDefault="00A44990" w:rsidP="004F3171">
            <w:pPr>
              <w:numPr>
                <w:ilvl w:val="1"/>
                <w:numId w:val="87"/>
              </w:numPr>
              <w:spacing w:before="100" w:beforeAutospacing="1" w:after="100" w:afterAutospacing="1" w:line="240" w:lineRule="auto"/>
              <w:ind w:right="150"/>
              <w:rPr>
                <w:rFonts w:ascii="Arial" w:eastAsia="Times New Roman" w:hAnsi="Arial" w:cs="Arial"/>
                <w:sz w:val="20"/>
                <w:szCs w:val="20"/>
                <w:lang w:eastAsia="en-AU"/>
              </w:rPr>
            </w:pPr>
            <w:r w:rsidRPr="00A44990">
              <w:rPr>
                <w:rFonts w:ascii="Arial" w:eastAsia="Times New Roman" w:hAnsi="Arial" w:cs="Arial"/>
                <w:sz w:val="20"/>
                <w:szCs w:val="20"/>
                <w:lang w:eastAsia="en-AU"/>
              </w:rPr>
              <w:t>AS/NZS2890.1 Parking facilities Part 1: Off street car parking;</w:t>
            </w:r>
          </w:p>
          <w:p w14:paraId="0FA8C099" w14:textId="77777777" w:rsidR="00A44990" w:rsidRPr="00A44990" w:rsidRDefault="00A44990" w:rsidP="004F3171">
            <w:pPr>
              <w:numPr>
                <w:ilvl w:val="1"/>
                <w:numId w:val="87"/>
              </w:numPr>
              <w:spacing w:before="100" w:beforeAutospacing="1" w:after="100" w:afterAutospacing="1" w:line="240" w:lineRule="auto"/>
              <w:ind w:right="150"/>
              <w:rPr>
                <w:rFonts w:ascii="Arial" w:eastAsia="Times New Roman" w:hAnsi="Arial" w:cs="Arial"/>
                <w:sz w:val="20"/>
                <w:szCs w:val="20"/>
                <w:lang w:eastAsia="en-AU"/>
              </w:rPr>
            </w:pPr>
            <w:r w:rsidRPr="00A44990">
              <w:rPr>
                <w:rFonts w:ascii="Arial" w:eastAsia="Times New Roman" w:hAnsi="Arial" w:cs="Arial"/>
                <w:sz w:val="20"/>
                <w:szCs w:val="20"/>
                <w:lang w:eastAsia="en-AU"/>
              </w:rPr>
              <w:t>AS 2890.2 - Parking facilities Part 2: Off-street commercial vehicle facilities;</w:t>
            </w:r>
          </w:p>
          <w:p w14:paraId="57F16926" w14:textId="77777777" w:rsidR="00A44990" w:rsidRPr="00A44990" w:rsidRDefault="00A44990" w:rsidP="004F3171">
            <w:pPr>
              <w:numPr>
                <w:ilvl w:val="1"/>
                <w:numId w:val="87"/>
              </w:numPr>
              <w:spacing w:before="100" w:beforeAutospacing="1" w:after="100" w:afterAutospacing="1" w:line="240" w:lineRule="auto"/>
              <w:ind w:right="150"/>
              <w:rPr>
                <w:rFonts w:ascii="Arial" w:eastAsia="Times New Roman" w:hAnsi="Arial" w:cs="Arial"/>
                <w:sz w:val="20"/>
                <w:szCs w:val="20"/>
                <w:lang w:eastAsia="en-AU"/>
              </w:rPr>
            </w:pPr>
            <w:r w:rsidRPr="00A44990">
              <w:rPr>
                <w:rFonts w:ascii="Arial" w:eastAsia="Times New Roman" w:hAnsi="Arial" w:cs="Arial"/>
                <w:sz w:val="20"/>
                <w:szCs w:val="20"/>
                <w:lang w:eastAsia="en-AU"/>
              </w:rPr>
              <w:t>Planning scheme policy - Integrated design;</w:t>
            </w:r>
          </w:p>
          <w:p w14:paraId="635BC027" w14:textId="77777777" w:rsidR="00A44990" w:rsidRPr="00A44990" w:rsidRDefault="00A44990" w:rsidP="004F3171">
            <w:pPr>
              <w:numPr>
                <w:ilvl w:val="1"/>
                <w:numId w:val="87"/>
              </w:numPr>
              <w:spacing w:before="100" w:beforeAutospacing="1" w:after="100" w:afterAutospacing="1" w:line="240" w:lineRule="auto"/>
              <w:ind w:right="150"/>
              <w:rPr>
                <w:rFonts w:ascii="Arial" w:eastAsia="Times New Roman" w:hAnsi="Arial" w:cs="Arial"/>
                <w:sz w:val="20"/>
                <w:szCs w:val="20"/>
                <w:lang w:eastAsia="en-AU"/>
              </w:rPr>
            </w:pPr>
            <w:r w:rsidRPr="00A44990">
              <w:rPr>
                <w:rFonts w:ascii="Arial" w:eastAsia="Times New Roman" w:hAnsi="Arial" w:cs="Arial"/>
                <w:sz w:val="20"/>
                <w:szCs w:val="20"/>
                <w:lang w:eastAsia="en-AU"/>
              </w:rPr>
              <w:t>Schedule 8 - Service vehicle requirements;</w:t>
            </w:r>
          </w:p>
          <w:p w14:paraId="51E780D8" w14:textId="77777777" w:rsidR="00A44990" w:rsidRPr="00842FE9" w:rsidRDefault="00A44990" w:rsidP="004F3171">
            <w:pPr>
              <w:numPr>
                <w:ilvl w:val="0"/>
                <w:numId w:val="87"/>
              </w:numPr>
              <w:spacing w:before="100" w:beforeAutospacing="1" w:after="100" w:afterAutospacing="1" w:line="240" w:lineRule="auto"/>
              <w:ind w:right="150"/>
              <w:rPr>
                <w:rFonts w:ascii="Arial" w:eastAsia="Times New Roman" w:hAnsi="Arial" w:cs="Arial"/>
                <w:sz w:val="20"/>
                <w:szCs w:val="20"/>
                <w:lang w:eastAsia="en-AU"/>
              </w:rPr>
            </w:pPr>
            <w:r w:rsidRPr="00A44990">
              <w:rPr>
                <w:rFonts w:ascii="Arial" w:eastAsia="Times New Roman" w:hAnsi="Arial" w:cs="Arial"/>
                <w:sz w:val="20"/>
                <w:szCs w:val="20"/>
                <w:lang w:eastAsia="en-AU"/>
              </w:rPr>
              <w:t>where for a State-Controlled road, the Safe Intersection Sight Distance requirements in Austroads and the appropriate IPWEAQ standard drawings, or a copy of a Transport Infrastructure Act 1994, section 62 approval.</w:t>
            </w:r>
          </w:p>
        </w:tc>
        <w:tc>
          <w:tcPr>
            <w:tcW w:w="473" w:type="pct"/>
            <w:gridSpan w:val="2"/>
            <w:tcBorders>
              <w:top w:val="outset" w:sz="6" w:space="0" w:color="auto"/>
              <w:left w:val="outset" w:sz="6" w:space="0" w:color="auto"/>
              <w:bottom w:val="outset" w:sz="6" w:space="0" w:color="auto"/>
              <w:right w:val="outset" w:sz="6" w:space="0" w:color="auto"/>
            </w:tcBorders>
          </w:tcPr>
          <w:p w14:paraId="3946AECB" w14:textId="77777777" w:rsidR="00A44990" w:rsidRPr="00842FE9" w:rsidRDefault="00A44990"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14:paraId="67AC70CB" w14:textId="77777777" w:rsidR="00A44990" w:rsidRPr="00842FE9" w:rsidRDefault="00A44990"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593A66" w:rsidRPr="00842FE9" w14:paraId="02674D62" w14:textId="77777777" w:rsidTr="00C730AA">
        <w:trPr>
          <w:tblCellSpacing w:w="15" w:type="dxa"/>
        </w:trPr>
        <w:tc>
          <w:tcPr>
            <w:tcW w:w="1388" w:type="pct"/>
            <w:vMerge/>
            <w:tcBorders>
              <w:left w:val="outset" w:sz="6" w:space="0" w:color="auto"/>
              <w:right w:val="outset" w:sz="6" w:space="0" w:color="auto"/>
            </w:tcBorders>
            <w:vAlign w:val="center"/>
            <w:hideMark/>
          </w:tcPr>
          <w:p w14:paraId="2ECDC365" w14:textId="77777777" w:rsidR="00A44990" w:rsidRPr="00842FE9" w:rsidRDefault="00A44990" w:rsidP="00842FE9">
            <w:pPr>
              <w:spacing w:before="100" w:beforeAutospacing="1" w:after="100" w:afterAutospacing="1" w:line="240" w:lineRule="auto"/>
              <w:rPr>
                <w:rFonts w:ascii="Arial" w:eastAsia="Times New Roman" w:hAnsi="Arial" w:cs="Arial"/>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hideMark/>
          </w:tcPr>
          <w:p w14:paraId="26CDB855" w14:textId="77777777" w:rsidR="00A44990" w:rsidRDefault="00A44990" w:rsidP="00A44990">
            <w:pPr>
              <w:spacing w:before="100" w:beforeAutospacing="1" w:after="100" w:afterAutospacing="1" w:line="240" w:lineRule="auto"/>
              <w:ind w:left="150" w:right="150"/>
              <w:rPr>
                <w:rFonts w:ascii="Arial" w:eastAsia="Times New Roman" w:hAnsi="Arial" w:cs="Arial"/>
                <w:b/>
                <w:bCs/>
                <w:sz w:val="20"/>
                <w:szCs w:val="20"/>
                <w:lang w:eastAsia="en-AU"/>
              </w:rPr>
            </w:pPr>
            <w:r w:rsidRPr="00842FE9">
              <w:rPr>
                <w:rFonts w:ascii="Arial" w:eastAsia="Times New Roman" w:hAnsi="Arial" w:cs="Arial"/>
                <w:b/>
                <w:bCs/>
                <w:sz w:val="20"/>
                <w:szCs w:val="20"/>
                <w:lang w:eastAsia="en-AU"/>
              </w:rPr>
              <w:t>E</w:t>
            </w:r>
            <w:r>
              <w:rPr>
                <w:rFonts w:ascii="Arial" w:eastAsia="Times New Roman" w:hAnsi="Arial" w:cs="Arial"/>
                <w:b/>
                <w:bCs/>
                <w:sz w:val="20"/>
                <w:szCs w:val="20"/>
                <w:lang w:eastAsia="en-AU"/>
              </w:rPr>
              <w:t>36</w:t>
            </w:r>
            <w:r w:rsidRPr="00842FE9">
              <w:rPr>
                <w:rFonts w:ascii="Arial" w:eastAsia="Times New Roman" w:hAnsi="Arial" w:cs="Arial"/>
                <w:b/>
                <w:bCs/>
                <w:sz w:val="20"/>
                <w:szCs w:val="20"/>
                <w:lang w:eastAsia="en-AU"/>
              </w:rPr>
              <w:t>.2</w:t>
            </w:r>
          </w:p>
          <w:p w14:paraId="3D256906" w14:textId="77777777" w:rsidR="00A44990" w:rsidRPr="00A44990" w:rsidRDefault="00A44990" w:rsidP="00A44990">
            <w:pPr>
              <w:spacing w:before="100" w:beforeAutospacing="1" w:after="100" w:afterAutospacing="1" w:line="240" w:lineRule="auto"/>
              <w:ind w:left="150" w:right="150"/>
              <w:rPr>
                <w:rFonts w:ascii="Arial" w:eastAsia="Times New Roman" w:hAnsi="Arial" w:cs="Arial"/>
                <w:sz w:val="20"/>
                <w:szCs w:val="20"/>
                <w:lang w:eastAsia="en-AU"/>
              </w:rPr>
            </w:pPr>
            <w:r w:rsidRPr="00A44990">
              <w:rPr>
                <w:rFonts w:ascii="Arial" w:eastAsia="Times New Roman" w:hAnsi="Arial" w:cs="Arial"/>
                <w:sz w:val="20"/>
                <w:szCs w:val="20"/>
                <w:lang w:eastAsia="en-AU"/>
              </w:rPr>
              <w:t>Internal driveways, car parks and access ways are designed and constructed with a sealed pavement and in accordance with: </w:t>
            </w:r>
          </w:p>
          <w:p w14:paraId="5F3AE458" w14:textId="77777777" w:rsidR="00A44990" w:rsidRPr="00A44990" w:rsidRDefault="00A44990" w:rsidP="004F3171">
            <w:pPr>
              <w:numPr>
                <w:ilvl w:val="0"/>
                <w:numId w:val="88"/>
              </w:numPr>
              <w:spacing w:before="100" w:beforeAutospacing="1" w:after="100" w:afterAutospacing="1" w:line="240" w:lineRule="auto"/>
              <w:ind w:right="150"/>
              <w:rPr>
                <w:rFonts w:ascii="Arial" w:eastAsia="Times New Roman" w:hAnsi="Arial" w:cs="Arial"/>
                <w:sz w:val="20"/>
                <w:szCs w:val="20"/>
                <w:lang w:eastAsia="en-AU"/>
              </w:rPr>
            </w:pPr>
            <w:r w:rsidRPr="00A44990">
              <w:rPr>
                <w:rFonts w:ascii="Arial" w:eastAsia="Times New Roman" w:hAnsi="Arial" w:cs="Arial"/>
                <w:sz w:val="20"/>
                <w:szCs w:val="20"/>
                <w:lang w:eastAsia="en-AU"/>
              </w:rPr>
              <w:t>AS/NZS 2890.1 Parking Facilities Part 1: Off street car parking;</w:t>
            </w:r>
          </w:p>
          <w:p w14:paraId="7156E3A6" w14:textId="77777777" w:rsidR="00A44990" w:rsidRPr="00A44990" w:rsidRDefault="00A44990" w:rsidP="004F3171">
            <w:pPr>
              <w:numPr>
                <w:ilvl w:val="0"/>
                <w:numId w:val="88"/>
              </w:numPr>
              <w:spacing w:before="100" w:beforeAutospacing="1" w:after="100" w:afterAutospacing="1" w:line="240" w:lineRule="auto"/>
              <w:ind w:right="150"/>
              <w:rPr>
                <w:rFonts w:ascii="Arial" w:eastAsia="Times New Roman" w:hAnsi="Arial" w:cs="Arial"/>
                <w:sz w:val="20"/>
                <w:szCs w:val="20"/>
                <w:lang w:eastAsia="en-AU"/>
              </w:rPr>
            </w:pPr>
            <w:r w:rsidRPr="00A44990">
              <w:rPr>
                <w:rFonts w:ascii="Arial" w:eastAsia="Times New Roman" w:hAnsi="Arial" w:cs="Arial"/>
                <w:sz w:val="20"/>
                <w:szCs w:val="20"/>
                <w:lang w:eastAsia="en-AU"/>
              </w:rPr>
              <w:lastRenderedPageBreak/>
              <w:t>AS 2890.2 Parking Facilities Part 2: Off street commercial vehicle facilities; </w:t>
            </w:r>
          </w:p>
          <w:p w14:paraId="2D6855C9" w14:textId="77777777" w:rsidR="00A44990" w:rsidRPr="00A44990" w:rsidRDefault="00A44990" w:rsidP="004F3171">
            <w:pPr>
              <w:numPr>
                <w:ilvl w:val="0"/>
                <w:numId w:val="88"/>
              </w:numPr>
              <w:spacing w:before="100" w:beforeAutospacing="1" w:after="100" w:afterAutospacing="1" w:line="240" w:lineRule="auto"/>
              <w:ind w:right="150"/>
              <w:rPr>
                <w:rFonts w:ascii="Arial" w:eastAsia="Times New Roman" w:hAnsi="Arial" w:cs="Arial"/>
                <w:sz w:val="20"/>
                <w:szCs w:val="20"/>
                <w:lang w:eastAsia="en-AU"/>
              </w:rPr>
            </w:pPr>
            <w:r w:rsidRPr="00A44990">
              <w:rPr>
                <w:rFonts w:ascii="Arial" w:eastAsia="Times New Roman" w:hAnsi="Arial" w:cs="Arial"/>
                <w:sz w:val="20"/>
                <w:szCs w:val="20"/>
                <w:lang w:eastAsia="en-AU"/>
              </w:rPr>
              <w:t>Planning scheme policy - Integrated design; and</w:t>
            </w:r>
          </w:p>
          <w:p w14:paraId="16AFCAE0" w14:textId="77777777" w:rsidR="00A44990" w:rsidRDefault="00A44990" w:rsidP="004F3171">
            <w:pPr>
              <w:numPr>
                <w:ilvl w:val="0"/>
                <w:numId w:val="88"/>
              </w:numPr>
              <w:spacing w:before="100" w:beforeAutospacing="1" w:after="100" w:afterAutospacing="1" w:line="240" w:lineRule="auto"/>
              <w:ind w:right="150"/>
              <w:rPr>
                <w:rFonts w:ascii="Arial" w:eastAsia="Times New Roman" w:hAnsi="Arial" w:cs="Arial"/>
                <w:sz w:val="20"/>
                <w:szCs w:val="20"/>
                <w:lang w:eastAsia="en-AU"/>
              </w:rPr>
            </w:pPr>
            <w:r w:rsidRPr="00A44990">
              <w:rPr>
                <w:rFonts w:ascii="Arial" w:eastAsia="Times New Roman" w:hAnsi="Arial" w:cs="Arial"/>
                <w:sz w:val="20"/>
                <w:szCs w:val="20"/>
                <w:lang w:eastAsia="en-AU"/>
              </w:rPr>
              <w:t>Schedule 8 - Service vehicle requirements.</w:t>
            </w:r>
          </w:p>
          <w:p w14:paraId="7106B875" w14:textId="77777777" w:rsidR="00A44990" w:rsidRPr="00A44990" w:rsidRDefault="00A44990" w:rsidP="00A44990">
            <w:pPr>
              <w:spacing w:before="100" w:beforeAutospacing="1" w:after="100" w:afterAutospacing="1" w:line="240" w:lineRule="auto"/>
              <w:ind w:left="153" w:right="150"/>
              <w:rPr>
                <w:rFonts w:ascii="Arial" w:eastAsia="Times New Roman" w:hAnsi="Arial" w:cs="Arial"/>
                <w:sz w:val="20"/>
                <w:szCs w:val="20"/>
                <w:lang w:eastAsia="en-AU"/>
              </w:rPr>
            </w:pPr>
            <w:r w:rsidRPr="00C730AA">
              <w:rPr>
                <w:rFonts w:ascii="Arial" w:eastAsia="Times New Roman" w:hAnsi="Arial" w:cs="Arial"/>
                <w:sz w:val="18"/>
                <w:szCs w:val="20"/>
                <w:lang w:eastAsia="en-AU"/>
              </w:rPr>
              <w:t>Note - This includes queue lengths (refer to Schedule 8 - Service vehicle requirements), pavement widths and construction.</w:t>
            </w:r>
          </w:p>
        </w:tc>
        <w:tc>
          <w:tcPr>
            <w:tcW w:w="473" w:type="pct"/>
            <w:gridSpan w:val="2"/>
            <w:tcBorders>
              <w:top w:val="outset" w:sz="6" w:space="0" w:color="auto"/>
              <w:left w:val="outset" w:sz="6" w:space="0" w:color="auto"/>
              <w:bottom w:val="outset" w:sz="6" w:space="0" w:color="auto"/>
              <w:right w:val="outset" w:sz="6" w:space="0" w:color="auto"/>
            </w:tcBorders>
          </w:tcPr>
          <w:p w14:paraId="29DF4C7A" w14:textId="77777777" w:rsidR="00A44990" w:rsidRPr="00842FE9" w:rsidRDefault="00A44990"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14:paraId="7685B46A" w14:textId="77777777" w:rsidR="00A44990" w:rsidRPr="00842FE9" w:rsidRDefault="00A44990"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593A66" w:rsidRPr="00842FE9" w14:paraId="54A5CC04" w14:textId="77777777" w:rsidTr="00C730AA">
        <w:trPr>
          <w:tblCellSpacing w:w="15" w:type="dxa"/>
        </w:trPr>
        <w:tc>
          <w:tcPr>
            <w:tcW w:w="1388" w:type="pct"/>
            <w:vMerge/>
            <w:tcBorders>
              <w:left w:val="outset" w:sz="6" w:space="0" w:color="auto"/>
              <w:right w:val="outset" w:sz="6" w:space="0" w:color="auto"/>
            </w:tcBorders>
            <w:vAlign w:val="center"/>
            <w:hideMark/>
          </w:tcPr>
          <w:p w14:paraId="50105A47" w14:textId="77777777" w:rsidR="00A44990" w:rsidRPr="00842FE9" w:rsidRDefault="00A44990" w:rsidP="00842FE9">
            <w:pPr>
              <w:spacing w:before="100" w:beforeAutospacing="1" w:after="100" w:afterAutospacing="1" w:line="240" w:lineRule="auto"/>
              <w:rPr>
                <w:rFonts w:ascii="Arial" w:eastAsia="Times New Roman" w:hAnsi="Arial" w:cs="Arial"/>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hideMark/>
          </w:tcPr>
          <w:p w14:paraId="1E64400C" w14:textId="77777777" w:rsidR="00A44990" w:rsidRPr="00842FE9" w:rsidRDefault="00A44990"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Pr>
                <w:rFonts w:ascii="Arial" w:eastAsia="Times New Roman" w:hAnsi="Arial" w:cs="Arial"/>
                <w:b/>
                <w:bCs/>
                <w:sz w:val="20"/>
                <w:szCs w:val="20"/>
                <w:lang w:eastAsia="en-AU"/>
              </w:rPr>
              <w:t>36</w:t>
            </w:r>
            <w:r w:rsidRPr="00842FE9">
              <w:rPr>
                <w:rFonts w:ascii="Arial" w:eastAsia="Times New Roman" w:hAnsi="Arial" w:cs="Arial"/>
                <w:b/>
                <w:bCs/>
                <w:sz w:val="20"/>
                <w:szCs w:val="20"/>
                <w:lang w:eastAsia="en-AU"/>
              </w:rPr>
              <w:t>.3</w:t>
            </w:r>
          </w:p>
          <w:p w14:paraId="06F9C635" w14:textId="77777777" w:rsidR="00A44990" w:rsidRPr="00842FE9" w:rsidRDefault="00A44990" w:rsidP="00842FE9">
            <w:pPr>
              <w:spacing w:before="100" w:beforeAutospacing="1" w:after="100" w:afterAutospacing="1" w:line="240" w:lineRule="auto"/>
              <w:ind w:left="150" w:right="150"/>
              <w:rPr>
                <w:rFonts w:ascii="Arial" w:eastAsia="Times New Roman" w:hAnsi="Arial" w:cs="Arial"/>
                <w:sz w:val="20"/>
                <w:szCs w:val="20"/>
                <w:lang w:eastAsia="en-AU"/>
              </w:rPr>
            </w:pPr>
            <w:r w:rsidRPr="00A44990">
              <w:rPr>
                <w:rFonts w:ascii="Arial" w:eastAsia="Times New Roman" w:hAnsi="Arial" w:cs="Arial"/>
                <w:sz w:val="20"/>
                <w:szCs w:val="20"/>
                <w:lang w:eastAsia="en-AU"/>
              </w:rPr>
              <w:t>Access driveways, manoeuvring areas and loading facilities are sealed and provide for service vehicles listed in Schedule 8 - Service vehicle requirements for the relevant use. The on-site manoeuvring is to be in accordance with Schedule 8 - Service vehicle requirements.</w:t>
            </w:r>
          </w:p>
        </w:tc>
        <w:tc>
          <w:tcPr>
            <w:tcW w:w="473" w:type="pct"/>
            <w:gridSpan w:val="2"/>
            <w:tcBorders>
              <w:top w:val="outset" w:sz="6" w:space="0" w:color="auto"/>
              <w:left w:val="outset" w:sz="6" w:space="0" w:color="auto"/>
              <w:bottom w:val="outset" w:sz="6" w:space="0" w:color="auto"/>
              <w:right w:val="outset" w:sz="6" w:space="0" w:color="auto"/>
            </w:tcBorders>
          </w:tcPr>
          <w:p w14:paraId="37359B6C" w14:textId="77777777" w:rsidR="00A44990" w:rsidRPr="00842FE9" w:rsidRDefault="00A44990"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14:paraId="1E98529B" w14:textId="77777777" w:rsidR="00A44990" w:rsidRPr="00842FE9" w:rsidRDefault="00A44990"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593A66" w:rsidRPr="00842FE9" w14:paraId="7E37AEAB" w14:textId="77777777" w:rsidTr="00C730AA">
        <w:trPr>
          <w:tblCellSpacing w:w="15" w:type="dxa"/>
        </w:trPr>
        <w:tc>
          <w:tcPr>
            <w:tcW w:w="1388" w:type="pct"/>
            <w:vMerge/>
            <w:tcBorders>
              <w:left w:val="outset" w:sz="6" w:space="0" w:color="auto"/>
              <w:bottom w:val="outset" w:sz="6" w:space="0" w:color="auto"/>
              <w:right w:val="outset" w:sz="6" w:space="0" w:color="auto"/>
            </w:tcBorders>
            <w:vAlign w:val="center"/>
          </w:tcPr>
          <w:p w14:paraId="779088C5" w14:textId="77777777" w:rsidR="00A44990" w:rsidRPr="00842FE9" w:rsidRDefault="00A44990" w:rsidP="00842FE9">
            <w:pPr>
              <w:spacing w:before="100" w:beforeAutospacing="1" w:after="100" w:afterAutospacing="1" w:line="240" w:lineRule="auto"/>
              <w:rPr>
                <w:rFonts w:ascii="Arial" w:eastAsia="Times New Roman" w:hAnsi="Arial" w:cs="Arial"/>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tcPr>
          <w:p w14:paraId="7EDBED2A" w14:textId="77777777" w:rsidR="00A44990" w:rsidRDefault="00A44990" w:rsidP="00842FE9">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E36.4</w:t>
            </w:r>
          </w:p>
          <w:p w14:paraId="56267159" w14:textId="77777777" w:rsidR="00A44990" w:rsidRPr="00A44990" w:rsidRDefault="00A44990" w:rsidP="00842FE9">
            <w:pPr>
              <w:spacing w:before="100" w:beforeAutospacing="1" w:after="100" w:afterAutospacing="1" w:line="240" w:lineRule="auto"/>
              <w:ind w:left="150" w:right="150"/>
              <w:rPr>
                <w:rFonts w:ascii="Arial" w:eastAsia="Times New Roman" w:hAnsi="Arial" w:cs="Arial"/>
                <w:bCs/>
                <w:sz w:val="20"/>
                <w:szCs w:val="20"/>
                <w:lang w:eastAsia="en-AU"/>
              </w:rPr>
            </w:pPr>
            <w:r w:rsidRPr="00A44990">
              <w:rPr>
                <w:rFonts w:ascii="Arial" w:eastAsia="Times New Roman" w:hAnsi="Arial" w:cs="Arial"/>
                <w:bCs/>
                <w:sz w:val="20"/>
                <w:szCs w:val="20"/>
                <w:lang w:eastAsia="en-AU"/>
              </w:rPr>
              <w:t>Landscaping (including shade trees) is provided within car parks in accordance with Planning scheme policy - Integrated design.</w:t>
            </w:r>
          </w:p>
        </w:tc>
        <w:tc>
          <w:tcPr>
            <w:tcW w:w="473" w:type="pct"/>
            <w:gridSpan w:val="2"/>
            <w:tcBorders>
              <w:top w:val="outset" w:sz="6" w:space="0" w:color="auto"/>
              <w:left w:val="outset" w:sz="6" w:space="0" w:color="auto"/>
              <w:bottom w:val="outset" w:sz="6" w:space="0" w:color="auto"/>
              <w:right w:val="outset" w:sz="6" w:space="0" w:color="auto"/>
            </w:tcBorders>
          </w:tcPr>
          <w:p w14:paraId="1BD73E5F" w14:textId="77777777" w:rsidR="00A44990" w:rsidRPr="00842FE9" w:rsidRDefault="00A44990"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14:paraId="2B809097" w14:textId="77777777" w:rsidR="00A44990" w:rsidRPr="00842FE9" w:rsidRDefault="00A44990"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95473F" w:rsidRPr="00842FE9" w14:paraId="70601B27" w14:textId="77777777" w:rsidTr="00C730AA">
        <w:trPr>
          <w:tblCellSpacing w:w="15" w:type="dxa"/>
        </w:trPr>
        <w:tc>
          <w:tcPr>
            <w:tcW w:w="1388" w:type="pct"/>
            <w:tcBorders>
              <w:top w:val="outset" w:sz="6" w:space="0" w:color="auto"/>
              <w:left w:val="outset" w:sz="6" w:space="0" w:color="auto"/>
              <w:bottom w:val="outset" w:sz="6" w:space="0" w:color="auto"/>
              <w:right w:val="outset" w:sz="6" w:space="0" w:color="auto"/>
            </w:tcBorders>
          </w:tcPr>
          <w:p w14:paraId="3934D0B4" w14:textId="77777777" w:rsidR="00A44990" w:rsidRDefault="00A44990" w:rsidP="00842FE9">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PO37</w:t>
            </w:r>
          </w:p>
          <w:p w14:paraId="3A376986" w14:textId="77777777" w:rsidR="00A44990" w:rsidRDefault="00A44990" w:rsidP="00842FE9">
            <w:pPr>
              <w:spacing w:before="100" w:beforeAutospacing="1" w:after="100" w:afterAutospacing="1" w:line="240" w:lineRule="auto"/>
              <w:ind w:left="150" w:right="150"/>
              <w:rPr>
                <w:rFonts w:ascii="Arial" w:eastAsia="Times New Roman" w:hAnsi="Arial" w:cs="Arial"/>
                <w:bCs/>
                <w:sz w:val="20"/>
                <w:szCs w:val="20"/>
                <w:lang w:eastAsia="en-AU"/>
              </w:rPr>
            </w:pPr>
            <w:r w:rsidRPr="00A44990">
              <w:rPr>
                <w:rFonts w:ascii="Arial" w:eastAsia="Times New Roman" w:hAnsi="Arial" w:cs="Arial"/>
                <w:bCs/>
                <w:sz w:val="20"/>
                <w:szCs w:val="20"/>
                <w:lang w:eastAsia="en-AU"/>
              </w:rPr>
              <w:t>Sealed and flood free road access during the minor storm event is available to the site from the nearest arterial or sub-arterial road.</w:t>
            </w:r>
          </w:p>
          <w:p w14:paraId="7AD8153D" w14:textId="77777777" w:rsidR="00A44990" w:rsidRPr="00A44990" w:rsidRDefault="00A44990" w:rsidP="00842FE9">
            <w:pPr>
              <w:spacing w:before="100" w:beforeAutospacing="1" w:after="100" w:afterAutospacing="1" w:line="240" w:lineRule="auto"/>
              <w:ind w:left="150" w:right="150"/>
              <w:rPr>
                <w:rFonts w:ascii="Arial" w:eastAsia="Times New Roman" w:hAnsi="Arial" w:cs="Arial"/>
                <w:bCs/>
                <w:sz w:val="20"/>
                <w:szCs w:val="20"/>
                <w:lang w:eastAsia="en-AU"/>
              </w:rPr>
            </w:pPr>
            <w:r w:rsidRPr="00C730AA">
              <w:rPr>
                <w:rFonts w:ascii="Arial" w:eastAsia="Times New Roman" w:hAnsi="Arial" w:cs="Arial"/>
                <w:bCs/>
                <w:sz w:val="18"/>
                <w:szCs w:val="20"/>
                <w:lang w:eastAsia="en-AU"/>
              </w:rPr>
              <w:t>Editor's note - Where associated with a State-controlled road, further requirements may apply, and approvals may be required from the Department of Transport and Main Roads.</w:t>
            </w:r>
          </w:p>
        </w:tc>
        <w:tc>
          <w:tcPr>
            <w:tcW w:w="1798" w:type="pct"/>
            <w:gridSpan w:val="2"/>
            <w:tcBorders>
              <w:top w:val="outset" w:sz="6" w:space="0" w:color="auto"/>
              <w:left w:val="outset" w:sz="6" w:space="0" w:color="auto"/>
              <w:bottom w:val="outset" w:sz="6" w:space="0" w:color="auto"/>
              <w:right w:val="outset" w:sz="6" w:space="0" w:color="auto"/>
            </w:tcBorders>
          </w:tcPr>
          <w:p w14:paraId="4EB3C403" w14:textId="77777777" w:rsidR="00A44990" w:rsidRDefault="00A44990" w:rsidP="00842FE9">
            <w:pPr>
              <w:spacing w:before="100" w:beforeAutospacing="1" w:after="100" w:afterAutospacing="1" w:line="240" w:lineRule="auto"/>
              <w:ind w:left="150" w:right="150"/>
              <w:rPr>
                <w:rFonts w:ascii="Arial" w:eastAsia="Times New Roman" w:hAnsi="Arial" w:cs="Arial"/>
                <w:b/>
                <w:sz w:val="20"/>
                <w:szCs w:val="20"/>
                <w:lang w:eastAsia="en-AU"/>
              </w:rPr>
            </w:pPr>
            <w:r w:rsidRPr="00A44990">
              <w:rPr>
                <w:rFonts w:ascii="Arial" w:eastAsia="Times New Roman" w:hAnsi="Arial" w:cs="Arial"/>
                <w:b/>
                <w:sz w:val="20"/>
                <w:szCs w:val="20"/>
                <w:lang w:eastAsia="en-AU"/>
              </w:rPr>
              <w:t>E37</w:t>
            </w:r>
          </w:p>
          <w:p w14:paraId="617394DC" w14:textId="77777777" w:rsidR="00A44990" w:rsidRDefault="00A44990" w:rsidP="00842FE9">
            <w:pPr>
              <w:spacing w:before="100" w:beforeAutospacing="1" w:after="100" w:afterAutospacing="1" w:line="240" w:lineRule="auto"/>
              <w:ind w:left="150" w:right="150"/>
              <w:rPr>
                <w:rFonts w:ascii="Arial" w:eastAsia="Times New Roman" w:hAnsi="Arial" w:cs="Arial"/>
                <w:sz w:val="20"/>
                <w:szCs w:val="20"/>
                <w:lang w:eastAsia="en-AU"/>
              </w:rPr>
            </w:pPr>
            <w:r w:rsidRPr="00A44990">
              <w:rPr>
                <w:rFonts w:ascii="Arial" w:eastAsia="Times New Roman" w:hAnsi="Arial" w:cs="Arial"/>
                <w:sz w:val="20"/>
                <w:szCs w:val="20"/>
                <w:lang w:eastAsia="en-AU"/>
              </w:rPr>
              <w:t>Roads or streets giving access to the development from the nearest arterial or sub-arterial road are flood free during the minor storm event and are sealed.</w:t>
            </w:r>
          </w:p>
          <w:p w14:paraId="2A2299BC" w14:textId="77777777" w:rsidR="00A44990" w:rsidRPr="00A44990" w:rsidRDefault="00A44990" w:rsidP="00842FE9">
            <w:pPr>
              <w:spacing w:before="100" w:beforeAutospacing="1" w:after="100" w:afterAutospacing="1" w:line="240" w:lineRule="auto"/>
              <w:ind w:left="150" w:right="150"/>
              <w:rPr>
                <w:rFonts w:ascii="Arial" w:eastAsia="Times New Roman" w:hAnsi="Arial" w:cs="Arial"/>
                <w:sz w:val="20"/>
                <w:szCs w:val="20"/>
                <w:lang w:eastAsia="en-AU"/>
              </w:rPr>
            </w:pPr>
            <w:r w:rsidRPr="00C730AA">
              <w:rPr>
                <w:rFonts w:ascii="Arial" w:eastAsia="Times New Roman" w:hAnsi="Arial" w:cs="Arial"/>
                <w:sz w:val="18"/>
                <w:szCs w:val="20"/>
                <w:lang w:eastAsia="en-AU"/>
              </w:rPr>
              <w:t>Note - The road network is mapped on Overlay map - Road hierarchy. </w:t>
            </w:r>
          </w:p>
        </w:tc>
        <w:tc>
          <w:tcPr>
            <w:tcW w:w="473" w:type="pct"/>
            <w:gridSpan w:val="2"/>
            <w:tcBorders>
              <w:top w:val="outset" w:sz="6" w:space="0" w:color="auto"/>
              <w:left w:val="outset" w:sz="6" w:space="0" w:color="auto"/>
              <w:bottom w:val="outset" w:sz="6" w:space="0" w:color="auto"/>
              <w:right w:val="outset" w:sz="6" w:space="0" w:color="auto"/>
            </w:tcBorders>
          </w:tcPr>
          <w:p w14:paraId="0C7084A9" w14:textId="77777777" w:rsidR="00A44990" w:rsidRPr="00842FE9" w:rsidRDefault="00A44990"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14:paraId="539E062F" w14:textId="77777777" w:rsidR="00A44990" w:rsidRPr="00842FE9" w:rsidRDefault="00A44990"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95473F" w:rsidRPr="00842FE9" w14:paraId="1A425D3B" w14:textId="77777777" w:rsidTr="00C730AA">
        <w:trPr>
          <w:tblCellSpacing w:w="15" w:type="dxa"/>
        </w:trPr>
        <w:tc>
          <w:tcPr>
            <w:tcW w:w="1388" w:type="pct"/>
            <w:vMerge w:val="restart"/>
            <w:tcBorders>
              <w:top w:val="outset" w:sz="6" w:space="0" w:color="auto"/>
              <w:left w:val="outset" w:sz="6" w:space="0" w:color="auto"/>
              <w:right w:val="outset" w:sz="6" w:space="0" w:color="auto"/>
            </w:tcBorders>
          </w:tcPr>
          <w:p w14:paraId="31FE9E74" w14:textId="77777777" w:rsidR="00F14753" w:rsidRDefault="00F14753" w:rsidP="00842FE9">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PO38</w:t>
            </w:r>
          </w:p>
          <w:p w14:paraId="1011A894" w14:textId="77777777" w:rsidR="00F14753" w:rsidRPr="00F14753" w:rsidRDefault="00F14753" w:rsidP="00842FE9">
            <w:pPr>
              <w:spacing w:before="100" w:beforeAutospacing="1" w:after="100" w:afterAutospacing="1" w:line="240" w:lineRule="auto"/>
              <w:ind w:left="150" w:right="150"/>
              <w:rPr>
                <w:rFonts w:ascii="Arial" w:eastAsia="Times New Roman" w:hAnsi="Arial" w:cs="Arial"/>
                <w:bCs/>
                <w:sz w:val="20"/>
                <w:szCs w:val="20"/>
                <w:lang w:eastAsia="en-AU"/>
              </w:rPr>
            </w:pPr>
            <w:r w:rsidRPr="00F14753">
              <w:rPr>
                <w:rFonts w:ascii="Arial" w:eastAsia="Times New Roman" w:hAnsi="Arial" w:cs="Arial"/>
                <w:bCs/>
                <w:sz w:val="20"/>
                <w:szCs w:val="20"/>
                <w:lang w:eastAsia="en-AU"/>
              </w:rPr>
              <w:t>Roads which provide access to the site from an arterial or sub-arterial road remain trafficable during major storm events without flooding or impacting upon residential properties or other premises.</w:t>
            </w:r>
          </w:p>
        </w:tc>
        <w:tc>
          <w:tcPr>
            <w:tcW w:w="1798" w:type="pct"/>
            <w:gridSpan w:val="2"/>
            <w:tcBorders>
              <w:top w:val="outset" w:sz="6" w:space="0" w:color="auto"/>
              <w:left w:val="outset" w:sz="6" w:space="0" w:color="auto"/>
              <w:bottom w:val="outset" w:sz="6" w:space="0" w:color="auto"/>
              <w:right w:val="outset" w:sz="6" w:space="0" w:color="auto"/>
            </w:tcBorders>
          </w:tcPr>
          <w:p w14:paraId="107CE07A" w14:textId="77777777" w:rsidR="00F14753" w:rsidRDefault="00F14753" w:rsidP="00842FE9">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E38.1</w:t>
            </w:r>
          </w:p>
          <w:p w14:paraId="21BC7054" w14:textId="77777777" w:rsidR="00F14753" w:rsidRDefault="00F14753" w:rsidP="00842FE9">
            <w:pPr>
              <w:spacing w:before="100" w:beforeAutospacing="1" w:after="100" w:afterAutospacing="1" w:line="240" w:lineRule="auto"/>
              <w:ind w:left="150" w:right="150"/>
              <w:rPr>
                <w:rFonts w:ascii="Arial" w:eastAsia="Times New Roman" w:hAnsi="Arial" w:cs="Arial"/>
                <w:sz w:val="20"/>
                <w:szCs w:val="20"/>
                <w:lang w:eastAsia="en-AU"/>
              </w:rPr>
            </w:pPr>
            <w:r w:rsidRPr="00F14753">
              <w:rPr>
                <w:rFonts w:ascii="Arial" w:eastAsia="Times New Roman" w:hAnsi="Arial" w:cs="Arial"/>
                <w:sz w:val="20"/>
                <w:szCs w:val="20"/>
                <w:lang w:eastAsia="en-AU"/>
              </w:rPr>
              <w:t>Access roads to the development have sufficient longitudinal and cross drainage to remain safely trafficable during major storm (1% AEP) events.</w:t>
            </w:r>
          </w:p>
          <w:p w14:paraId="552E0F58" w14:textId="77777777" w:rsidR="00F14753" w:rsidRPr="00C730AA" w:rsidRDefault="00F14753" w:rsidP="00842FE9">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Note - The road network is mapped on Overlay map - Road hierarchy.</w:t>
            </w:r>
          </w:p>
          <w:p w14:paraId="630F9216" w14:textId="77777777" w:rsidR="00F14753" w:rsidRPr="00F14753" w:rsidRDefault="00F14753" w:rsidP="00842FE9">
            <w:pPr>
              <w:spacing w:before="100" w:beforeAutospacing="1" w:after="100" w:afterAutospacing="1" w:line="240" w:lineRule="auto"/>
              <w:ind w:left="150" w:right="150"/>
              <w:rPr>
                <w:rFonts w:ascii="Arial" w:eastAsia="Times New Roman" w:hAnsi="Arial" w:cs="Arial"/>
                <w:sz w:val="20"/>
                <w:szCs w:val="20"/>
                <w:lang w:eastAsia="en-AU"/>
              </w:rPr>
            </w:pPr>
            <w:r w:rsidRPr="00C730AA">
              <w:rPr>
                <w:rFonts w:ascii="Arial" w:eastAsia="Times New Roman" w:hAnsi="Arial" w:cs="Arial"/>
                <w:sz w:val="18"/>
                <w:szCs w:val="20"/>
                <w:lang w:eastAsia="en-AU"/>
              </w:rPr>
              <w:lastRenderedPageBreak/>
              <w:t>Note - Refer to QUDM for requirements regarding trafficability. </w:t>
            </w:r>
          </w:p>
        </w:tc>
        <w:tc>
          <w:tcPr>
            <w:tcW w:w="473" w:type="pct"/>
            <w:gridSpan w:val="2"/>
            <w:tcBorders>
              <w:top w:val="outset" w:sz="6" w:space="0" w:color="auto"/>
              <w:left w:val="outset" w:sz="6" w:space="0" w:color="auto"/>
              <w:bottom w:val="outset" w:sz="6" w:space="0" w:color="auto"/>
              <w:right w:val="outset" w:sz="6" w:space="0" w:color="auto"/>
            </w:tcBorders>
          </w:tcPr>
          <w:p w14:paraId="67643E24" w14:textId="77777777" w:rsidR="00F14753" w:rsidRPr="00842FE9" w:rsidRDefault="00F14753"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14:paraId="0BB0D75A" w14:textId="77777777" w:rsidR="00F14753" w:rsidRPr="00842FE9" w:rsidRDefault="00F14753"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95473F" w:rsidRPr="00842FE9" w14:paraId="1C5DA52D" w14:textId="77777777" w:rsidTr="00C730AA">
        <w:trPr>
          <w:tblCellSpacing w:w="15" w:type="dxa"/>
        </w:trPr>
        <w:tc>
          <w:tcPr>
            <w:tcW w:w="1388" w:type="pct"/>
            <w:vMerge/>
            <w:tcBorders>
              <w:left w:val="outset" w:sz="6" w:space="0" w:color="auto"/>
              <w:bottom w:val="outset" w:sz="6" w:space="0" w:color="auto"/>
              <w:right w:val="outset" w:sz="6" w:space="0" w:color="auto"/>
            </w:tcBorders>
          </w:tcPr>
          <w:p w14:paraId="7EFF697C" w14:textId="77777777" w:rsidR="00F14753" w:rsidRDefault="00F14753"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tcPr>
          <w:p w14:paraId="277EBE13" w14:textId="77777777" w:rsidR="00F14753" w:rsidRDefault="00F14753" w:rsidP="00842FE9">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E38.2</w:t>
            </w:r>
          </w:p>
          <w:p w14:paraId="444E947A" w14:textId="77777777" w:rsidR="00F14753" w:rsidRPr="00F14753" w:rsidRDefault="00F14753" w:rsidP="00842FE9">
            <w:pPr>
              <w:spacing w:before="100" w:beforeAutospacing="1" w:after="100" w:afterAutospacing="1" w:line="240" w:lineRule="auto"/>
              <w:ind w:left="150" w:right="150"/>
              <w:rPr>
                <w:rFonts w:ascii="Arial" w:eastAsia="Times New Roman" w:hAnsi="Arial" w:cs="Arial"/>
                <w:sz w:val="20"/>
                <w:szCs w:val="20"/>
                <w:lang w:eastAsia="en-AU"/>
              </w:rPr>
            </w:pPr>
            <w:r w:rsidRPr="00F14753">
              <w:rPr>
                <w:rFonts w:ascii="Arial" w:eastAsia="Times New Roman" w:hAnsi="Arial" w:cs="Arial"/>
                <w:sz w:val="20"/>
                <w:szCs w:val="20"/>
                <w:lang w:eastAsia="en-AU"/>
              </w:rPr>
              <w:t>Culverts and causeways do not increase inundation levels or increase velocities, for all events up to the defined flood event, to upstream or downstream properties.</w:t>
            </w:r>
          </w:p>
        </w:tc>
        <w:tc>
          <w:tcPr>
            <w:tcW w:w="473" w:type="pct"/>
            <w:gridSpan w:val="2"/>
            <w:tcBorders>
              <w:top w:val="outset" w:sz="6" w:space="0" w:color="auto"/>
              <w:left w:val="outset" w:sz="6" w:space="0" w:color="auto"/>
              <w:bottom w:val="outset" w:sz="6" w:space="0" w:color="auto"/>
              <w:right w:val="outset" w:sz="6" w:space="0" w:color="auto"/>
            </w:tcBorders>
          </w:tcPr>
          <w:p w14:paraId="15A2E14B" w14:textId="77777777" w:rsidR="00F14753" w:rsidRPr="00842FE9" w:rsidRDefault="00F14753"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14:paraId="24A9ACF9" w14:textId="77777777" w:rsidR="00F14753" w:rsidRPr="00842FE9" w:rsidRDefault="00F14753"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F14753" w:rsidRPr="00842FE9" w14:paraId="57B6062F" w14:textId="77777777" w:rsidTr="00F14753">
        <w:trPr>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D0CECE" w:themeFill="background2" w:themeFillShade="E6"/>
          </w:tcPr>
          <w:p w14:paraId="4F966538" w14:textId="77777777" w:rsidR="00F14753" w:rsidRPr="00F14753" w:rsidRDefault="00F14753" w:rsidP="00842FE9">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Street design and layout</w:t>
            </w:r>
          </w:p>
        </w:tc>
      </w:tr>
      <w:tr w:rsidR="0095473F" w:rsidRPr="00842FE9" w14:paraId="0B5C869C" w14:textId="77777777" w:rsidTr="00C730AA">
        <w:trPr>
          <w:tblCellSpacing w:w="15" w:type="dxa"/>
        </w:trPr>
        <w:tc>
          <w:tcPr>
            <w:tcW w:w="1388" w:type="pct"/>
            <w:tcBorders>
              <w:top w:val="outset" w:sz="6" w:space="0" w:color="auto"/>
              <w:left w:val="outset" w:sz="6" w:space="0" w:color="auto"/>
              <w:bottom w:val="outset" w:sz="6" w:space="0" w:color="auto"/>
              <w:right w:val="outset" w:sz="6" w:space="0" w:color="auto"/>
            </w:tcBorders>
          </w:tcPr>
          <w:p w14:paraId="7D18280A" w14:textId="77777777" w:rsidR="00F14753" w:rsidRDefault="00F14753" w:rsidP="00842FE9">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PO39</w:t>
            </w:r>
          </w:p>
          <w:p w14:paraId="22C50836" w14:textId="77777777" w:rsidR="00F14753" w:rsidRPr="00F14753" w:rsidRDefault="00F14753" w:rsidP="00F14753">
            <w:pPr>
              <w:spacing w:before="100" w:beforeAutospacing="1" w:after="100" w:afterAutospacing="1" w:line="240" w:lineRule="auto"/>
              <w:ind w:left="150" w:right="150"/>
              <w:rPr>
                <w:rFonts w:ascii="Arial" w:eastAsia="Times New Roman" w:hAnsi="Arial" w:cs="Arial"/>
                <w:bCs/>
                <w:sz w:val="20"/>
                <w:szCs w:val="20"/>
                <w:lang w:eastAsia="en-AU"/>
              </w:rPr>
            </w:pPr>
            <w:r w:rsidRPr="00F14753">
              <w:rPr>
                <w:rFonts w:ascii="Arial" w:eastAsia="Times New Roman" w:hAnsi="Arial" w:cs="Arial"/>
                <w:bCs/>
                <w:sz w:val="20"/>
                <w:szCs w:val="20"/>
                <w:lang w:eastAsia="en-AU"/>
              </w:rPr>
              <w:t>Streets are designed and constructed in accordance with Planning scheme policy - Integrated design and Planning scheme policy - Operational works inspection, maintenance and bonding procedures. The street design and construction accommodates the following functions:</w:t>
            </w:r>
          </w:p>
          <w:p w14:paraId="7BD8CDC4" w14:textId="77777777" w:rsidR="00F14753" w:rsidRPr="00F14753" w:rsidRDefault="00F14753" w:rsidP="004F3171">
            <w:pPr>
              <w:numPr>
                <w:ilvl w:val="0"/>
                <w:numId w:val="89"/>
              </w:numPr>
              <w:spacing w:before="100" w:beforeAutospacing="1" w:after="100" w:afterAutospacing="1" w:line="240" w:lineRule="auto"/>
              <w:ind w:right="150"/>
              <w:rPr>
                <w:rFonts w:ascii="Arial" w:eastAsia="Times New Roman" w:hAnsi="Arial" w:cs="Arial"/>
                <w:bCs/>
                <w:sz w:val="20"/>
                <w:szCs w:val="20"/>
                <w:lang w:eastAsia="en-AU"/>
              </w:rPr>
            </w:pPr>
            <w:r w:rsidRPr="00F14753">
              <w:rPr>
                <w:rFonts w:ascii="Arial" w:eastAsia="Times New Roman" w:hAnsi="Arial" w:cs="Arial"/>
                <w:bCs/>
                <w:sz w:val="20"/>
                <w:szCs w:val="20"/>
                <w:lang w:eastAsia="en-AU"/>
              </w:rPr>
              <w:t>access to premises by providing convenient vehicular movement for residents between their homes and the major road network;</w:t>
            </w:r>
          </w:p>
          <w:p w14:paraId="475AC35A" w14:textId="77777777" w:rsidR="00F14753" w:rsidRPr="00F14753" w:rsidRDefault="00F14753" w:rsidP="004F3171">
            <w:pPr>
              <w:numPr>
                <w:ilvl w:val="0"/>
                <w:numId w:val="89"/>
              </w:numPr>
              <w:spacing w:before="100" w:beforeAutospacing="1" w:after="100" w:afterAutospacing="1" w:line="240" w:lineRule="auto"/>
              <w:ind w:right="150"/>
              <w:rPr>
                <w:rFonts w:ascii="Arial" w:eastAsia="Times New Roman" w:hAnsi="Arial" w:cs="Arial"/>
                <w:bCs/>
                <w:sz w:val="20"/>
                <w:szCs w:val="20"/>
                <w:lang w:eastAsia="en-AU"/>
              </w:rPr>
            </w:pPr>
            <w:r w:rsidRPr="00F14753">
              <w:rPr>
                <w:rFonts w:ascii="Arial" w:eastAsia="Times New Roman" w:hAnsi="Arial" w:cs="Arial"/>
                <w:bCs/>
                <w:sz w:val="20"/>
                <w:szCs w:val="20"/>
                <w:lang w:eastAsia="en-AU"/>
              </w:rPr>
              <w:t>safe and convenient pedestrian and cycle movement;</w:t>
            </w:r>
          </w:p>
          <w:p w14:paraId="000523F3" w14:textId="77777777" w:rsidR="00F14753" w:rsidRPr="00F14753" w:rsidRDefault="00F14753" w:rsidP="004F3171">
            <w:pPr>
              <w:numPr>
                <w:ilvl w:val="0"/>
                <w:numId w:val="89"/>
              </w:numPr>
              <w:spacing w:before="100" w:beforeAutospacing="1" w:after="100" w:afterAutospacing="1" w:line="240" w:lineRule="auto"/>
              <w:ind w:right="150"/>
              <w:rPr>
                <w:rFonts w:ascii="Arial" w:eastAsia="Times New Roman" w:hAnsi="Arial" w:cs="Arial"/>
                <w:bCs/>
                <w:sz w:val="20"/>
                <w:szCs w:val="20"/>
                <w:lang w:eastAsia="en-AU"/>
              </w:rPr>
            </w:pPr>
            <w:r w:rsidRPr="00F14753">
              <w:rPr>
                <w:rFonts w:ascii="Arial" w:eastAsia="Times New Roman" w:hAnsi="Arial" w:cs="Arial"/>
                <w:bCs/>
                <w:sz w:val="20"/>
                <w:szCs w:val="20"/>
                <w:lang w:eastAsia="en-AU"/>
              </w:rPr>
              <w:t>adequate on street parking;</w:t>
            </w:r>
          </w:p>
          <w:p w14:paraId="6040C2FE" w14:textId="77777777" w:rsidR="00F14753" w:rsidRPr="00F14753" w:rsidRDefault="00F14753" w:rsidP="004F3171">
            <w:pPr>
              <w:numPr>
                <w:ilvl w:val="0"/>
                <w:numId w:val="89"/>
              </w:numPr>
              <w:spacing w:before="100" w:beforeAutospacing="1" w:after="100" w:afterAutospacing="1" w:line="240" w:lineRule="auto"/>
              <w:ind w:right="150"/>
              <w:rPr>
                <w:rFonts w:ascii="Arial" w:eastAsia="Times New Roman" w:hAnsi="Arial" w:cs="Arial"/>
                <w:bCs/>
                <w:sz w:val="20"/>
                <w:szCs w:val="20"/>
                <w:lang w:eastAsia="en-AU"/>
              </w:rPr>
            </w:pPr>
            <w:r w:rsidRPr="00F14753">
              <w:rPr>
                <w:rFonts w:ascii="Arial" w:eastAsia="Times New Roman" w:hAnsi="Arial" w:cs="Arial"/>
                <w:bCs/>
                <w:sz w:val="20"/>
                <w:szCs w:val="20"/>
                <w:lang w:eastAsia="en-AU"/>
              </w:rPr>
              <w:t>stormwater drainage paths and treatment facilities;</w:t>
            </w:r>
          </w:p>
          <w:p w14:paraId="2F858070" w14:textId="77777777" w:rsidR="00F14753" w:rsidRPr="00F14753" w:rsidRDefault="00F14753" w:rsidP="004F3171">
            <w:pPr>
              <w:numPr>
                <w:ilvl w:val="0"/>
                <w:numId w:val="89"/>
              </w:numPr>
              <w:spacing w:before="100" w:beforeAutospacing="1" w:after="100" w:afterAutospacing="1" w:line="240" w:lineRule="auto"/>
              <w:ind w:right="150"/>
              <w:rPr>
                <w:rFonts w:ascii="Arial" w:eastAsia="Times New Roman" w:hAnsi="Arial" w:cs="Arial"/>
                <w:bCs/>
                <w:sz w:val="20"/>
                <w:szCs w:val="20"/>
                <w:lang w:eastAsia="en-AU"/>
              </w:rPr>
            </w:pPr>
            <w:r w:rsidRPr="00F14753">
              <w:rPr>
                <w:rFonts w:ascii="Arial" w:eastAsia="Times New Roman" w:hAnsi="Arial" w:cs="Arial"/>
                <w:bCs/>
                <w:sz w:val="20"/>
                <w:szCs w:val="20"/>
                <w:lang w:eastAsia="en-AU"/>
              </w:rPr>
              <w:t>efficient public transport routes;</w:t>
            </w:r>
          </w:p>
          <w:p w14:paraId="2F9D1B2F" w14:textId="77777777" w:rsidR="00F14753" w:rsidRPr="00F14753" w:rsidRDefault="00F14753" w:rsidP="004F3171">
            <w:pPr>
              <w:numPr>
                <w:ilvl w:val="0"/>
                <w:numId w:val="89"/>
              </w:numPr>
              <w:spacing w:before="100" w:beforeAutospacing="1" w:after="100" w:afterAutospacing="1" w:line="240" w:lineRule="auto"/>
              <w:ind w:right="150"/>
              <w:rPr>
                <w:rFonts w:ascii="Arial" w:eastAsia="Times New Roman" w:hAnsi="Arial" w:cs="Arial"/>
                <w:bCs/>
                <w:sz w:val="20"/>
                <w:szCs w:val="20"/>
                <w:lang w:eastAsia="en-AU"/>
              </w:rPr>
            </w:pPr>
            <w:r w:rsidRPr="00F14753">
              <w:rPr>
                <w:rFonts w:ascii="Arial" w:eastAsia="Times New Roman" w:hAnsi="Arial" w:cs="Arial"/>
                <w:bCs/>
                <w:sz w:val="20"/>
                <w:szCs w:val="20"/>
                <w:lang w:eastAsia="en-AU"/>
              </w:rPr>
              <w:t>utility services location;</w:t>
            </w:r>
          </w:p>
          <w:p w14:paraId="3928B364" w14:textId="77777777" w:rsidR="00F14753" w:rsidRPr="00F14753" w:rsidRDefault="00F14753" w:rsidP="004F3171">
            <w:pPr>
              <w:numPr>
                <w:ilvl w:val="0"/>
                <w:numId w:val="89"/>
              </w:numPr>
              <w:spacing w:before="100" w:beforeAutospacing="1" w:after="100" w:afterAutospacing="1" w:line="240" w:lineRule="auto"/>
              <w:ind w:right="150"/>
              <w:rPr>
                <w:rFonts w:ascii="Arial" w:eastAsia="Times New Roman" w:hAnsi="Arial" w:cs="Arial"/>
                <w:bCs/>
                <w:sz w:val="20"/>
                <w:szCs w:val="20"/>
                <w:lang w:eastAsia="en-AU"/>
              </w:rPr>
            </w:pPr>
            <w:r w:rsidRPr="00F14753">
              <w:rPr>
                <w:rFonts w:ascii="Arial" w:eastAsia="Times New Roman" w:hAnsi="Arial" w:cs="Arial"/>
                <w:bCs/>
                <w:sz w:val="20"/>
                <w:szCs w:val="20"/>
                <w:lang w:eastAsia="en-AU"/>
              </w:rPr>
              <w:t>emergency access and waste collection;</w:t>
            </w:r>
          </w:p>
          <w:p w14:paraId="6976CA95" w14:textId="77777777" w:rsidR="00F14753" w:rsidRPr="00F14753" w:rsidRDefault="00F14753" w:rsidP="004F3171">
            <w:pPr>
              <w:numPr>
                <w:ilvl w:val="0"/>
                <w:numId w:val="89"/>
              </w:numPr>
              <w:spacing w:before="100" w:beforeAutospacing="1" w:after="100" w:afterAutospacing="1" w:line="240" w:lineRule="auto"/>
              <w:ind w:right="150"/>
              <w:rPr>
                <w:rFonts w:ascii="Arial" w:eastAsia="Times New Roman" w:hAnsi="Arial" w:cs="Arial"/>
                <w:bCs/>
                <w:sz w:val="20"/>
                <w:szCs w:val="20"/>
                <w:lang w:eastAsia="en-AU"/>
              </w:rPr>
            </w:pPr>
            <w:r w:rsidRPr="00F14753">
              <w:rPr>
                <w:rFonts w:ascii="Arial" w:eastAsia="Times New Roman" w:hAnsi="Arial" w:cs="Arial"/>
                <w:bCs/>
                <w:sz w:val="20"/>
                <w:szCs w:val="20"/>
                <w:lang w:eastAsia="en-AU"/>
              </w:rPr>
              <w:t>setting and approach (streetscape, landscaping and street furniture) for adjoining residences;</w:t>
            </w:r>
          </w:p>
          <w:p w14:paraId="0D46AC5F" w14:textId="77777777" w:rsidR="00F14753" w:rsidRPr="00F14753" w:rsidRDefault="00F14753" w:rsidP="004F3171">
            <w:pPr>
              <w:numPr>
                <w:ilvl w:val="0"/>
                <w:numId w:val="89"/>
              </w:numPr>
              <w:spacing w:before="100" w:beforeAutospacing="1" w:after="100" w:afterAutospacing="1" w:line="240" w:lineRule="auto"/>
              <w:ind w:right="150"/>
              <w:rPr>
                <w:rFonts w:ascii="Arial" w:eastAsia="Times New Roman" w:hAnsi="Arial" w:cs="Arial"/>
                <w:bCs/>
                <w:sz w:val="20"/>
                <w:szCs w:val="20"/>
                <w:lang w:eastAsia="en-AU"/>
              </w:rPr>
            </w:pPr>
            <w:r w:rsidRPr="00F14753">
              <w:rPr>
                <w:rFonts w:ascii="Arial" w:eastAsia="Times New Roman" w:hAnsi="Arial" w:cs="Arial"/>
                <w:bCs/>
                <w:sz w:val="20"/>
                <w:szCs w:val="20"/>
                <w:lang w:eastAsia="en-AU"/>
              </w:rPr>
              <w:t>expected traffic speeds and volumes; and</w:t>
            </w:r>
          </w:p>
          <w:p w14:paraId="6B4F5DC0" w14:textId="77777777" w:rsidR="00F14753" w:rsidRPr="00F14753" w:rsidRDefault="00F14753" w:rsidP="004F3171">
            <w:pPr>
              <w:numPr>
                <w:ilvl w:val="0"/>
                <w:numId w:val="89"/>
              </w:numPr>
              <w:spacing w:before="100" w:beforeAutospacing="1" w:after="100" w:afterAutospacing="1" w:line="240" w:lineRule="auto"/>
              <w:ind w:right="150"/>
              <w:rPr>
                <w:rFonts w:ascii="Arial" w:eastAsia="Times New Roman" w:hAnsi="Arial" w:cs="Arial"/>
                <w:bCs/>
                <w:sz w:val="20"/>
                <w:szCs w:val="20"/>
                <w:lang w:eastAsia="en-AU"/>
              </w:rPr>
            </w:pPr>
            <w:r w:rsidRPr="00F14753">
              <w:rPr>
                <w:rFonts w:ascii="Arial" w:eastAsia="Times New Roman" w:hAnsi="Arial" w:cs="Arial"/>
                <w:bCs/>
                <w:sz w:val="20"/>
                <w:szCs w:val="20"/>
                <w:lang w:eastAsia="en-AU"/>
              </w:rPr>
              <w:t>wildlife movement (where relevant).</w:t>
            </w:r>
          </w:p>
          <w:p w14:paraId="5ECC7327" w14:textId="77777777" w:rsidR="00F14753" w:rsidRPr="00C730AA" w:rsidRDefault="00F14753" w:rsidP="00842FE9">
            <w:pPr>
              <w:spacing w:before="100" w:beforeAutospacing="1" w:after="100" w:afterAutospacing="1" w:line="240" w:lineRule="auto"/>
              <w:ind w:left="150" w:right="150"/>
              <w:rPr>
                <w:rFonts w:ascii="Arial" w:eastAsia="Times New Roman" w:hAnsi="Arial" w:cs="Arial"/>
                <w:bCs/>
                <w:sz w:val="18"/>
                <w:szCs w:val="20"/>
                <w:lang w:eastAsia="en-AU"/>
              </w:rPr>
            </w:pPr>
            <w:r w:rsidRPr="00C730AA">
              <w:rPr>
                <w:rFonts w:ascii="Arial" w:eastAsia="Times New Roman" w:hAnsi="Arial" w:cs="Arial"/>
                <w:bCs/>
                <w:sz w:val="18"/>
                <w:szCs w:val="20"/>
                <w:lang w:eastAsia="en-AU"/>
              </w:rPr>
              <w:t xml:space="preserve">Note - Preliminary road design (including all services, street lighting, stormwater infrastructure, access locations, street trees and </w:t>
            </w:r>
            <w:r w:rsidRPr="00C730AA">
              <w:rPr>
                <w:rFonts w:ascii="Arial" w:eastAsia="Times New Roman" w:hAnsi="Arial" w:cs="Arial"/>
                <w:bCs/>
                <w:sz w:val="18"/>
                <w:szCs w:val="20"/>
                <w:lang w:eastAsia="en-AU"/>
              </w:rPr>
              <w:lastRenderedPageBreak/>
              <w:t>pedestrian network) may be required to demonstrate compliance with this PO.</w:t>
            </w:r>
          </w:p>
          <w:p w14:paraId="646A884A" w14:textId="77777777" w:rsidR="00F14753" w:rsidRPr="00F14753" w:rsidRDefault="00F14753" w:rsidP="00842FE9">
            <w:pPr>
              <w:spacing w:before="100" w:beforeAutospacing="1" w:after="100" w:afterAutospacing="1" w:line="240" w:lineRule="auto"/>
              <w:ind w:left="150" w:right="150"/>
              <w:rPr>
                <w:rFonts w:ascii="Arial" w:eastAsia="Times New Roman" w:hAnsi="Arial" w:cs="Arial"/>
                <w:bCs/>
                <w:sz w:val="20"/>
                <w:szCs w:val="20"/>
                <w:lang w:eastAsia="en-AU"/>
              </w:rPr>
            </w:pPr>
            <w:r w:rsidRPr="00C730AA">
              <w:rPr>
                <w:rFonts w:ascii="Arial" w:eastAsia="Times New Roman" w:hAnsi="Arial" w:cs="Arial"/>
                <w:bCs/>
                <w:sz w:val="18"/>
                <w:szCs w:val="20"/>
                <w:lang w:eastAsia="en-AU"/>
              </w:rPr>
              <w:t>Note - Refer to Planning scheme policy - Environmental areas and corridors for examples of when and where wildlife movement infrastructure is required.</w:t>
            </w:r>
          </w:p>
        </w:tc>
        <w:tc>
          <w:tcPr>
            <w:tcW w:w="1798" w:type="pct"/>
            <w:gridSpan w:val="2"/>
            <w:tcBorders>
              <w:top w:val="outset" w:sz="6" w:space="0" w:color="auto"/>
              <w:left w:val="outset" w:sz="6" w:space="0" w:color="auto"/>
              <w:bottom w:val="outset" w:sz="6" w:space="0" w:color="auto"/>
              <w:right w:val="outset" w:sz="6" w:space="0" w:color="auto"/>
            </w:tcBorders>
          </w:tcPr>
          <w:p w14:paraId="65FB7904" w14:textId="77777777" w:rsidR="00F14753" w:rsidRPr="00842FE9" w:rsidRDefault="00F14753" w:rsidP="00842FE9">
            <w:pPr>
              <w:spacing w:before="100" w:beforeAutospacing="1" w:after="100" w:afterAutospacing="1" w:line="240" w:lineRule="auto"/>
              <w:ind w:left="150" w:right="150"/>
              <w:rPr>
                <w:rFonts w:ascii="Arial" w:eastAsia="Times New Roman" w:hAnsi="Arial" w:cs="Arial"/>
                <w:sz w:val="20"/>
                <w:szCs w:val="20"/>
                <w:lang w:eastAsia="en-AU"/>
              </w:rPr>
            </w:pPr>
            <w:r w:rsidRPr="00F14753">
              <w:rPr>
                <w:rFonts w:ascii="Arial" w:eastAsia="Times New Roman" w:hAnsi="Arial" w:cs="Arial"/>
                <w:sz w:val="20"/>
                <w:szCs w:val="20"/>
                <w:lang w:eastAsia="en-AU"/>
              </w:rPr>
              <w:lastRenderedPageBreak/>
              <w:t>No example provided.</w:t>
            </w:r>
          </w:p>
        </w:tc>
        <w:tc>
          <w:tcPr>
            <w:tcW w:w="473" w:type="pct"/>
            <w:gridSpan w:val="2"/>
            <w:tcBorders>
              <w:top w:val="outset" w:sz="6" w:space="0" w:color="auto"/>
              <w:left w:val="outset" w:sz="6" w:space="0" w:color="auto"/>
              <w:bottom w:val="outset" w:sz="6" w:space="0" w:color="auto"/>
              <w:right w:val="outset" w:sz="6" w:space="0" w:color="auto"/>
            </w:tcBorders>
          </w:tcPr>
          <w:p w14:paraId="7B5E6B23" w14:textId="77777777" w:rsidR="00F14753" w:rsidRPr="00842FE9" w:rsidRDefault="00F14753"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14:paraId="70411200" w14:textId="77777777" w:rsidR="00F14753" w:rsidRPr="00842FE9" w:rsidRDefault="00F14753"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95473F" w:rsidRPr="00842FE9" w14:paraId="0A81BE20" w14:textId="77777777" w:rsidTr="00C730AA">
        <w:trPr>
          <w:tblCellSpacing w:w="15" w:type="dxa"/>
        </w:trPr>
        <w:tc>
          <w:tcPr>
            <w:tcW w:w="1388" w:type="pct"/>
            <w:vMerge w:val="restart"/>
            <w:tcBorders>
              <w:top w:val="outset" w:sz="6" w:space="0" w:color="auto"/>
              <w:left w:val="outset" w:sz="6" w:space="0" w:color="auto"/>
              <w:right w:val="outset" w:sz="6" w:space="0" w:color="auto"/>
            </w:tcBorders>
            <w:hideMark/>
          </w:tcPr>
          <w:p w14:paraId="77A4C4D8" w14:textId="77777777" w:rsidR="00F14753" w:rsidRDefault="00F14753" w:rsidP="00F14753">
            <w:pPr>
              <w:spacing w:before="100" w:beforeAutospacing="1" w:after="100" w:afterAutospacing="1" w:line="240" w:lineRule="auto"/>
              <w:ind w:left="150" w:right="150"/>
              <w:rPr>
                <w:rFonts w:ascii="Arial" w:eastAsia="Times New Roman" w:hAnsi="Arial" w:cs="Arial"/>
                <w:b/>
                <w:bCs/>
                <w:sz w:val="20"/>
                <w:szCs w:val="20"/>
                <w:lang w:eastAsia="en-AU"/>
              </w:rPr>
            </w:pPr>
            <w:r w:rsidRPr="00842FE9">
              <w:rPr>
                <w:rFonts w:ascii="Arial" w:eastAsia="Times New Roman" w:hAnsi="Arial" w:cs="Arial"/>
                <w:b/>
                <w:bCs/>
                <w:sz w:val="20"/>
                <w:szCs w:val="20"/>
                <w:lang w:eastAsia="en-AU"/>
              </w:rPr>
              <w:t>PO4</w:t>
            </w:r>
            <w:r>
              <w:rPr>
                <w:rFonts w:ascii="Arial" w:eastAsia="Times New Roman" w:hAnsi="Arial" w:cs="Arial"/>
                <w:b/>
                <w:bCs/>
                <w:sz w:val="20"/>
                <w:szCs w:val="20"/>
                <w:lang w:eastAsia="en-AU"/>
              </w:rPr>
              <w:t>0</w:t>
            </w:r>
          </w:p>
          <w:p w14:paraId="072078D3" w14:textId="77777777" w:rsidR="00F14753" w:rsidRDefault="00F14753" w:rsidP="00F14753">
            <w:pPr>
              <w:spacing w:before="100" w:beforeAutospacing="1" w:after="100" w:afterAutospacing="1" w:line="240" w:lineRule="auto"/>
              <w:ind w:left="150" w:right="150"/>
              <w:rPr>
                <w:rFonts w:ascii="Arial" w:eastAsia="Times New Roman" w:hAnsi="Arial" w:cs="Arial"/>
                <w:sz w:val="20"/>
                <w:szCs w:val="20"/>
                <w:lang w:eastAsia="en-AU"/>
              </w:rPr>
            </w:pPr>
            <w:r w:rsidRPr="00F14753">
              <w:rPr>
                <w:rFonts w:ascii="Arial" w:eastAsia="Times New Roman" w:hAnsi="Arial" w:cs="Arial"/>
                <w:sz w:val="20"/>
                <w:szCs w:val="20"/>
                <w:lang w:eastAsia="en-AU"/>
              </w:rPr>
              <w:t>The existing road network (whether trunk or non-trunk) is upgraded where necessary to cater for the impact from the development.</w:t>
            </w:r>
          </w:p>
          <w:p w14:paraId="03C7EEED" w14:textId="77777777" w:rsidR="00F14753" w:rsidRPr="00C730AA" w:rsidRDefault="00F14753" w:rsidP="00F14753">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Note - An applicant may be required to submit an Integrated Transport Assessment (ITA), prepared in accordance with Planning scheme policy - Integrated transport assessment to demonstrate compliance with this PO, when any of the following occurs:</w:t>
            </w:r>
          </w:p>
          <w:p w14:paraId="2825BD63" w14:textId="77777777" w:rsidR="00F14753" w:rsidRPr="00C730AA" w:rsidRDefault="00F14753" w:rsidP="004F3171">
            <w:pPr>
              <w:numPr>
                <w:ilvl w:val="0"/>
                <w:numId w:val="90"/>
              </w:numPr>
              <w:spacing w:before="100" w:beforeAutospacing="1" w:after="100" w:afterAutospacing="1" w:line="240" w:lineRule="auto"/>
              <w:ind w:right="150"/>
              <w:rPr>
                <w:rFonts w:ascii="Arial" w:eastAsia="Times New Roman" w:hAnsi="Arial" w:cs="Arial"/>
                <w:sz w:val="18"/>
                <w:szCs w:val="20"/>
                <w:lang w:eastAsia="en-AU"/>
              </w:rPr>
            </w:pPr>
            <w:r w:rsidRPr="00C730AA">
              <w:rPr>
                <w:rFonts w:ascii="Arial" w:eastAsia="Times New Roman" w:hAnsi="Arial" w:cs="Arial"/>
                <w:sz w:val="18"/>
                <w:szCs w:val="20"/>
                <w:lang w:eastAsia="en-AU"/>
              </w:rPr>
              <w:t>Development is within 200m of a transport sensitive location such as a school, shopping centre, bus or train station or a large generator of pedestrian or vehicular traffic;</w:t>
            </w:r>
          </w:p>
          <w:p w14:paraId="4ADF36C9" w14:textId="77777777" w:rsidR="00F14753" w:rsidRPr="00C730AA" w:rsidRDefault="00F14753" w:rsidP="004F3171">
            <w:pPr>
              <w:numPr>
                <w:ilvl w:val="0"/>
                <w:numId w:val="90"/>
              </w:numPr>
              <w:spacing w:before="100" w:beforeAutospacing="1" w:after="100" w:afterAutospacing="1" w:line="240" w:lineRule="auto"/>
              <w:ind w:right="150"/>
              <w:rPr>
                <w:rFonts w:ascii="Arial" w:eastAsia="Times New Roman" w:hAnsi="Arial" w:cs="Arial"/>
                <w:sz w:val="18"/>
                <w:szCs w:val="20"/>
                <w:lang w:eastAsia="en-AU"/>
              </w:rPr>
            </w:pPr>
            <w:r w:rsidRPr="00C730AA">
              <w:rPr>
                <w:rFonts w:ascii="Arial" w:eastAsia="Times New Roman" w:hAnsi="Arial" w:cs="Arial"/>
                <w:sz w:val="18"/>
                <w:szCs w:val="20"/>
                <w:lang w:eastAsia="en-AU"/>
              </w:rPr>
              <w:t>Forecast traffic to/from the development exceeds 5% of the two way flow on the adjoining road or intersection in the morning or afternoon transport peak within 10 years of the development completion;</w:t>
            </w:r>
          </w:p>
          <w:p w14:paraId="7045A338" w14:textId="77777777" w:rsidR="00F14753" w:rsidRPr="00C730AA" w:rsidRDefault="00F14753" w:rsidP="004F3171">
            <w:pPr>
              <w:numPr>
                <w:ilvl w:val="0"/>
                <w:numId w:val="90"/>
              </w:numPr>
              <w:spacing w:before="100" w:beforeAutospacing="1" w:after="100" w:afterAutospacing="1" w:line="240" w:lineRule="auto"/>
              <w:ind w:right="150"/>
              <w:rPr>
                <w:rFonts w:ascii="Arial" w:eastAsia="Times New Roman" w:hAnsi="Arial" w:cs="Arial"/>
                <w:sz w:val="18"/>
                <w:szCs w:val="20"/>
                <w:lang w:eastAsia="en-AU"/>
              </w:rPr>
            </w:pPr>
            <w:r w:rsidRPr="00C730AA">
              <w:rPr>
                <w:rFonts w:ascii="Arial" w:eastAsia="Times New Roman" w:hAnsi="Arial" w:cs="Arial"/>
                <w:sz w:val="18"/>
                <w:szCs w:val="20"/>
                <w:lang w:eastAsia="en-AU"/>
              </w:rPr>
              <w:t>Development access onto a sub arterial, or arterial road or within 100m of a signalised intersection;</w:t>
            </w:r>
          </w:p>
          <w:p w14:paraId="3A939241" w14:textId="77777777" w:rsidR="00F14753" w:rsidRPr="00C730AA" w:rsidRDefault="00F14753" w:rsidP="004F3171">
            <w:pPr>
              <w:numPr>
                <w:ilvl w:val="0"/>
                <w:numId w:val="90"/>
              </w:numPr>
              <w:spacing w:before="100" w:beforeAutospacing="1" w:after="100" w:afterAutospacing="1" w:line="240" w:lineRule="auto"/>
              <w:ind w:right="150"/>
              <w:rPr>
                <w:rFonts w:ascii="Arial" w:eastAsia="Times New Roman" w:hAnsi="Arial" w:cs="Arial"/>
                <w:sz w:val="18"/>
                <w:szCs w:val="20"/>
                <w:lang w:eastAsia="en-AU"/>
              </w:rPr>
            </w:pPr>
            <w:r w:rsidRPr="00C730AA">
              <w:rPr>
                <w:rFonts w:ascii="Arial" w:eastAsia="Times New Roman" w:hAnsi="Arial" w:cs="Arial"/>
                <w:sz w:val="18"/>
                <w:szCs w:val="20"/>
                <w:lang w:eastAsia="en-AU"/>
              </w:rPr>
              <w:t>Residential development greater than 50 lots or dwellings;</w:t>
            </w:r>
          </w:p>
          <w:p w14:paraId="4A5EABA4" w14:textId="77777777" w:rsidR="00F14753" w:rsidRPr="00C730AA" w:rsidRDefault="00F14753" w:rsidP="004F3171">
            <w:pPr>
              <w:numPr>
                <w:ilvl w:val="0"/>
                <w:numId w:val="90"/>
              </w:numPr>
              <w:spacing w:before="100" w:beforeAutospacing="1" w:after="100" w:afterAutospacing="1" w:line="240" w:lineRule="auto"/>
              <w:ind w:right="150"/>
              <w:rPr>
                <w:rFonts w:ascii="Arial" w:eastAsia="Times New Roman" w:hAnsi="Arial" w:cs="Arial"/>
                <w:sz w:val="18"/>
                <w:szCs w:val="20"/>
                <w:lang w:eastAsia="en-AU"/>
              </w:rPr>
            </w:pPr>
            <w:r w:rsidRPr="00C730AA">
              <w:rPr>
                <w:rFonts w:ascii="Arial" w:eastAsia="Times New Roman" w:hAnsi="Arial" w:cs="Arial"/>
                <w:sz w:val="18"/>
                <w:szCs w:val="20"/>
                <w:lang w:eastAsia="en-AU"/>
              </w:rPr>
              <w:t>Offices greater than 4,000m</w:t>
            </w:r>
            <w:r w:rsidRPr="00C730AA">
              <w:rPr>
                <w:rFonts w:ascii="Arial" w:eastAsia="Times New Roman" w:hAnsi="Arial" w:cs="Arial"/>
                <w:sz w:val="18"/>
                <w:szCs w:val="20"/>
                <w:vertAlign w:val="superscript"/>
                <w:lang w:eastAsia="en-AU"/>
              </w:rPr>
              <w:t>2</w:t>
            </w:r>
            <w:r w:rsidRPr="00C730AA">
              <w:rPr>
                <w:rFonts w:ascii="Arial" w:eastAsia="Times New Roman" w:hAnsi="Arial" w:cs="Arial"/>
                <w:sz w:val="18"/>
                <w:szCs w:val="20"/>
                <w:lang w:eastAsia="en-AU"/>
              </w:rPr>
              <w:t> Gross Floor Area (GFA);</w:t>
            </w:r>
          </w:p>
          <w:p w14:paraId="2CEB9F3A" w14:textId="77777777" w:rsidR="00F14753" w:rsidRPr="00C730AA" w:rsidRDefault="00F14753" w:rsidP="004F3171">
            <w:pPr>
              <w:numPr>
                <w:ilvl w:val="0"/>
                <w:numId w:val="90"/>
              </w:numPr>
              <w:spacing w:before="100" w:beforeAutospacing="1" w:after="100" w:afterAutospacing="1" w:line="240" w:lineRule="auto"/>
              <w:ind w:right="150"/>
              <w:rPr>
                <w:rFonts w:ascii="Arial" w:eastAsia="Times New Roman" w:hAnsi="Arial" w:cs="Arial"/>
                <w:sz w:val="18"/>
                <w:szCs w:val="20"/>
                <w:lang w:eastAsia="en-AU"/>
              </w:rPr>
            </w:pPr>
            <w:r w:rsidRPr="00C730AA">
              <w:rPr>
                <w:rFonts w:ascii="Arial" w:eastAsia="Times New Roman" w:hAnsi="Arial" w:cs="Arial"/>
                <w:sz w:val="18"/>
                <w:szCs w:val="20"/>
                <w:lang w:eastAsia="en-AU"/>
              </w:rPr>
              <w:t>Retail activities including Hardware and trade supplies, Showroom, Shop or Shopping centre greater than 1,000m</w:t>
            </w:r>
            <w:r w:rsidRPr="00C730AA">
              <w:rPr>
                <w:rFonts w:ascii="Arial" w:eastAsia="Times New Roman" w:hAnsi="Arial" w:cs="Arial"/>
                <w:sz w:val="18"/>
                <w:szCs w:val="20"/>
                <w:vertAlign w:val="superscript"/>
                <w:lang w:eastAsia="en-AU"/>
              </w:rPr>
              <w:t>2</w:t>
            </w:r>
            <w:r w:rsidRPr="00C730AA">
              <w:rPr>
                <w:rFonts w:ascii="Arial" w:eastAsia="Times New Roman" w:hAnsi="Arial" w:cs="Arial"/>
                <w:sz w:val="18"/>
                <w:szCs w:val="20"/>
                <w:lang w:eastAsia="en-AU"/>
              </w:rPr>
              <w:t> GFA;</w:t>
            </w:r>
          </w:p>
          <w:p w14:paraId="66483615" w14:textId="77777777" w:rsidR="00F14753" w:rsidRPr="00C730AA" w:rsidRDefault="00F14753" w:rsidP="004F3171">
            <w:pPr>
              <w:numPr>
                <w:ilvl w:val="0"/>
                <w:numId w:val="90"/>
              </w:numPr>
              <w:spacing w:before="100" w:beforeAutospacing="1" w:after="100" w:afterAutospacing="1" w:line="240" w:lineRule="auto"/>
              <w:ind w:right="150"/>
              <w:rPr>
                <w:rFonts w:ascii="Arial" w:eastAsia="Times New Roman" w:hAnsi="Arial" w:cs="Arial"/>
                <w:sz w:val="18"/>
                <w:szCs w:val="20"/>
                <w:lang w:eastAsia="en-AU"/>
              </w:rPr>
            </w:pPr>
            <w:r w:rsidRPr="00C730AA">
              <w:rPr>
                <w:rFonts w:ascii="Arial" w:eastAsia="Times New Roman" w:hAnsi="Arial" w:cs="Arial"/>
                <w:sz w:val="18"/>
                <w:szCs w:val="20"/>
                <w:lang w:eastAsia="en-AU"/>
              </w:rPr>
              <w:t>Warehouses and Industry greater than 6,000m</w:t>
            </w:r>
            <w:r w:rsidRPr="00C730AA">
              <w:rPr>
                <w:rFonts w:ascii="Arial" w:eastAsia="Times New Roman" w:hAnsi="Arial" w:cs="Arial"/>
                <w:i/>
                <w:iCs/>
                <w:sz w:val="18"/>
                <w:szCs w:val="20"/>
                <w:vertAlign w:val="superscript"/>
                <w:lang w:eastAsia="en-AU"/>
              </w:rPr>
              <w:t>2</w:t>
            </w:r>
            <w:r w:rsidRPr="00C730AA">
              <w:rPr>
                <w:rFonts w:ascii="Arial" w:eastAsia="Times New Roman" w:hAnsi="Arial" w:cs="Arial"/>
                <w:sz w:val="18"/>
                <w:szCs w:val="20"/>
                <w:lang w:eastAsia="en-AU"/>
              </w:rPr>
              <w:t> GFA;</w:t>
            </w:r>
          </w:p>
          <w:p w14:paraId="7B4F9E70" w14:textId="77777777" w:rsidR="00F14753" w:rsidRPr="00C730AA" w:rsidRDefault="00F14753" w:rsidP="004F3171">
            <w:pPr>
              <w:numPr>
                <w:ilvl w:val="0"/>
                <w:numId w:val="90"/>
              </w:numPr>
              <w:spacing w:before="100" w:beforeAutospacing="1" w:after="100" w:afterAutospacing="1" w:line="240" w:lineRule="auto"/>
              <w:ind w:right="150"/>
              <w:rPr>
                <w:rFonts w:ascii="Arial" w:eastAsia="Times New Roman" w:hAnsi="Arial" w:cs="Arial"/>
                <w:sz w:val="18"/>
                <w:szCs w:val="20"/>
                <w:lang w:eastAsia="en-AU"/>
              </w:rPr>
            </w:pPr>
            <w:r w:rsidRPr="00C730AA">
              <w:rPr>
                <w:rFonts w:ascii="Arial" w:eastAsia="Times New Roman" w:hAnsi="Arial" w:cs="Arial"/>
                <w:sz w:val="18"/>
                <w:szCs w:val="20"/>
                <w:lang w:eastAsia="en-AU"/>
              </w:rPr>
              <w:lastRenderedPageBreak/>
              <w:t>On-site carpark greater than 100 spaces;</w:t>
            </w:r>
          </w:p>
          <w:p w14:paraId="387E3496" w14:textId="77777777" w:rsidR="00F14753" w:rsidRPr="00C730AA" w:rsidRDefault="00F14753" w:rsidP="004F3171">
            <w:pPr>
              <w:numPr>
                <w:ilvl w:val="0"/>
                <w:numId w:val="90"/>
              </w:numPr>
              <w:spacing w:before="100" w:beforeAutospacing="1" w:after="100" w:afterAutospacing="1" w:line="240" w:lineRule="auto"/>
              <w:ind w:right="150"/>
              <w:rPr>
                <w:rFonts w:ascii="Arial" w:eastAsia="Times New Roman" w:hAnsi="Arial" w:cs="Arial"/>
                <w:sz w:val="18"/>
                <w:szCs w:val="20"/>
                <w:lang w:eastAsia="en-AU"/>
              </w:rPr>
            </w:pPr>
            <w:r w:rsidRPr="00C730AA">
              <w:rPr>
                <w:rFonts w:ascii="Arial" w:eastAsia="Times New Roman" w:hAnsi="Arial" w:cs="Arial"/>
                <w:sz w:val="18"/>
                <w:szCs w:val="20"/>
                <w:lang w:eastAsia="en-AU"/>
              </w:rPr>
              <w:t>Development has a trip generation rate of 100 vehicles or more within the peak hour;</w:t>
            </w:r>
          </w:p>
          <w:p w14:paraId="5CB428BF" w14:textId="77777777" w:rsidR="00F14753" w:rsidRPr="00C730AA" w:rsidRDefault="00F14753" w:rsidP="004F3171">
            <w:pPr>
              <w:numPr>
                <w:ilvl w:val="0"/>
                <w:numId w:val="90"/>
              </w:numPr>
              <w:spacing w:before="100" w:beforeAutospacing="1" w:after="100" w:afterAutospacing="1" w:line="240" w:lineRule="auto"/>
              <w:ind w:right="150"/>
              <w:rPr>
                <w:rFonts w:ascii="Arial" w:eastAsia="Times New Roman" w:hAnsi="Arial" w:cs="Arial"/>
                <w:sz w:val="18"/>
                <w:szCs w:val="20"/>
                <w:lang w:eastAsia="en-AU"/>
              </w:rPr>
            </w:pPr>
            <w:r w:rsidRPr="00C730AA">
              <w:rPr>
                <w:rFonts w:ascii="Arial" w:eastAsia="Times New Roman" w:hAnsi="Arial" w:cs="Arial"/>
                <w:sz w:val="18"/>
                <w:szCs w:val="20"/>
                <w:lang w:eastAsia="en-AU"/>
              </w:rPr>
              <w:t>Development which dissects or significantly impacts on an environmental area or an environmental corridor.</w:t>
            </w:r>
          </w:p>
          <w:p w14:paraId="068C0174" w14:textId="77777777" w:rsidR="00F14753" w:rsidRPr="00C730AA" w:rsidRDefault="00F14753" w:rsidP="00F14753">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The ITA is to review the development’s impact upon the external road network for the period of 10 years from completion of the development. The ITA is to provide sufficient information for determining the impact and the type and extent of any ameliorative works required to cater for the additional traffic. The ITA must include a future structural road layout of adjoining properties that will form part of this catchment and road connecting to these properties. The ITA is to assess the ultimate developed catchment’s impacts and necessary ameliorative works, and the works or contribution required by the applicant as identified in the study.</w:t>
            </w:r>
          </w:p>
          <w:p w14:paraId="44207F5B" w14:textId="77777777" w:rsidR="00F14753" w:rsidRPr="00C730AA" w:rsidRDefault="00F14753" w:rsidP="00F14753">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Note - The road network is mapped on Overlay map - Road hierarchy.</w:t>
            </w:r>
          </w:p>
          <w:p w14:paraId="2DC29316" w14:textId="77777777" w:rsidR="00F14753" w:rsidRPr="00C730AA" w:rsidRDefault="00F14753" w:rsidP="00F14753">
            <w:pPr>
              <w:spacing w:before="100" w:beforeAutospacing="1" w:after="100" w:afterAutospacing="1" w:line="240" w:lineRule="auto"/>
              <w:ind w:left="150" w:right="150"/>
              <w:rPr>
                <w:rFonts w:ascii="Arial" w:eastAsia="Times New Roman" w:hAnsi="Arial" w:cs="Arial"/>
                <w:vanish/>
                <w:sz w:val="18"/>
                <w:szCs w:val="20"/>
                <w:lang w:eastAsia="en-AU"/>
              </w:rPr>
            </w:pPr>
            <w:r w:rsidRPr="00C730AA">
              <w:rPr>
                <w:rFonts w:ascii="Arial" w:eastAsia="Times New Roman" w:hAnsi="Arial" w:cs="Arial"/>
                <w:sz w:val="18"/>
                <w:szCs w:val="20"/>
                <w:lang w:eastAsia="en-AU"/>
              </w:rPr>
              <w:t>Note - The primary and secondary active transport network is mapped on Overlay map - Active transport.</w:t>
            </w:r>
          </w:p>
          <w:p w14:paraId="1C918258" w14:textId="77777777" w:rsidR="00F14753" w:rsidRPr="00842FE9" w:rsidRDefault="00F14753" w:rsidP="00842FE9">
            <w:pPr>
              <w:spacing w:before="100" w:beforeAutospacing="1" w:after="100" w:afterAutospacing="1" w:line="240" w:lineRule="auto"/>
              <w:rPr>
                <w:rFonts w:ascii="Arial" w:eastAsia="Times New Roman" w:hAnsi="Arial" w:cs="Arial"/>
                <w:vanish/>
                <w:sz w:val="20"/>
                <w:szCs w:val="20"/>
                <w:lang w:eastAsia="en-AU"/>
              </w:rPr>
            </w:pPr>
          </w:p>
          <w:p w14:paraId="15422B29" w14:textId="77777777" w:rsidR="00F14753" w:rsidRPr="00842FE9" w:rsidRDefault="00F14753" w:rsidP="00842FE9">
            <w:pPr>
              <w:spacing w:before="100" w:beforeAutospacing="1" w:after="100" w:afterAutospacing="1" w:line="240" w:lineRule="auto"/>
              <w:rPr>
                <w:rFonts w:ascii="Arial" w:eastAsia="Times New Roman" w:hAnsi="Arial" w:cs="Arial"/>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hideMark/>
          </w:tcPr>
          <w:p w14:paraId="267E786C" w14:textId="77777777" w:rsidR="00F14753" w:rsidRDefault="00F14753" w:rsidP="00842FE9">
            <w:pPr>
              <w:spacing w:before="100" w:beforeAutospacing="1" w:after="100" w:afterAutospacing="1" w:line="240" w:lineRule="auto"/>
              <w:ind w:left="150" w:right="150"/>
              <w:rPr>
                <w:rFonts w:ascii="Arial" w:eastAsia="Times New Roman" w:hAnsi="Arial" w:cs="Arial"/>
                <w:b/>
                <w:sz w:val="20"/>
                <w:szCs w:val="20"/>
                <w:lang w:eastAsia="en-AU"/>
              </w:rPr>
            </w:pPr>
            <w:r w:rsidRPr="00F14753">
              <w:rPr>
                <w:rFonts w:ascii="Arial" w:eastAsia="Times New Roman" w:hAnsi="Arial" w:cs="Arial"/>
                <w:b/>
                <w:sz w:val="20"/>
                <w:szCs w:val="20"/>
                <w:lang w:eastAsia="en-AU"/>
              </w:rPr>
              <w:lastRenderedPageBreak/>
              <w:t>E40.1</w:t>
            </w:r>
          </w:p>
          <w:p w14:paraId="5CDE875F" w14:textId="77777777" w:rsidR="00F14753" w:rsidRDefault="00F14753" w:rsidP="00842FE9">
            <w:pPr>
              <w:spacing w:before="100" w:beforeAutospacing="1" w:after="100" w:afterAutospacing="1" w:line="240" w:lineRule="auto"/>
              <w:ind w:left="150" w:right="150"/>
              <w:rPr>
                <w:rFonts w:ascii="Arial" w:eastAsia="Times New Roman" w:hAnsi="Arial" w:cs="Arial"/>
                <w:sz w:val="20"/>
                <w:szCs w:val="20"/>
                <w:lang w:eastAsia="en-AU"/>
              </w:rPr>
            </w:pPr>
            <w:r w:rsidRPr="00F14753">
              <w:rPr>
                <w:rFonts w:ascii="Arial" w:eastAsia="Times New Roman" w:hAnsi="Arial" w:cs="Arial"/>
                <w:sz w:val="20"/>
                <w:szCs w:val="20"/>
                <w:lang w:eastAsia="en-AU"/>
              </w:rPr>
              <w:t>New intersections onto existing roads are designed to accommodate traffic volumes and traffic movements taken from a date 10 years from the date of completion of the last stage of the development. Detailed design is to be in accordance with Planning scheme policy - Integrated design.</w:t>
            </w:r>
          </w:p>
          <w:p w14:paraId="5FFC33EE" w14:textId="77777777" w:rsidR="00F14753" w:rsidRPr="00C730AA" w:rsidRDefault="00F14753" w:rsidP="00842FE9">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Note - All turns vehicular access to existing lots is to be retained at new road intersections wherever practicable.</w:t>
            </w:r>
          </w:p>
          <w:p w14:paraId="69612B4B" w14:textId="77777777" w:rsidR="00F14753" w:rsidRDefault="00F14753" w:rsidP="00842FE9">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Note - Existing on-street parking is to be retained at new road intersections and along road frontages wherever practicable.</w:t>
            </w:r>
          </w:p>
          <w:p w14:paraId="4FC6C36C" w14:textId="77777777" w:rsidR="00C730AA" w:rsidRPr="00F14753" w:rsidRDefault="00C730AA"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473" w:type="pct"/>
            <w:gridSpan w:val="2"/>
            <w:tcBorders>
              <w:top w:val="outset" w:sz="6" w:space="0" w:color="auto"/>
              <w:left w:val="outset" w:sz="6" w:space="0" w:color="auto"/>
              <w:bottom w:val="outset" w:sz="6" w:space="0" w:color="auto"/>
              <w:right w:val="outset" w:sz="6" w:space="0" w:color="auto"/>
            </w:tcBorders>
          </w:tcPr>
          <w:p w14:paraId="1743E4A6" w14:textId="77777777" w:rsidR="00F14753" w:rsidRPr="00842FE9" w:rsidRDefault="00F14753"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14:paraId="22A762B0" w14:textId="77777777" w:rsidR="00F14753" w:rsidRPr="00842FE9" w:rsidRDefault="00F14753"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95473F" w:rsidRPr="00842FE9" w14:paraId="2B385FA8" w14:textId="77777777" w:rsidTr="00C730AA">
        <w:trPr>
          <w:tblCellSpacing w:w="15" w:type="dxa"/>
        </w:trPr>
        <w:tc>
          <w:tcPr>
            <w:tcW w:w="1388" w:type="pct"/>
            <w:vMerge/>
            <w:tcBorders>
              <w:left w:val="outset" w:sz="6" w:space="0" w:color="auto"/>
              <w:right w:val="outset" w:sz="6" w:space="0" w:color="auto"/>
            </w:tcBorders>
          </w:tcPr>
          <w:p w14:paraId="2E679057" w14:textId="77777777" w:rsidR="00F14753" w:rsidRPr="00842FE9" w:rsidRDefault="00F14753" w:rsidP="00F14753">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tcPr>
          <w:p w14:paraId="561934B8" w14:textId="77777777" w:rsidR="00F14753" w:rsidRDefault="00F14753" w:rsidP="00842FE9">
            <w:pPr>
              <w:spacing w:before="100" w:beforeAutospacing="1" w:after="100" w:afterAutospacing="1" w:line="240" w:lineRule="auto"/>
              <w:ind w:left="150" w:right="150"/>
              <w:rPr>
                <w:rFonts w:ascii="Arial" w:eastAsia="Times New Roman" w:hAnsi="Arial" w:cs="Arial"/>
                <w:b/>
                <w:sz w:val="20"/>
                <w:szCs w:val="20"/>
                <w:lang w:eastAsia="en-AU"/>
              </w:rPr>
            </w:pPr>
            <w:r w:rsidRPr="00F14753">
              <w:rPr>
                <w:rFonts w:ascii="Arial" w:eastAsia="Times New Roman" w:hAnsi="Arial" w:cs="Arial"/>
                <w:b/>
                <w:sz w:val="20"/>
                <w:szCs w:val="20"/>
                <w:lang w:eastAsia="en-AU"/>
              </w:rPr>
              <w:t>E40.2</w:t>
            </w:r>
          </w:p>
          <w:p w14:paraId="20084BE4" w14:textId="77777777" w:rsidR="00F14753" w:rsidRDefault="00F14753" w:rsidP="00842FE9">
            <w:pPr>
              <w:spacing w:before="100" w:beforeAutospacing="1" w:after="100" w:afterAutospacing="1" w:line="240" w:lineRule="auto"/>
              <w:ind w:left="150" w:right="150"/>
              <w:rPr>
                <w:rFonts w:ascii="Arial" w:eastAsia="Times New Roman" w:hAnsi="Arial" w:cs="Arial"/>
                <w:sz w:val="20"/>
                <w:szCs w:val="20"/>
                <w:lang w:eastAsia="en-AU"/>
              </w:rPr>
            </w:pPr>
            <w:r w:rsidRPr="00F14753">
              <w:rPr>
                <w:rFonts w:ascii="Arial" w:eastAsia="Times New Roman" w:hAnsi="Arial" w:cs="Arial"/>
                <w:sz w:val="20"/>
                <w:szCs w:val="20"/>
                <w:lang w:eastAsia="en-AU"/>
              </w:rPr>
              <w:t>Existing intersections external to the site are upgraded as necessary to accommodate increased traffic from the development.  Design is in accordance with Planning scheme policy - Operational works inspection, maintenance and bonding procedures.</w:t>
            </w:r>
          </w:p>
          <w:p w14:paraId="79542385" w14:textId="77777777" w:rsidR="00F14753" w:rsidRDefault="00F14753" w:rsidP="00842FE9">
            <w:pPr>
              <w:spacing w:before="100" w:beforeAutospacing="1" w:after="100" w:afterAutospacing="1" w:line="240" w:lineRule="auto"/>
              <w:ind w:left="150" w:right="150"/>
              <w:rPr>
                <w:rFonts w:ascii="Arial" w:eastAsia="Times New Roman" w:hAnsi="Arial" w:cs="Arial"/>
                <w:sz w:val="20"/>
                <w:szCs w:val="20"/>
                <w:lang w:eastAsia="en-AU"/>
              </w:rPr>
            </w:pPr>
            <w:r w:rsidRPr="00F14753">
              <w:rPr>
                <w:rFonts w:ascii="Arial" w:eastAsia="Times New Roman" w:hAnsi="Arial" w:cs="Arial"/>
                <w:sz w:val="20"/>
                <w:szCs w:val="20"/>
                <w:lang w:eastAsia="en-AU"/>
              </w:rPr>
              <w:t>Note - All turns vehicular access to existing lots is to be retained at new road intersections wherever practicable.</w:t>
            </w:r>
          </w:p>
          <w:p w14:paraId="2BE3A046" w14:textId="77777777" w:rsidR="00F14753" w:rsidRDefault="00F14753" w:rsidP="00842FE9">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Note - Existing on-street parking is to be retained at upgraded road intersections and along road frontages wherever practicable.</w:t>
            </w:r>
          </w:p>
          <w:p w14:paraId="56887A1D" w14:textId="77777777" w:rsidR="00C730AA" w:rsidRPr="00F14753" w:rsidRDefault="00C730AA"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473" w:type="pct"/>
            <w:gridSpan w:val="2"/>
            <w:tcBorders>
              <w:top w:val="outset" w:sz="6" w:space="0" w:color="auto"/>
              <w:left w:val="outset" w:sz="6" w:space="0" w:color="auto"/>
              <w:bottom w:val="outset" w:sz="6" w:space="0" w:color="auto"/>
              <w:right w:val="outset" w:sz="6" w:space="0" w:color="auto"/>
            </w:tcBorders>
          </w:tcPr>
          <w:p w14:paraId="4CC19ED3" w14:textId="77777777" w:rsidR="00F14753" w:rsidRPr="00842FE9" w:rsidRDefault="00F14753"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14:paraId="3AF6DAE5" w14:textId="77777777" w:rsidR="00F14753" w:rsidRPr="00842FE9" w:rsidRDefault="00F14753"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95473F" w:rsidRPr="00842FE9" w14:paraId="38E8E36F" w14:textId="77777777" w:rsidTr="00C730AA">
        <w:trPr>
          <w:tblCellSpacing w:w="15" w:type="dxa"/>
        </w:trPr>
        <w:tc>
          <w:tcPr>
            <w:tcW w:w="1388" w:type="pct"/>
            <w:vMerge/>
            <w:tcBorders>
              <w:left w:val="outset" w:sz="6" w:space="0" w:color="auto"/>
              <w:bottom w:val="outset" w:sz="6" w:space="0" w:color="auto"/>
              <w:right w:val="outset" w:sz="6" w:space="0" w:color="auto"/>
            </w:tcBorders>
          </w:tcPr>
          <w:p w14:paraId="2CBA690E" w14:textId="77777777" w:rsidR="00F14753" w:rsidRPr="00842FE9" w:rsidRDefault="00F14753" w:rsidP="00F14753">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tcPr>
          <w:p w14:paraId="065CFA55" w14:textId="77777777" w:rsidR="00F14753" w:rsidRDefault="00F14753" w:rsidP="00842FE9">
            <w:pPr>
              <w:spacing w:before="100" w:beforeAutospacing="1" w:after="100" w:afterAutospacing="1" w:line="240" w:lineRule="auto"/>
              <w:ind w:left="150" w:right="150"/>
              <w:rPr>
                <w:rFonts w:ascii="Arial" w:eastAsia="Times New Roman" w:hAnsi="Arial" w:cs="Arial"/>
                <w:b/>
                <w:sz w:val="20"/>
                <w:szCs w:val="20"/>
                <w:lang w:eastAsia="en-AU"/>
              </w:rPr>
            </w:pPr>
            <w:r w:rsidRPr="00F14753">
              <w:rPr>
                <w:rFonts w:ascii="Arial" w:eastAsia="Times New Roman" w:hAnsi="Arial" w:cs="Arial"/>
                <w:b/>
                <w:sz w:val="20"/>
                <w:szCs w:val="20"/>
                <w:lang w:eastAsia="en-AU"/>
              </w:rPr>
              <w:t>E40.3</w:t>
            </w:r>
          </w:p>
          <w:p w14:paraId="37FC43DB" w14:textId="77777777" w:rsidR="00F14753" w:rsidRPr="00F14753" w:rsidRDefault="00F14753" w:rsidP="00842FE9">
            <w:pPr>
              <w:spacing w:before="100" w:beforeAutospacing="1" w:after="100" w:afterAutospacing="1" w:line="240" w:lineRule="auto"/>
              <w:ind w:left="150" w:right="150"/>
              <w:rPr>
                <w:rFonts w:ascii="Arial" w:eastAsia="Times New Roman" w:hAnsi="Arial" w:cs="Arial"/>
                <w:sz w:val="20"/>
                <w:szCs w:val="20"/>
                <w:lang w:eastAsia="en-AU"/>
              </w:rPr>
            </w:pPr>
            <w:r w:rsidRPr="00F14753">
              <w:rPr>
                <w:rFonts w:ascii="Arial" w:eastAsia="Times New Roman" w:hAnsi="Arial" w:cs="Arial"/>
                <w:sz w:val="20"/>
                <w:szCs w:val="20"/>
                <w:lang w:eastAsia="en-AU"/>
              </w:rPr>
              <w:lastRenderedPageBreak/>
              <w:t>The active transport network is extended in accordance with Planning scheme policy - Integrated design.</w:t>
            </w:r>
          </w:p>
        </w:tc>
        <w:tc>
          <w:tcPr>
            <w:tcW w:w="473" w:type="pct"/>
            <w:gridSpan w:val="2"/>
            <w:tcBorders>
              <w:top w:val="outset" w:sz="6" w:space="0" w:color="auto"/>
              <w:left w:val="outset" w:sz="6" w:space="0" w:color="auto"/>
              <w:bottom w:val="outset" w:sz="6" w:space="0" w:color="auto"/>
              <w:right w:val="outset" w:sz="6" w:space="0" w:color="auto"/>
            </w:tcBorders>
          </w:tcPr>
          <w:p w14:paraId="63C3EC24" w14:textId="77777777" w:rsidR="00F14753" w:rsidRPr="00842FE9" w:rsidRDefault="00F14753"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14:paraId="6E471B22" w14:textId="77777777" w:rsidR="00F14753" w:rsidRPr="00842FE9" w:rsidRDefault="00F14753"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F86AC9" w:rsidRPr="00842FE9" w14:paraId="62F3B79C" w14:textId="77777777" w:rsidTr="00C730AA">
        <w:trPr>
          <w:tblCellSpacing w:w="15" w:type="dxa"/>
        </w:trPr>
        <w:tc>
          <w:tcPr>
            <w:tcW w:w="1388" w:type="pct"/>
            <w:tcBorders>
              <w:top w:val="outset" w:sz="6" w:space="0" w:color="auto"/>
              <w:left w:val="outset" w:sz="6" w:space="0" w:color="auto"/>
              <w:bottom w:val="outset" w:sz="6" w:space="0" w:color="auto"/>
              <w:right w:val="outset" w:sz="6" w:space="0" w:color="auto"/>
            </w:tcBorders>
          </w:tcPr>
          <w:p w14:paraId="5969EB5F" w14:textId="77777777" w:rsidR="00F14753" w:rsidRDefault="00F14753" w:rsidP="00842FE9">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PO41</w:t>
            </w:r>
          </w:p>
          <w:p w14:paraId="4F777161" w14:textId="77777777" w:rsidR="00F14753" w:rsidRDefault="00F14753" w:rsidP="00842FE9">
            <w:pPr>
              <w:spacing w:before="100" w:beforeAutospacing="1" w:after="100" w:afterAutospacing="1" w:line="240" w:lineRule="auto"/>
              <w:ind w:left="150" w:right="150"/>
              <w:rPr>
                <w:rFonts w:ascii="Arial" w:eastAsia="Times New Roman" w:hAnsi="Arial" w:cs="Arial"/>
                <w:bCs/>
                <w:sz w:val="20"/>
                <w:szCs w:val="20"/>
                <w:lang w:eastAsia="en-AU"/>
              </w:rPr>
            </w:pPr>
            <w:r w:rsidRPr="00F14753">
              <w:rPr>
                <w:rFonts w:ascii="Arial" w:eastAsia="Times New Roman" w:hAnsi="Arial" w:cs="Arial"/>
                <w:bCs/>
                <w:sz w:val="20"/>
                <w:szCs w:val="20"/>
                <w:lang w:eastAsia="en-AU"/>
              </w:rPr>
              <w:t>New intersections along all streets and roads are located and designed to provide safe and convenient movements for all users.</w:t>
            </w:r>
          </w:p>
          <w:p w14:paraId="34457639" w14:textId="77777777" w:rsidR="00F14753" w:rsidRPr="00C730AA" w:rsidRDefault="00F14753" w:rsidP="00842FE9">
            <w:pPr>
              <w:spacing w:before="100" w:beforeAutospacing="1" w:after="100" w:afterAutospacing="1" w:line="240" w:lineRule="auto"/>
              <w:ind w:left="150" w:right="150"/>
              <w:rPr>
                <w:rFonts w:ascii="Arial" w:eastAsia="Times New Roman" w:hAnsi="Arial" w:cs="Arial"/>
                <w:bCs/>
                <w:sz w:val="18"/>
                <w:szCs w:val="20"/>
                <w:lang w:eastAsia="en-AU"/>
              </w:rPr>
            </w:pPr>
            <w:r w:rsidRPr="00C730AA">
              <w:rPr>
                <w:rFonts w:ascii="Arial" w:eastAsia="Times New Roman" w:hAnsi="Arial" w:cs="Arial"/>
                <w:bCs/>
                <w:sz w:val="18"/>
                <w:szCs w:val="20"/>
                <w:lang w:eastAsia="en-AU"/>
              </w:rPr>
              <w:t xml:space="preserve">Note - Refer Planning scheme policy - Integrated design and Planning scheme policy - Operational works inspection, maintenance and </w:t>
            </w:r>
            <w:r w:rsidRPr="00C730AA">
              <w:rPr>
                <w:rFonts w:ascii="Arial" w:eastAsia="Times New Roman" w:hAnsi="Arial" w:cs="Arial"/>
                <w:bCs/>
                <w:sz w:val="18"/>
                <w:szCs w:val="20"/>
                <w:lang w:eastAsia="en-AU"/>
              </w:rPr>
              <w:lastRenderedPageBreak/>
              <w:t>bonding procedures for design and construction standards.</w:t>
            </w:r>
          </w:p>
          <w:p w14:paraId="67D53655" w14:textId="77777777" w:rsidR="00F14753" w:rsidRPr="00F14753" w:rsidRDefault="00F14753" w:rsidP="00842FE9">
            <w:pPr>
              <w:spacing w:before="100" w:beforeAutospacing="1" w:after="100" w:afterAutospacing="1" w:line="240" w:lineRule="auto"/>
              <w:ind w:left="150" w:right="150"/>
              <w:rPr>
                <w:rFonts w:ascii="Arial" w:eastAsia="Times New Roman" w:hAnsi="Arial" w:cs="Arial"/>
                <w:bCs/>
                <w:sz w:val="20"/>
                <w:szCs w:val="20"/>
                <w:lang w:eastAsia="en-AU"/>
              </w:rPr>
            </w:pPr>
            <w:r w:rsidRPr="00C730AA">
              <w:rPr>
                <w:rFonts w:ascii="Arial" w:eastAsia="Times New Roman" w:hAnsi="Arial" w:cs="Arial"/>
                <w:bCs/>
                <w:sz w:val="18"/>
                <w:szCs w:val="20"/>
                <w:lang w:eastAsia="en-AU"/>
              </w:rPr>
              <w:t>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intersection after considering vehicle speed and present/forecast turning and through volumes.</w:t>
            </w:r>
          </w:p>
        </w:tc>
        <w:tc>
          <w:tcPr>
            <w:tcW w:w="1798" w:type="pct"/>
            <w:gridSpan w:val="2"/>
            <w:tcBorders>
              <w:top w:val="outset" w:sz="6" w:space="0" w:color="auto"/>
              <w:left w:val="outset" w:sz="6" w:space="0" w:color="auto"/>
              <w:bottom w:val="outset" w:sz="6" w:space="0" w:color="auto"/>
              <w:right w:val="outset" w:sz="6" w:space="0" w:color="auto"/>
            </w:tcBorders>
          </w:tcPr>
          <w:p w14:paraId="79923B9C" w14:textId="77777777" w:rsidR="00F14753" w:rsidRDefault="00F14753" w:rsidP="00842FE9">
            <w:pPr>
              <w:spacing w:before="100" w:beforeAutospacing="1" w:after="100" w:afterAutospacing="1" w:line="240" w:lineRule="auto"/>
              <w:ind w:left="150" w:right="150"/>
              <w:rPr>
                <w:rFonts w:ascii="Arial" w:eastAsia="Times New Roman" w:hAnsi="Arial" w:cs="Arial"/>
                <w:b/>
                <w:sz w:val="20"/>
                <w:szCs w:val="20"/>
                <w:lang w:eastAsia="en-AU"/>
              </w:rPr>
            </w:pPr>
            <w:r w:rsidRPr="00F14753">
              <w:rPr>
                <w:rFonts w:ascii="Arial" w:eastAsia="Times New Roman" w:hAnsi="Arial" w:cs="Arial"/>
                <w:b/>
                <w:sz w:val="20"/>
                <w:szCs w:val="20"/>
                <w:lang w:eastAsia="en-AU"/>
              </w:rPr>
              <w:lastRenderedPageBreak/>
              <w:t>E41</w:t>
            </w:r>
          </w:p>
          <w:p w14:paraId="7A05BC9D" w14:textId="77777777" w:rsidR="00F14753" w:rsidRPr="00F14753" w:rsidRDefault="00F14753" w:rsidP="00F14753">
            <w:pPr>
              <w:spacing w:before="100" w:beforeAutospacing="1" w:after="100" w:afterAutospacing="1" w:line="240" w:lineRule="auto"/>
              <w:ind w:left="150" w:right="150"/>
              <w:rPr>
                <w:rFonts w:ascii="Arial" w:eastAsia="Times New Roman" w:hAnsi="Arial" w:cs="Arial"/>
                <w:sz w:val="20"/>
                <w:szCs w:val="20"/>
                <w:lang w:eastAsia="en-AU"/>
              </w:rPr>
            </w:pPr>
            <w:r w:rsidRPr="00F14753">
              <w:rPr>
                <w:rFonts w:ascii="Arial" w:eastAsia="Times New Roman" w:hAnsi="Arial" w:cs="Arial"/>
                <w:sz w:val="20"/>
                <w:szCs w:val="20"/>
                <w:lang w:eastAsia="en-AU"/>
              </w:rPr>
              <w:t>New intersection spacing (centreline – centreline) along a through road conforms with the following:</w:t>
            </w:r>
          </w:p>
          <w:p w14:paraId="4921D76F" w14:textId="77777777" w:rsidR="00F14753" w:rsidRPr="00F14753" w:rsidRDefault="00F14753" w:rsidP="004F3171">
            <w:pPr>
              <w:numPr>
                <w:ilvl w:val="0"/>
                <w:numId w:val="91"/>
              </w:numPr>
              <w:spacing w:before="100" w:beforeAutospacing="1" w:after="100" w:afterAutospacing="1" w:line="240" w:lineRule="auto"/>
              <w:ind w:right="150"/>
              <w:rPr>
                <w:rFonts w:ascii="Arial" w:eastAsia="Times New Roman" w:hAnsi="Arial" w:cs="Arial"/>
                <w:sz w:val="20"/>
                <w:szCs w:val="20"/>
                <w:lang w:eastAsia="en-AU"/>
              </w:rPr>
            </w:pPr>
            <w:r w:rsidRPr="00F14753">
              <w:rPr>
                <w:rFonts w:ascii="Arial" w:eastAsia="Times New Roman" w:hAnsi="Arial" w:cs="Arial"/>
                <w:sz w:val="20"/>
                <w:szCs w:val="20"/>
                <w:lang w:eastAsia="en-AU"/>
              </w:rPr>
              <w:t>where the through road provides an access function;</w:t>
            </w:r>
          </w:p>
          <w:p w14:paraId="325295AA" w14:textId="77777777" w:rsidR="00F14753" w:rsidRPr="00F14753" w:rsidRDefault="00F14753" w:rsidP="004F3171">
            <w:pPr>
              <w:numPr>
                <w:ilvl w:val="1"/>
                <w:numId w:val="91"/>
              </w:numPr>
              <w:spacing w:before="100" w:beforeAutospacing="1" w:after="100" w:afterAutospacing="1" w:line="240" w:lineRule="auto"/>
              <w:ind w:right="150"/>
              <w:rPr>
                <w:rFonts w:ascii="Arial" w:eastAsia="Times New Roman" w:hAnsi="Arial" w:cs="Arial"/>
                <w:sz w:val="20"/>
                <w:szCs w:val="20"/>
                <w:lang w:eastAsia="en-AU"/>
              </w:rPr>
            </w:pPr>
            <w:r w:rsidRPr="00F14753">
              <w:rPr>
                <w:rFonts w:ascii="Arial" w:eastAsia="Times New Roman" w:hAnsi="Arial" w:cs="Arial"/>
                <w:sz w:val="20"/>
                <w:szCs w:val="20"/>
                <w:lang w:eastAsia="en-AU"/>
              </w:rPr>
              <w:t>intersecting road located on the same side = 60 metres;</w:t>
            </w:r>
          </w:p>
          <w:p w14:paraId="25447A85" w14:textId="77777777" w:rsidR="00F14753" w:rsidRPr="00F14753" w:rsidRDefault="00F14753" w:rsidP="004F3171">
            <w:pPr>
              <w:numPr>
                <w:ilvl w:val="1"/>
                <w:numId w:val="91"/>
              </w:numPr>
              <w:spacing w:before="100" w:beforeAutospacing="1" w:after="100" w:afterAutospacing="1" w:line="240" w:lineRule="auto"/>
              <w:ind w:right="150"/>
              <w:rPr>
                <w:rFonts w:ascii="Arial" w:eastAsia="Times New Roman" w:hAnsi="Arial" w:cs="Arial"/>
                <w:sz w:val="20"/>
                <w:szCs w:val="20"/>
                <w:lang w:eastAsia="en-AU"/>
              </w:rPr>
            </w:pPr>
            <w:r w:rsidRPr="00F14753">
              <w:rPr>
                <w:rFonts w:ascii="Arial" w:eastAsia="Times New Roman" w:hAnsi="Arial" w:cs="Arial"/>
                <w:sz w:val="20"/>
                <w:szCs w:val="20"/>
                <w:lang w:eastAsia="en-AU"/>
              </w:rPr>
              <w:lastRenderedPageBreak/>
              <w:t>intersecting road located on opposite side (Left Right Stagger) = 60 metres;</w:t>
            </w:r>
          </w:p>
          <w:p w14:paraId="4F1CF909" w14:textId="77777777" w:rsidR="00F14753" w:rsidRPr="00F14753" w:rsidRDefault="00F14753" w:rsidP="004F3171">
            <w:pPr>
              <w:numPr>
                <w:ilvl w:val="1"/>
                <w:numId w:val="91"/>
              </w:numPr>
              <w:spacing w:before="100" w:beforeAutospacing="1" w:after="100" w:afterAutospacing="1" w:line="240" w:lineRule="auto"/>
              <w:ind w:right="150"/>
              <w:rPr>
                <w:rFonts w:ascii="Arial" w:eastAsia="Times New Roman" w:hAnsi="Arial" w:cs="Arial"/>
                <w:sz w:val="20"/>
                <w:szCs w:val="20"/>
                <w:lang w:eastAsia="en-AU"/>
              </w:rPr>
            </w:pPr>
            <w:r w:rsidRPr="00F14753">
              <w:rPr>
                <w:rFonts w:ascii="Arial" w:eastAsia="Times New Roman" w:hAnsi="Arial" w:cs="Arial"/>
                <w:sz w:val="20"/>
                <w:szCs w:val="20"/>
                <w:lang w:eastAsia="en-AU"/>
              </w:rPr>
              <w:t>intersecting road located on opposite side (Right Left Stagger) = 40 metres.</w:t>
            </w:r>
          </w:p>
          <w:p w14:paraId="258ABB5E" w14:textId="77777777" w:rsidR="00F14753" w:rsidRPr="00F14753" w:rsidRDefault="00F14753" w:rsidP="004F3171">
            <w:pPr>
              <w:numPr>
                <w:ilvl w:val="0"/>
                <w:numId w:val="91"/>
              </w:numPr>
              <w:spacing w:before="100" w:beforeAutospacing="1" w:after="100" w:afterAutospacing="1" w:line="240" w:lineRule="auto"/>
              <w:ind w:right="150"/>
              <w:rPr>
                <w:rFonts w:ascii="Arial" w:eastAsia="Times New Roman" w:hAnsi="Arial" w:cs="Arial"/>
                <w:sz w:val="20"/>
                <w:szCs w:val="20"/>
                <w:lang w:eastAsia="en-AU"/>
              </w:rPr>
            </w:pPr>
            <w:r w:rsidRPr="00F14753">
              <w:rPr>
                <w:rFonts w:ascii="Arial" w:eastAsia="Times New Roman" w:hAnsi="Arial" w:cs="Arial"/>
                <w:sz w:val="20"/>
                <w:szCs w:val="20"/>
                <w:lang w:eastAsia="en-AU"/>
              </w:rPr>
              <w:t>Where the through road provides a collector or sub-arterial function:</w:t>
            </w:r>
          </w:p>
          <w:p w14:paraId="5642CA9B" w14:textId="77777777" w:rsidR="00F14753" w:rsidRPr="00F14753" w:rsidRDefault="00F14753" w:rsidP="004F3171">
            <w:pPr>
              <w:numPr>
                <w:ilvl w:val="1"/>
                <w:numId w:val="91"/>
              </w:numPr>
              <w:spacing w:before="100" w:beforeAutospacing="1" w:after="100" w:afterAutospacing="1" w:line="240" w:lineRule="auto"/>
              <w:ind w:right="150"/>
              <w:rPr>
                <w:rFonts w:ascii="Arial" w:eastAsia="Times New Roman" w:hAnsi="Arial" w:cs="Arial"/>
                <w:sz w:val="20"/>
                <w:szCs w:val="20"/>
                <w:lang w:eastAsia="en-AU"/>
              </w:rPr>
            </w:pPr>
            <w:r w:rsidRPr="00F14753">
              <w:rPr>
                <w:rFonts w:ascii="Arial" w:eastAsia="Times New Roman" w:hAnsi="Arial" w:cs="Arial"/>
                <w:sz w:val="20"/>
                <w:szCs w:val="20"/>
                <w:lang w:eastAsia="en-AU"/>
              </w:rPr>
              <w:t>intersecting road located on the same side = 100 metres;</w:t>
            </w:r>
          </w:p>
          <w:p w14:paraId="5B6384C2" w14:textId="77777777" w:rsidR="00F14753" w:rsidRPr="00F14753" w:rsidRDefault="00F14753" w:rsidP="004F3171">
            <w:pPr>
              <w:numPr>
                <w:ilvl w:val="1"/>
                <w:numId w:val="91"/>
              </w:numPr>
              <w:spacing w:before="100" w:beforeAutospacing="1" w:after="100" w:afterAutospacing="1" w:line="240" w:lineRule="auto"/>
              <w:ind w:right="150"/>
              <w:rPr>
                <w:rFonts w:ascii="Arial" w:eastAsia="Times New Roman" w:hAnsi="Arial" w:cs="Arial"/>
                <w:sz w:val="20"/>
                <w:szCs w:val="20"/>
                <w:lang w:eastAsia="en-AU"/>
              </w:rPr>
            </w:pPr>
            <w:r w:rsidRPr="00F14753">
              <w:rPr>
                <w:rFonts w:ascii="Arial" w:eastAsia="Times New Roman" w:hAnsi="Arial" w:cs="Arial"/>
                <w:sz w:val="20"/>
                <w:szCs w:val="20"/>
                <w:lang w:eastAsia="en-AU"/>
              </w:rPr>
              <w:t>intersecting road located on opposite side (Left Right Stagger) = 100 metres;</w:t>
            </w:r>
          </w:p>
          <w:p w14:paraId="13E8E843" w14:textId="77777777" w:rsidR="00F14753" w:rsidRPr="00F14753" w:rsidRDefault="00F14753" w:rsidP="004F3171">
            <w:pPr>
              <w:numPr>
                <w:ilvl w:val="1"/>
                <w:numId w:val="91"/>
              </w:numPr>
              <w:spacing w:before="100" w:beforeAutospacing="1" w:after="100" w:afterAutospacing="1" w:line="240" w:lineRule="auto"/>
              <w:ind w:right="150"/>
              <w:rPr>
                <w:rFonts w:ascii="Arial" w:eastAsia="Times New Roman" w:hAnsi="Arial" w:cs="Arial"/>
                <w:sz w:val="20"/>
                <w:szCs w:val="20"/>
                <w:lang w:eastAsia="en-AU"/>
              </w:rPr>
            </w:pPr>
            <w:r w:rsidRPr="00F14753">
              <w:rPr>
                <w:rFonts w:ascii="Arial" w:eastAsia="Times New Roman" w:hAnsi="Arial" w:cs="Arial"/>
                <w:sz w:val="20"/>
                <w:szCs w:val="20"/>
                <w:lang w:eastAsia="en-AU"/>
              </w:rPr>
              <w:t>intersecting road located on opposite side (Right Left Stagger) = 60 metres.</w:t>
            </w:r>
          </w:p>
          <w:p w14:paraId="69230763" w14:textId="77777777" w:rsidR="00F14753" w:rsidRPr="00F14753" w:rsidRDefault="00F14753" w:rsidP="004F3171">
            <w:pPr>
              <w:numPr>
                <w:ilvl w:val="0"/>
                <w:numId w:val="91"/>
              </w:numPr>
              <w:spacing w:before="100" w:beforeAutospacing="1" w:after="100" w:afterAutospacing="1" w:line="240" w:lineRule="auto"/>
              <w:ind w:right="150"/>
              <w:rPr>
                <w:rFonts w:ascii="Arial" w:eastAsia="Times New Roman" w:hAnsi="Arial" w:cs="Arial"/>
                <w:sz w:val="20"/>
                <w:szCs w:val="20"/>
                <w:lang w:eastAsia="en-AU"/>
              </w:rPr>
            </w:pPr>
            <w:r w:rsidRPr="00F14753">
              <w:rPr>
                <w:rFonts w:ascii="Arial" w:eastAsia="Times New Roman" w:hAnsi="Arial" w:cs="Arial"/>
                <w:sz w:val="20"/>
                <w:szCs w:val="20"/>
                <w:lang w:eastAsia="en-AU"/>
              </w:rPr>
              <w:t>Where the through road provides an arterial function:</w:t>
            </w:r>
          </w:p>
          <w:p w14:paraId="7FDF51E1" w14:textId="77777777" w:rsidR="00F14753" w:rsidRPr="00F14753" w:rsidRDefault="00F14753" w:rsidP="004F3171">
            <w:pPr>
              <w:numPr>
                <w:ilvl w:val="1"/>
                <w:numId w:val="91"/>
              </w:numPr>
              <w:spacing w:before="100" w:beforeAutospacing="1" w:after="100" w:afterAutospacing="1" w:line="240" w:lineRule="auto"/>
              <w:ind w:right="150"/>
              <w:rPr>
                <w:rFonts w:ascii="Arial" w:eastAsia="Times New Roman" w:hAnsi="Arial" w:cs="Arial"/>
                <w:sz w:val="20"/>
                <w:szCs w:val="20"/>
                <w:lang w:eastAsia="en-AU"/>
              </w:rPr>
            </w:pPr>
            <w:r w:rsidRPr="00F14753">
              <w:rPr>
                <w:rFonts w:ascii="Arial" w:eastAsia="Times New Roman" w:hAnsi="Arial" w:cs="Arial"/>
                <w:sz w:val="20"/>
                <w:szCs w:val="20"/>
                <w:lang w:eastAsia="en-AU"/>
              </w:rPr>
              <w:t>intersecting road located on the same side = 300 metres;</w:t>
            </w:r>
          </w:p>
          <w:p w14:paraId="35551AAD" w14:textId="77777777" w:rsidR="00F14753" w:rsidRPr="00F14753" w:rsidRDefault="00F14753" w:rsidP="004F3171">
            <w:pPr>
              <w:numPr>
                <w:ilvl w:val="1"/>
                <w:numId w:val="91"/>
              </w:numPr>
              <w:spacing w:before="100" w:beforeAutospacing="1" w:after="100" w:afterAutospacing="1" w:line="240" w:lineRule="auto"/>
              <w:ind w:right="150"/>
              <w:rPr>
                <w:rFonts w:ascii="Arial" w:eastAsia="Times New Roman" w:hAnsi="Arial" w:cs="Arial"/>
                <w:sz w:val="20"/>
                <w:szCs w:val="20"/>
                <w:lang w:eastAsia="en-AU"/>
              </w:rPr>
            </w:pPr>
            <w:r w:rsidRPr="00F14753">
              <w:rPr>
                <w:rFonts w:ascii="Arial" w:eastAsia="Times New Roman" w:hAnsi="Arial" w:cs="Arial"/>
                <w:sz w:val="20"/>
                <w:szCs w:val="20"/>
                <w:lang w:eastAsia="en-AU"/>
              </w:rPr>
              <w:t>intersecting road located on opposite side (Left Right Stagger) = 300 metres;</w:t>
            </w:r>
          </w:p>
          <w:p w14:paraId="1CED3518" w14:textId="77777777" w:rsidR="00F14753" w:rsidRPr="00F14753" w:rsidRDefault="00F14753" w:rsidP="004F3171">
            <w:pPr>
              <w:numPr>
                <w:ilvl w:val="1"/>
                <w:numId w:val="91"/>
              </w:numPr>
              <w:spacing w:before="100" w:beforeAutospacing="1" w:after="100" w:afterAutospacing="1" w:line="240" w:lineRule="auto"/>
              <w:ind w:right="150"/>
              <w:rPr>
                <w:rFonts w:ascii="Arial" w:eastAsia="Times New Roman" w:hAnsi="Arial" w:cs="Arial"/>
                <w:sz w:val="20"/>
                <w:szCs w:val="20"/>
                <w:lang w:eastAsia="en-AU"/>
              </w:rPr>
            </w:pPr>
            <w:r w:rsidRPr="00F14753">
              <w:rPr>
                <w:rFonts w:ascii="Arial" w:eastAsia="Times New Roman" w:hAnsi="Arial" w:cs="Arial"/>
                <w:sz w:val="20"/>
                <w:szCs w:val="20"/>
                <w:lang w:eastAsia="en-AU"/>
              </w:rPr>
              <w:t>intersecting road located on opposite side (Right Left Stagger) = 300 metres;</w:t>
            </w:r>
          </w:p>
          <w:p w14:paraId="531A8FD1" w14:textId="77777777" w:rsidR="00F14753" w:rsidRPr="00F14753" w:rsidRDefault="00F14753" w:rsidP="004F3171">
            <w:pPr>
              <w:numPr>
                <w:ilvl w:val="0"/>
                <w:numId w:val="91"/>
              </w:numPr>
              <w:spacing w:before="100" w:beforeAutospacing="1" w:after="100" w:afterAutospacing="1" w:line="240" w:lineRule="auto"/>
              <w:ind w:right="150"/>
              <w:rPr>
                <w:rFonts w:ascii="Arial" w:eastAsia="Times New Roman" w:hAnsi="Arial" w:cs="Arial"/>
                <w:sz w:val="20"/>
                <w:szCs w:val="20"/>
                <w:lang w:eastAsia="en-AU"/>
              </w:rPr>
            </w:pPr>
            <w:r w:rsidRPr="00F14753">
              <w:rPr>
                <w:rFonts w:ascii="Arial" w:eastAsia="Times New Roman" w:hAnsi="Arial" w:cs="Arial"/>
                <w:sz w:val="20"/>
                <w:szCs w:val="20"/>
                <w:lang w:eastAsia="en-AU"/>
              </w:rPr>
              <w:t>Walkable block perimeter does not exceed 1000 metres.</w:t>
            </w:r>
          </w:p>
          <w:p w14:paraId="3D0C244F" w14:textId="77777777" w:rsidR="00F14753" w:rsidRPr="00C730AA" w:rsidRDefault="00593A66" w:rsidP="00842FE9">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Note - Based on the absolute minimum intersection spacing identified above, all turns access may not be permitted (</w:t>
            </w:r>
            <w:proofErr w:type="spellStart"/>
            <w:r w:rsidRPr="00C730AA">
              <w:rPr>
                <w:rFonts w:ascii="Arial" w:eastAsia="Times New Roman" w:hAnsi="Arial" w:cs="Arial"/>
                <w:sz w:val="18"/>
                <w:szCs w:val="20"/>
                <w:lang w:eastAsia="en-AU"/>
              </w:rPr>
              <w:t>ie</w:t>
            </w:r>
            <w:proofErr w:type="spellEnd"/>
            <w:r w:rsidRPr="00C730AA">
              <w:rPr>
                <w:rFonts w:ascii="Arial" w:eastAsia="Times New Roman" w:hAnsi="Arial" w:cs="Arial"/>
                <w:sz w:val="18"/>
                <w:szCs w:val="20"/>
                <w:lang w:eastAsia="en-AU"/>
              </w:rPr>
              <w:t>. left in/left out only) at intersections with sub-arterial roads or arterial roads.</w:t>
            </w:r>
          </w:p>
          <w:p w14:paraId="15D9CD4F" w14:textId="77777777" w:rsidR="00593A66" w:rsidRPr="00C730AA" w:rsidRDefault="00593A66" w:rsidP="00842FE9">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Note - The road network is mapped on Overlay map - Road hierarchy.</w:t>
            </w:r>
          </w:p>
          <w:p w14:paraId="5FA604AC" w14:textId="77777777" w:rsidR="00593A66" w:rsidRPr="00F14753" w:rsidRDefault="00593A66" w:rsidP="00842FE9">
            <w:pPr>
              <w:spacing w:before="100" w:beforeAutospacing="1" w:after="100" w:afterAutospacing="1" w:line="240" w:lineRule="auto"/>
              <w:ind w:left="150" w:right="150"/>
              <w:rPr>
                <w:rFonts w:ascii="Arial" w:eastAsia="Times New Roman" w:hAnsi="Arial" w:cs="Arial"/>
                <w:sz w:val="20"/>
                <w:szCs w:val="20"/>
                <w:lang w:eastAsia="en-AU"/>
              </w:rPr>
            </w:pPr>
            <w:r w:rsidRPr="00C730AA">
              <w:rPr>
                <w:rFonts w:ascii="Arial" w:eastAsia="Times New Roman" w:hAnsi="Arial" w:cs="Arial"/>
                <w:sz w:val="18"/>
                <w:szCs w:val="20"/>
                <w:lang w:eastAsia="en-AU"/>
              </w:rPr>
              <w:t>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intersection after considering vehicle speed and present/forecast turning and through volumes.</w:t>
            </w:r>
          </w:p>
        </w:tc>
        <w:tc>
          <w:tcPr>
            <w:tcW w:w="473" w:type="pct"/>
            <w:gridSpan w:val="2"/>
            <w:tcBorders>
              <w:top w:val="outset" w:sz="6" w:space="0" w:color="auto"/>
              <w:left w:val="outset" w:sz="6" w:space="0" w:color="auto"/>
              <w:bottom w:val="outset" w:sz="6" w:space="0" w:color="auto"/>
              <w:right w:val="outset" w:sz="6" w:space="0" w:color="auto"/>
            </w:tcBorders>
          </w:tcPr>
          <w:p w14:paraId="7F0E246E" w14:textId="77777777" w:rsidR="00F14753" w:rsidRPr="00842FE9" w:rsidRDefault="00F14753"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14:paraId="5C988A05" w14:textId="77777777" w:rsidR="00F14753" w:rsidRPr="00842FE9" w:rsidRDefault="00F14753"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F86AC9" w:rsidRPr="00842FE9" w14:paraId="1A90A0DA" w14:textId="77777777" w:rsidTr="00C730AA">
        <w:trPr>
          <w:tblCellSpacing w:w="15" w:type="dxa"/>
        </w:trPr>
        <w:tc>
          <w:tcPr>
            <w:tcW w:w="1388" w:type="pct"/>
            <w:tcBorders>
              <w:top w:val="outset" w:sz="6" w:space="0" w:color="auto"/>
              <w:left w:val="outset" w:sz="6" w:space="0" w:color="auto"/>
              <w:bottom w:val="outset" w:sz="6" w:space="0" w:color="auto"/>
              <w:right w:val="outset" w:sz="6" w:space="0" w:color="auto"/>
            </w:tcBorders>
          </w:tcPr>
          <w:p w14:paraId="3AD7B4B0" w14:textId="77777777" w:rsidR="00593A66" w:rsidRDefault="00593A66" w:rsidP="00593A66">
            <w:pPr>
              <w:tabs>
                <w:tab w:val="left" w:pos="2695"/>
              </w:tabs>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PO42</w:t>
            </w:r>
          </w:p>
          <w:p w14:paraId="003B95B0" w14:textId="77777777" w:rsidR="00593A66" w:rsidRDefault="00593A66" w:rsidP="00593A66">
            <w:pPr>
              <w:tabs>
                <w:tab w:val="left" w:pos="2695"/>
              </w:tabs>
              <w:spacing w:before="100" w:beforeAutospacing="1" w:after="100" w:afterAutospacing="1" w:line="240" w:lineRule="auto"/>
              <w:ind w:left="150" w:right="150"/>
              <w:rPr>
                <w:rFonts w:ascii="Arial" w:eastAsia="Times New Roman" w:hAnsi="Arial" w:cs="Arial"/>
                <w:bCs/>
                <w:sz w:val="20"/>
                <w:szCs w:val="20"/>
                <w:lang w:eastAsia="en-AU"/>
              </w:rPr>
            </w:pPr>
            <w:r w:rsidRPr="00593A66">
              <w:rPr>
                <w:rFonts w:ascii="Arial" w:eastAsia="Times New Roman" w:hAnsi="Arial" w:cs="Arial"/>
                <w:bCs/>
                <w:sz w:val="20"/>
                <w:szCs w:val="20"/>
                <w:lang w:eastAsia="en-AU"/>
              </w:rPr>
              <w:t xml:space="preserve">All Council controlled frontage roads adjoining the development are designed </w:t>
            </w:r>
            <w:r w:rsidRPr="00593A66">
              <w:rPr>
                <w:rFonts w:ascii="Arial" w:eastAsia="Times New Roman" w:hAnsi="Arial" w:cs="Arial"/>
                <w:bCs/>
                <w:sz w:val="20"/>
                <w:szCs w:val="20"/>
                <w:lang w:eastAsia="en-AU"/>
              </w:rPr>
              <w:lastRenderedPageBreak/>
              <w:t>and constructed in accordance with Planning scheme policy - Integrated design and Planning scheme policy - Operational works inspection, maintenance and bonding procedures.  All new works are extended to join any existing works within 20m.</w:t>
            </w:r>
          </w:p>
          <w:p w14:paraId="08EA3AF0" w14:textId="77777777" w:rsidR="00593A66" w:rsidRPr="00C730AA" w:rsidRDefault="00593A66" w:rsidP="00593A66">
            <w:pPr>
              <w:tabs>
                <w:tab w:val="left" w:pos="2695"/>
              </w:tabs>
              <w:spacing w:before="100" w:beforeAutospacing="1" w:after="100" w:afterAutospacing="1" w:line="240" w:lineRule="auto"/>
              <w:ind w:left="150" w:right="150"/>
              <w:rPr>
                <w:rFonts w:ascii="Arial" w:eastAsia="Times New Roman" w:hAnsi="Arial" w:cs="Arial"/>
                <w:bCs/>
                <w:sz w:val="18"/>
                <w:szCs w:val="20"/>
                <w:lang w:eastAsia="en-AU"/>
              </w:rPr>
            </w:pPr>
            <w:r w:rsidRPr="00C730AA">
              <w:rPr>
                <w:rFonts w:ascii="Arial" w:eastAsia="Times New Roman" w:hAnsi="Arial" w:cs="Arial"/>
                <w:bCs/>
                <w:sz w:val="18"/>
                <w:szCs w:val="20"/>
                <w:lang w:eastAsia="en-AU"/>
              </w:rPr>
              <w:t>Note - Frontage roads include streets where no direct lot access is provided.</w:t>
            </w:r>
          </w:p>
          <w:p w14:paraId="1CE3ACEF" w14:textId="77777777" w:rsidR="00593A66" w:rsidRPr="00C730AA" w:rsidRDefault="00593A66" w:rsidP="00593A66">
            <w:pPr>
              <w:tabs>
                <w:tab w:val="left" w:pos="2695"/>
              </w:tabs>
              <w:spacing w:before="100" w:beforeAutospacing="1" w:after="100" w:afterAutospacing="1" w:line="240" w:lineRule="auto"/>
              <w:ind w:left="150" w:right="150"/>
              <w:rPr>
                <w:rFonts w:ascii="Arial" w:eastAsia="Times New Roman" w:hAnsi="Arial" w:cs="Arial"/>
                <w:bCs/>
                <w:sz w:val="18"/>
                <w:szCs w:val="20"/>
                <w:lang w:eastAsia="en-AU"/>
              </w:rPr>
            </w:pPr>
            <w:r w:rsidRPr="00C730AA">
              <w:rPr>
                <w:rFonts w:ascii="Arial" w:eastAsia="Times New Roman" w:hAnsi="Arial" w:cs="Arial"/>
                <w:bCs/>
                <w:sz w:val="18"/>
                <w:szCs w:val="20"/>
                <w:lang w:eastAsia="en-AU"/>
              </w:rPr>
              <w:t>Note - The road network is mapped on Overlay map - Road hierarchy.</w:t>
            </w:r>
          </w:p>
          <w:p w14:paraId="656E00F7" w14:textId="77777777" w:rsidR="00593A66" w:rsidRPr="00C730AA" w:rsidRDefault="00593A66" w:rsidP="00593A66">
            <w:pPr>
              <w:tabs>
                <w:tab w:val="left" w:pos="2695"/>
              </w:tabs>
              <w:spacing w:before="100" w:beforeAutospacing="1" w:after="100" w:afterAutospacing="1" w:line="240" w:lineRule="auto"/>
              <w:ind w:left="150" w:right="150"/>
              <w:rPr>
                <w:rFonts w:ascii="Arial" w:eastAsia="Times New Roman" w:hAnsi="Arial" w:cs="Arial"/>
                <w:bCs/>
                <w:sz w:val="18"/>
                <w:szCs w:val="20"/>
                <w:lang w:eastAsia="en-AU"/>
              </w:rPr>
            </w:pPr>
            <w:r w:rsidRPr="00C730AA">
              <w:rPr>
                <w:rFonts w:ascii="Arial" w:eastAsia="Times New Roman" w:hAnsi="Arial" w:cs="Arial"/>
                <w:bCs/>
                <w:sz w:val="18"/>
                <w:szCs w:val="20"/>
                <w:lang w:eastAsia="en-AU"/>
              </w:rPr>
              <w:t>Note - The Primary and Secondary active transport network is mapped on Overlay map - Active transport.</w:t>
            </w:r>
          </w:p>
          <w:p w14:paraId="4827DE82" w14:textId="77777777" w:rsidR="00F14753" w:rsidRPr="00593A66" w:rsidRDefault="00593A66" w:rsidP="00593A66">
            <w:pPr>
              <w:tabs>
                <w:tab w:val="left" w:pos="2695"/>
              </w:tabs>
              <w:spacing w:before="100" w:beforeAutospacing="1" w:after="100" w:afterAutospacing="1" w:line="240" w:lineRule="auto"/>
              <w:ind w:left="150" w:right="150"/>
              <w:rPr>
                <w:rFonts w:ascii="Arial" w:eastAsia="Times New Roman" w:hAnsi="Arial" w:cs="Arial"/>
                <w:bCs/>
                <w:sz w:val="20"/>
                <w:szCs w:val="20"/>
                <w:lang w:eastAsia="en-AU"/>
              </w:rPr>
            </w:pPr>
            <w:r w:rsidRPr="00C730AA">
              <w:rPr>
                <w:rFonts w:ascii="Arial" w:eastAsia="Times New Roman" w:hAnsi="Arial" w:cs="Arial"/>
                <w:bCs/>
                <w:sz w:val="18"/>
                <w:szCs w:val="20"/>
                <w:lang w:eastAsia="en-AU"/>
              </w:rPr>
              <w:t>Note - Roads are considered to be constructed in accordance with Council’s standards when there is sufficient pavement width, geometry and depth to comply with the requirements of Planning scheme policy - Integrated design and Planning scheme policy - Operational works inspection, maintenance and bonding procedures.</w:t>
            </w:r>
            <w:r w:rsidRPr="00593A66">
              <w:rPr>
                <w:rFonts w:ascii="Arial" w:eastAsia="Times New Roman" w:hAnsi="Arial" w:cs="Arial"/>
                <w:bCs/>
                <w:sz w:val="20"/>
                <w:szCs w:val="20"/>
                <w:lang w:eastAsia="en-AU"/>
              </w:rPr>
              <w:tab/>
            </w:r>
          </w:p>
        </w:tc>
        <w:tc>
          <w:tcPr>
            <w:tcW w:w="1798" w:type="pct"/>
            <w:gridSpan w:val="2"/>
            <w:tcBorders>
              <w:top w:val="outset" w:sz="6" w:space="0" w:color="auto"/>
              <w:left w:val="outset" w:sz="6" w:space="0" w:color="auto"/>
              <w:bottom w:val="outset" w:sz="6" w:space="0" w:color="auto"/>
              <w:right w:val="outset" w:sz="6" w:space="0" w:color="auto"/>
            </w:tcBorders>
          </w:tcPr>
          <w:p w14:paraId="3C8FEA0F" w14:textId="77777777" w:rsidR="00F14753" w:rsidRDefault="00593A66" w:rsidP="00842FE9">
            <w:pPr>
              <w:spacing w:before="100" w:beforeAutospacing="1" w:after="100" w:afterAutospacing="1" w:line="240" w:lineRule="auto"/>
              <w:ind w:left="150" w:right="150"/>
              <w:rPr>
                <w:rFonts w:ascii="Arial" w:eastAsia="Times New Roman" w:hAnsi="Arial" w:cs="Arial"/>
                <w:b/>
                <w:sz w:val="20"/>
                <w:szCs w:val="20"/>
                <w:lang w:eastAsia="en-AU"/>
              </w:rPr>
            </w:pPr>
            <w:r w:rsidRPr="00593A66">
              <w:rPr>
                <w:rFonts w:ascii="Arial" w:eastAsia="Times New Roman" w:hAnsi="Arial" w:cs="Arial"/>
                <w:b/>
                <w:sz w:val="20"/>
                <w:szCs w:val="20"/>
                <w:lang w:eastAsia="en-AU"/>
              </w:rPr>
              <w:lastRenderedPageBreak/>
              <w:t>E42</w:t>
            </w:r>
          </w:p>
          <w:p w14:paraId="78130A34" w14:textId="77777777" w:rsidR="00593A66" w:rsidRDefault="00593A66" w:rsidP="00842FE9">
            <w:pPr>
              <w:spacing w:before="100" w:beforeAutospacing="1" w:after="100" w:afterAutospacing="1" w:line="240" w:lineRule="auto"/>
              <w:ind w:left="150" w:right="150"/>
              <w:rPr>
                <w:rFonts w:ascii="Arial" w:eastAsia="Times New Roman" w:hAnsi="Arial" w:cs="Arial"/>
                <w:sz w:val="20"/>
                <w:szCs w:val="20"/>
                <w:lang w:eastAsia="en-AU"/>
              </w:rPr>
            </w:pPr>
            <w:r w:rsidRPr="00593A66">
              <w:rPr>
                <w:rFonts w:ascii="Arial" w:eastAsia="Times New Roman" w:hAnsi="Arial" w:cs="Arial"/>
                <w:sz w:val="20"/>
                <w:szCs w:val="20"/>
                <w:lang w:eastAsia="en-AU"/>
              </w:rPr>
              <w:t xml:space="preserve">Design and construct all Council controlled frontage roads in accordance with Planning scheme policy - Integrated </w:t>
            </w:r>
            <w:r w:rsidRPr="00593A66">
              <w:rPr>
                <w:rFonts w:ascii="Arial" w:eastAsia="Times New Roman" w:hAnsi="Arial" w:cs="Arial"/>
                <w:sz w:val="20"/>
                <w:szCs w:val="20"/>
                <w:lang w:eastAsia="en-AU"/>
              </w:rPr>
              <w:lastRenderedPageBreak/>
              <w:t>design, Planning scheme policy - Operational works inspection, maintenance and bonding procedures and the following:</w:t>
            </w:r>
          </w:p>
          <w:tbl>
            <w:tblPr>
              <w:tblW w:w="4933" w:type="pct"/>
              <w:tblCellSpacing w:w="15" w:type="dxa"/>
              <w:tblInd w:w="37"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2515"/>
              <w:gridCol w:w="2893"/>
            </w:tblGrid>
            <w:tr w:rsidR="00593A66" w:rsidRPr="00842FE9" w14:paraId="21EAE58F" w14:textId="77777777" w:rsidTr="00593A66">
              <w:trPr>
                <w:tblCellSpacing w:w="15" w:type="dxa"/>
              </w:trPr>
              <w:tc>
                <w:tcPr>
                  <w:tcW w:w="2283" w:type="pct"/>
                  <w:tcBorders>
                    <w:top w:val="outset" w:sz="6" w:space="0" w:color="auto"/>
                    <w:left w:val="outset" w:sz="6" w:space="0" w:color="auto"/>
                    <w:bottom w:val="outset" w:sz="6" w:space="0" w:color="auto"/>
                    <w:right w:val="outset" w:sz="6" w:space="0" w:color="auto"/>
                  </w:tcBorders>
                  <w:shd w:val="clear" w:color="auto" w:fill="D0CECE" w:themeFill="background2" w:themeFillShade="E6"/>
                  <w:vAlign w:val="center"/>
                  <w:hideMark/>
                </w:tcPr>
                <w:p w14:paraId="0D7B550B" w14:textId="77777777" w:rsidR="00593A66" w:rsidRPr="00842FE9" w:rsidRDefault="00593A66" w:rsidP="00593A66">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b/>
                      <w:bCs/>
                      <w:sz w:val="20"/>
                      <w:szCs w:val="20"/>
                      <w:lang w:eastAsia="en-AU"/>
                    </w:rPr>
                    <w:t>Situation</w:t>
                  </w:r>
                </w:p>
              </w:tc>
              <w:tc>
                <w:tcPr>
                  <w:tcW w:w="2634" w:type="pct"/>
                  <w:tcBorders>
                    <w:top w:val="outset" w:sz="6" w:space="0" w:color="auto"/>
                    <w:left w:val="outset" w:sz="6" w:space="0" w:color="auto"/>
                    <w:bottom w:val="outset" w:sz="6" w:space="0" w:color="auto"/>
                    <w:right w:val="outset" w:sz="6" w:space="0" w:color="auto"/>
                  </w:tcBorders>
                  <w:shd w:val="clear" w:color="auto" w:fill="D0CECE" w:themeFill="background2" w:themeFillShade="E6"/>
                  <w:vAlign w:val="center"/>
                  <w:hideMark/>
                </w:tcPr>
                <w:p w14:paraId="4F7A4D0E" w14:textId="77777777" w:rsidR="00593A66" w:rsidRPr="00842FE9" w:rsidRDefault="00593A66" w:rsidP="00593A66">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 xml:space="preserve">Minimum </w:t>
                  </w:r>
                  <w:r>
                    <w:rPr>
                      <w:rFonts w:ascii="Arial" w:eastAsia="Times New Roman" w:hAnsi="Arial" w:cs="Arial"/>
                      <w:b/>
                      <w:bCs/>
                      <w:sz w:val="20"/>
                      <w:szCs w:val="20"/>
                      <w:lang w:eastAsia="en-AU"/>
                    </w:rPr>
                    <w:t>construction</w:t>
                  </w:r>
                </w:p>
              </w:tc>
            </w:tr>
            <w:tr w:rsidR="00593A66" w:rsidRPr="00842FE9" w14:paraId="710955D5" w14:textId="77777777" w:rsidTr="00593A66">
              <w:trPr>
                <w:tblCellSpacing w:w="15" w:type="dxa"/>
              </w:trPr>
              <w:tc>
                <w:tcPr>
                  <w:tcW w:w="2283" w:type="pct"/>
                  <w:tcBorders>
                    <w:top w:val="outset" w:sz="6" w:space="0" w:color="auto"/>
                    <w:left w:val="outset" w:sz="6" w:space="0" w:color="auto"/>
                    <w:bottom w:val="outset" w:sz="6" w:space="0" w:color="auto"/>
                    <w:right w:val="outset" w:sz="6" w:space="0" w:color="auto"/>
                  </w:tcBorders>
                  <w:vAlign w:val="center"/>
                  <w:hideMark/>
                </w:tcPr>
                <w:p w14:paraId="4B755FC3" w14:textId="77777777" w:rsidR="00593A66" w:rsidRPr="00593A66" w:rsidRDefault="00593A66" w:rsidP="00593A66">
                  <w:pPr>
                    <w:spacing w:before="100" w:beforeAutospacing="1" w:after="100" w:afterAutospacing="1" w:line="240" w:lineRule="auto"/>
                    <w:ind w:left="150" w:right="150"/>
                    <w:rPr>
                      <w:rFonts w:ascii="Arial" w:eastAsia="Times New Roman" w:hAnsi="Arial" w:cs="Arial"/>
                      <w:sz w:val="20"/>
                      <w:szCs w:val="20"/>
                      <w:lang w:eastAsia="en-AU"/>
                    </w:rPr>
                  </w:pPr>
                  <w:r w:rsidRPr="00593A66">
                    <w:rPr>
                      <w:rFonts w:ascii="Arial" w:eastAsia="Times New Roman" w:hAnsi="Arial" w:cs="Arial"/>
                      <w:sz w:val="20"/>
                      <w:szCs w:val="20"/>
                      <w:lang w:eastAsia="en-AU"/>
                    </w:rPr>
                    <w:t>Frontage road unconstructed or gravel road only;</w:t>
                  </w:r>
                </w:p>
                <w:p w14:paraId="70E79A3F" w14:textId="77777777" w:rsidR="00593A66" w:rsidRPr="00593A66" w:rsidRDefault="00593A66" w:rsidP="00593A66">
                  <w:pPr>
                    <w:spacing w:before="100" w:beforeAutospacing="1" w:after="100" w:afterAutospacing="1" w:line="240" w:lineRule="auto"/>
                    <w:ind w:left="150" w:right="150"/>
                    <w:rPr>
                      <w:rFonts w:ascii="Arial" w:eastAsia="Times New Roman" w:hAnsi="Arial" w:cs="Arial"/>
                      <w:sz w:val="20"/>
                      <w:szCs w:val="20"/>
                      <w:lang w:eastAsia="en-AU"/>
                    </w:rPr>
                  </w:pPr>
                  <w:r w:rsidRPr="00593A66">
                    <w:rPr>
                      <w:rFonts w:ascii="Arial" w:eastAsia="Times New Roman" w:hAnsi="Arial" w:cs="Arial"/>
                      <w:sz w:val="20"/>
                      <w:szCs w:val="20"/>
                      <w:lang w:eastAsia="en-AU"/>
                    </w:rPr>
                    <w:t>OR</w:t>
                  </w:r>
                </w:p>
                <w:p w14:paraId="00155E00" w14:textId="77777777" w:rsidR="00593A66" w:rsidRPr="00593A66" w:rsidRDefault="00593A66" w:rsidP="00593A66">
                  <w:pPr>
                    <w:spacing w:before="100" w:beforeAutospacing="1" w:after="100" w:afterAutospacing="1" w:line="240" w:lineRule="auto"/>
                    <w:ind w:left="150" w:right="150"/>
                    <w:rPr>
                      <w:rFonts w:ascii="Arial" w:eastAsia="Times New Roman" w:hAnsi="Arial" w:cs="Arial"/>
                      <w:sz w:val="20"/>
                      <w:szCs w:val="20"/>
                      <w:lang w:eastAsia="en-AU"/>
                    </w:rPr>
                  </w:pPr>
                  <w:r w:rsidRPr="00593A66">
                    <w:rPr>
                      <w:rFonts w:ascii="Arial" w:eastAsia="Times New Roman" w:hAnsi="Arial" w:cs="Arial"/>
                      <w:sz w:val="20"/>
                      <w:szCs w:val="20"/>
                      <w:lang w:eastAsia="en-AU"/>
                    </w:rPr>
                    <w:t>Frontage road sealed but not constructed* to Planning scheme policy - Integrated design standard;</w:t>
                  </w:r>
                </w:p>
                <w:p w14:paraId="4EC3C3E5" w14:textId="77777777" w:rsidR="00593A66" w:rsidRPr="00593A66" w:rsidRDefault="00593A66" w:rsidP="00593A66">
                  <w:pPr>
                    <w:spacing w:before="100" w:beforeAutospacing="1" w:after="100" w:afterAutospacing="1" w:line="240" w:lineRule="auto"/>
                    <w:ind w:left="150" w:right="150"/>
                    <w:rPr>
                      <w:rFonts w:ascii="Arial" w:eastAsia="Times New Roman" w:hAnsi="Arial" w:cs="Arial"/>
                      <w:sz w:val="20"/>
                      <w:szCs w:val="20"/>
                      <w:lang w:eastAsia="en-AU"/>
                    </w:rPr>
                  </w:pPr>
                  <w:r w:rsidRPr="00593A66">
                    <w:rPr>
                      <w:rFonts w:ascii="Arial" w:eastAsia="Times New Roman" w:hAnsi="Arial" w:cs="Arial"/>
                      <w:sz w:val="20"/>
                      <w:szCs w:val="20"/>
                      <w:lang w:eastAsia="en-AU"/>
                    </w:rPr>
                    <w:t>OR</w:t>
                  </w:r>
                </w:p>
                <w:p w14:paraId="473F143D" w14:textId="77777777" w:rsidR="00593A66" w:rsidRPr="00842FE9" w:rsidRDefault="00593A66" w:rsidP="00593A66">
                  <w:pPr>
                    <w:spacing w:before="100" w:beforeAutospacing="1" w:after="100" w:afterAutospacing="1" w:line="240" w:lineRule="auto"/>
                    <w:ind w:left="150" w:right="150"/>
                    <w:rPr>
                      <w:rFonts w:ascii="Arial" w:eastAsia="Times New Roman" w:hAnsi="Arial" w:cs="Arial"/>
                      <w:sz w:val="20"/>
                      <w:szCs w:val="20"/>
                      <w:lang w:eastAsia="en-AU"/>
                    </w:rPr>
                  </w:pPr>
                  <w:r w:rsidRPr="00593A66">
                    <w:rPr>
                      <w:rFonts w:ascii="Arial" w:eastAsia="Times New Roman" w:hAnsi="Arial" w:cs="Arial"/>
                      <w:sz w:val="20"/>
                      <w:szCs w:val="20"/>
                      <w:lang w:eastAsia="en-AU"/>
                    </w:rPr>
                    <w:t>Frontage road partially constructed* to Planning scheme policy - Integrated design standard.</w:t>
                  </w:r>
                </w:p>
              </w:tc>
              <w:tc>
                <w:tcPr>
                  <w:tcW w:w="2634" w:type="pct"/>
                  <w:tcBorders>
                    <w:top w:val="outset" w:sz="6" w:space="0" w:color="auto"/>
                    <w:left w:val="outset" w:sz="6" w:space="0" w:color="auto"/>
                    <w:bottom w:val="outset" w:sz="6" w:space="0" w:color="auto"/>
                    <w:right w:val="outset" w:sz="6" w:space="0" w:color="auto"/>
                  </w:tcBorders>
                  <w:vAlign w:val="center"/>
                  <w:hideMark/>
                </w:tcPr>
                <w:p w14:paraId="59F84CCA" w14:textId="77777777" w:rsidR="00593A66" w:rsidRPr="00593A66" w:rsidRDefault="00593A66" w:rsidP="00593A66">
                  <w:pPr>
                    <w:spacing w:before="100" w:beforeAutospacing="1" w:after="100" w:afterAutospacing="1" w:line="240" w:lineRule="auto"/>
                    <w:ind w:left="150" w:right="150"/>
                    <w:rPr>
                      <w:rFonts w:ascii="Arial" w:eastAsia="Times New Roman" w:hAnsi="Arial" w:cs="Arial"/>
                      <w:sz w:val="20"/>
                      <w:szCs w:val="20"/>
                      <w:lang w:eastAsia="en-AU"/>
                    </w:rPr>
                  </w:pPr>
                  <w:r w:rsidRPr="00593A66">
                    <w:rPr>
                      <w:rFonts w:ascii="Arial" w:eastAsia="Times New Roman" w:hAnsi="Arial" w:cs="Arial"/>
                      <w:sz w:val="20"/>
                      <w:szCs w:val="20"/>
                      <w:lang w:eastAsia="en-AU"/>
                    </w:rPr>
                    <w:t>Construct the verge adjoining the development and the carriageway (including development side kerb and channel) to a minimum sealed width containing near side parking lane (if required), cycle lane (if required), 2 travel lanes plus 1.5m wide (full depth pavement) gravel shoulder and table drainage to the opposite side.</w:t>
                  </w:r>
                </w:p>
                <w:p w14:paraId="25A6B90D" w14:textId="77777777" w:rsidR="00593A66" w:rsidRPr="00593A66" w:rsidRDefault="00593A66" w:rsidP="00593A66">
                  <w:pPr>
                    <w:spacing w:before="100" w:beforeAutospacing="1" w:after="100" w:afterAutospacing="1" w:line="240" w:lineRule="auto"/>
                    <w:ind w:left="150" w:right="150"/>
                    <w:rPr>
                      <w:rFonts w:ascii="Arial" w:eastAsia="Times New Roman" w:hAnsi="Arial" w:cs="Arial"/>
                      <w:sz w:val="20"/>
                      <w:szCs w:val="20"/>
                      <w:lang w:eastAsia="en-AU"/>
                    </w:rPr>
                  </w:pPr>
                  <w:r w:rsidRPr="00593A66">
                    <w:rPr>
                      <w:rFonts w:ascii="Arial" w:eastAsia="Times New Roman" w:hAnsi="Arial" w:cs="Arial"/>
                      <w:sz w:val="20"/>
                      <w:szCs w:val="20"/>
                      <w:lang w:eastAsia="en-AU"/>
                    </w:rPr>
                    <w:t>The minimum total travel lane width is:</w:t>
                  </w:r>
                </w:p>
                <w:p w14:paraId="0815EF22" w14:textId="77777777" w:rsidR="00593A66" w:rsidRPr="00593A66" w:rsidRDefault="00593A66" w:rsidP="004F3171">
                  <w:pPr>
                    <w:numPr>
                      <w:ilvl w:val="0"/>
                      <w:numId w:val="92"/>
                    </w:numPr>
                    <w:spacing w:before="100" w:beforeAutospacing="1" w:after="100" w:afterAutospacing="1" w:line="240" w:lineRule="auto"/>
                    <w:ind w:right="150"/>
                    <w:rPr>
                      <w:rFonts w:ascii="Arial" w:eastAsia="Times New Roman" w:hAnsi="Arial" w:cs="Arial"/>
                      <w:sz w:val="20"/>
                      <w:szCs w:val="20"/>
                      <w:lang w:eastAsia="en-AU"/>
                    </w:rPr>
                  </w:pPr>
                  <w:r w:rsidRPr="00593A66">
                    <w:rPr>
                      <w:rFonts w:ascii="Arial" w:eastAsia="Times New Roman" w:hAnsi="Arial" w:cs="Arial"/>
                      <w:sz w:val="20"/>
                      <w:szCs w:val="20"/>
                      <w:lang w:eastAsia="en-AU"/>
                    </w:rPr>
                    <w:t>6m for minor roads;</w:t>
                  </w:r>
                </w:p>
                <w:p w14:paraId="4C83A2CC" w14:textId="77777777" w:rsidR="00593A66" w:rsidRPr="00593A66" w:rsidRDefault="00593A66" w:rsidP="004F3171">
                  <w:pPr>
                    <w:numPr>
                      <w:ilvl w:val="0"/>
                      <w:numId w:val="92"/>
                    </w:numPr>
                    <w:spacing w:before="100" w:beforeAutospacing="1" w:after="100" w:afterAutospacing="1" w:line="240" w:lineRule="auto"/>
                    <w:ind w:right="150"/>
                    <w:rPr>
                      <w:rFonts w:ascii="Arial" w:eastAsia="Times New Roman" w:hAnsi="Arial" w:cs="Arial"/>
                      <w:sz w:val="20"/>
                      <w:szCs w:val="20"/>
                      <w:lang w:eastAsia="en-AU"/>
                    </w:rPr>
                  </w:pPr>
                  <w:r w:rsidRPr="00593A66">
                    <w:rPr>
                      <w:rFonts w:ascii="Arial" w:eastAsia="Times New Roman" w:hAnsi="Arial" w:cs="Arial"/>
                      <w:sz w:val="20"/>
                      <w:szCs w:val="20"/>
                      <w:lang w:eastAsia="en-AU"/>
                    </w:rPr>
                    <w:t>7m for major roads.</w:t>
                  </w:r>
                </w:p>
              </w:tc>
            </w:tr>
          </w:tbl>
          <w:p w14:paraId="0E2EB189" w14:textId="77777777" w:rsidR="00593A66" w:rsidRPr="00C730AA" w:rsidRDefault="00593A66" w:rsidP="00842FE9">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Note - Major roads are sub-arterial roads and arterial roads.  Minor roads are roads that are not major roads.</w:t>
            </w:r>
          </w:p>
          <w:p w14:paraId="305D90A3" w14:textId="77777777" w:rsidR="00593A66" w:rsidRPr="00C730AA" w:rsidRDefault="00593A66" w:rsidP="00842FE9">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 xml:space="preserve">Note - Construction includes all associated works (services, street lighting and </w:t>
            </w:r>
            <w:proofErr w:type="spellStart"/>
            <w:r w:rsidRPr="00C730AA">
              <w:rPr>
                <w:rFonts w:ascii="Arial" w:eastAsia="Times New Roman" w:hAnsi="Arial" w:cs="Arial"/>
                <w:sz w:val="18"/>
                <w:szCs w:val="20"/>
                <w:lang w:eastAsia="en-AU"/>
              </w:rPr>
              <w:t>linemarking</w:t>
            </w:r>
            <w:proofErr w:type="spellEnd"/>
            <w:r w:rsidRPr="00C730AA">
              <w:rPr>
                <w:rFonts w:ascii="Arial" w:eastAsia="Times New Roman" w:hAnsi="Arial" w:cs="Arial"/>
                <w:sz w:val="18"/>
                <w:szCs w:val="20"/>
                <w:lang w:eastAsia="en-AU"/>
              </w:rPr>
              <w:t>).</w:t>
            </w:r>
          </w:p>
          <w:p w14:paraId="10829C14" w14:textId="77777777" w:rsidR="00593A66" w:rsidRPr="00C730AA" w:rsidRDefault="00593A66" w:rsidP="00842FE9">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Note - Alignment within road reserves is to be agreed with Council.</w:t>
            </w:r>
          </w:p>
          <w:p w14:paraId="7DAA5D17" w14:textId="77777777" w:rsidR="00593A66" w:rsidRPr="00593A66" w:rsidRDefault="00593A66" w:rsidP="00842FE9">
            <w:pPr>
              <w:spacing w:before="100" w:beforeAutospacing="1" w:after="100" w:afterAutospacing="1" w:line="240" w:lineRule="auto"/>
              <w:ind w:left="150" w:right="150"/>
              <w:rPr>
                <w:rFonts w:ascii="Arial" w:eastAsia="Times New Roman" w:hAnsi="Arial" w:cs="Arial"/>
                <w:sz w:val="20"/>
                <w:szCs w:val="20"/>
                <w:lang w:eastAsia="en-AU"/>
              </w:rPr>
            </w:pPr>
            <w:r w:rsidRPr="00C730AA">
              <w:rPr>
                <w:rFonts w:ascii="Arial" w:eastAsia="Times New Roman" w:hAnsi="Arial" w:cs="Arial"/>
                <w:sz w:val="18"/>
                <w:szCs w:val="20"/>
                <w:lang w:eastAsia="en-AU"/>
              </w:rPr>
              <w:t xml:space="preserve">Note - *Roads are considered to be constructed in accordance with Council standards when there is sufficient pavement width, geometry and depth to comply with the requirements of Planning scheme policy - Integrated design and Planning scheme policy - </w:t>
            </w:r>
            <w:r w:rsidRPr="00C730AA">
              <w:rPr>
                <w:rFonts w:ascii="Arial" w:eastAsia="Times New Roman" w:hAnsi="Arial" w:cs="Arial"/>
                <w:sz w:val="18"/>
                <w:szCs w:val="20"/>
                <w:lang w:eastAsia="en-AU"/>
              </w:rPr>
              <w:lastRenderedPageBreak/>
              <w:t>Operational works inspection, maintenance and bonding procedures.  Testing of the existing pavement may be required to confirm whether the existing works meet the standards in Planning scheme policy - Integrated design and Planning scheme policy - Operational works inspection, maintenance and bonding procedures.</w:t>
            </w:r>
          </w:p>
        </w:tc>
        <w:tc>
          <w:tcPr>
            <w:tcW w:w="473" w:type="pct"/>
            <w:gridSpan w:val="2"/>
            <w:tcBorders>
              <w:top w:val="outset" w:sz="6" w:space="0" w:color="auto"/>
              <w:left w:val="outset" w:sz="6" w:space="0" w:color="auto"/>
              <w:bottom w:val="outset" w:sz="6" w:space="0" w:color="auto"/>
              <w:right w:val="outset" w:sz="6" w:space="0" w:color="auto"/>
            </w:tcBorders>
          </w:tcPr>
          <w:p w14:paraId="0BC2338B" w14:textId="77777777" w:rsidR="00F14753" w:rsidRPr="00842FE9" w:rsidRDefault="00F14753"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14:paraId="34401C76" w14:textId="77777777" w:rsidR="00F14753" w:rsidRPr="00842FE9" w:rsidRDefault="00F14753"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593A66" w:rsidRPr="00842FE9" w14:paraId="3C0372F6" w14:textId="77777777" w:rsidTr="00593A66">
        <w:trPr>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D0CECE" w:themeFill="background2" w:themeFillShade="E6"/>
          </w:tcPr>
          <w:p w14:paraId="397797B3" w14:textId="77777777" w:rsidR="00593A66" w:rsidRPr="00593A66" w:rsidRDefault="00593A66" w:rsidP="00842FE9">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lastRenderedPageBreak/>
              <w:t>Stormwater</w:t>
            </w:r>
          </w:p>
        </w:tc>
      </w:tr>
      <w:tr w:rsidR="00593A66" w:rsidRPr="00842FE9" w14:paraId="19540DD0" w14:textId="77777777" w:rsidTr="00C730AA">
        <w:trPr>
          <w:tblCellSpacing w:w="15" w:type="dxa"/>
        </w:trPr>
        <w:tc>
          <w:tcPr>
            <w:tcW w:w="1388" w:type="pct"/>
            <w:vMerge w:val="restart"/>
            <w:tcBorders>
              <w:top w:val="outset" w:sz="6" w:space="0" w:color="auto"/>
              <w:left w:val="outset" w:sz="6" w:space="0" w:color="auto"/>
              <w:right w:val="outset" w:sz="6" w:space="0" w:color="auto"/>
            </w:tcBorders>
          </w:tcPr>
          <w:p w14:paraId="6B5E2566" w14:textId="77777777" w:rsidR="00593A66" w:rsidRDefault="00593A66" w:rsidP="00593A66">
            <w:pPr>
              <w:tabs>
                <w:tab w:val="left" w:pos="2695"/>
              </w:tabs>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PO43</w:t>
            </w:r>
          </w:p>
          <w:p w14:paraId="15CDB8B0" w14:textId="77777777" w:rsidR="00593A66" w:rsidRPr="00593A66" w:rsidRDefault="00593A66" w:rsidP="00593A66">
            <w:pPr>
              <w:tabs>
                <w:tab w:val="left" w:pos="2695"/>
              </w:tabs>
              <w:spacing w:before="100" w:beforeAutospacing="1" w:after="100" w:afterAutospacing="1" w:line="240" w:lineRule="auto"/>
              <w:ind w:left="150" w:right="150"/>
              <w:rPr>
                <w:rFonts w:ascii="Arial" w:eastAsia="Times New Roman" w:hAnsi="Arial" w:cs="Arial"/>
                <w:bCs/>
                <w:sz w:val="20"/>
                <w:szCs w:val="20"/>
                <w:lang w:eastAsia="en-AU"/>
              </w:rPr>
            </w:pPr>
            <w:r w:rsidRPr="00593A66">
              <w:rPr>
                <w:rFonts w:ascii="Arial" w:eastAsia="Times New Roman" w:hAnsi="Arial" w:cs="Arial"/>
                <w:bCs/>
                <w:sz w:val="20"/>
                <w:szCs w:val="20"/>
                <w:lang w:eastAsia="en-AU"/>
              </w:rPr>
              <w:t>Minor stormwater drainage systems (internal and external) have the capacity to convey stormwater flows from frequent storm events for the fully developed upstream catchment whilst ensuring pedestrian and vehicular traffic movements are safe and convenient.</w:t>
            </w:r>
          </w:p>
        </w:tc>
        <w:tc>
          <w:tcPr>
            <w:tcW w:w="1798" w:type="pct"/>
            <w:gridSpan w:val="2"/>
            <w:tcBorders>
              <w:top w:val="outset" w:sz="6" w:space="0" w:color="auto"/>
              <w:left w:val="outset" w:sz="6" w:space="0" w:color="auto"/>
              <w:bottom w:val="outset" w:sz="6" w:space="0" w:color="auto"/>
              <w:right w:val="outset" w:sz="6" w:space="0" w:color="auto"/>
            </w:tcBorders>
          </w:tcPr>
          <w:p w14:paraId="1032EA84" w14:textId="77777777" w:rsidR="00593A66" w:rsidRDefault="00593A66" w:rsidP="00842FE9">
            <w:pPr>
              <w:spacing w:before="100" w:beforeAutospacing="1" w:after="100" w:afterAutospacing="1" w:line="240" w:lineRule="auto"/>
              <w:ind w:left="150" w:right="150"/>
              <w:rPr>
                <w:rFonts w:ascii="Arial" w:eastAsia="Times New Roman" w:hAnsi="Arial" w:cs="Arial"/>
                <w:b/>
                <w:sz w:val="20"/>
                <w:szCs w:val="20"/>
                <w:lang w:eastAsia="en-AU"/>
              </w:rPr>
            </w:pPr>
            <w:r w:rsidRPr="00593A66">
              <w:rPr>
                <w:rFonts w:ascii="Arial" w:eastAsia="Times New Roman" w:hAnsi="Arial" w:cs="Arial"/>
                <w:b/>
                <w:sz w:val="20"/>
                <w:szCs w:val="20"/>
                <w:lang w:eastAsia="en-AU"/>
              </w:rPr>
              <w:t>E43.1</w:t>
            </w:r>
          </w:p>
          <w:p w14:paraId="0C5B94BC" w14:textId="77777777" w:rsidR="00593A66" w:rsidRPr="00593A66" w:rsidRDefault="00593A66" w:rsidP="00842FE9">
            <w:pPr>
              <w:spacing w:before="100" w:beforeAutospacing="1" w:after="100" w:afterAutospacing="1" w:line="240" w:lineRule="auto"/>
              <w:ind w:left="150" w:right="150"/>
              <w:rPr>
                <w:rFonts w:ascii="Arial" w:eastAsia="Times New Roman" w:hAnsi="Arial" w:cs="Arial"/>
                <w:sz w:val="20"/>
                <w:szCs w:val="20"/>
                <w:lang w:eastAsia="en-AU"/>
              </w:rPr>
            </w:pPr>
            <w:r w:rsidRPr="00593A66">
              <w:rPr>
                <w:rFonts w:ascii="Arial" w:eastAsia="Times New Roman" w:hAnsi="Arial" w:cs="Arial"/>
                <w:sz w:val="20"/>
                <w:szCs w:val="20"/>
                <w:lang w:eastAsia="en-AU"/>
              </w:rPr>
              <w:t>The capacity of all minor drainage systems are designed in accordance with Planning scheme policy - Integrated design. </w:t>
            </w:r>
          </w:p>
        </w:tc>
        <w:tc>
          <w:tcPr>
            <w:tcW w:w="473" w:type="pct"/>
            <w:gridSpan w:val="2"/>
            <w:tcBorders>
              <w:top w:val="outset" w:sz="6" w:space="0" w:color="auto"/>
              <w:left w:val="outset" w:sz="6" w:space="0" w:color="auto"/>
              <w:bottom w:val="outset" w:sz="6" w:space="0" w:color="auto"/>
              <w:right w:val="outset" w:sz="6" w:space="0" w:color="auto"/>
            </w:tcBorders>
          </w:tcPr>
          <w:p w14:paraId="3065AE6A" w14:textId="77777777" w:rsidR="00593A66" w:rsidRPr="00842FE9" w:rsidRDefault="00593A66"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14:paraId="47E0E23D" w14:textId="77777777" w:rsidR="00593A66" w:rsidRPr="00842FE9" w:rsidRDefault="00593A66"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593A66" w:rsidRPr="00842FE9" w14:paraId="0D834B3E" w14:textId="77777777" w:rsidTr="00C730AA">
        <w:trPr>
          <w:tblCellSpacing w:w="15" w:type="dxa"/>
        </w:trPr>
        <w:tc>
          <w:tcPr>
            <w:tcW w:w="1388" w:type="pct"/>
            <w:vMerge/>
            <w:tcBorders>
              <w:left w:val="outset" w:sz="6" w:space="0" w:color="auto"/>
              <w:right w:val="outset" w:sz="6" w:space="0" w:color="auto"/>
            </w:tcBorders>
          </w:tcPr>
          <w:p w14:paraId="48A29B43" w14:textId="77777777" w:rsidR="00593A66" w:rsidRDefault="00593A66" w:rsidP="00593A66">
            <w:pPr>
              <w:tabs>
                <w:tab w:val="left" w:pos="2695"/>
              </w:tabs>
              <w:spacing w:before="100" w:beforeAutospacing="1" w:after="100" w:afterAutospacing="1" w:line="240" w:lineRule="auto"/>
              <w:ind w:left="150" w:right="150"/>
              <w:rPr>
                <w:rFonts w:ascii="Arial" w:eastAsia="Times New Roman" w:hAnsi="Arial" w:cs="Arial"/>
                <w:b/>
                <w:bCs/>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tcPr>
          <w:p w14:paraId="212B23BF" w14:textId="77777777" w:rsidR="00593A66" w:rsidRDefault="00593A66" w:rsidP="00842FE9">
            <w:pPr>
              <w:spacing w:before="100" w:beforeAutospacing="1" w:after="100" w:afterAutospacing="1" w:line="240" w:lineRule="auto"/>
              <w:ind w:left="150" w:right="150"/>
              <w:rPr>
                <w:rFonts w:ascii="Arial" w:eastAsia="Times New Roman" w:hAnsi="Arial" w:cs="Arial"/>
                <w:b/>
                <w:sz w:val="20"/>
                <w:szCs w:val="20"/>
                <w:lang w:eastAsia="en-AU"/>
              </w:rPr>
            </w:pPr>
            <w:r w:rsidRPr="00593A66">
              <w:rPr>
                <w:rFonts w:ascii="Arial" w:eastAsia="Times New Roman" w:hAnsi="Arial" w:cs="Arial"/>
                <w:b/>
                <w:sz w:val="20"/>
                <w:szCs w:val="20"/>
                <w:lang w:eastAsia="en-AU"/>
              </w:rPr>
              <w:t>E43.2</w:t>
            </w:r>
          </w:p>
          <w:p w14:paraId="0F071807" w14:textId="77777777" w:rsidR="00593A66" w:rsidRPr="00593A66" w:rsidRDefault="00593A66" w:rsidP="00842FE9">
            <w:pPr>
              <w:spacing w:before="100" w:beforeAutospacing="1" w:after="100" w:afterAutospacing="1" w:line="240" w:lineRule="auto"/>
              <w:ind w:left="150" w:right="150"/>
              <w:rPr>
                <w:rFonts w:ascii="Arial" w:eastAsia="Times New Roman" w:hAnsi="Arial" w:cs="Arial"/>
                <w:sz w:val="20"/>
                <w:szCs w:val="20"/>
                <w:lang w:eastAsia="en-AU"/>
              </w:rPr>
            </w:pPr>
            <w:r w:rsidRPr="00593A66">
              <w:rPr>
                <w:rFonts w:ascii="Arial" w:eastAsia="Times New Roman" w:hAnsi="Arial" w:cs="Arial"/>
                <w:sz w:val="20"/>
                <w:szCs w:val="20"/>
                <w:lang w:eastAsia="en-AU"/>
              </w:rPr>
              <w:t>Stormwater pipe network capacity is to be calculated in accordance with the Hydraulic Grade Line method as detailed in Australian Rainfall and Runoff or QUDM.</w:t>
            </w:r>
          </w:p>
        </w:tc>
        <w:tc>
          <w:tcPr>
            <w:tcW w:w="473" w:type="pct"/>
            <w:gridSpan w:val="2"/>
            <w:tcBorders>
              <w:top w:val="outset" w:sz="6" w:space="0" w:color="auto"/>
              <w:left w:val="outset" w:sz="6" w:space="0" w:color="auto"/>
              <w:bottom w:val="outset" w:sz="6" w:space="0" w:color="auto"/>
              <w:right w:val="outset" w:sz="6" w:space="0" w:color="auto"/>
            </w:tcBorders>
          </w:tcPr>
          <w:p w14:paraId="1E317C84" w14:textId="77777777" w:rsidR="00593A66" w:rsidRPr="00842FE9" w:rsidRDefault="00593A66"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14:paraId="6B82A1BA" w14:textId="77777777" w:rsidR="00593A66" w:rsidRPr="00842FE9" w:rsidRDefault="00593A66"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593A66" w:rsidRPr="00842FE9" w14:paraId="6369DF9E" w14:textId="77777777" w:rsidTr="00C730AA">
        <w:trPr>
          <w:tblCellSpacing w:w="15" w:type="dxa"/>
        </w:trPr>
        <w:tc>
          <w:tcPr>
            <w:tcW w:w="1388" w:type="pct"/>
            <w:vMerge/>
            <w:tcBorders>
              <w:left w:val="outset" w:sz="6" w:space="0" w:color="auto"/>
              <w:bottom w:val="outset" w:sz="6" w:space="0" w:color="auto"/>
              <w:right w:val="outset" w:sz="6" w:space="0" w:color="auto"/>
            </w:tcBorders>
          </w:tcPr>
          <w:p w14:paraId="00EA47F1" w14:textId="77777777" w:rsidR="00593A66" w:rsidRDefault="00593A66" w:rsidP="00593A66">
            <w:pPr>
              <w:tabs>
                <w:tab w:val="left" w:pos="2695"/>
              </w:tabs>
              <w:spacing w:before="100" w:beforeAutospacing="1" w:after="100" w:afterAutospacing="1" w:line="240" w:lineRule="auto"/>
              <w:ind w:left="150" w:right="150"/>
              <w:rPr>
                <w:rFonts w:ascii="Arial" w:eastAsia="Times New Roman" w:hAnsi="Arial" w:cs="Arial"/>
                <w:b/>
                <w:bCs/>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tcPr>
          <w:p w14:paraId="36D6A7CB" w14:textId="77777777" w:rsidR="00593A66" w:rsidRDefault="00593A66" w:rsidP="00842FE9">
            <w:pPr>
              <w:spacing w:before="100" w:beforeAutospacing="1" w:after="100" w:afterAutospacing="1" w:line="240" w:lineRule="auto"/>
              <w:ind w:left="150" w:right="150"/>
              <w:rPr>
                <w:rFonts w:ascii="Arial" w:eastAsia="Times New Roman" w:hAnsi="Arial" w:cs="Arial"/>
                <w:b/>
                <w:sz w:val="20"/>
                <w:szCs w:val="20"/>
                <w:lang w:eastAsia="en-AU"/>
              </w:rPr>
            </w:pPr>
            <w:r w:rsidRPr="00593A66">
              <w:rPr>
                <w:rFonts w:ascii="Arial" w:eastAsia="Times New Roman" w:hAnsi="Arial" w:cs="Arial"/>
                <w:b/>
                <w:sz w:val="20"/>
                <w:szCs w:val="20"/>
                <w:lang w:eastAsia="en-AU"/>
              </w:rPr>
              <w:t>E43.3</w:t>
            </w:r>
          </w:p>
          <w:p w14:paraId="63EFD5E9" w14:textId="77777777" w:rsidR="00593A66" w:rsidRPr="00593A66" w:rsidRDefault="00593A66" w:rsidP="00842FE9">
            <w:pPr>
              <w:spacing w:before="100" w:beforeAutospacing="1" w:after="100" w:afterAutospacing="1" w:line="240" w:lineRule="auto"/>
              <w:ind w:left="150" w:right="150"/>
              <w:rPr>
                <w:rFonts w:ascii="Arial" w:eastAsia="Times New Roman" w:hAnsi="Arial" w:cs="Arial"/>
                <w:sz w:val="20"/>
                <w:szCs w:val="20"/>
                <w:lang w:eastAsia="en-AU"/>
              </w:rPr>
            </w:pPr>
            <w:r w:rsidRPr="00593A66">
              <w:rPr>
                <w:rFonts w:ascii="Arial" w:eastAsia="Times New Roman" w:hAnsi="Arial" w:cs="Arial"/>
                <w:sz w:val="20"/>
                <w:szCs w:val="20"/>
                <w:lang w:eastAsia="en-AU"/>
              </w:rPr>
              <w:t>Development ensures that inter-allotment drainage infrastructure is provided in accordance with the relevant level as identified in QUDM.</w:t>
            </w:r>
          </w:p>
        </w:tc>
        <w:tc>
          <w:tcPr>
            <w:tcW w:w="473" w:type="pct"/>
            <w:gridSpan w:val="2"/>
            <w:tcBorders>
              <w:top w:val="outset" w:sz="6" w:space="0" w:color="auto"/>
              <w:left w:val="outset" w:sz="6" w:space="0" w:color="auto"/>
              <w:bottom w:val="outset" w:sz="6" w:space="0" w:color="auto"/>
              <w:right w:val="outset" w:sz="6" w:space="0" w:color="auto"/>
            </w:tcBorders>
          </w:tcPr>
          <w:p w14:paraId="02EE35AC" w14:textId="77777777" w:rsidR="00593A66" w:rsidRPr="00842FE9" w:rsidRDefault="00593A66"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14:paraId="078DBBCA" w14:textId="77777777" w:rsidR="00593A66" w:rsidRPr="00842FE9" w:rsidRDefault="00593A66"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593A66" w:rsidRPr="00842FE9" w14:paraId="79584629" w14:textId="77777777" w:rsidTr="00C730AA">
        <w:trPr>
          <w:tblCellSpacing w:w="15" w:type="dxa"/>
        </w:trPr>
        <w:tc>
          <w:tcPr>
            <w:tcW w:w="1388" w:type="pct"/>
            <w:vMerge w:val="restart"/>
            <w:tcBorders>
              <w:top w:val="outset" w:sz="6" w:space="0" w:color="auto"/>
              <w:left w:val="outset" w:sz="6" w:space="0" w:color="auto"/>
              <w:right w:val="outset" w:sz="6" w:space="0" w:color="auto"/>
            </w:tcBorders>
          </w:tcPr>
          <w:p w14:paraId="6FB499D0" w14:textId="77777777" w:rsidR="00593A66" w:rsidRDefault="00593A66" w:rsidP="00593A66">
            <w:pPr>
              <w:tabs>
                <w:tab w:val="left" w:pos="2695"/>
              </w:tabs>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PO44</w:t>
            </w:r>
          </w:p>
          <w:p w14:paraId="7E7DA0EB" w14:textId="77777777" w:rsidR="00593A66" w:rsidRPr="00593A66" w:rsidRDefault="00593A66" w:rsidP="00593A66">
            <w:pPr>
              <w:tabs>
                <w:tab w:val="left" w:pos="2695"/>
              </w:tabs>
              <w:spacing w:before="100" w:beforeAutospacing="1" w:after="100" w:afterAutospacing="1" w:line="240" w:lineRule="auto"/>
              <w:ind w:left="150" w:right="150"/>
              <w:rPr>
                <w:rFonts w:ascii="Arial" w:eastAsia="Times New Roman" w:hAnsi="Arial" w:cs="Arial"/>
                <w:bCs/>
                <w:sz w:val="20"/>
                <w:szCs w:val="20"/>
                <w:lang w:eastAsia="en-AU"/>
              </w:rPr>
            </w:pPr>
            <w:r w:rsidRPr="00593A66">
              <w:rPr>
                <w:rFonts w:ascii="Arial" w:eastAsia="Times New Roman" w:hAnsi="Arial" w:cs="Arial"/>
                <w:bCs/>
                <w:sz w:val="20"/>
                <w:szCs w:val="20"/>
                <w:lang w:eastAsia="en-AU"/>
              </w:rPr>
              <w:t>Major stormwater drainage system(s) have the capacity to safely convey stormwater flows for the 1% AEP event for the fully developed upstream catchment.</w:t>
            </w:r>
          </w:p>
        </w:tc>
        <w:tc>
          <w:tcPr>
            <w:tcW w:w="1798" w:type="pct"/>
            <w:gridSpan w:val="2"/>
            <w:tcBorders>
              <w:top w:val="outset" w:sz="6" w:space="0" w:color="auto"/>
              <w:left w:val="outset" w:sz="6" w:space="0" w:color="auto"/>
              <w:bottom w:val="outset" w:sz="6" w:space="0" w:color="auto"/>
              <w:right w:val="outset" w:sz="6" w:space="0" w:color="auto"/>
            </w:tcBorders>
          </w:tcPr>
          <w:p w14:paraId="349347FD" w14:textId="77777777" w:rsidR="00593A66" w:rsidRPr="00593A66" w:rsidRDefault="00593A66" w:rsidP="00842FE9">
            <w:pPr>
              <w:spacing w:before="100" w:beforeAutospacing="1" w:after="100" w:afterAutospacing="1" w:line="240" w:lineRule="auto"/>
              <w:ind w:left="150" w:right="150"/>
              <w:rPr>
                <w:rFonts w:ascii="Arial" w:eastAsia="Times New Roman" w:hAnsi="Arial" w:cs="Arial"/>
                <w:b/>
                <w:sz w:val="20"/>
                <w:szCs w:val="20"/>
                <w:lang w:eastAsia="en-AU"/>
              </w:rPr>
            </w:pPr>
            <w:r w:rsidRPr="00593A66">
              <w:rPr>
                <w:rFonts w:ascii="Arial" w:eastAsia="Times New Roman" w:hAnsi="Arial" w:cs="Arial"/>
                <w:b/>
                <w:sz w:val="20"/>
                <w:szCs w:val="20"/>
                <w:lang w:eastAsia="en-AU"/>
              </w:rPr>
              <w:t>E44.1</w:t>
            </w:r>
          </w:p>
          <w:p w14:paraId="113D8F0D" w14:textId="77777777" w:rsidR="00593A66" w:rsidRPr="00842FE9" w:rsidRDefault="00593A66" w:rsidP="00842FE9">
            <w:pPr>
              <w:spacing w:before="100" w:beforeAutospacing="1" w:after="100" w:afterAutospacing="1" w:line="240" w:lineRule="auto"/>
              <w:ind w:left="150" w:right="150"/>
              <w:rPr>
                <w:rFonts w:ascii="Arial" w:eastAsia="Times New Roman" w:hAnsi="Arial" w:cs="Arial"/>
                <w:sz w:val="20"/>
                <w:szCs w:val="20"/>
                <w:lang w:eastAsia="en-AU"/>
              </w:rPr>
            </w:pPr>
            <w:r w:rsidRPr="00593A66">
              <w:rPr>
                <w:rFonts w:ascii="Arial" w:eastAsia="Times New Roman" w:hAnsi="Arial" w:cs="Arial"/>
                <w:sz w:val="20"/>
                <w:szCs w:val="20"/>
                <w:lang w:eastAsia="en-AU"/>
              </w:rPr>
              <w:t>The internal drainage system safely and adequately conveys the stormwater flows for the 1% AEP event for the fully developed upstream catchment through the site.</w:t>
            </w:r>
          </w:p>
        </w:tc>
        <w:tc>
          <w:tcPr>
            <w:tcW w:w="473" w:type="pct"/>
            <w:gridSpan w:val="2"/>
            <w:tcBorders>
              <w:top w:val="outset" w:sz="6" w:space="0" w:color="auto"/>
              <w:left w:val="outset" w:sz="6" w:space="0" w:color="auto"/>
              <w:bottom w:val="outset" w:sz="6" w:space="0" w:color="auto"/>
              <w:right w:val="outset" w:sz="6" w:space="0" w:color="auto"/>
            </w:tcBorders>
          </w:tcPr>
          <w:p w14:paraId="01A5ACE9" w14:textId="77777777" w:rsidR="00593A66" w:rsidRPr="00842FE9" w:rsidRDefault="00593A66"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14:paraId="4BE70930" w14:textId="77777777" w:rsidR="00593A66" w:rsidRPr="00842FE9" w:rsidRDefault="00593A66"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593A66" w:rsidRPr="00842FE9" w14:paraId="49490ACB" w14:textId="77777777" w:rsidTr="00C730AA">
        <w:trPr>
          <w:tblCellSpacing w:w="15" w:type="dxa"/>
        </w:trPr>
        <w:tc>
          <w:tcPr>
            <w:tcW w:w="1388" w:type="pct"/>
            <w:vMerge/>
            <w:tcBorders>
              <w:left w:val="outset" w:sz="6" w:space="0" w:color="auto"/>
              <w:right w:val="outset" w:sz="6" w:space="0" w:color="auto"/>
            </w:tcBorders>
          </w:tcPr>
          <w:p w14:paraId="4A888263" w14:textId="77777777" w:rsidR="00593A66" w:rsidRDefault="00593A66" w:rsidP="00593A66">
            <w:pPr>
              <w:tabs>
                <w:tab w:val="left" w:pos="2695"/>
              </w:tabs>
              <w:spacing w:before="100" w:beforeAutospacing="1" w:after="100" w:afterAutospacing="1" w:line="240" w:lineRule="auto"/>
              <w:ind w:left="150" w:right="150"/>
              <w:rPr>
                <w:rFonts w:ascii="Arial" w:eastAsia="Times New Roman" w:hAnsi="Arial" w:cs="Arial"/>
                <w:b/>
                <w:bCs/>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tcPr>
          <w:p w14:paraId="71FEF497" w14:textId="77777777" w:rsidR="00593A66" w:rsidRDefault="00593A66" w:rsidP="00842FE9">
            <w:pPr>
              <w:spacing w:before="100" w:beforeAutospacing="1" w:after="100" w:afterAutospacing="1" w:line="240" w:lineRule="auto"/>
              <w:ind w:left="150" w:right="150"/>
              <w:rPr>
                <w:rFonts w:ascii="Arial" w:eastAsia="Times New Roman" w:hAnsi="Arial" w:cs="Arial"/>
                <w:b/>
                <w:sz w:val="20"/>
                <w:szCs w:val="20"/>
                <w:lang w:eastAsia="en-AU"/>
              </w:rPr>
            </w:pPr>
            <w:r w:rsidRPr="00593A66">
              <w:rPr>
                <w:rFonts w:ascii="Arial" w:eastAsia="Times New Roman" w:hAnsi="Arial" w:cs="Arial"/>
                <w:b/>
                <w:sz w:val="20"/>
                <w:szCs w:val="20"/>
                <w:lang w:eastAsia="en-AU"/>
              </w:rPr>
              <w:t>E44.2</w:t>
            </w:r>
          </w:p>
          <w:p w14:paraId="5CFA42E2" w14:textId="77777777" w:rsidR="00593A66" w:rsidRPr="00593A66" w:rsidRDefault="00593A66" w:rsidP="00842FE9">
            <w:pPr>
              <w:spacing w:before="100" w:beforeAutospacing="1" w:after="100" w:afterAutospacing="1" w:line="240" w:lineRule="auto"/>
              <w:ind w:left="150" w:right="150"/>
              <w:rPr>
                <w:rFonts w:ascii="Arial" w:eastAsia="Times New Roman" w:hAnsi="Arial" w:cs="Arial"/>
                <w:sz w:val="20"/>
                <w:szCs w:val="20"/>
                <w:lang w:eastAsia="en-AU"/>
              </w:rPr>
            </w:pPr>
            <w:r w:rsidRPr="00593A66">
              <w:rPr>
                <w:rFonts w:ascii="Arial" w:eastAsia="Times New Roman" w:hAnsi="Arial" w:cs="Arial"/>
                <w:sz w:val="20"/>
                <w:szCs w:val="20"/>
                <w:lang w:eastAsia="en-AU"/>
              </w:rPr>
              <w:t>The external (downstream) drainage system safely conveys the stormwater flows for the 1% AEP event for the fully developed upstream catchment without allowing the flows to encroach upon private lots.</w:t>
            </w:r>
          </w:p>
        </w:tc>
        <w:tc>
          <w:tcPr>
            <w:tcW w:w="473" w:type="pct"/>
            <w:gridSpan w:val="2"/>
            <w:tcBorders>
              <w:top w:val="outset" w:sz="6" w:space="0" w:color="auto"/>
              <w:left w:val="outset" w:sz="6" w:space="0" w:color="auto"/>
              <w:bottom w:val="outset" w:sz="6" w:space="0" w:color="auto"/>
              <w:right w:val="outset" w:sz="6" w:space="0" w:color="auto"/>
            </w:tcBorders>
          </w:tcPr>
          <w:p w14:paraId="07E4C606" w14:textId="77777777" w:rsidR="00593A66" w:rsidRPr="00842FE9" w:rsidRDefault="00593A66"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14:paraId="6E8D9990" w14:textId="77777777" w:rsidR="00593A66" w:rsidRPr="00842FE9" w:rsidRDefault="00593A66"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593A66" w:rsidRPr="00842FE9" w14:paraId="30779975" w14:textId="77777777" w:rsidTr="00C730AA">
        <w:trPr>
          <w:tblCellSpacing w:w="15" w:type="dxa"/>
        </w:trPr>
        <w:tc>
          <w:tcPr>
            <w:tcW w:w="1388" w:type="pct"/>
            <w:vMerge/>
            <w:tcBorders>
              <w:left w:val="outset" w:sz="6" w:space="0" w:color="auto"/>
              <w:right w:val="outset" w:sz="6" w:space="0" w:color="auto"/>
            </w:tcBorders>
          </w:tcPr>
          <w:p w14:paraId="122FF3BA" w14:textId="77777777" w:rsidR="00593A66" w:rsidRDefault="00593A66" w:rsidP="00593A66">
            <w:pPr>
              <w:tabs>
                <w:tab w:val="left" w:pos="2695"/>
              </w:tabs>
              <w:spacing w:before="100" w:beforeAutospacing="1" w:after="100" w:afterAutospacing="1" w:line="240" w:lineRule="auto"/>
              <w:ind w:left="150" w:right="150"/>
              <w:rPr>
                <w:rFonts w:ascii="Arial" w:eastAsia="Times New Roman" w:hAnsi="Arial" w:cs="Arial"/>
                <w:b/>
                <w:bCs/>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tcPr>
          <w:p w14:paraId="54A5E236" w14:textId="77777777" w:rsidR="00593A66" w:rsidRDefault="00593A66" w:rsidP="00842FE9">
            <w:pPr>
              <w:spacing w:before="100" w:beforeAutospacing="1" w:after="100" w:afterAutospacing="1" w:line="240" w:lineRule="auto"/>
              <w:ind w:left="150" w:right="150"/>
              <w:rPr>
                <w:rFonts w:ascii="Arial" w:eastAsia="Times New Roman" w:hAnsi="Arial" w:cs="Arial"/>
                <w:b/>
                <w:sz w:val="20"/>
                <w:szCs w:val="20"/>
                <w:lang w:eastAsia="en-AU"/>
              </w:rPr>
            </w:pPr>
            <w:r w:rsidRPr="00593A66">
              <w:rPr>
                <w:rFonts w:ascii="Arial" w:eastAsia="Times New Roman" w:hAnsi="Arial" w:cs="Arial"/>
                <w:b/>
                <w:sz w:val="20"/>
                <w:szCs w:val="20"/>
                <w:lang w:eastAsia="en-AU"/>
              </w:rPr>
              <w:t>E44.3</w:t>
            </w:r>
          </w:p>
          <w:p w14:paraId="7AE421EE" w14:textId="77777777" w:rsidR="00593A66" w:rsidRPr="00593A66" w:rsidRDefault="00593A66" w:rsidP="00842FE9">
            <w:pPr>
              <w:spacing w:before="100" w:beforeAutospacing="1" w:after="100" w:afterAutospacing="1" w:line="240" w:lineRule="auto"/>
              <w:ind w:left="150" w:right="150"/>
              <w:rPr>
                <w:rFonts w:ascii="Arial" w:eastAsia="Times New Roman" w:hAnsi="Arial" w:cs="Arial"/>
                <w:sz w:val="20"/>
                <w:szCs w:val="20"/>
                <w:lang w:eastAsia="en-AU"/>
              </w:rPr>
            </w:pPr>
            <w:r w:rsidRPr="00593A66">
              <w:rPr>
                <w:rFonts w:ascii="Arial" w:eastAsia="Times New Roman" w:hAnsi="Arial" w:cs="Arial"/>
                <w:sz w:val="20"/>
                <w:szCs w:val="20"/>
                <w:lang w:eastAsia="en-AU"/>
              </w:rPr>
              <w:t>Overland flow paths from roads and public open space areas do not pass through private lots. Drainage pathways are provided to accommodate overland flows from roads and public open space areas.</w:t>
            </w:r>
          </w:p>
        </w:tc>
        <w:tc>
          <w:tcPr>
            <w:tcW w:w="473" w:type="pct"/>
            <w:gridSpan w:val="2"/>
            <w:tcBorders>
              <w:top w:val="outset" w:sz="6" w:space="0" w:color="auto"/>
              <w:left w:val="outset" w:sz="6" w:space="0" w:color="auto"/>
              <w:bottom w:val="outset" w:sz="6" w:space="0" w:color="auto"/>
              <w:right w:val="outset" w:sz="6" w:space="0" w:color="auto"/>
            </w:tcBorders>
          </w:tcPr>
          <w:p w14:paraId="1CF6B261" w14:textId="77777777" w:rsidR="00593A66" w:rsidRPr="00842FE9" w:rsidRDefault="00593A66"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14:paraId="3F260416" w14:textId="77777777" w:rsidR="00593A66" w:rsidRPr="00842FE9" w:rsidRDefault="00593A66"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593A66" w:rsidRPr="00842FE9" w14:paraId="3DFCE05B" w14:textId="77777777" w:rsidTr="00C730AA">
        <w:trPr>
          <w:tblCellSpacing w:w="15" w:type="dxa"/>
        </w:trPr>
        <w:tc>
          <w:tcPr>
            <w:tcW w:w="1388" w:type="pct"/>
            <w:vMerge/>
            <w:tcBorders>
              <w:left w:val="outset" w:sz="6" w:space="0" w:color="auto"/>
              <w:bottom w:val="outset" w:sz="6" w:space="0" w:color="auto"/>
              <w:right w:val="outset" w:sz="6" w:space="0" w:color="auto"/>
            </w:tcBorders>
          </w:tcPr>
          <w:p w14:paraId="7746F2B2" w14:textId="77777777" w:rsidR="00593A66" w:rsidRDefault="00593A66" w:rsidP="00593A66">
            <w:pPr>
              <w:tabs>
                <w:tab w:val="left" w:pos="2695"/>
              </w:tabs>
              <w:spacing w:before="100" w:beforeAutospacing="1" w:after="100" w:afterAutospacing="1" w:line="240" w:lineRule="auto"/>
              <w:ind w:left="150" w:right="150"/>
              <w:rPr>
                <w:rFonts w:ascii="Arial" w:eastAsia="Times New Roman" w:hAnsi="Arial" w:cs="Arial"/>
                <w:b/>
                <w:bCs/>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tcPr>
          <w:p w14:paraId="77D984A8" w14:textId="77777777" w:rsidR="00593A66" w:rsidRDefault="00593A66" w:rsidP="00842FE9">
            <w:pPr>
              <w:spacing w:before="100" w:beforeAutospacing="1" w:after="100" w:afterAutospacing="1" w:line="240" w:lineRule="auto"/>
              <w:ind w:left="150" w:right="150"/>
              <w:rPr>
                <w:rFonts w:ascii="Arial" w:eastAsia="Times New Roman" w:hAnsi="Arial" w:cs="Arial"/>
                <w:b/>
                <w:sz w:val="20"/>
                <w:szCs w:val="20"/>
                <w:lang w:eastAsia="en-AU"/>
              </w:rPr>
            </w:pPr>
            <w:r w:rsidRPr="00593A66">
              <w:rPr>
                <w:rFonts w:ascii="Arial" w:eastAsia="Times New Roman" w:hAnsi="Arial" w:cs="Arial"/>
                <w:b/>
                <w:sz w:val="20"/>
                <w:szCs w:val="20"/>
                <w:lang w:eastAsia="en-AU"/>
              </w:rPr>
              <w:t>E44.4</w:t>
            </w:r>
          </w:p>
          <w:p w14:paraId="6EC313BE" w14:textId="77777777" w:rsidR="00593A66" w:rsidRDefault="00593A66" w:rsidP="00842FE9">
            <w:pPr>
              <w:spacing w:before="100" w:beforeAutospacing="1" w:after="100" w:afterAutospacing="1" w:line="240" w:lineRule="auto"/>
              <w:ind w:left="150" w:right="150"/>
              <w:rPr>
                <w:rFonts w:ascii="Arial" w:eastAsia="Times New Roman" w:hAnsi="Arial" w:cs="Arial"/>
                <w:sz w:val="20"/>
                <w:szCs w:val="20"/>
                <w:lang w:eastAsia="en-AU"/>
              </w:rPr>
            </w:pPr>
            <w:r w:rsidRPr="00593A66">
              <w:rPr>
                <w:rFonts w:ascii="Arial" w:eastAsia="Times New Roman" w:hAnsi="Arial" w:cs="Arial"/>
                <w:sz w:val="20"/>
                <w:szCs w:val="20"/>
                <w:lang w:eastAsia="en-AU"/>
              </w:rPr>
              <w:t>The flow velocity in all unlined or soft faced open drains is kept within acceptable limits for the type of material or lining and condition of the channel.</w:t>
            </w:r>
          </w:p>
          <w:p w14:paraId="4CD963D2" w14:textId="77777777" w:rsidR="00593A66" w:rsidRPr="00593A66" w:rsidRDefault="00593A66" w:rsidP="00842FE9">
            <w:pPr>
              <w:spacing w:before="100" w:beforeAutospacing="1" w:after="100" w:afterAutospacing="1" w:line="240" w:lineRule="auto"/>
              <w:ind w:left="150" w:right="150"/>
              <w:rPr>
                <w:rFonts w:ascii="Arial" w:eastAsia="Times New Roman" w:hAnsi="Arial" w:cs="Arial"/>
                <w:sz w:val="20"/>
                <w:szCs w:val="20"/>
                <w:lang w:eastAsia="en-AU"/>
              </w:rPr>
            </w:pPr>
            <w:r w:rsidRPr="00C730AA">
              <w:rPr>
                <w:rFonts w:ascii="Arial" w:eastAsia="Times New Roman" w:hAnsi="Arial" w:cs="Arial"/>
                <w:sz w:val="18"/>
                <w:szCs w:val="20"/>
                <w:lang w:eastAsia="en-AU"/>
              </w:rPr>
              <w:t>Note - Refer to QUDM for recommended average flow velocities.</w:t>
            </w:r>
          </w:p>
        </w:tc>
        <w:tc>
          <w:tcPr>
            <w:tcW w:w="473" w:type="pct"/>
            <w:gridSpan w:val="2"/>
            <w:tcBorders>
              <w:top w:val="outset" w:sz="6" w:space="0" w:color="auto"/>
              <w:left w:val="outset" w:sz="6" w:space="0" w:color="auto"/>
              <w:bottom w:val="outset" w:sz="6" w:space="0" w:color="auto"/>
              <w:right w:val="outset" w:sz="6" w:space="0" w:color="auto"/>
            </w:tcBorders>
          </w:tcPr>
          <w:p w14:paraId="4AD75C9C" w14:textId="77777777" w:rsidR="00593A66" w:rsidRPr="00842FE9" w:rsidRDefault="00593A66"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14:paraId="4308A709" w14:textId="77777777" w:rsidR="00593A66" w:rsidRPr="00842FE9" w:rsidRDefault="00593A66"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593A66" w:rsidRPr="00842FE9" w14:paraId="4E0F4D66" w14:textId="77777777" w:rsidTr="00C730AA">
        <w:trPr>
          <w:tblCellSpacing w:w="15" w:type="dxa"/>
        </w:trPr>
        <w:tc>
          <w:tcPr>
            <w:tcW w:w="1388" w:type="pct"/>
            <w:tcBorders>
              <w:top w:val="outset" w:sz="6" w:space="0" w:color="auto"/>
              <w:left w:val="outset" w:sz="6" w:space="0" w:color="auto"/>
              <w:bottom w:val="outset" w:sz="6" w:space="0" w:color="auto"/>
              <w:right w:val="outset" w:sz="6" w:space="0" w:color="auto"/>
            </w:tcBorders>
          </w:tcPr>
          <w:p w14:paraId="2937E5F7" w14:textId="77777777" w:rsidR="00593A66" w:rsidRDefault="001D5F73" w:rsidP="00593A66">
            <w:pPr>
              <w:tabs>
                <w:tab w:val="left" w:pos="2695"/>
              </w:tabs>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PO45</w:t>
            </w:r>
          </w:p>
          <w:p w14:paraId="607E0594" w14:textId="77777777" w:rsidR="001D5F73" w:rsidRPr="001D5F73" w:rsidRDefault="001D5F73" w:rsidP="00593A66">
            <w:pPr>
              <w:tabs>
                <w:tab w:val="left" w:pos="2695"/>
              </w:tabs>
              <w:spacing w:before="100" w:beforeAutospacing="1" w:after="100" w:afterAutospacing="1" w:line="240" w:lineRule="auto"/>
              <w:ind w:left="150" w:right="150"/>
              <w:rPr>
                <w:rFonts w:ascii="Arial" w:eastAsia="Times New Roman" w:hAnsi="Arial" w:cs="Arial"/>
                <w:bCs/>
                <w:sz w:val="20"/>
                <w:szCs w:val="20"/>
                <w:lang w:eastAsia="en-AU"/>
              </w:rPr>
            </w:pPr>
            <w:r w:rsidRPr="001D5F73">
              <w:rPr>
                <w:rFonts w:ascii="Arial" w:eastAsia="Times New Roman" w:hAnsi="Arial" w:cs="Arial"/>
                <w:bCs/>
                <w:sz w:val="20"/>
                <w:szCs w:val="20"/>
                <w:lang w:eastAsia="en-AU"/>
              </w:rPr>
              <w:t>Provide measures to properly manage surface flows for the 1% AEP event (for the fully developed catchment) draining to and through the land to ensure no actionable nuisance is created to any person or premises as a result of the development. The development must not result in ponding on adjacent land, redirection of surface flows to other premises or blockage of a surface flow relief path for flows exceeding the design flows for any underground system within the development.</w:t>
            </w:r>
          </w:p>
        </w:tc>
        <w:tc>
          <w:tcPr>
            <w:tcW w:w="1798" w:type="pct"/>
            <w:gridSpan w:val="2"/>
            <w:tcBorders>
              <w:top w:val="outset" w:sz="6" w:space="0" w:color="auto"/>
              <w:left w:val="outset" w:sz="6" w:space="0" w:color="auto"/>
              <w:bottom w:val="outset" w:sz="6" w:space="0" w:color="auto"/>
              <w:right w:val="outset" w:sz="6" w:space="0" w:color="auto"/>
            </w:tcBorders>
          </w:tcPr>
          <w:p w14:paraId="5DA8D83B" w14:textId="77777777" w:rsidR="00593A66" w:rsidRDefault="001D5F73" w:rsidP="00842FE9">
            <w:pPr>
              <w:spacing w:before="100" w:beforeAutospacing="1" w:after="100" w:afterAutospacing="1" w:line="240" w:lineRule="auto"/>
              <w:ind w:left="150" w:right="150"/>
              <w:rPr>
                <w:rFonts w:ascii="Arial" w:eastAsia="Times New Roman" w:hAnsi="Arial" w:cs="Arial"/>
                <w:b/>
                <w:sz w:val="20"/>
                <w:szCs w:val="20"/>
                <w:lang w:eastAsia="en-AU"/>
              </w:rPr>
            </w:pPr>
            <w:r w:rsidRPr="001D5F73">
              <w:rPr>
                <w:rFonts w:ascii="Arial" w:eastAsia="Times New Roman" w:hAnsi="Arial" w:cs="Arial"/>
                <w:b/>
                <w:sz w:val="20"/>
                <w:szCs w:val="20"/>
                <w:lang w:eastAsia="en-AU"/>
              </w:rPr>
              <w:t>E45</w:t>
            </w:r>
          </w:p>
          <w:p w14:paraId="317C24A1" w14:textId="77777777" w:rsidR="001D5F73" w:rsidRPr="001D5F73" w:rsidRDefault="001D5F73" w:rsidP="00842FE9">
            <w:pPr>
              <w:spacing w:before="100" w:beforeAutospacing="1" w:after="100" w:afterAutospacing="1" w:line="240" w:lineRule="auto"/>
              <w:ind w:left="150" w:right="150"/>
              <w:rPr>
                <w:rFonts w:ascii="Arial" w:eastAsia="Times New Roman" w:hAnsi="Arial" w:cs="Arial"/>
                <w:sz w:val="20"/>
                <w:szCs w:val="20"/>
                <w:lang w:eastAsia="en-AU"/>
              </w:rPr>
            </w:pPr>
            <w:r w:rsidRPr="001D5F73">
              <w:rPr>
                <w:rFonts w:ascii="Arial" w:eastAsia="Times New Roman" w:hAnsi="Arial" w:cs="Arial"/>
                <w:sz w:val="20"/>
                <w:szCs w:val="20"/>
                <w:lang w:eastAsia="en-AU"/>
              </w:rPr>
              <w:t>The stormwater drainage system is designed and constructed in accordance with Planning scheme policy - Integrated design.</w:t>
            </w:r>
            <w:r>
              <w:rPr>
                <w:rFonts w:ascii="Arial" w:eastAsia="Times New Roman" w:hAnsi="Arial" w:cs="Arial"/>
                <w:sz w:val="20"/>
                <w:szCs w:val="20"/>
                <w:lang w:eastAsia="en-AU"/>
              </w:rPr>
              <w:t xml:space="preserve"> </w:t>
            </w:r>
          </w:p>
        </w:tc>
        <w:tc>
          <w:tcPr>
            <w:tcW w:w="473" w:type="pct"/>
            <w:gridSpan w:val="2"/>
            <w:tcBorders>
              <w:top w:val="outset" w:sz="6" w:space="0" w:color="auto"/>
              <w:left w:val="outset" w:sz="6" w:space="0" w:color="auto"/>
              <w:bottom w:val="outset" w:sz="6" w:space="0" w:color="auto"/>
              <w:right w:val="outset" w:sz="6" w:space="0" w:color="auto"/>
            </w:tcBorders>
          </w:tcPr>
          <w:p w14:paraId="0295FC20" w14:textId="77777777" w:rsidR="00593A66" w:rsidRPr="00842FE9" w:rsidRDefault="00593A66"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14:paraId="4EF5FD9D" w14:textId="77777777" w:rsidR="00593A66" w:rsidRPr="00842FE9" w:rsidRDefault="00593A66"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F86AC9" w:rsidRPr="00842FE9" w14:paraId="57C128B4" w14:textId="77777777" w:rsidTr="00C730AA">
        <w:trPr>
          <w:tblCellSpacing w:w="15" w:type="dxa"/>
        </w:trPr>
        <w:tc>
          <w:tcPr>
            <w:tcW w:w="1388" w:type="pct"/>
            <w:tcBorders>
              <w:top w:val="outset" w:sz="6" w:space="0" w:color="auto"/>
              <w:left w:val="outset" w:sz="6" w:space="0" w:color="auto"/>
              <w:bottom w:val="outset" w:sz="6" w:space="0" w:color="auto"/>
              <w:right w:val="outset" w:sz="6" w:space="0" w:color="auto"/>
            </w:tcBorders>
            <w:hideMark/>
          </w:tcPr>
          <w:p w14:paraId="3C1918F9"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PO4</w:t>
            </w:r>
            <w:r w:rsidR="001D5F73">
              <w:rPr>
                <w:rFonts w:ascii="Arial" w:eastAsia="Times New Roman" w:hAnsi="Arial" w:cs="Arial"/>
                <w:b/>
                <w:bCs/>
                <w:sz w:val="20"/>
                <w:szCs w:val="20"/>
                <w:lang w:eastAsia="en-AU"/>
              </w:rPr>
              <w:t>6</w:t>
            </w:r>
          </w:p>
          <w:p w14:paraId="29DFD6E9"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Stormwater run-off from the site is conveyed to a point of lawful discharge without causing </w:t>
            </w:r>
            <w:r w:rsidR="001D5F73">
              <w:rPr>
                <w:rFonts w:ascii="Arial" w:eastAsia="Times New Roman" w:hAnsi="Arial" w:cs="Arial"/>
                <w:sz w:val="20"/>
                <w:szCs w:val="20"/>
                <w:lang w:eastAsia="en-AU"/>
              </w:rPr>
              <w:t xml:space="preserve">actionable </w:t>
            </w:r>
            <w:r w:rsidRPr="00842FE9">
              <w:rPr>
                <w:rFonts w:ascii="Arial" w:eastAsia="Times New Roman" w:hAnsi="Arial" w:cs="Arial"/>
                <w:sz w:val="20"/>
                <w:szCs w:val="20"/>
                <w:lang w:eastAsia="en-AU"/>
              </w:rPr>
              <w:t xml:space="preserve">nuisance to any person, property or premises.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188"/>
            </w:tblGrid>
            <w:tr w:rsidR="00842FE9" w:rsidRPr="00C730AA" w14:paraId="5994772A" w14:textId="77777777" w:rsidTr="00842FE9">
              <w:trPr>
                <w:tblCellSpacing w:w="15" w:type="dxa"/>
              </w:trPr>
              <w:tc>
                <w:tcPr>
                  <w:tcW w:w="7450" w:type="dxa"/>
                  <w:vAlign w:val="center"/>
                  <w:hideMark/>
                </w:tcPr>
                <w:p w14:paraId="0B4462F1" w14:textId="77777777" w:rsidR="00842FE9" w:rsidRPr="00C730AA" w:rsidRDefault="00842FE9" w:rsidP="00C730AA">
                  <w:pPr>
                    <w:spacing w:before="100" w:beforeAutospacing="1" w:after="100" w:afterAutospacing="1" w:line="240" w:lineRule="auto"/>
                    <w:ind w:left="84"/>
                    <w:rPr>
                      <w:rFonts w:ascii="Arial" w:eastAsia="Times New Roman" w:hAnsi="Arial" w:cs="Arial"/>
                      <w:sz w:val="18"/>
                      <w:szCs w:val="20"/>
                      <w:lang w:eastAsia="en-AU"/>
                    </w:rPr>
                  </w:pPr>
                  <w:r w:rsidRPr="00C730AA">
                    <w:rPr>
                      <w:rFonts w:ascii="Arial" w:eastAsia="Times New Roman" w:hAnsi="Arial" w:cs="Arial"/>
                      <w:sz w:val="18"/>
                      <w:szCs w:val="20"/>
                      <w:lang w:eastAsia="en-AU"/>
                    </w:rPr>
                    <w:t>Note - Refer to Planning scheme policy - Integrated design for details.</w:t>
                  </w:r>
                </w:p>
              </w:tc>
            </w:tr>
            <w:tr w:rsidR="00842FE9" w:rsidRPr="00C730AA" w14:paraId="0428C2A9" w14:textId="77777777" w:rsidTr="00842FE9">
              <w:trPr>
                <w:tblCellSpacing w:w="15" w:type="dxa"/>
              </w:trPr>
              <w:tc>
                <w:tcPr>
                  <w:tcW w:w="7450" w:type="dxa"/>
                  <w:vAlign w:val="center"/>
                  <w:hideMark/>
                </w:tcPr>
                <w:p w14:paraId="2FAC6844" w14:textId="77777777" w:rsidR="00842FE9" w:rsidRPr="00C730AA" w:rsidRDefault="00842FE9" w:rsidP="00C730AA">
                  <w:pPr>
                    <w:spacing w:before="100" w:beforeAutospacing="1" w:after="100" w:afterAutospacing="1" w:line="240" w:lineRule="auto"/>
                    <w:ind w:left="84"/>
                    <w:rPr>
                      <w:rFonts w:ascii="Arial" w:eastAsia="Times New Roman" w:hAnsi="Arial" w:cs="Arial"/>
                      <w:sz w:val="18"/>
                      <w:szCs w:val="20"/>
                      <w:lang w:eastAsia="en-AU"/>
                    </w:rPr>
                  </w:pPr>
                  <w:r w:rsidRPr="00C730AA">
                    <w:rPr>
                      <w:rFonts w:ascii="Arial" w:eastAsia="Times New Roman" w:hAnsi="Arial" w:cs="Arial"/>
                      <w:sz w:val="18"/>
                      <w:szCs w:val="20"/>
                      <w:lang w:eastAsia="en-AU"/>
                    </w:rPr>
                    <w:t xml:space="preserve">Note - A downstream drainage discharge report in accordance with Planning scheme policy - Stormwater management may be required to demonstrate achievement of this performance outcome. </w:t>
                  </w:r>
                </w:p>
              </w:tc>
            </w:tr>
          </w:tbl>
          <w:p w14:paraId="2AC08B96" w14:textId="77777777" w:rsidR="00842FE9" w:rsidRPr="00C730AA" w:rsidRDefault="00842FE9" w:rsidP="00C730AA">
            <w:pPr>
              <w:spacing w:before="100" w:beforeAutospacing="1" w:after="100" w:afterAutospacing="1" w:line="240" w:lineRule="auto"/>
              <w:ind w:left="84"/>
              <w:rPr>
                <w:rFonts w:ascii="Arial" w:eastAsia="Times New Roman" w:hAnsi="Arial" w:cs="Arial"/>
                <w:vanish/>
                <w:sz w:val="18"/>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188"/>
            </w:tblGrid>
            <w:tr w:rsidR="00842FE9" w:rsidRPr="00C730AA" w14:paraId="20D48555" w14:textId="77777777" w:rsidTr="00842FE9">
              <w:trPr>
                <w:tblCellSpacing w:w="15" w:type="dxa"/>
              </w:trPr>
              <w:tc>
                <w:tcPr>
                  <w:tcW w:w="7450" w:type="dxa"/>
                  <w:vAlign w:val="center"/>
                  <w:hideMark/>
                </w:tcPr>
                <w:p w14:paraId="37B7CA31" w14:textId="77777777" w:rsidR="00842FE9" w:rsidRPr="00C730AA" w:rsidRDefault="00842FE9" w:rsidP="00C730AA">
                  <w:pPr>
                    <w:spacing w:before="100" w:beforeAutospacing="1" w:after="100" w:afterAutospacing="1" w:line="240" w:lineRule="auto"/>
                    <w:ind w:left="84"/>
                    <w:rPr>
                      <w:rFonts w:ascii="Arial" w:eastAsia="Times New Roman" w:hAnsi="Arial" w:cs="Arial"/>
                      <w:sz w:val="18"/>
                      <w:szCs w:val="20"/>
                      <w:lang w:eastAsia="en-AU"/>
                    </w:rPr>
                  </w:pPr>
                  <w:r w:rsidRPr="00C730AA">
                    <w:rPr>
                      <w:rFonts w:ascii="Arial" w:eastAsia="Times New Roman" w:hAnsi="Arial" w:cs="Arial"/>
                      <w:sz w:val="18"/>
                      <w:szCs w:val="20"/>
                      <w:lang w:eastAsia="en-AU"/>
                    </w:rPr>
                    <w:lastRenderedPageBreak/>
                    <w:t xml:space="preserve">Note - A watercourse as defined in the Water Act may be accepted as a lawful point of discharge providing the drainage discharge from the site does not increase the downstream flood levels during events up to and including the 1% AEP storm.  An afflux of +20mm may be accepted on Council controlled land and road infrastructure.  No worsening is ensured when stormwater is discharged into a catchment that includes State Transport Infrastructure.   </w:t>
                  </w:r>
                </w:p>
              </w:tc>
            </w:tr>
          </w:tbl>
          <w:p w14:paraId="140BC4F4" w14:textId="77777777"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hideMark/>
          </w:tcPr>
          <w:p w14:paraId="228F8B86"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No example provided.</w:t>
            </w:r>
          </w:p>
        </w:tc>
        <w:tc>
          <w:tcPr>
            <w:tcW w:w="473" w:type="pct"/>
            <w:gridSpan w:val="2"/>
            <w:tcBorders>
              <w:top w:val="outset" w:sz="6" w:space="0" w:color="auto"/>
              <w:left w:val="outset" w:sz="6" w:space="0" w:color="auto"/>
              <w:bottom w:val="outset" w:sz="6" w:space="0" w:color="auto"/>
              <w:right w:val="outset" w:sz="6" w:space="0" w:color="auto"/>
            </w:tcBorders>
          </w:tcPr>
          <w:p w14:paraId="77E86712"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14:paraId="29C7241D"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F86AC9" w:rsidRPr="00842FE9" w14:paraId="060A1C88" w14:textId="77777777" w:rsidTr="00C730AA">
        <w:trPr>
          <w:tblCellSpacing w:w="15" w:type="dxa"/>
        </w:trPr>
        <w:tc>
          <w:tcPr>
            <w:tcW w:w="1388" w:type="pct"/>
            <w:tcBorders>
              <w:top w:val="outset" w:sz="6" w:space="0" w:color="auto"/>
              <w:left w:val="outset" w:sz="6" w:space="0" w:color="auto"/>
              <w:bottom w:val="outset" w:sz="6" w:space="0" w:color="auto"/>
              <w:right w:val="outset" w:sz="6" w:space="0" w:color="auto"/>
            </w:tcBorders>
            <w:hideMark/>
          </w:tcPr>
          <w:p w14:paraId="284355C3"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PO4</w:t>
            </w:r>
            <w:r w:rsidR="001D5F73">
              <w:rPr>
                <w:rFonts w:ascii="Arial" w:eastAsia="Times New Roman" w:hAnsi="Arial" w:cs="Arial"/>
                <w:b/>
                <w:bCs/>
                <w:sz w:val="20"/>
                <w:szCs w:val="20"/>
                <w:lang w:eastAsia="en-AU"/>
              </w:rPr>
              <w:t>7</w:t>
            </w:r>
          </w:p>
          <w:p w14:paraId="3A3DE18C"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Stormwater generated from the development does not compromise the capacity of existing stormwater infrastructure downstream of the site.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188"/>
            </w:tblGrid>
            <w:tr w:rsidR="00842FE9" w:rsidRPr="00842FE9" w14:paraId="43A23CF3" w14:textId="77777777" w:rsidTr="00842FE9">
              <w:trPr>
                <w:tblCellSpacing w:w="15" w:type="dxa"/>
              </w:trPr>
              <w:tc>
                <w:tcPr>
                  <w:tcW w:w="7450" w:type="dxa"/>
                  <w:vAlign w:val="center"/>
                  <w:hideMark/>
                </w:tcPr>
                <w:p w14:paraId="73028B2D" w14:textId="77777777" w:rsidR="00842FE9" w:rsidRPr="00842FE9" w:rsidRDefault="00842FE9" w:rsidP="00C730AA">
                  <w:pPr>
                    <w:spacing w:before="100" w:beforeAutospacing="1" w:after="100" w:afterAutospacing="1" w:line="240" w:lineRule="auto"/>
                    <w:ind w:left="27"/>
                    <w:rPr>
                      <w:rFonts w:ascii="Arial" w:eastAsia="Times New Roman" w:hAnsi="Arial" w:cs="Arial"/>
                      <w:sz w:val="20"/>
                      <w:szCs w:val="20"/>
                      <w:lang w:eastAsia="en-AU"/>
                    </w:rPr>
                  </w:pPr>
                  <w:r w:rsidRPr="00C730AA">
                    <w:rPr>
                      <w:rFonts w:ascii="Arial" w:eastAsia="Times New Roman" w:hAnsi="Arial" w:cs="Arial"/>
                      <w:sz w:val="18"/>
                      <w:szCs w:val="20"/>
                      <w:lang w:eastAsia="en-AU"/>
                    </w:rPr>
                    <w:t xml:space="preserve">Note - A downstream drainage discharge report in accordance with Planning scheme policy - Stormwater management may be required to demonstrate achievement of this performance outcome. </w:t>
                  </w:r>
                </w:p>
              </w:tc>
            </w:tr>
          </w:tbl>
          <w:p w14:paraId="42091D01" w14:textId="77777777"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hideMark/>
          </w:tcPr>
          <w:p w14:paraId="72AA8A53"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 example provided.</w:t>
            </w:r>
          </w:p>
        </w:tc>
        <w:tc>
          <w:tcPr>
            <w:tcW w:w="473" w:type="pct"/>
            <w:gridSpan w:val="2"/>
            <w:tcBorders>
              <w:top w:val="outset" w:sz="6" w:space="0" w:color="auto"/>
              <w:left w:val="outset" w:sz="6" w:space="0" w:color="auto"/>
              <w:bottom w:val="outset" w:sz="6" w:space="0" w:color="auto"/>
              <w:right w:val="outset" w:sz="6" w:space="0" w:color="auto"/>
            </w:tcBorders>
          </w:tcPr>
          <w:p w14:paraId="13897FA0"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14:paraId="1CF1DF24"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F86AC9" w:rsidRPr="00842FE9" w14:paraId="51F7E3ED" w14:textId="77777777" w:rsidTr="00C730AA">
        <w:trPr>
          <w:tblCellSpacing w:w="15" w:type="dxa"/>
        </w:trPr>
        <w:tc>
          <w:tcPr>
            <w:tcW w:w="1388" w:type="pct"/>
            <w:tcBorders>
              <w:top w:val="outset" w:sz="6" w:space="0" w:color="auto"/>
              <w:left w:val="outset" w:sz="6" w:space="0" w:color="auto"/>
              <w:bottom w:val="outset" w:sz="6" w:space="0" w:color="auto"/>
              <w:right w:val="outset" w:sz="6" w:space="0" w:color="auto"/>
            </w:tcBorders>
            <w:hideMark/>
          </w:tcPr>
          <w:p w14:paraId="4CF54693" w14:textId="77777777" w:rsidR="00842FE9" w:rsidRDefault="00842FE9" w:rsidP="001D5F73">
            <w:pPr>
              <w:spacing w:before="100" w:beforeAutospacing="1" w:after="100" w:afterAutospacing="1" w:line="240" w:lineRule="auto"/>
              <w:ind w:left="150" w:right="150"/>
              <w:rPr>
                <w:rFonts w:ascii="Arial" w:eastAsia="Times New Roman" w:hAnsi="Arial" w:cs="Arial"/>
                <w:b/>
                <w:bCs/>
                <w:sz w:val="20"/>
                <w:szCs w:val="20"/>
                <w:lang w:eastAsia="en-AU"/>
              </w:rPr>
            </w:pPr>
            <w:r w:rsidRPr="00842FE9">
              <w:rPr>
                <w:rFonts w:ascii="Arial" w:eastAsia="Times New Roman" w:hAnsi="Arial" w:cs="Arial"/>
                <w:b/>
                <w:bCs/>
                <w:sz w:val="20"/>
                <w:szCs w:val="20"/>
                <w:lang w:eastAsia="en-AU"/>
              </w:rPr>
              <w:t>PO4</w:t>
            </w:r>
            <w:r w:rsidR="001D5F73">
              <w:rPr>
                <w:rFonts w:ascii="Arial" w:eastAsia="Times New Roman" w:hAnsi="Arial" w:cs="Arial"/>
                <w:b/>
                <w:bCs/>
                <w:sz w:val="20"/>
                <w:szCs w:val="20"/>
                <w:lang w:eastAsia="en-AU"/>
              </w:rPr>
              <w:t>8</w:t>
            </w:r>
          </w:p>
          <w:p w14:paraId="78A165F1" w14:textId="77777777" w:rsidR="001D5F73" w:rsidRPr="001D5F73" w:rsidRDefault="001D5F73" w:rsidP="001D5F73">
            <w:pPr>
              <w:spacing w:before="100" w:beforeAutospacing="1" w:after="100" w:afterAutospacing="1" w:line="240" w:lineRule="auto"/>
              <w:ind w:left="150" w:right="150"/>
              <w:rPr>
                <w:rFonts w:ascii="Arial" w:eastAsia="Times New Roman" w:hAnsi="Arial" w:cs="Arial"/>
                <w:sz w:val="20"/>
                <w:szCs w:val="20"/>
                <w:lang w:eastAsia="en-AU"/>
              </w:rPr>
            </w:pPr>
            <w:r w:rsidRPr="001D5F73">
              <w:rPr>
                <w:rFonts w:ascii="Arial" w:eastAsia="Times New Roman" w:hAnsi="Arial" w:cs="Arial"/>
                <w:sz w:val="20"/>
                <w:szCs w:val="20"/>
                <w:lang w:eastAsia="en-AU"/>
              </w:rPr>
              <w:t>Where development:</w:t>
            </w:r>
          </w:p>
          <w:p w14:paraId="62D0C802" w14:textId="77777777" w:rsidR="001D5F73" w:rsidRPr="001D5F73" w:rsidRDefault="001D5F73" w:rsidP="004F3171">
            <w:pPr>
              <w:numPr>
                <w:ilvl w:val="0"/>
                <w:numId w:val="93"/>
              </w:numPr>
              <w:spacing w:before="100" w:beforeAutospacing="1" w:after="100" w:afterAutospacing="1" w:line="240" w:lineRule="auto"/>
              <w:ind w:right="150"/>
              <w:rPr>
                <w:rFonts w:ascii="Arial" w:eastAsia="Times New Roman" w:hAnsi="Arial" w:cs="Arial"/>
                <w:sz w:val="20"/>
                <w:szCs w:val="20"/>
                <w:lang w:eastAsia="en-AU"/>
              </w:rPr>
            </w:pPr>
            <w:r w:rsidRPr="001D5F73">
              <w:rPr>
                <w:rFonts w:ascii="Arial" w:eastAsia="Times New Roman" w:hAnsi="Arial" w:cs="Arial"/>
                <w:sz w:val="20"/>
                <w:szCs w:val="20"/>
                <w:lang w:eastAsia="en-AU"/>
              </w:rPr>
              <w:t>is for an urban purpose that involves a land area of 2500m</w:t>
            </w:r>
            <w:r w:rsidRPr="001D5F73">
              <w:rPr>
                <w:rFonts w:ascii="Arial" w:eastAsia="Times New Roman" w:hAnsi="Arial" w:cs="Arial"/>
                <w:sz w:val="20"/>
                <w:szCs w:val="20"/>
                <w:vertAlign w:val="superscript"/>
                <w:lang w:eastAsia="en-AU"/>
              </w:rPr>
              <w:t>2</w:t>
            </w:r>
            <w:r w:rsidRPr="001D5F73">
              <w:rPr>
                <w:rFonts w:ascii="Arial" w:eastAsia="Times New Roman" w:hAnsi="Arial" w:cs="Arial"/>
                <w:sz w:val="20"/>
                <w:szCs w:val="20"/>
                <w:lang w:eastAsia="en-AU"/>
              </w:rPr>
              <w:t> or greater; and</w:t>
            </w:r>
          </w:p>
          <w:p w14:paraId="7E95DF7F" w14:textId="77777777" w:rsidR="001D5F73" w:rsidRPr="001D5F73" w:rsidRDefault="001D5F73" w:rsidP="004F3171">
            <w:pPr>
              <w:numPr>
                <w:ilvl w:val="0"/>
                <w:numId w:val="93"/>
              </w:numPr>
              <w:spacing w:before="100" w:beforeAutospacing="1" w:after="100" w:afterAutospacing="1" w:line="240" w:lineRule="auto"/>
              <w:ind w:right="150"/>
              <w:rPr>
                <w:rFonts w:ascii="Arial" w:eastAsia="Times New Roman" w:hAnsi="Arial" w:cs="Arial"/>
                <w:sz w:val="20"/>
                <w:szCs w:val="20"/>
                <w:lang w:eastAsia="en-AU"/>
              </w:rPr>
            </w:pPr>
            <w:r w:rsidRPr="001D5F73">
              <w:rPr>
                <w:rFonts w:ascii="Arial" w:eastAsia="Times New Roman" w:hAnsi="Arial" w:cs="Arial"/>
                <w:sz w:val="20"/>
                <w:szCs w:val="20"/>
                <w:lang w:val="en-US" w:eastAsia="en-AU"/>
              </w:rPr>
              <w:t>will result in:</w:t>
            </w:r>
          </w:p>
          <w:p w14:paraId="56AC051E" w14:textId="77777777" w:rsidR="001D5F73" w:rsidRPr="001D5F73" w:rsidRDefault="001D5F73" w:rsidP="004F3171">
            <w:pPr>
              <w:numPr>
                <w:ilvl w:val="1"/>
                <w:numId w:val="93"/>
              </w:numPr>
              <w:spacing w:before="100" w:beforeAutospacing="1" w:after="100" w:afterAutospacing="1" w:line="240" w:lineRule="auto"/>
              <w:ind w:right="150"/>
              <w:rPr>
                <w:rFonts w:ascii="Arial" w:eastAsia="Times New Roman" w:hAnsi="Arial" w:cs="Arial"/>
                <w:sz w:val="20"/>
                <w:szCs w:val="20"/>
                <w:lang w:eastAsia="en-AU"/>
              </w:rPr>
            </w:pPr>
            <w:r w:rsidRPr="001D5F73">
              <w:rPr>
                <w:rFonts w:ascii="Arial" w:eastAsia="Times New Roman" w:hAnsi="Arial" w:cs="Arial"/>
                <w:sz w:val="20"/>
                <w:szCs w:val="20"/>
                <w:lang w:val="en-US" w:eastAsia="en-AU"/>
              </w:rPr>
              <w:t>6 or more dwellings; or</w:t>
            </w:r>
          </w:p>
          <w:p w14:paraId="204D4503" w14:textId="77777777" w:rsidR="001D5F73" w:rsidRPr="001D5F73" w:rsidRDefault="001D5F73" w:rsidP="004F3171">
            <w:pPr>
              <w:numPr>
                <w:ilvl w:val="1"/>
                <w:numId w:val="93"/>
              </w:numPr>
              <w:spacing w:before="100" w:beforeAutospacing="1" w:after="100" w:afterAutospacing="1" w:line="240" w:lineRule="auto"/>
              <w:ind w:right="150"/>
              <w:rPr>
                <w:rFonts w:ascii="Arial" w:eastAsia="Times New Roman" w:hAnsi="Arial" w:cs="Arial"/>
                <w:sz w:val="20"/>
                <w:szCs w:val="20"/>
                <w:lang w:eastAsia="en-AU"/>
              </w:rPr>
            </w:pPr>
            <w:r w:rsidRPr="001D5F73">
              <w:rPr>
                <w:rFonts w:ascii="Arial" w:eastAsia="Times New Roman" w:hAnsi="Arial" w:cs="Arial"/>
                <w:sz w:val="20"/>
                <w:szCs w:val="20"/>
                <w:lang w:val="en-US" w:eastAsia="en-AU"/>
              </w:rPr>
              <w:t>an </w:t>
            </w:r>
            <w:r w:rsidRPr="001D5F73">
              <w:rPr>
                <w:rFonts w:ascii="Arial" w:eastAsia="Times New Roman" w:hAnsi="Arial" w:cs="Arial"/>
                <w:sz w:val="20"/>
                <w:szCs w:val="20"/>
                <w:lang w:eastAsia="en-AU"/>
              </w:rPr>
              <w:t>impervious area greater than 25% of the net developable area,</w:t>
            </w:r>
          </w:p>
          <w:p w14:paraId="4F5D5A42" w14:textId="77777777" w:rsidR="001D5F73" w:rsidRPr="001D5F73" w:rsidRDefault="001D5F73" w:rsidP="001D5F73">
            <w:pPr>
              <w:spacing w:before="100" w:beforeAutospacing="1" w:after="100" w:afterAutospacing="1" w:line="240" w:lineRule="auto"/>
              <w:ind w:left="150" w:right="150"/>
              <w:rPr>
                <w:rFonts w:ascii="Arial" w:eastAsia="Times New Roman" w:hAnsi="Arial" w:cs="Arial"/>
                <w:sz w:val="20"/>
                <w:szCs w:val="20"/>
                <w:lang w:eastAsia="en-AU"/>
              </w:rPr>
            </w:pPr>
            <w:r w:rsidRPr="001D5F73">
              <w:rPr>
                <w:rFonts w:ascii="Arial" w:eastAsia="Times New Roman" w:hAnsi="Arial" w:cs="Arial"/>
                <w:sz w:val="20"/>
                <w:szCs w:val="20"/>
                <w:lang w:eastAsia="en-AU"/>
              </w:rPr>
              <w:t xml:space="preserve">stormwater quality management systems are designed, constructed, established and maintained to minimise the environmental impact of stormwater on surface, groundwater and receiving water environments and meet the design </w:t>
            </w:r>
            <w:r w:rsidRPr="001D5F73">
              <w:rPr>
                <w:rFonts w:ascii="Arial" w:eastAsia="Times New Roman" w:hAnsi="Arial" w:cs="Arial"/>
                <w:sz w:val="20"/>
                <w:szCs w:val="20"/>
                <w:lang w:eastAsia="en-AU"/>
              </w:rPr>
              <w:lastRenderedPageBreak/>
              <w:t>objectives outlined in Schedule 10 - Stormwater management design objectives.</w:t>
            </w:r>
          </w:p>
          <w:p w14:paraId="4B5C6B78" w14:textId="77777777" w:rsidR="001D5F73" w:rsidRPr="00842FE9" w:rsidRDefault="001D5F73" w:rsidP="001D5F73">
            <w:pPr>
              <w:spacing w:before="100" w:beforeAutospacing="1" w:after="100" w:afterAutospacing="1" w:line="240" w:lineRule="auto"/>
              <w:ind w:left="150" w:right="150"/>
              <w:rPr>
                <w:rFonts w:ascii="Arial" w:eastAsia="Times New Roman" w:hAnsi="Arial" w:cs="Arial"/>
                <w:sz w:val="20"/>
                <w:szCs w:val="20"/>
                <w:lang w:eastAsia="en-AU"/>
              </w:rPr>
            </w:pPr>
            <w:r w:rsidRPr="00C730AA">
              <w:rPr>
                <w:rFonts w:ascii="Arial" w:eastAsia="Times New Roman" w:hAnsi="Arial" w:cs="Arial"/>
                <w:sz w:val="18"/>
                <w:szCs w:val="20"/>
                <w:lang w:eastAsia="en-AU"/>
              </w:rPr>
              <w:t>Note - A site based stormwater management plan prepared by a suitably qualified professional will be required in accordance with Planning scheme policy - Stormwater management.  Stormwater quality infrastructure is to be designed in accordance with Planning scheme policy - Integrated design (Appendix C).</w:t>
            </w:r>
          </w:p>
        </w:tc>
        <w:tc>
          <w:tcPr>
            <w:tcW w:w="1798" w:type="pct"/>
            <w:gridSpan w:val="2"/>
            <w:tcBorders>
              <w:top w:val="outset" w:sz="6" w:space="0" w:color="auto"/>
              <w:left w:val="outset" w:sz="6" w:space="0" w:color="auto"/>
              <w:bottom w:val="outset" w:sz="6" w:space="0" w:color="auto"/>
              <w:right w:val="outset" w:sz="6" w:space="0" w:color="auto"/>
            </w:tcBorders>
            <w:hideMark/>
          </w:tcPr>
          <w:p w14:paraId="3393BE19"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No example provided.</w:t>
            </w:r>
          </w:p>
        </w:tc>
        <w:tc>
          <w:tcPr>
            <w:tcW w:w="473" w:type="pct"/>
            <w:gridSpan w:val="2"/>
            <w:tcBorders>
              <w:top w:val="outset" w:sz="6" w:space="0" w:color="auto"/>
              <w:left w:val="outset" w:sz="6" w:space="0" w:color="auto"/>
              <w:bottom w:val="outset" w:sz="6" w:space="0" w:color="auto"/>
              <w:right w:val="outset" w:sz="6" w:space="0" w:color="auto"/>
            </w:tcBorders>
          </w:tcPr>
          <w:p w14:paraId="45F0A750"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14:paraId="3C4F86EC"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F86AC9" w:rsidRPr="00842FE9" w14:paraId="07C1C344" w14:textId="77777777" w:rsidTr="00C730AA">
        <w:trPr>
          <w:tblCellSpacing w:w="15" w:type="dxa"/>
        </w:trPr>
        <w:tc>
          <w:tcPr>
            <w:tcW w:w="1388" w:type="pct"/>
            <w:tcBorders>
              <w:top w:val="outset" w:sz="6" w:space="0" w:color="auto"/>
              <w:left w:val="outset" w:sz="6" w:space="0" w:color="auto"/>
              <w:bottom w:val="outset" w:sz="6" w:space="0" w:color="auto"/>
              <w:right w:val="outset" w:sz="6" w:space="0" w:color="auto"/>
            </w:tcBorders>
            <w:hideMark/>
          </w:tcPr>
          <w:p w14:paraId="2DEFCCEC" w14:textId="77777777" w:rsidR="00842FE9" w:rsidRDefault="00842FE9" w:rsidP="001D5F73">
            <w:pPr>
              <w:spacing w:before="100" w:beforeAutospacing="1" w:after="100" w:afterAutospacing="1" w:line="240" w:lineRule="auto"/>
              <w:ind w:left="150" w:right="150"/>
              <w:rPr>
                <w:rFonts w:ascii="Arial" w:eastAsia="Times New Roman" w:hAnsi="Arial" w:cs="Arial"/>
                <w:b/>
                <w:bCs/>
                <w:sz w:val="20"/>
                <w:szCs w:val="20"/>
                <w:lang w:eastAsia="en-AU"/>
              </w:rPr>
            </w:pPr>
            <w:r w:rsidRPr="00842FE9">
              <w:rPr>
                <w:rFonts w:ascii="Arial" w:eastAsia="Times New Roman" w:hAnsi="Arial" w:cs="Arial"/>
                <w:b/>
                <w:bCs/>
                <w:sz w:val="20"/>
                <w:szCs w:val="20"/>
                <w:lang w:eastAsia="en-AU"/>
              </w:rPr>
              <w:t>PO4</w:t>
            </w:r>
            <w:r w:rsidR="001D5F73">
              <w:rPr>
                <w:rFonts w:ascii="Arial" w:eastAsia="Times New Roman" w:hAnsi="Arial" w:cs="Arial"/>
                <w:b/>
                <w:bCs/>
                <w:sz w:val="20"/>
                <w:szCs w:val="20"/>
                <w:lang w:eastAsia="en-AU"/>
              </w:rPr>
              <w:t>9</w:t>
            </w:r>
          </w:p>
          <w:p w14:paraId="63953AB2" w14:textId="77777777" w:rsidR="001D5F73" w:rsidRDefault="001D5F73" w:rsidP="001D5F73">
            <w:pPr>
              <w:spacing w:before="100" w:beforeAutospacing="1" w:after="100" w:afterAutospacing="1" w:line="240" w:lineRule="auto"/>
              <w:ind w:left="150" w:right="150"/>
              <w:rPr>
                <w:rFonts w:ascii="Arial" w:eastAsia="Times New Roman" w:hAnsi="Arial" w:cs="Arial"/>
                <w:sz w:val="20"/>
                <w:szCs w:val="20"/>
                <w:lang w:eastAsia="en-AU"/>
              </w:rPr>
            </w:pPr>
            <w:r w:rsidRPr="001D5F73">
              <w:rPr>
                <w:rFonts w:ascii="Arial" w:eastAsia="Times New Roman" w:hAnsi="Arial" w:cs="Arial"/>
                <w:sz w:val="20"/>
                <w:szCs w:val="20"/>
                <w:lang w:eastAsia="en-AU"/>
              </w:rPr>
              <w:t>Stormwater drainage pipes and structures through or within private land (including inter-allotment drainage) are protected by easements in favour of Council with sufficient area for practical access for maintenance purposes.</w:t>
            </w:r>
          </w:p>
          <w:p w14:paraId="6EF9AB02" w14:textId="77777777" w:rsidR="001D5F73" w:rsidRPr="00842FE9" w:rsidRDefault="001D5F73" w:rsidP="001D5F73">
            <w:pPr>
              <w:spacing w:before="100" w:beforeAutospacing="1" w:after="100" w:afterAutospacing="1" w:line="240" w:lineRule="auto"/>
              <w:ind w:left="150" w:right="150"/>
              <w:rPr>
                <w:rFonts w:ascii="Arial" w:eastAsia="Times New Roman" w:hAnsi="Arial" w:cs="Arial"/>
                <w:sz w:val="20"/>
                <w:szCs w:val="20"/>
                <w:lang w:eastAsia="en-AU"/>
              </w:rPr>
            </w:pPr>
            <w:r w:rsidRPr="00C730AA">
              <w:rPr>
                <w:rFonts w:ascii="Arial" w:eastAsia="Times New Roman" w:hAnsi="Arial" w:cs="Arial"/>
                <w:sz w:val="18"/>
                <w:szCs w:val="20"/>
                <w:lang w:eastAsia="en-AU"/>
              </w:rPr>
              <w:t>Note - In order to achieve a lawful point of discharge, stormwater easements may also be required over temporary drainage channels/infrastructure where stormwater discharges to a balance lot prior to entering Council’s stormwater drainage system.</w:t>
            </w:r>
          </w:p>
        </w:tc>
        <w:tc>
          <w:tcPr>
            <w:tcW w:w="1798" w:type="pct"/>
            <w:gridSpan w:val="2"/>
            <w:tcBorders>
              <w:top w:val="outset" w:sz="6" w:space="0" w:color="auto"/>
              <w:left w:val="outset" w:sz="6" w:space="0" w:color="auto"/>
              <w:bottom w:val="outset" w:sz="6" w:space="0" w:color="auto"/>
              <w:right w:val="outset" w:sz="6" w:space="0" w:color="auto"/>
            </w:tcBorders>
            <w:hideMark/>
          </w:tcPr>
          <w:p w14:paraId="7B225E97" w14:textId="77777777" w:rsidR="00842FE9" w:rsidRDefault="001D5F73" w:rsidP="00842FE9">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E49</w:t>
            </w:r>
          </w:p>
          <w:p w14:paraId="7093B23A" w14:textId="77777777" w:rsidR="001D5F73" w:rsidRDefault="001D5F73" w:rsidP="00842FE9">
            <w:pPr>
              <w:spacing w:before="100" w:beforeAutospacing="1" w:after="100" w:afterAutospacing="1" w:line="240" w:lineRule="auto"/>
              <w:ind w:left="150" w:right="150"/>
              <w:rPr>
                <w:rFonts w:ascii="Arial" w:eastAsia="Times New Roman" w:hAnsi="Arial" w:cs="Arial"/>
                <w:sz w:val="20"/>
                <w:szCs w:val="20"/>
                <w:lang w:eastAsia="en-AU"/>
              </w:rPr>
            </w:pPr>
            <w:r w:rsidRPr="001D5F73">
              <w:rPr>
                <w:rFonts w:ascii="Arial" w:eastAsia="Times New Roman" w:hAnsi="Arial" w:cs="Arial"/>
                <w:sz w:val="20"/>
                <w:szCs w:val="20"/>
                <w:lang w:eastAsia="en-AU"/>
              </w:rPr>
              <w:t>Stormwater drainage infrastructure (excluding detention and bio-retention systems) through or within private land (including inter-allotment drainage) is protected by easements in favour of Council.  Minimum easement widths are as follows:</w:t>
            </w:r>
          </w:p>
          <w:tbl>
            <w:tblPr>
              <w:tblW w:w="4933" w:type="pct"/>
              <w:tblCellSpacing w:w="15" w:type="dxa"/>
              <w:tblInd w:w="37"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2515"/>
              <w:gridCol w:w="2893"/>
            </w:tblGrid>
            <w:tr w:rsidR="001D5F73" w:rsidRPr="00842FE9" w14:paraId="1B5B085D" w14:textId="77777777" w:rsidTr="004B3352">
              <w:trPr>
                <w:tblCellSpacing w:w="15" w:type="dxa"/>
              </w:trPr>
              <w:tc>
                <w:tcPr>
                  <w:tcW w:w="2283" w:type="pct"/>
                  <w:tcBorders>
                    <w:top w:val="outset" w:sz="6" w:space="0" w:color="auto"/>
                    <w:left w:val="outset" w:sz="6" w:space="0" w:color="auto"/>
                    <w:bottom w:val="outset" w:sz="6" w:space="0" w:color="auto"/>
                    <w:right w:val="outset" w:sz="6" w:space="0" w:color="auto"/>
                  </w:tcBorders>
                  <w:shd w:val="clear" w:color="auto" w:fill="D0CECE" w:themeFill="background2" w:themeFillShade="E6"/>
                  <w:vAlign w:val="center"/>
                  <w:hideMark/>
                </w:tcPr>
                <w:p w14:paraId="6D294025" w14:textId="77777777" w:rsidR="001D5F73" w:rsidRPr="00842FE9" w:rsidRDefault="001D5F73" w:rsidP="001D5F73">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b/>
                      <w:bCs/>
                      <w:sz w:val="20"/>
                      <w:szCs w:val="20"/>
                      <w:lang w:eastAsia="en-AU"/>
                    </w:rPr>
                    <w:t>Pipe Diameter</w:t>
                  </w:r>
                </w:p>
              </w:tc>
              <w:tc>
                <w:tcPr>
                  <w:tcW w:w="2634" w:type="pct"/>
                  <w:tcBorders>
                    <w:top w:val="outset" w:sz="6" w:space="0" w:color="auto"/>
                    <w:left w:val="outset" w:sz="6" w:space="0" w:color="auto"/>
                    <w:bottom w:val="outset" w:sz="6" w:space="0" w:color="auto"/>
                    <w:right w:val="outset" w:sz="6" w:space="0" w:color="auto"/>
                  </w:tcBorders>
                  <w:shd w:val="clear" w:color="auto" w:fill="D0CECE" w:themeFill="background2" w:themeFillShade="E6"/>
                  <w:vAlign w:val="center"/>
                  <w:hideMark/>
                </w:tcPr>
                <w:p w14:paraId="628ECCFE" w14:textId="77777777" w:rsidR="001D5F73" w:rsidRPr="00842FE9" w:rsidRDefault="001D5F73" w:rsidP="001D5F73">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 xml:space="preserve">Minimum </w:t>
                  </w:r>
                  <w:r w:rsidRPr="001D5F73">
                    <w:rPr>
                      <w:rFonts w:ascii="Arial" w:eastAsia="Times New Roman" w:hAnsi="Arial" w:cs="Arial"/>
                      <w:b/>
                      <w:bCs/>
                      <w:sz w:val="20"/>
                      <w:szCs w:val="20"/>
                      <w:lang w:eastAsia="en-AU"/>
                    </w:rPr>
                    <w:t>easement width (excluding access requirements)</w:t>
                  </w:r>
                </w:p>
              </w:tc>
            </w:tr>
            <w:tr w:rsidR="001D5F73" w:rsidRPr="00842FE9" w14:paraId="44936840" w14:textId="77777777" w:rsidTr="004B3352">
              <w:trPr>
                <w:tblCellSpacing w:w="15" w:type="dxa"/>
              </w:trPr>
              <w:tc>
                <w:tcPr>
                  <w:tcW w:w="2283" w:type="pct"/>
                  <w:tcBorders>
                    <w:top w:val="outset" w:sz="6" w:space="0" w:color="auto"/>
                    <w:left w:val="outset" w:sz="6" w:space="0" w:color="auto"/>
                    <w:bottom w:val="outset" w:sz="6" w:space="0" w:color="auto"/>
                    <w:right w:val="outset" w:sz="6" w:space="0" w:color="auto"/>
                  </w:tcBorders>
                  <w:vAlign w:val="center"/>
                  <w:hideMark/>
                </w:tcPr>
                <w:p w14:paraId="0E5C9455" w14:textId="77777777" w:rsidR="001D5F73" w:rsidRPr="00842FE9" w:rsidRDefault="001D5F73" w:rsidP="001D5F73">
                  <w:pPr>
                    <w:spacing w:before="100" w:beforeAutospacing="1" w:after="100" w:afterAutospacing="1" w:line="240" w:lineRule="auto"/>
                    <w:ind w:left="150" w:right="150"/>
                    <w:rPr>
                      <w:rFonts w:ascii="Arial" w:eastAsia="Times New Roman" w:hAnsi="Arial" w:cs="Arial"/>
                      <w:sz w:val="20"/>
                      <w:szCs w:val="20"/>
                      <w:lang w:eastAsia="en-AU"/>
                    </w:rPr>
                  </w:pPr>
                  <w:r w:rsidRPr="001D5F73">
                    <w:rPr>
                      <w:rFonts w:ascii="Arial" w:eastAsia="Times New Roman" w:hAnsi="Arial" w:cs="Arial"/>
                      <w:sz w:val="20"/>
                      <w:szCs w:val="20"/>
                      <w:lang w:eastAsia="en-AU"/>
                    </w:rPr>
                    <w:t>Stormwater pipe up to 825mm diameter</w:t>
                  </w:r>
                </w:p>
              </w:tc>
              <w:tc>
                <w:tcPr>
                  <w:tcW w:w="2634" w:type="pct"/>
                  <w:tcBorders>
                    <w:top w:val="outset" w:sz="6" w:space="0" w:color="auto"/>
                    <w:left w:val="outset" w:sz="6" w:space="0" w:color="auto"/>
                    <w:bottom w:val="outset" w:sz="6" w:space="0" w:color="auto"/>
                    <w:right w:val="outset" w:sz="6" w:space="0" w:color="auto"/>
                  </w:tcBorders>
                  <w:vAlign w:val="center"/>
                  <w:hideMark/>
                </w:tcPr>
                <w:p w14:paraId="10B32B5E" w14:textId="77777777" w:rsidR="001D5F73" w:rsidRPr="00593A66" w:rsidRDefault="001D5F73" w:rsidP="001D5F73">
                  <w:pPr>
                    <w:spacing w:before="100" w:beforeAutospacing="1" w:after="100" w:afterAutospacing="1" w:line="240" w:lineRule="auto"/>
                    <w:ind w:right="150"/>
                    <w:rPr>
                      <w:rFonts w:ascii="Arial" w:eastAsia="Times New Roman" w:hAnsi="Arial" w:cs="Arial"/>
                      <w:sz w:val="20"/>
                      <w:szCs w:val="20"/>
                      <w:lang w:eastAsia="en-AU"/>
                    </w:rPr>
                  </w:pPr>
                  <w:r>
                    <w:rPr>
                      <w:rFonts w:ascii="Arial" w:eastAsia="Times New Roman" w:hAnsi="Arial" w:cs="Arial"/>
                      <w:sz w:val="20"/>
                      <w:szCs w:val="20"/>
                      <w:lang w:eastAsia="en-AU"/>
                    </w:rPr>
                    <w:t xml:space="preserve">3.0m </w:t>
                  </w:r>
                </w:p>
              </w:tc>
            </w:tr>
            <w:tr w:rsidR="001D5F73" w:rsidRPr="00842FE9" w14:paraId="022DB5B7" w14:textId="77777777" w:rsidTr="004B3352">
              <w:trPr>
                <w:tblCellSpacing w:w="15" w:type="dxa"/>
              </w:trPr>
              <w:tc>
                <w:tcPr>
                  <w:tcW w:w="2283" w:type="pct"/>
                  <w:tcBorders>
                    <w:top w:val="outset" w:sz="6" w:space="0" w:color="auto"/>
                    <w:left w:val="outset" w:sz="6" w:space="0" w:color="auto"/>
                    <w:bottom w:val="outset" w:sz="6" w:space="0" w:color="auto"/>
                    <w:right w:val="outset" w:sz="6" w:space="0" w:color="auto"/>
                  </w:tcBorders>
                  <w:vAlign w:val="center"/>
                </w:tcPr>
                <w:p w14:paraId="66133471" w14:textId="77777777" w:rsidR="001D5F73" w:rsidRPr="001D5F73" w:rsidRDefault="001D5F73" w:rsidP="001D5F73">
                  <w:pPr>
                    <w:spacing w:before="100" w:beforeAutospacing="1" w:after="100" w:afterAutospacing="1" w:line="240" w:lineRule="auto"/>
                    <w:ind w:left="150" w:right="150"/>
                    <w:rPr>
                      <w:rFonts w:ascii="Arial" w:eastAsia="Times New Roman" w:hAnsi="Arial" w:cs="Arial"/>
                      <w:sz w:val="20"/>
                      <w:szCs w:val="20"/>
                      <w:lang w:eastAsia="en-AU"/>
                    </w:rPr>
                  </w:pPr>
                  <w:r w:rsidRPr="001D5F73">
                    <w:rPr>
                      <w:rFonts w:ascii="Arial" w:eastAsia="Times New Roman" w:hAnsi="Arial" w:cs="Arial"/>
                      <w:sz w:val="20"/>
                      <w:szCs w:val="20"/>
                      <w:lang w:eastAsia="en-AU"/>
                    </w:rPr>
                    <w:t>Stormwater pipe up to 825mm diameter with sewer pipe up to 225m diameter</w:t>
                  </w:r>
                </w:p>
              </w:tc>
              <w:tc>
                <w:tcPr>
                  <w:tcW w:w="2634" w:type="pct"/>
                  <w:tcBorders>
                    <w:top w:val="outset" w:sz="6" w:space="0" w:color="auto"/>
                    <w:left w:val="outset" w:sz="6" w:space="0" w:color="auto"/>
                    <w:bottom w:val="outset" w:sz="6" w:space="0" w:color="auto"/>
                    <w:right w:val="outset" w:sz="6" w:space="0" w:color="auto"/>
                  </w:tcBorders>
                  <w:vAlign w:val="center"/>
                </w:tcPr>
                <w:p w14:paraId="09CFC10D" w14:textId="77777777" w:rsidR="001D5F73" w:rsidRDefault="001D5F73" w:rsidP="001D5F73">
                  <w:pPr>
                    <w:spacing w:before="100" w:beforeAutospacing="1" w:after="100" w:afterAutospacing="1" w:line="240" w:lineRule="auto"/>
                    <w:ind w:right="150"/>
                    <w:rPr>
                      <w:rFonts w:ascii="Arial" w:eastAsia="Times New Roman" w:hAnsi="Arial" w:cs="Arial"/>
                      <w:sz w:val="20"/>
                      <w:szCs w:val="20"/>
                      <w:lang w:eastAsia="en-AU"/>
                    </w:rPr>
                  </w:pPr>
                  <w:r w:rsidRPr="001D5F73">
                    <w:rPr>
                      <w:rFonts w:ascii="Arial" w:eastAsia="Times New Roman" w:hAnsi="Arial" w:cs="Arial"/>
                      <w:sz w:val="20"/>
                      <w:szCs w:val="20"/>
                      <w:lang w:eastAsia="en-AU"/>
                    </w:rPr>
                    <w:t>4.0m</w:t>
                  </w:r>
                </w:p>
              </w:tc>
            </w:tr>
            <w:tr w:rsidR="001D5F73" w:rsidRPr="00842FE9" w14:paraId="16F2961B" w14:textId="77777777" w:rsidTr="004B3352">
              <w:trPr>
                <w:tblCellSpacing w:w="15" w:type="dxa"/>
              </w:trPr>
              <w:tc>
                <w:tcPr>
                  <w:tcW w:w="2283" w:type="pct"/>
                  <w:tcBorders>
                    <w:top w:val="outset" w:sz="6" w:space="0" w:color="auto"/>
                    <w:left w:val="outset" w:sz="6" w:space="0" w:color="auto"/>
                    <w:bottom w:val="outset" w:sz="6" w:space="0" w:color="auto"/>
                    <w:right w:val="outset" w:sz="6" w:space="0" w:color="auto"/>
                  </w:tcBorders>
                  <w:vAlign w:val="center"/>
                </w:tcPr>
                <w:p w14:paraId="2EA0E47B" w14:textId="77777777" w:rsidR="001D5F73" w:rsidRPr="001D5F73" w:rsidRDefault="001D5F73" w:rsidP="001D5F73">
                  <w:pPr>
                    <w:spacing w:before="100" w:beforeAutospacing="1" w:after="100" w:afterAutospacing="1" w:line="240" w:lineRule="auto"/>
                    <w:ind w:left="150" w:right="150"/>
                    <w:rPr>
                      <w:rFonts w:ascii="Arial" w:eastAsia="Times New Roman" w:hAnsi="Arial" w:cs="Arial"/>
                      <w:sz w:val="20"/>
                      <w:szCs w:val="20"/>
                      <w:lang w:eastAsia="en-AU"/>
                    </w:rPr>
                  </w:pPr>
                  <w:r w:rsidRPr="001D5F73">
                    <w:rPr>
                      <w:rFonts w:ascii="Arial" w:eastAsia="Times New Roman" w:hAnsi="Arial" w:cs="Arial"/>
                      <w:sz w:val="20"/>
                      <w:szCs w:val="20"/>
                      <w:lang w:eastAsia="en-AU"/>
                    </w:rPr>
                    <w:t>Stormwater pipe greater than 825mm diameter</w:t>
                  </w:r>
                </w:p>
              </w:tc>
              <w:tc>
                <w:tcPr>
                  <w:tcW w:w="2634" w:type="pct"/>
                  <w:tcBorders>
                    <w:top w:val="outset" w:sz="6" w:space="0" w:color="auto"/>
                    <w:left w:val="outset" w:sz="6" w:space="0" w:color="auto"/>
                    <w:bottom w:val="outset" w:sz="6" w:space="0" w:color="auto"/>
                    <w:right w:val="outset" w:sz="6" w:space="0" w:color="auto"/>
                  </w:tcBorders>
                  <w:vAlign w:val="center"/>
                </w:tcPr>
                <w:p w14:paraId="6D6A0299" w14:textId="77777777" w:rsidR="001D5F73" w:rsidRDefault="001D5F73" w:rsidP="001D5F73">
                  <w:pPr>
                    <w:spacing w:before="100" w:beforeAutospacing="1" w:after="100" w:afterAutospacing="1" w:line="240" w:lineRule="auto"/>
                    <w:ind w:right="150"/>
                    <w:rPr>
                      <w:rFonts w:ascii="Arial" w:eastAsia="Times New Roman" w:hAnsi="Arial" w:cs="Arial"/>
                      <w:sz w:val="20"/>
                      <w:szCs w:val="20"/>
                      <w:lang w:eastAsia="en-AU"/>
                    </w:rPr>
                  </w:pPr>
                  <w:r w:rsidRPr="001D5F73">
                    <w:rPr>
                      <w:rFonts w:ascii="Arial" w:eastAsia="Times New Roman" w:hAnsi="Arial" w:cs="Arial"/>
                      <w:sz w:val="20"/>
                      <w:szCs w:val="20"/>
                      <w:lang w:eastAsia="en-AU"/>
                    </w:rPr>
                    <w:t>Easement boundary to be 1m clear of the outside wall of the stormwater pipe (each side). </w:t>
                  </w:r>
                </w:p>
              </w:tc>
            </w:tr>
          </w:tbl>
          <w:p w14:paraId="73753A49" w14:textId="77777777" w:rsidR="001D5F73" w:rsidRPr="00C730AA" w:rsidRDefault="001D5F73" w:rsidP="00842FE9">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Note - Additional easement width may be required in certain circumstances in order to facilitate maintenance access to the stormwater system. </w:t>
            </w:r>
          </w:p>
          <w:p w14:paraId="7349F05D" w14:textId="77777777" w:rsidR="001D5F73" w:rsidRPr="001D5F73" w:rsidRDefault="001D5F73" w:rsidP="00842FE9">
            <w:pPr>
              <w:spacing w:before="100" w:beforeAutospacing="1" w:after="100" w:afterAutospacing="1" w:line="240" w:lineRule="auto"/>
              <w:ind w:left="150" w:right="150"/>
              <w:rPr>
                <w:rFonts w:ascii="Arial" w:eastAsia="Times New Roman" w:hAnsi="Arial" w:cs="Arial"/>
                <w:sz w:val="20"/>
                <w:szCs w:val="20"/>
                <w:lang w:eastAsia="en-AU"/>
              </w:rPr>
            </w:pPr>
            <w:r w:rsidRPr="00C730AA">
              <w:rPr>
                <w:rFonts w:ascii="Arial" w:eastAsia="Times New Roman" w:hAnsi="Arial" w:cs="Arial"/>
                <w:sz w:val="18"/>
                <w:szCs w:val="20"/>
                <w:lang w:eastAsia="en-AU"/>
              </w:rPr>
              <w:t>Note - Refer to Planning scheme policy - Integrated design (Appendix C) for easement requirements over open channels.</w:t>
            </w:r>
          </w:p>
        </w:tc>
        <w:tc>
          <w:tcPr>
            <w:tcW w:w="473" w:type="pct"/>
            <w:gridSpan w:val="2"/>
            <w:tcBorders>
              <w:top w:val="outset" w:sz="6" w:space="0" w:color="auto"/>
              <w:left w:val="outset" w:sz="6" w:space="0" w:color="auto"/>
              <w:bottom w:val="outset" w:sz="6" w:space="0" w:color="auto"/>
              <w:right w:val="outset" w:sz="6" w:space="0" w:color="auto"/>
            </w:tcBorders>
          </w:tcPr>
          <w:p w14:paraId="769704B6"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14:paraId="1A9CADBC"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1D5F73" w:rsidRPr="00842FE9" w14:paraId="6A160934" w14:textId="77777777" w:rsidTr="00C730AA">
        <w:trPr>
          <w:tblCellSpacing w:w="15" w:type="dxa"/>
        </w:trPr>
        <w:tc>
          <w:tcPr>
            <w:tcW w:w="1388" w:type="pct"/>
            <w:tcBorders>
              <w:top w:val="outset" w:sz="6" w:space="0" w:color="auto"/>
              <w:left w:val="outset" w:sz="6" w:space="0" w:color="auto"/>
              <w:bottom w:val="outset" w:sz="6" w:space="0" w:color="auto"/>
              <w:right w:val="outset" w:sz="6" w:space="0" w:color="auto"/>
            </w:tcBorders>
          </w:tcPr>
          <w:p w14:paraId="2F6CC37F" w14:textId="77777777" w:rsidR="001D5F73" w:rsidRDefault="001D5F73" w:rsidP="001D5F73">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lastRenderedPageBreak/>
              <w:t>PO50</w:t>
            </w:r>
          </w:p>
          <w:p w14:paraId="7A94B706" w14:textId="77777777" w:rsidR="001D5F73" w:rsidRPr="001D5F73" w:rsidRDefault="001D5F73" w:rsidP="001D5F73">
            <w:pPr>
              <w:spacing w:before="100" w:beforeAutospacing="1" w:after="100" w:afterAutospacing="1" w:line="240" w:lineRule="auto"/>
              <w:ind w:left="150" w:right="150"/>
              <w:rPr>
                <w:rFonts w:ascii="Arial" w:eastAsia="Times New Roman" w:hAnsi="Arial" w:cs="Arial"/>
                <w:bCs/>
                <w:sz w:val="20"/>
                <w:szCs w:val="20"/>
                <w:lang w:eastAsia="en-AU"/>
              </w:rPr>
            </w:pPr>
            <w:r w:rsidRPr="001D5F73">
              <w:rPr>
                <w:rFonts w:ascii="Arial" w:eastAsia="Times New Roman" w:hAnsi="Arial" w:cs="Arial"/>
                <w:bCs/>
                <w:sz w:val="20"/>
                <w:szCs w:val="20"/>
                <w:lang w:eastAsia="en-AU"/>
              </w:rPr>
              <w:t>Stormwater management facilities (excluding outlets) are located outside of riparian areas and prevent increased channel bed and bank erosion.</w:t>
            </w:r>
          </w:p>
        </w:tc>
        <w:tc>
          <w:tcPr>
            <w:tcW w:w="1798" w:type="pct"/>
            <w:gridSpan w:val="2"/>
            <w:tcBorders>
              <w:top w:val="outset" w:sz="6" w:space="0" w:color="auto"/>
              <w:left w:val="outset" w:sz="6" w:space="0" w:color="auto"/>
              <w:bottom w:val="outset" w:sz="6" w:space="0" w:color="auto"/>
              <w:right w:val="outset" w:sz="6" w:space="0" w:color="auto"/>
            </w:tcBorders>
          </w:tcPr>
          <w:p w14:paraId="363E63DB" w14:textId="77777777" w:rsidR="001D5F73" w:rsidRPr="001D5F73" w:rsidRDefault="001D5F73" w:rsidP="00842FE9">
            <w:pPr>
              <w:spacing w:before="100" w:beforeAutospacing="1" w:after="100" w:afterAutospacing="1" w:line="240" w:lineRule="auto"/>
              <w:ind w:left="150" w:right="150"/>
              <w:rPr>
                <w:rFonts w:ascii="Arial" w:eastAsia="Times New Roman" w:hAnsi="Arial" w:cs="Arial"/>
                <w:sz w:val="20"/>
                <w:szCs w:val="20"/>
                <w:lang w:eastAsia="en-AU"/>
              </w:rPr>
            </w:pPr>
            <w:r w:rsidRPr="001D5F73">
              <w:rPr>
                <w:rFonts w:ascii="Arial" w:eastAsia="Times New Roman" w:hAnsi="Arial" w:cs="Arial"/>
                <w:sz w:val="20"/>
                <w:szCs w:val="20"/>
                <w:lang w:eastAsia="en-AU"/>
              </w:rPr>
              <w:t>No example provided.</w:t>
            </w:r>
          </w:p>
        </w:tc>
        <w:tc>
          <w:tcPr>
            <w:tcW w:w="473" w:type="pct"/>
            <w:gridSpan w:val="2"/>
            <w:tcBorders>
              <w:top w:val="outset" w:sz="6" w:space="0" w:color="auto"/>
              <w:left w:val="outset" w:sz="6" w:space="0" w:color="auto"/>
              <w:bottom w:val="outset" w:sz="6" w:space="0" w:color="auto"/>
              <w:right w:val="outset" w:sz="6" w:space="0" w:color="auto"/>
            </w:tcBorders>
          </w:tcPr>
          <w:p w14:paraId="12899A02" w14:textId="77777777" w:rsidR="001D5F73" w:rsidRPr="00842FE9" w:rsidRDefault="001D5F73"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14:paraId="43E60336" w14:textId="77777777" w:rsidR="001D5F73" w:rsidRPr="00842FE9" w:rsidRDefault="001D5F73"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1D5F73" w:rsidRPr="00842FE9" w14:paraId="36C5186F" w14:textId="77777777" w:rsidTr="00C730AA">
        <w:trPr>
          <w:tblCellSpacing w:w="15" w:type="dxa"/>
        </w:trPr>
        <w:tc>
          <w:tcPr>
            <w:tcW w:w="1388" w:type="pct"/>
            <w:tcBorders>
              <w:top w:val="outset" w:sz="6" w:space="0" w:color="auto"/>
              <w:left w:val="outset" w:sz="6" w:space="0" w:color="auto"/>
              <w:bottom w:val="outset" w:sz="6" w:space="0" w:color="auto"/>
              <w:right w:val="outset" w:sz="6" w:space="0" w:color="auto"/>
            </w:tcBorders>
          </w:tcPr>
          <w:p w14:paraId="6A6C00E1" w14:textId="77777777" w:rsidR="001D5F73" w:rsidRDefault="001D5F73" w:rsidP="001D5F73">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PO51</w:t>
            </w:r>
          </w:p>
          <w:p w14:paraId="4C6AB4A5" w14:textId="77777777" w:rsidR="001D5F73" w:rsidRPr="001D5F73" w:rsidRDefault="001D5F73" w:rsidP="001D5F73">
            <w:pPr>
              <w:spacing w:before="100" w:beforeAutospacing="1" w:after="100" w:afterAutospacing="1" w:line="240" w:lineRule="auto"/>
              <w:ind w:left="150" w:right="150"/>
              <w:rPr>
                <w:rFonts w:ascii="Arial" w:eastAsia="Times New Roman" w:hAnsi="Arial" w:cs="Arial"/>
                <w:bCs/>
                <w:sz w:val="20"/>
                <w:szCs w:val="20"/>
                <w:lang w:eastAsia="en-AU"/>
              </w:rPr>
            </w:pPr>
            <w:r w:rsidRPr="001D5F73">
              <w:rPr>
                <w:rFonts w:ascii="Arial" w:eastAsia="Times New Roman" w:hAnsi="Arial" w:cs="Arial"/>
                <w:bCs/>
                <w:sz w:val="20"/>
                <w:szCs w:val="20"/>
                <w:lang w:eastAsia="en-AU"/>
              </w:rPr>
              <w:t>Council is provided with accurate representations of the completed stormwater management works within residential developments.</w:t>
            </w:r>
          </w:p>
        </w:tc>
        <w:tc>
          <w:tcPr>
            <w:tcW w:w="1798" w:type="pct"/>
            <w:gridSpan w:val="2"/>
            <w:tcBorders>
              <w:top w:val="outset" w:sz="6" w:space="0" w:color="auto"/>
              <w:left w:val="outset" w:sz="6" w:space="0" w:color="auto"/>
              <w:bottom w:val="outset" w:sz="6" w:space="0" w:color="auto"/>
              <w:right w:val="outset" w:sz="6" w:space="0" w:color="auto"/>
            </w:tcBorders>
          </w:tcPr>
          <w:p w14:paraId="34A0EFEA" w14:textId="77777777" w:rsidR="001D5F73" w:rsidRDefault="001D5F73" w:rsidP="00842FE9">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E51</w:t>
            </w:r>
          </w:p>
          <w:p w14:paraId="1D20B2E9" w14:textId="77777777" w:rsidR="001D5F73" w:rsidRDefault="001D5F73" w:rsidP="00842FE9">
            <w:pPr>
              <w:spacing w:before="100" w:beforeAutospacing="1" w:after="100" w:afterAutospacing="1" w:line="240" w:lineRule="auto"/>
              <w:ind w:left="150" w:right="150"/>
              <w:rPr>
                <w:rFonts w:ascii="Arial" w:eastAsia="Times New Roman" w:hAnsi="Arial" w:cs="Arial"/>
                <w:sz w:val="20"/>
                <w:szCs w:val="20"/>
                <w:lang w:eastAsia="en-AU"/>
              </w:rPr>
            </w:pPr>
            <w:r w:rsidRPr="001D5F73">
              <w:rPr>
                <w:rFonts w:ascii="Arial" w:eastAsia="Times New Roman" w:hAnsi="Arial" w:cs="Arial"/>
                <w:sz w:val="20"/>
                <w:szCs w:val="20"/>
                <w:lang w:eastAsia="en-AU"/>
              </w:rPr>
              <w:t>“As Built” drawings and specifications of the stormwater management devices certified by an RPEQ is provided.</w:t>
            </w:r>
          </w:p>
          <w:p w14:paraId="0A7C5264" w14:textId="77777777" w:rsidR="0095473F" w:rsidRPr="00C730AA" w:rsidRDefault="0095473F" w:rsidP="0095473F">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Note - Documentation is to include:</w:t>
            </w:r>
          </w:p>
          <w:p w14:paraId="5E716D37" w14:textId="77777777" w:rsidR="0095473F" w:rsidRPr="00C730AA" w:rsidRDefault="0095473F" w:rsidP="004F3171">
            <w:pPr>
              <w:numPr>
                <w:ilvl w:val="0"/>
                <w:numId w:val="94"/>
              </w:numPr>
              <w:spacing w:before="100" w:beforeAutospacing="1" w:after="100" w:afterAutospacing="1" w:line="240" w:lineRule="auto"/>
              <w:ind w:right="150"/>
              <w:rPr>
                <w:rFonts w:ascii="Arial" w:eastAsia="Times New Roman" w:hAnsi="Arial" w:cs="Arial"/>
                <w:sz w:val="18"/>
                <w:szCs w:val="20"/>
                <w:lang w:eastAsia="en-AU"/>
              </w:rPr>
            </w:pPr>
            <w:r w:rsidRPr="00C730AA">
              <w:rPr>
                <w:rFonts w:ascii="Arial" w:eastAsia="Times New Roman" w:hAnsi="Arial" w:cs="Arial"/>
                <w:sz w:val="18"/>
                <w:szCs w:val="20"/>
                <w:lang w:val="en-US" w:eastAsia="en-AU"/>
              </w:rPr>
              <w:t>photographic evidence and inspection date of the installation of approved underdrainage;</w:t>
            </w:r>
          </w:p>
          <w:p w14:paraId="4077BB3C" w14:textId="77777777" w:rsidR="0095473F" w:rsidRPr="00C730AA" w:rsidRDefault="0095473F" w:rsidP="004F3171">
            <w:pPr>
              <w:numPr>
                <w:ilvl w:val="0"/>
                <w:numId w:val="94"/>
              </w:numPr>
              <w:spacing w:before="100" w:beforeAutospacing="1" w:after="100" w:afterAutospacing="1" w:line="240" w:lineRule="auto"/>
              <w:ind w:right="150"/>
              <w:rPr>
                <w:rFonts w:ascii="Arial" w:eastAsia="Times New Roman" w:hAnsi="Arial" w:cs="Arial"/>
                <w:sz w:val="18"/>
                <w:szCs w:val="20"/>
                <w:lang w:eastAsia="en-AU"/>
              </w:rPr>
            </w:pPr>
            <w:r w:rsidRPr="00C730AA">
              <w:rPr>
                <w:rFonts w:ascii="Arial" w:eastAsia="Times New Roman" w:hAnsi="Arial" w:cs="Arial"/>
                <w:sz w:val="18"/>
                <w:szCs w:val="20"/>
                <w:lang w:val="en-US" w:eastAsia="en-AU"/>
              </w:rPr>
              <w:t>copy of the bioretention filter media delivery dockets/quality certificates confirming the materials comply with specifications in the approved Stormwater Management Plan;</w:t>
            </w:r>
          </w:p>
          <w:p w14:paraId="4C56C7FC" w14:textId="77777777" w:rsidR="001D5F73" w:rsidRPr="0095473F" w:rsidRDefault="0095473F" w:rsidP="004F3171">
            <w:pPr>
              <w:numPr>
                <w:ilvl w:val="0"/>
                <w:numId w:val="94"/>
              </w:numPr>
              <w:spacing w:before="100" w:beforeAutospacing="1" w:after="100" w:afterAutospacing="1" w:line="240" w:lineRule="auto"/>
              <w:ind w:right="150"/>
              <w:rPr>
                <w:rFonts w:ascii="Arial" w:eastAsia="Times New Roman" w:hAnsi="Arial" w:cs="Arial"/>
                <w:sz w:val="20"/>
                <w:szCs w:val="20"/>
                <w:lang w:eastAsia="en-AU"/>
              </w:rPr>
            </w:pPr>
            <w:r w:rsidRPr="00C730AA">
              <w:rPr>
                <w:rFonts w:ascii="Arial" w:eastAsia="Times New Roman" w:hAnsi="Arial" w:cs="Arial"/>
                <w:sz w:val="18"/>
                <w:szCs w:val="20"/>
                <w:lang w:eastAsia="en-AU"/>
              </w:rPr>
              <w:t>date of the final inspection.</w:t>
            </w:r>
          </w:p>
        </w:tc>
        <w:tc>
          <w:tcPr>
            <w:tcW w:w="473" w:type="pct"/>
            <w:gridSpan w:val="2"/>
            <w:tcBorders>
              <w:top w:val="outset" w:sz="6" w:space="0" w:color="auto"/>
              <w:left w:val="outset" w:sz="6" w:space="0" w:color="auto"/>
              <w:bottom w:val="outset" w:sz="6" w:space="0" w:color="auto"/>
              <w:right w:val="outset" w:sz="6" w:space="0" w:color="auto"/>
            </w:tcBorders>
          </w:tcPr>
          <w:p w14:paraId="3842EA8F" w14:textId="77777777" w:rsidR="001D5F73" w:rsidRPr="00842FE9" w:rsidRDefault="001D5F73"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14:paraId="7A2D4BE2" w14:textId="77777777" w:rsidR="001D5F73" w:rsidRPr="00842FE9" w:rsidRDefault="001D5F73"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F14753" w:rsidRPr="00842FE9" w14:paraId="1E8D8ECD" w14:textId="77777777" w:rsidTr="00C730AA">
        <w:trPr>
          <w:tblCellSpacing w:w="15" w:type="dxa"/>
        </w:trPr>
        <w:tc>
          <w:tcPr>
            <w:tcW w:w="3197" w:type="pct"/>
            <w:gridSpan w:val="3"/>
            <w:tcBorders>
              <w:top w:val="outset" w:sz="6" w:space="0" w:color="auto"/>
              <w:left w:val="outset" w:sz="6" w:space="0" w:color="auto"/>
              <w:bottom w:val="outset" w:sz="6" w:space="0" w:color="auto"/>
              <w:right w:val="outset" w:sz="6" w:space="0" w:color="auto"/>
            </w:tcBorders>
            <w:shd w:val="clear" w:color="auto" w:fill="CCCCCC"/>
            <w:hideMark/>
          </w:tcPr>
          <w:p w14:paraId="42473390"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Site works and construction management</w:t>
            </w:r>
          </w:p>
        </w:tc>
        <w:tc>
          <w:tcPr>
            <w:tcW w:w="473" w:type="pct"/>
            <w:gridSpan w:val="2"/>
            <w:tcBorders>
              <w:top w:val="outset" w:sz="6" w:space="0" w:color="auto"/>
              <w:left w:val="outset" w:sz="6" w:space="0" w:color="auto"/>
              <w:bottom w:val="outset" w:sz="6" w:space="0" w:color="auto"/>
              <w:right w:val="outset" w:sz="6" w:space="0" w:color="auto"/>
            </w:tcBorders>
            <w:shd w:val="clear" w:color="auto" w:fill="CCCCCC"/>
          </w:tcPr>
          <w:p w14:paraId="409201F7"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shd w:val="clear" w:color="auto" w:fill="CCCCCC"/>
          </w:tcPr>
          <w:p w14:paraId="3C6234BA"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F86AC9" w:rsidRPr="00842FE9" w14:paraId="6A4B5961" w14:textId="77777777" w:rsidTr="00C730AA">
        <w:trPr>
          <w:tblCellSpacing w:w="15" w:type="dxa"/>
        </w:trPr>
        <w:tc>
          <w:tcPr>
            <w:tcW w:w="1388" w:type="pct"/>
            <w:tcBorders>
              <w:top w:val="outset" w:sz="6" w:space="0" w:color="auto"/>
              <w:left w:val="outset" w:sz="6" w:space="0" w:color="auto"/>
              <w:bottom w:val="outset" w:sz="6" w:space="0" w:color="auto"/>
              <w:right w:val="outset" w:sz="6" w:space="0" w:color="auto"/>
            </w:tcBorders>
            <w:hideMark/>
          </w:tcPr>
          <w:p w14:paraId="37AC1009"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95473F">
              <w:rPr>
                <w:rFonts w:ascii="Arial" w:eastAsia="Times New Roman" w:hAnsi="Arial" w:cs="Arial"/>
                <w:b/>
                <w:bCs/>
                <w:sz w:val="20"/>
                <w:szCs w:val="20"/>
                <w:lang w:eastAsia="en-AU"/>
              </w:rPr>
              <w:t>52</w:t>
            </w:r>
          </w:p>
          <w:p w14:paraId="5EF000A2"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The site and any existing structures are maintained in a tidy and safe condition.</w:t>
            </w:r>
          </w:p>
        </w:tc>
        <w:tc>
          <w:tcPr>
            <w:tcW w:w="1798" w:type="pct"/>
            <w:gridSpan w:val="2"/>
            <w:tcBorders>
              <w:top w:val="outset" w:sz="6" w:space="0" w:color="auto"/>
              <w:left w:val="outset" w:sz="6" w:space="0" w:color="auto"/>
              <w:bottom w:val="outset" w:sz="6" w:space="0" w:color="auto"/>
              <w:right w:val="outset" w:sz="6" w:space="0" w:color="auto"/>
            </w:tcBorders>
            <w:hideMark/>
          </w:tcPr>
          <w:p w14:paraId="38553F1D"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 example provided.</w:t>
            </w:r>
          </w:p>
        </w:tc>
        <w:tc>
          <w:tcPr>
            <w:tcW w:w="473" w:type="pct"/>
            <w:gridSpan w:val="2"/>
            <w:tcBorders>
              <w:top w:val="outset" w:sz="6" w:space="0" w:color="auto"/>
              <w:left w:val="outset" w:sz="6" w:space="0" w:color="auto"/>
              <w:bottom w:val="outset" w:sz="6" w:space="0" w:color="auto"/>
              <w:right w:val="outset" w:sz="6" w:space="0" w:color="auto"/>
            </w:tcBorders>
          </w:tcPr>
          <w:p w14:paraId="39630378"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14:paraId="2688D475"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F86AC9" w:rsidRPr="00842FE9" w14:paraId="23EC20B8" w14:textId="77777777" w:rsidTr="00C730AA">
        <w:trPr>
          <w:tblCellSpacing w:w="15" w:type="dxa"/>
        </w:trPr>
        <w:tc>
          <w:tcPr>
            <w:tcW w:w="1388" w:type="pct"/>
            <w:vMerge w:val="restart"/>
            <w:tcBorders>
              <w:top w:val="outset" w:sz="6" w:space="0" w:color="auto"/>
              <w:left w:val="outset" w:sz="6" w:space="0" w:color="auto"/>
              <w:bottom w:val="outset" w:sz="6" w:space="0" w:color="auto"/>
              <w:right w:val="outset" w:sz="6" w:space="0" w:color="auto"/>
            </w:tcBorders>
            <w:hideMark/>
          </w:tcPr>
          <w:p w14:paraId="67B0C603"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95473F">
              <w:rPr>
                <w:rFonts w:ascii="Arial" w:eastAsia="Times New Roman" w:hAnsi="Arial" w:cs="Arial"/>
                <w:b/>
                <w:bCs/>
                <w:sz w:val="20"/>
                <w:szCs w:val="20"/>
                <w:lang w:eastAsia="en-AU"/>
              </w:rPr>
              <w:t>53</w:t>
            </w:r>
          </w:p>
          <w:p w14:paraId="03A950E3"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All works on-site are managed to:</w:t>
            </w:r>
          </w:p>
          <w:p w14:paraId="1190C83E" w14:textId="77777777" w:rsidR="00842FE9" w:rsidRPr="00842FE9" w:rsidRDefault="00842FE9" w:rsidP="004F3171">
            <w:pPr>
              <w:numPr>
                <w:ilvl w:val="0"/>
                <w:numId w:val="31"/>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minimise as far as practicable, impacts on adjoining or adjacent premises and the streetscape in regard to erosion and sedimentation, dust, noise, safety and light; </w:t>
            </w:r>
          </w:p>
          <w:p w14:paraId="7A5EB9B4" w14:textId="77777777" w:rsidR="00842FE9" w:rsidRPr="00842FE9" w:rsidRDefault="00842FE9" w:rsidP="004F3171">
            <w:pPr>
              <w:numPr>
                <w:ilvl w:val="0"/>
                <w:numId w:val="31"/>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minimise as far as possible, impacts on the natural environment;</w:t>
            </w:r>
          </w:p>
          <w:p w14:paraId="1F071DA9" w14:textId="77777777" w:rsidR="00842FE9" w:rsidRPr="00842FE9" w:rsidRDefault="00842FE9" w:rsidP="004F3171">
            <w:pPr>
              <w:numPr>
                <w:ilvl w:val="0"/>
                <w:numId w:val="31"/>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ensure stormwater discharge is managed in a manner that does not cause</w:t>
            </w:r>
            <w:r w:rsidR="0095473F">
              <w:rPr>
                <w:rFonts w:ascii="Arial" w:eastAsia="Times New Roman" w:hAnsi="Arial" w:cs="Arial"/>
                <w:sz w:val="20"/>
                <w:szCs w:val="20"/>
                <w:lang w:eastAsia="en-AU"/>
              </w:rPr>
              <w:t xml:space="preserve"> </w:t>
            </w:r>
            <w:r w:rsidR="0095473F">
              <w:rPr>
                <w:rFonts w:ascii="Arial" w:eastAsia="Times New Roman" w:hAnsi="Arial" w:cs="Arial"/>
                <w:sz w:val="20"/>
                <w:szCs w:val="20"/>
                <w:lang w:eastAsia="en-AU"/>
              </w:rPr>
              <w:lastRenderedPageBreak/>
              <w:t>actionable</w:t>
            </w:r>
            <w:r w:rsidRPr="00842FE9">
              <w:rPr>
                <w:rFonts w:ascii="Arial" w:eastAsia="Times New Roman" w:hAnsi="Arial" w:cs="Arial"/>
                <w:sz w:val="20"/>
                <w:szCs w:val="20"/>
                <w:lang w:eastAsia="en-AU"/>
              </w:rPr>
              <w:t xml:space="preserve"> nuisance to any person or premises;</w:t>
            </w:r>
          </w:p>
          <w:p w14:paraId="6F09AC31" w14:textId="77777777" w:rsidR="00842FE9" w:rsidRPr="00842FE9" w:rsidRDefault="00842FE9" w:rsidP="004F3171">
            <w:pPr>
              <w:numPr>
                <w:ilvl w:val="0"/>
                <w:numId w:val="31"/>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avoid adverse impacts on street trees and their critical root zone.</w:t>
            </w:r>
          </w:p>
        </w:tc>
        <w:tc>
          <w:tcPr>
            <w:tcW w:w="1798" w:type="pct"/>
            <w:gridSpan w:val="2"/>
            <w:tcBorders>
              <w:top w:val="outset" w:sz="6" w:space="0" w:color="auto"/>
              <w:left w:val="outset" w:sz="6" w:space="0" w:color="auto"/>
              <w:bottom w:val="outset" w:sz="6" w:space="0" w:color="auto"/>
              <w:right w:val="outset" w:sz="6" w:space="0" w:color="auto"/>
            </w:tcBorders>
            <w:hideMark/>
          </w:tcPr>
          <w:p w14:paraId="611FBECC" w14:textId="77777777" w:rsidR="00842FE9" w:rsidRDefault="00842FE9" w:rsidP="0095473F">
            <w:pPr>
              <w:spacing w:before="100" w:beforeAutospacing="1" w:after="100" w:afterAutospacing="1" w:line="240" w:lineRule="auto"/>
              <w:ind w:left="150" w:right="150"/>
              <w:rPr>
                <w:rFonts w:ascii="Arial" w:eastAsia="Times New Roman" w:hAnsi="Arial" w:cs="Arial"/>
                <w:b/>
                <w:bCs/>
                <w:sz w:val="20"/>
                <w:szCs w:val="20"/>
                <w:lang w:eastAsia="en-AU"/>
              </w:rPr>
            </w:pPr>
            <w:r w:rsidRPr="00842FE9">
              <w:rPr>
                <w:rFonts w:ascii="Arial" w:eastAsia="Times New Roman" w:hAnsi="Arial" w:cs="Arial"/>
                <w:b/>
                <w:bCs/>
                <w:sz w:val="20"/>
                <w:szCs w:val="20"/>
                <w:lang w:eastAsia="en-AU"/>
              </w:rPr>
              <w:lastRenderedPageBreak/>
              <w:t>E</w:t>
            </w:r>
            <w:r w:rsidR="0095473F">
              <w:rPr>
                <w:rFonts w:ascii="Arial" w:eastAsia="Times New Roman" w:hAnsi="Arial" w:cs="Arial"/>
                <w:b/>
                <w:bCs/>
                <w:sz w:val="20"/>
                <w:szCs w:val="20"/>
                <w:lang w:eastAsia="en-AU"/>
              </w:rPr>
              <w:t>53</w:t>
            </w:r>
            <w:r w:rsidRPr="00842FE9">
              <w:rPr>
                <w:rFonts w:ascii="Arial" w:eastAsia="Times New Roman" w:hAnsi="Arial" w:cs="Arial"/>
                <w:b/>
                <w:bCs/>
                <w:sz w:val="20"/>
                <w:szCs w:val="20"/>
                <w:lang w:eastAsia="en-AU"/>
              </w:rPr>
              <w:t>.1</w:t>
            </w:r>
          </w:p>
          <w:p w14:paraId="19E780A3" w14:textId="77777777" w:rsidR="0095473F" w:rsidRPr="0095473F" w:rsidRDefault="0095473F" w:rsidP="0095473F">
            <w:pPr>
              <w:spacing w:before="100" w:beforeAutospacing="1" w:after="100" w:afterAutospacing="1" w:line="240" w:lineRule="auto"/>
              <w:ind w:left="150" w:right="150"/>
              <w:rPr>
                <w:rFonts w:ascii="Arial" w:eastAsia="Times New Roman" w:hAnsi="Arial" w:cs="Arial"/>
                <w:sz w:val="20"/>
                <w:szCs w:val="20"/>
                <w:lang w:eastAsia="en-AU"/>
              </w:rPr>
            </w:pPr>
            <w:r w:rsidRPr="0095473F">
              <w:rPr>
                <w:rFonts w:ascii="Arial" w:eastAsia="Times New Roman" w:hAnsi="Arial" w:cs="Arial"/>
                <w:sz w:val="20"/>
                <w:szCs w:val="20"/>
                <w:lang w:eastAsia="en-AU"/>
              </w:rPr>
              <w:t>Works incorporate temporary stormwater runoff, erosion and sediment controls and trash removal devices designed in accordance with the Urban Stormwater Quality Planning Guidelines, State Planning Policy, Schedule 10 - Stormwater management design objectives, Planning scheme policy - Stormwater management and Planning scheme policy - Integrated design, including but not limited to the following:</w:t>
            </w:r>
          </w:p>
          <w:p w14:paraId="613EAF9A" w14:textId="77777777" w:rsidR="0095473F" w:rsidRPr="0095473F" w:rsidRDefault="0095473F" w:rsidP="004F3171">
            <w:pPr>
              <w:numPr>
                <w:ilvl w:val="0"/>
                <w:numId w:val="95"/>
              </w:numPr>
              <w:spacing w:before="100" w:beforeAutospacing="1" w:after="100" w:afterAutospacing="1" w:line="240" w:lineRule="auto"/>
              <w:ind w:right="150"/>
              <w:rPr>
                <w:rFonts w:ascii="Arial" w:eastAsia="Times New Roman" w:hAnsi="Arial" w:cs="Arial"/>
                <w:sz w:val="20"/>
                <w:szCs w:val="20"/>
                <w:lang w:eastAsia="en-AU"/>
              </w:rPr>
            </w:pPr>
            <w:r w:rsidRPr="0095473F">
              <w:rPr>
                <w:rFonts w:ascii="Arial" w:eastAsia="Times New Roman" w:hAnsi="Arial" w:cs="Arial"/>
                <w:sz w:val="20"/>
                <w:szCs w:val="20"/>
                <w:lang w:eastAsia="en-AU"/>
              </w:rPr>
              <w:t>stormwater is not discharged to adjacent properties in a manner that differs significantly from pre-existing conditions;</w:t>
            </w:r>
          </w:p>
          <w:p w14:paraId="3CE37E3D" w14:textId="77777777" w:rsidR="0095473F" w:rsidRPr="0095473F" w:rsidRDefault="0095473F" w:rsidP="004F3171">
            <w:pPr>
              <w:numPr>
                <w:ilvl w:val="0"/>
                <w:numId w:val="95"/>
              </w:numPr>
              <w:spacing w:before="100" w:beforeAutospacing="1" w:after="100" w:afterAutospacing="1" w:line="240" w:lineRule="auto"/>
              <w:ind w:right="150"/>
              <w:rPr>
                <w:rFonts w:ascii="Arial" w:eastAsia="Times New Roman" w:hAnsi="Arial" w:cs="Arial"/>
                <w:sz w:val="20"/>
                <w:szCs w:val="20"/>
                <w:lang w:eastAsia="en-AU"/>
              </w:rPr>
            </w:pPr>
            <w:r w:rsidRPr="0095473F">
              <w:rPr>
                <w:rFonts w:ascii="Arial" w:eastAsia="Times New Roman" w:hAnsi="Arial" w:cs="Arial"/>
                <w:sz w:val="20"/>
                <w:szCs w:val="20"/>
                <w:lang w:eastAsia="en-AU"/>
              </w:rPr>
              <w:lastRenderedPageBreak/>
              <w:t>stormwater discharged to adjoining and downstream properties does not cause scour or erosion of any kind;</w:t>
            </w:r>
          </w:p>
          <w:p w14:paraId="7E6EB516" w14:textId="77777777" w:rsidR="0095473F" w:rsidRPr="0095473F" w:rsidRDefault="0095473F" w:rsidP="004F3171">
            <w:pPr>
              <w:numPr>
                <w:ilvl w:val="0"/>
                <w:numId w:val="95"/>
              </w:numPr>
              <w:spacing w:before="100" w:beforeAutospacing="1" w:after="100" w:afterAutospacing="1" w:line="240" w:lineRule="auto"/>
              <w:ind w:right="150"/>
              <w:rPr>
                <w:rFonts w:ascii="Arial" w:eastAsia="Times New Roman" w:hAnsi="Arial" w:cs="Arial"/>
                <w:sz w:val="20"/>
                <w:szCs w:val="20"/>
                <w:lang w:eastAsia="en-AU"/>
              </w:rPr>
            </w:pPr>
            <w:r w:rsidRPr="0095473F">
              <w:rPr>
                <w:rFonts w:ascii="Arial" w:eastAsia="Times New Roman" w:hAnsi="Arial" w:cs="Arial"/>
                <w:sz w:val="20"/>
                <w:szCs w:val="20"/>
                <w:lang w:eastAsia="en-AU"/>
              </w:rPr>
              <w:t>stormwater discharge rates do not exceed pre-existing conditions;</w:t>
            </w:r>
          </w:p>
          <w:p w14:paraId="7825FF68" w14:textId="77777777" w:rsidR="0095473F" w:rsidRPr="0095473F" w:rsidRDefault="0095473F" w:rsidP="004F3171">
            <w:pPr>
              <w:numPr>
                <w:ilvl w:val="0"/>
                <w:numId w:val="95"/>
              </w:numPr>
              <w:spacing w:before="100" w:beforeAutospacing="1" w:after="100" w:afterAutospacing="1" w:line="240" w:lineRule="auto"/>
              <w:ind w:right="150"/>
              <w:rPr>
                <w:rFonts w:ascii="Arial" w:eastAsia="Times New Roman" w:hAnsi="Arial" w:cs="Arial"/>
                <w:sz w:val="20"/>
                <w:szCs w:val="20"/>
                <w:lang w:eastAsia="en-AU"/>
              </w:rPr>
            </w:pPr>
            <w:r w:rsidRPr="0095473F">
              <w:rPr>
                <w:rFonts w:ascii="Arial" w:eastAsia="Times New Roman" w:hAnsi="Arial" w:cs="Arial"/>
                <w:sz w:val="20"/>
                <w:szCs w:val="20"/>
                <w:lang w:eastAsia="en-AU"/>
              </w:rPr>
              <w:t>minimum design storm for all temporary diversion drains and sedimentation basins in accordance with Schedule 10 - Stormwater management design objectives;</w:t>
            </w:r>
          </w:p>
          <w:p w14:paraId="64C420B4" w14:textId="77777777" w:rsidR="0095473F" w:rsidRPr="0095473F" w:rsidRDefault="0095473F" w:rsidP="004F3171">
            <w:pPr>
              <w:numPr>
                <w:ilvl w:val="0"/>
                <w:numId w:val="95"/>
              </w:numPr>
              <w:spacing w:before="100" w:beforeAutospacing="1" w:after="100" w:afterAutospacing="1" w:line="240" w:lineRule="auto"/>
              <w:ind w:right="150"/>
              <w:rPr>
                <w:rFonts w:ascii="Arial" w:eastAsia="Times New Roman" w:hAnsi="Arial" w:cs="Arial"/>
                <w:sz w:val="20"/>
                <w:szCs w:val="20"/>
                <w:lang w:eastAsia="en-AU"/>
              </w:rPr>
            </w:pPr>
            <w:r w:rsidRPr="0095473F">
              <w:rPr>
                <w:rFonts w:ascii="Arial" w:eastAsia="Times New Roman" w:hAnsi="Arial" w:cs="Arial"/>
                <w:sz w:val="20"/>
                <w:szCs w:val="20"/>
                <w:lang w:eastAsia="en-AU"/>
              </w:rPr>
              <w:t>ponding or concentration of stormwater does not occur on adjoining properties.</w:t>
            </w:r>
          </w:p>
        </w:tc>
        <w:tc>
          <w:tcPr>
            <w:tcW w:w="473" w:type="pct"/>
            <w:gridSpan w:val="2"/>
            <w:tcBorders>
              <w:top w:val="outset" w:sz="6" w:space="0" w:color="auto"/>
              <w:left w:val="outset" w:sz="6" w:space="0" w:color="auto"/>
              <w:bottom w:val="outset" w:sz="6" w:space="0" w:color="auto"/>
              <w:right w:val="outset" w:sz="6" w:space="0" w:color="auto"/>
            </w:tcBorders>
          </w:tcPr>
          <w:p w14:paraId="53279732"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14:paraId="30E03208"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F86AC9" w:rsidRPr="00842FE9" w14:paraId="73B5102E" w14:textId="77777777" w:rsidTr="00C730AA">
        <w:trPr>
          <w:tblCellSpacing w:w="15" w:type="dxa"/>
        </w:trPr>
        <w:tc>
          <w:tcPr>
            <w:tcW w:w="1388" w:type="pct"/>
            <w:vMerge/>
            <w:tcBorders>
              <w:top w:val="outset" w:sz="6" w:space="0" w:color="auto"/>
              <w:left w:val="outset" w:sz="6" w:space="0" w:color="auto"/>
              <w:bottom w:val="outset" w:sz="6" w:space="0" w:color="auto"/>
              <w:right w:val="outset" w:sz="6" w:space="0" w:color="auto"/>
            </w:tcBorders>
            <w:vAlign w:val="center"/>
            <w:hideMark/>
          </w:tcPr>
          <w:p w14:paraId="34AFF515" w14:textId="77777777"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hideMark/>
          </w:tcPr>
          <w:p w14:paraId="5D59EFFB" w14:textId="77777777" w:rsidR="00842FE9" w:rsidRDefault="00842FE9" w:rsidP="0095473F">
            <w:pPr>
              <w:spacing w:before="100" w:beforeAutospacing="1" w:after="100" w:afterAutospacing="1" w:line="240" w:lineRule="auto"/>
              <w:ind w:left="150" w:right="150"/>
              <w:rPr>
                <w:rFonts w:ascii="Arial" w:eastAsia="Times New Roman" w:hAnsi="Arial" w:cs="Arial"/>
                <w:b/>
                <w:bCs/>
                <w:sz w:val="20"/>
                <w:szCs w:val="20"/>
                <w:lang w:eastAsia="en-AU"/>
              </w:rPr>
            </w:pPr>
            <w:r w:rsidRPr="00842FE9">
              <w:rPr>
                <w:rFonts w:ascii="Arial" w:eastAsia="Times New Roman" w:hAnsi="Arial" w:cs="Arial"/>
                <w:b/>
                <w:bCs/>
                <w:sz w:val="20"/>
                <w:szCs w:val="20"/>
                <w:lang w:eastAsia="en-AU"/>
              </w:rPr>
              <w:t>E</w:t>
            </w:r>
            <w:r w:rsidR="0095473F">
              <w:rPr>
                <w:rFonts w:ascii="Arial" w:eastAsia="Times New Roman" w:hAnsi="Arial" w:cs="Arial"/>
                <w:b/>
                <w:bCs/>
                <w:sz w:val="20"/>
                <w:szCs w:val="20"/>
                <w:lang w:eastAsia="en-AU"/>
              </w:rPr>
              <w:t>53</w:t>
            </w:r>
            <w:r w:rsidRPr="00842FE9">
              <w:rPr>
                <w:rFonts w:ascii="Arial" w:eastAsia="Times New Roman" w:hAnsi="Arial" w:cs="Arial"/>
                <w:b/>
                <w:bCs/>
                <w:sz w:val="20"/>
                <w:szCs w:val="20"/>
                <w:lang w:eastAsia="en-AU"/>
              </w:rPr>
              <w:t>.2</w:t>
            </w:r>
          </w:p>
          <w:p w14:paraId="5E5869B7" w14:textId="77777777" w:rsidR="0095473F" w:rsidRDefault="0095473F" w:rsidP="0095473F">
            <w:pPr>
              <w:spacing w:before="100" w:beforeAutospacing="1" w:after="100" w:afterAutospacing="1" w:line="240" w:lineRule="auto"/>
              <w:ind w:left="150" w:right="150"/>
              <w:rPr>
                <w:rFonts w:ascii="Arial" w:eastAsia="Times New Roman" w:hAnsi="Arial" w:cs="Arial"/>
                <w:sz w:val="20"/>
                <w:szCs w:val="20"/>
                <w:lang w:eastAsia="en-AU"/>
              </w:rPr>
            </w:pPr>
            <w:r w:rsidRPr="0095473F">
              <w:rPr>
                <w:rFonts w:ascii="Arial" w:eastAsia="Times New Roman" w:hAnsi="Arial" w:cs="Arial"/>
                <w:sz w:val="20"/>
                <w:szCs w:val="20"/>
                <w:lang w:eastAsia="en-AU"/>
              </w:rPr>
              <w:t>Stormwater runoff, erosion and sediment controls are constructed in accordance with Planning scheme policy - Integrated design (Appendix C) prior to commencement of any clearing or earthworks and are maintained and adjusted as necessary at all times to ensure their ongoing effectiveness.</w:t>
            </w:r>
          </w:p>
          <w:p w14:paraId="00DC8327" w14:textId="77777777" w:rsidR="0095473F" w:rsidRPr="00842FE9" w:rsidRDefault="0095473F" w:rsidP="0095473F">
            <w:pPr>
              <w:spacing w:before="100" w:beforeAutospacing="1" w:after="100" w:afterAutospacing="1" w:line="240" w:lineRule="auto"/>
              <w:ind w:left="150" w:right="150"/>
              <w:rPr>
                <w:rFonts w:ascii="Arial" w:eastAsia="Times New Roman" w:hAnsi="Arial" w:cs="Arial"/>
                <w:sz w:val="20"/>
                <w:szCs w:val="20"/>
                <w:lang w:eastAsia="en-AU"/>
              </w:rPr>
            </w:pPr>
            <w:r w:rsidRPr="00C730AA">
              <w:rPr>
                <w:rFonts w:ascii="Arial" w:eastAsia="Times New Roman" w:hAnsi="Arial" w:cs="Arial"/>
                <w:sz w:val="18"/>
                <w:szCs w:val="20"/>
                <w:lang w:eastAsia="en-AU"/>
              </w:rPr>
              <w:t>Note - The measures are adjusted on-site to maximise their effectiveness.</w:t>
            </w:r>
          </w:p>
        </w:tc>
        <w:tc>
          <w:tcPr>
            <w:tcW w:w="473" w:type="pct"/>
            <w:gridSpan w:val="2"/>
            <w:tcBorders>
              <w:top w:val="outset" w:sz="6" w:space="0" w:color="auto"/>
              <w:left w:val="outset" w:sz="6" w:space="0" w:color="auto"/>
              <w:bottom w:val="outset" w:sz="6" w:space="0" w:color="auto"/>
              <w:right w:val="outset" w:sz="6" w:space="0" w:color="auto"/>
            </w:tcBorders>
          </w:tcPr>
          <w:p w14:paraId="26A01156"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14:paraId="65C5E37D"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F86AC9" w:rsidRPr="00842FE9" w14:paraId="09438128" w14:textId="77777777" w:rsidTr="00C730AA">
        <w:trPr>
          <w:tblCellSpacing w:w="15" w:type="dxa"/>
        </w:trPr>
        <w:tc>
          <w:tcPr>
            <w:tcW w:w="1388" w:type="pct"/>
            <w:vMerge/>
            <w:tcBorders>
              <w:top w:val="outset" w:sz="6" w:space="0" w:color="auto"/>
              <w:left w:val="outset" w:sz="6" w:space="0" w:color="auto"/>
              <w:bottom w:val="outset" w:sz="6" w:space="0" w:color="auto"/>
              <w:right w:val="outset" w:sz="6" w:space="0" w:color="auto"/>
            </w:tcBorders>
            <w:vAlign w:val="center"/>
            <w:hideMark/>
          </w:tcPr>
          <w:p w14:paraId="043AAE19" w14:textId="77777777"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hideMark/>
          </w:tcPr>
          <w:p w14:paraId="5A35B272"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95473F">
              <w:rPr>
                <w:rFonts w:ascii="Arial" w:eastAsia="Times New Roman" w:hAnsi="Arial" w:cs="Arial"/>
                <w:b/>
                <w:bCs/>
                <w:sz w:val="20"/>
                <w:szCs w:val="20"/>
                <w:lang w:eastAsia="en-AU"/>
              </w:rPr>
              <w:t>53</w:t>
            </w:r>
            <w:r w:rsidRPr="00842FE9">
              <w:rPr>
                <w:rFonts w:ascii="Arial" w:eastAsia="Times New Roman" w:hAnsi="Arial" w:cs="Arial"/>
                <w:b/>
                <w:bCs/>
                <w:sz w:val="20"/>
                <w:szCs w:val="20"/>
                <w:lang w:eastAsia="en-AU"/>
              </w:rPr>
              <w:t>.3</w:t>
            </w:r>
          </w:p>
          <w:p w14:paraId="590BB68D"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The completed earthworks area is stabilised using turf, established grass seeding, mulch or sprayed stabilisation techniques to control erosion and sediment and dust from leaving the property. </w:t>
            </w:r>
          </w:p>
        </w:tc>
        <w:tc>
          <w:tcPr>
            <w:tcW w:w="473" w:type="pct"/>
            <w:gridSpan w:val="2"/>
            <w:tcBorders>
              <w:top w:val="outset" w:sz="6" w:space="0" w:color="auto"/>
              <w:left w:val="outset" w:sz="6" w:space="0" w:color="auto"/>
              <w:bottom w:val="outset" w:sz="6" w:space="0" w:color="auto"/>
              <w:right w:val="outset" w:sz="6" w:space="0" w:color="auto"/>
            </w:tcBorders>
          </w:tcPr>
          <w:p w14:paraId="316711B8"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14:paraId="5A1F9928"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F86AC9" w:rsidRPr="00842FE9" w14:paraId="4083A245" w14:textId="77777777" w:rsidTr="00C730AA">
        <w:trPr>
          <w:tblCellSpacing w:w="15" w:type="dxa"/>
        </w:trPr>
        <w:tc>
          <w:tcPr>
            <w:tcW w:w="1388" w:type="pct"/>
            <w:vMerge/>
            <w:tcBorders>
              <w:top w:val="outset" w:sz="6" w:space="0" w:color="auto"/>
              <w:left w:val="outset" w:sz="6" w:space="0" w:color="auto"/>
              <w:bottom w:val="outset" w:sz="6" w:space="0" w:color="auto"/>
              <w:right w:val="outset" w:sz="6" w:space="0" w:color="auto"/>
            </w:tcBorders>
            <w:vAlign w:val="center"/>
            <w:hideMark/>
          </w:tcPr>
          <w:p w14:paraId="7DBE850A" w14:textId="77777777"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hideMark/>
          </w:tcPr>
          <w:p w14:paraId="1102C29A"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95473F">
              <w:rPr>
                <w:rFonts w:ascii="Arial" w:eastAsia="Times New Roman" w:hAnsi="Arial" w:cs="Arial"/>
                <w:b/>
                <w:bCs/>
                <w:sz w:val="20"/>
                <w:szCs w:val="20"/>
                <w:lang w:eastAsia="en-AU"/>
              </w:rPr>
              <w:t>53</w:t>
            </w:r>
            <w:r w:rsidRPr="00842FE9">
              <w:rPr>
                <w:rFonts w:ascii="Arial" w:eastAsia="Times New Roman" w:hAnsi="Arial" w:cs="Arial"/>
                <w:b/>
                <w:bCs/>
                <w:sz w:val="20"/>
                <w:szCs w:val="20"/>
                <w:lang w:eastAsia="en-AU"/>
              </w:rPr>
              <w:t>.4</w:t>
            </w:r>
          </w:p>
          <w:p w14:paraId="31F04C10" w14:textId="77777777" w:rsidR="00842FE9" w:rsidRDefault="0095473F" w:rsidP="00842FE9">
            <w:pPr>
              <w:spacing w:before="100" w:beforeAutospacing="1" w:after="100" w:afterAutospacing="1" w:line="240" w:lineRule="auto"/>
              <w:ind w:left="150" w:right="150"/>
              <w:rPr>
                <w:rFonts w:ascii="Arial" w:eastAsia="Times New Roman" w:hAnsi="Arial" w:cs="Arial"/>
                <w:sz w:val="20"/>
                <w:szCs w:val="20"/>
                <w:lang w:eastAsia="en-AU"/>
              </w:rPr>
            </w:pPr>
            <w:r w:rsidRPr="0095473F">
              <w:rPr>
                <w:rFonts w:ascii="Arial" w:eastAsia="Times New Roman" w:hAnsi="Arial" w:cs="Arial"/>
                <w:sz w:val="20"/>
                <w:szCs w:val="20"/>
                <w:lang w:eastAsia="en-AU"/>
              </w:rPr>
              <w:t>Existing street trees are protected and not damaged during works.</w:t>
            </w:r>
          </w:p>
          <w:p w14:paraId="6AA2CB8A" w14:textId="77777777" w:rsidR="0095473F" w:rsidRPr="00842FE9" w:rsidRDefault="0095473F" w:rsidP="00842FE9">
            <w:pPr>
              <w:spacing w:before="100" w:beforeAutospacing="1" w:after="100" w:afterAutospacing="1" w:line="240" w:lineRule="auto"/>
              <w:ind w:left="150" w:right="150"/>
              <w:rPr>
                <w:rFonts w:ascii="Arial" w:eastAsia="Times New Roman" w:hAnsi="Arial" w:cs="Arial"/>
                <w:sz w:val="20"/>
                <w:szCs w:val="20"/>
                <w:lang w:eastAsia="en-AU"/>
              </w:rPr>
            </w:pPr>
            <w:r w:rsidRPr="00C730AA">
              <w:rPr>
                <w:rFonts w:ascii="Arial" w:eastAsia="Times New Roman" w:hAnsi="Arial" w:cs="Arial"/>
                <w:sz w:val="18"/>
                <w:szCs w:val="20"/>
                <w:lang w:eastAsia="en-AU"/>
              </w:rPr>
              <w:t>Note - Where development occurs in the tree protection zone, measures and techniques as detailed in Australian Standard AS 4970 Protection of trees on development sites are adopted and implemented.</w:t>
            </w:r>
          </w:p>
        </w:tc>
        <w:tc>
          <w:tcPr>
            <w:tcW w:w="473" w:type="pct"/>
            <w:gridSpan w:val="2"/>
            <w:tcBorders>
              <w:top w:val="outset" w:sz="6" w:space="0" w:color="auto"/>
              <w:left w:val="outset" w:sz="6" w:space="0" w:color="auto"/>
              <w:bottom w:val="outset" w:sz="6" w:space="0" w:color="auto"/>
              <w:right w:val="outset" w:sz="6" w:space="0" w:color="auto"/>
            </w:tcBorders>
          </w:tcPr>
          <w:p w14:paraId="02676326"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14:paraId="53535F80"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F86AC9" w:rsidRPr="00842FE9" w14:paraId="29D99695" w14:textId="77777777" w:rsidTr="00C730AA">
        <w:trPr>
          <w:tblCellSpacing w:w="15" w:type="dxa"/>
        </w:trPr>
        <w:tc>
          <w:tcPr>
            <w:tcW w:w="1388" w:type="pct"/>
            <w:tcBorders>
              <w:top w:val="outset" w:sz="6" w:space="0" w:color="auto"/>
              <w:left w:val="outset" w:sz="6" w:space="0" w:color="auto"/>
              <w:bottom w:val="outset" w:sz="6" w:space="0" w:color="auto"/>
              <w:right w:val="outset" w:sz="6" w:space="0" w:color="auto"/>
            </w:tcBorders>
            <w:hideMark/>
          </w:tcPr>
          <w:p w14:paraId="14F509B6"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95473F">
              <w:rPr>
                <w:rFonts w:ascii="Arial" w:eastAsia="Times New Roman" w:hAnsi="Arial" w:cs="Arial"/>
                <w:b/>
                <w:bCs/>
                <w:sz w:val="20"/>
                <w:szCs w:val="20"/>
                <w:lang w:eastAsia="en-AU"/>
              </w:rPr>
              <w:t>54</w:t>
            </w:r>
          </w:p>
          <w:p w14:paraId="17823A06"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 xml:space="preserve">Dust suppression measures are implemented during soil disturbances and construction works to protect nearby premises from unreasonable dust impacts. </w:t>
            </w:r>
          </w:p>
        </w:tc>
        <w:tc>
          <w:tcPr>
            <w:tcW w:w="1798" w:type="pct"/>
            <w:gridSpan w:val="2"/>
            <w:tcBorders>
              <w:top w:val="outset" w:sz="6" w:space="0" w:color="auto"/>
              <w:left w:val="outset" w:sz="6" w:space="0" w:color="auto"/>
              <w:bottom w:val="outset" w:sz="6" w:space="0" w:color="auto"/>
              <w:right w:val="outset" w:sz="6" w:space="0" w:color="auto"/>
            </w:tcBorders>
            <w:hideMark/>
          </w:tcPr>
          <w:p w14:paraId="79F8C6C7"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lastRenderedPageBreak/>
              <w:t>E</w:t>
            </w:r>
            <w:r w:rsidR="0095473F">
              <w:rPr>
                <w:rFonts w:ascii="Arial" w:eastAsia="Times New Roman" w:hAnsi="Arial" w:cs="Arial"/>
                <w:b/>
                <w:bCs/>
                <w:sz w:val="20"/>
                <w:szCs w:val="20"/>
                <w:lang w:eastAsia="en-AU"/>
              </w:rPr>
              <w:t>54</w:t>
            </w:r>
          </w:p>
          <w:p w14:paraId="57EEAEE3"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No dust emissions extend beyond the boundaries of the site during soil disturbances and construction works.</w:t>
            </w:r>
          </w:p>
        </w:tc>
        <w:tc>
          <w:tcPr>
            <w:tcW w:w="473" w:type="pct"/>
            <w:gridSpan w:val="2"/>
            <w:tcBorders>
              <w:top w:val="outset" w:sz="6" w:space="0" w:color="auto"/>
              <w:left w:val="outset" w:sz="6" w:space="0" w:color="auto"/>
              <w:bottom w:val="outset" w:sz="6" w:space="0" w:color="auto"/>
              <w:right w:val="outset" w:sz="6" w:space="0" w:color="auto"/>
            </w:tcBorders>
          </w:tcPr>
          <w:p w14:paraId="7AB81832"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14:paraId="03853F49"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95473F" w:rsidRPr="00842FE9" w14:paraId="3083FFE2" w14:textId="77777777" w:rsidTr="00C730AA">
        <w:trPr>
          <w:tblCellSpacing w:w="15" w:type="dxa"/>
        </w:trPr>
        <w:tc>
          <w:tcPr>
            <w:tcW w:w="1388" w:type="pct"/>
            <w:vMerge w:val="restart"/>
            <w:tcBorders>
              <w:top w:val="outset" w:sz="6" w:space="0" w:color="auto"/>
              <w:left w:val="outset" w:sz="6" w:space="0" w:color="auto"/>
              <w:right w:val="outset" w:sz="6" w:space="0" w:color="auto"/>
            </w:tcBorders>
            <w:hideMark/>
          </w:tcPr>
          <w:p w14:paraId="1B729B69" w14:textId="77777777" w:rsidR="0095473F" w:rsidRDefault="0095473F" w:rsidP="0095473F">
            <w:pPr>
              <w:spacing w:before="100" w:beforeAutospacing="1" w:after="100" w:afterAutospacing="1" w:line="240" w:lineRule="auto"/>
              <w:ind w:left="150" w:right="150"/>
              <w:rPr>
                <w:rFonts w:ascii="Arial" w:eastAsia="Times New Roman" w:hAnsi="Arial" w:cs="Arial"/>
                <w:b/>
                <w:bCs/>
                <w:sz w:val="20"/>
                <w:szCs w:val="20"/>
                <w:lang w:eastAsia="en-AU"/>
              </w:rPr>
            </w:pPr>
            <w:r w:rsidRPr="00842FE9">
              <w:rPr>
                <w:rFonts w:ascii="Arial" w:eastAsia="Times New Roman" w:hAnsi="Arial" w:cs="Arial"/>
                <w:b/>
                <w:bCs/>
                <w:sz w:val="20"/>
                <w:szCs w:val="20"/>
                <w:lang w:eastAsia="en-AU"/>
              </w:rPr>
              <w:t>PO5</w:t>
            </w:r>
            <w:r>
              <w:rPr>
                <w:rFonts w:ascii="Arial" w:eastAsia="Times New Roman" w:hAnsi="Arial" w:cs="Arial"/>
                <w:b/>
                <w:bCs/>
                <w:sz w:val="20"/>
                <w:szCs w:val="20"/>
                <w:lang w:eastAsia="en-AU"/>
              </w:rPr>
              <w:t>5</w:t>
            </w:r>
          </w:p>
          <w:p w14:paraId="16C0D759" w14:textId="77777777" w:rsidR="0095473F" w:rsidRDefault="0095473F" w:rsidP="0095473F">
            <w:pPr>
              <w:spacing w:before="100" w:beforeAutospacing="1" w:after="100" w:afterAutospacing="1" w:line="240" w:lineRule="auto"/>
              <w:ind w:left="150" w:right="150"/>
              <w:rPr>
                <w:rFonts w:ascii="Arial" w:eastAsia="Times New Roman" w:hAnsi="Arial" w:cs="Arial"/>
                <w:sz w:val="20"/>
                <w:szCs w:val="20"/>
                <w:lang w:eastAsia="en-AU"/>
              </w:rPr>
            </w:pPr>
            <w:r w:rsidRPr="0095473F">
              <w:rPr>
                <w:rFonts w:ascii="Arial" w:eastAsia="Times New Roman" w:hAnsi="Arial" w:cs="Arial"/>
                <w:sz w:val="20"/>
                <w:szCs w:val="20"/>
                <w:lang w:eastAsia="en-AU"/>
              </w:rPr>
              <w:t>All development works including the transportation of material to and from the site are managed to not negatively impact the existing road network, the amenity of the surrounding area or the streetscape. </w:t>
            </w:r>
          </w:p>
          <w:p w14:paraId="7F1240C1" w14:textId="77777777" w:rsidR="0095473F" w:rsidRPr="00C730AA" w:rsidRDefault="0095473F" w:rsidP="0095473F">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Note - A Traffic Management Plan may be required to demonstrate compliance with this PO.  A Traffic Management Plan is to be prepared in accordance with the Manual of Uniform Traffic Control Devices (MUTCD).</w:t>
            </w:r>
          </w:p>
          <w:p w14:paraId="7A4B1AA1" w14:textId="77777777" w:rsidR="0095473F" w:rsidRPr="00C730AA" w:rsidRDefault="0095473F" w:rsidP="0095473F">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Note - A haulage route must be identified and approved by Council where imported or exported material is transported to the site via a road of Local Collector standard or less, and:</w:t>
            </w:r>
          </w:p>
          <w:p w14:paraId="2E498FB2" w14:textId="77777777" w:rsidR="0095473F" w:rsidRPr="00C730AA" w:rsidRDefault="0095473F" w:rsidP="004F3171">
            <w:pPr>
              <w:numPr>
                <w:ilvl w:val="0"/>
                <w:numId w:val="96"/>
              </w:numPr>
              <w:spacing w:before="100" w:beforeAutospacing="1" w:after="100" w:afterAutospacing="1" w:line="240" w:lineRule="auto"/>
              <w:ind w:right="150"/>
              <w:rPr>
                <w:rFonts w:ascii="Arial" w:eastAsia="Times New Roman" w:hAnsi="Arial" w:cs="Arial"/>
                <w:sz w:val="18"/>
                <w:szCs w:val="20"/>
                <w:lang w:eastAsia="en-AU"/>
              </w:rPr>
            </w:pPr>
            <w:r w:rsidRPr="00C730AA">
              <w:rPr>
                <w:rFonts w:ascii="Arial" w:eastAsia="Times New Roman" w:hAnsi="Arial" w:cs="Arial"/>
                <w:sz w:val="18"/>
                <w:szCs w:val="20"/>
                <w:lang w:eastAsia="en-AU"/>
              </w:rPr>
              <w:t>the aggregate volume of imported or exported material is greater than 1000m</w:t>
            </w:r>
            <w:r w:rsidRPr="00C730AA">
              <w:rPr>
                <w:rFonts w:ascii="Arial" w:eastAsia="Times New Roman" w:hAnsi="Arial" w:cs="Arial"/>
                <w:sz w:val="18"/>
                <w:szCs w:val="20"/>
                <w:vertAlign w:val="superscript"/>
                <w:lang w:eastAsia="en-AU"/>
              </w:rPr>
              <w:t>3</w:t>
            </w:r>
            <w:r w:rsidRPr="00C730AA">
              <w:rPr>
                <w:rFonts w:ascii="Arial" w:eastAsia="Times New Roman" w:hAnsi="Arial" w:cs="Arial"/>
                <w:sz w:val="18"/>
                <w:szCs w:val="20"/>
                <w:lang w:eastAsia="en-AU"/>
              </w:rPr>
              <w:t>; or</w:t>
            </w:r>
          </w:p>
          <w:p w14:paraId="571A6738" w14:textId="77777777" w:rsidR="0095473F" w:rsidRPr="00C730AA" w:rsidRDefault="0095473F" w:rsidP="004F3171">
            <w:pPr>
              <w:numPr>
                <w:ilvl w:val="0"/>
                <w:numId w:val="96"/>
              </w:numPr>
              <w:spacing w:before="100" w:beforeAutospacing="1" w:after="100" w:afterAutospacing="1" w:line="240" w:lineRule="auto"/>
              <w:ind w:right="150"/>
              <w:rPr>
                <w:rFonts w:ascii="Arial" w:eastAsia="Times New Roman" w:hAnsi="Arial" w:cs="Arial"/>
                <w:sz w:val="18"/>
                <w:szCs w:val="20"/>
                <w:lang w:eastAsia="en-AU"/>
              </w:rPr>
            </w:pPr>
            <w:r w:rsidRPr="00C730AA">
              <w:rPr>
                <w:rFonts w:ascii="Arial" w:eastAsia="Times New Roman" w:hAnsi="Arial" w:cs="Arial"/>
                <w:sz w:val="18"/>
                <w:szCs w:val="20"/>
                <w:lang w:eastAsia="en-AU"/>
              </w:rPr>
              <w:t>the aggregate volume of imported or exported material is greater than 200m</w:t>
            </w:r>
            <w:r w:rsidRPr="00C730AA">
              <w:rPr>
                <w:rFonts w:ascii="Arial" w:eastAsia="Times New Roman" w:hAnsi="Arial" w:cs="Arial"/>
                <w:sz w:val="18"/>
                <w:szCs w:val="20"/>
                <w:vertAlign w:val="superscript"/>
                <w:lang w:eastAsia="en-AU"/>
              </w:rPr>
              <w:t>3</w:t>
            </w:r>
            <w:r w:rsidRPr="00C730AA">
              <w:rPr>
                <w:rFonts w:ascii="Arial" w:eastAsia="Times New Roman" w:hAnsi="Arial" w:cs="Arial"/>
                <w:sz w:val="18"/>
                <w:szCs w:val="20"/>
                <w:lang w:eastAsia="en-AU"/>
              </w:rPr>
              <w:t> per day; or</w:t>
            </w:r>
          </w:p>
          <w:p w14:paraId="2AF6BB18" w14:textId="77777777" w:rsidR="0095473F" w:rsidRPr="00C730AA" w:rsidRDefault="0095473F" w:rsidP="004F3171">
            <w:pPr>
              <w:numPr>
                <w:ilvl w:val="0"/>
                <w:numId w:val="96"/>
              </w:numPr>
              <w:spacing w:before="100" w:beforeAutospacing="1" w:after="100" w:afterAutospacing="1" w:line="240" w:lineRule="auto"/>
              <w:ind w:right="150"/>
              <w:rPr>
                <w:rFonts w:ascii="Arial" w:eastAsia="Times New Roman" w:hAnsi="Arial" w:cs="Arial"/>
                <w:sz w:val="18"/>
                <w:szCs w:val="20"/>
                <w:lang w:eastAsia="en-AU"/>
              </w:rPr>
            </w:pPr>
            <w:r w:rsidRPr="00C730AA">
              <w:rPr>
                <w:rFonts w:ascii="Arial" w:eastAsia="Times New Roman" w:hAnsi="Arial" w:cs="Arial"/>
                <w:sz w:val="18"/>
                <w:szCs w:val="20"/>
                <w:lang w:eastAsia="en-AU"/>
              </w:rPr>
              <w:t>the proposed haulage route involves a vulnerable land use or shopping centre.</w:t>
            </w:r>
          </w:p>
          <w:p w14:paraId="567442D6" w14:textId="77777777" w:rsidR="0095473F" w:rsidRPr="00C730AA" w:rsidRDefault="0095473F" w:rsidP="0095473F">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Note - A dilapidation report (including photographs) may be required for the haulage route to demonstrate compliance with this PO.</w:t>
            </w:r>
          </w:p>
          <w:p w14:paraId="4534F1A5" w14:textId="77777777" w:rsidR="0095473F" w:rsidRPr="00842FE9" w:rsidRDefault="0095473F" w:rsidP="0095473F">
            <w:pPr>
              <w:spacing w:before="100" w:beforeAutospacing="1" w:after="100" w:afterAutospacing="1" w:line="240" w:lineRule="auto"/>
              <w:ind w:left="150" w:right="150"/>
              <w:rPr>
                <w:rFonts w:ascii="Arial" w:eastAsia="Times New Roman" w:hAnsi="Arial" w:cs="Arial"/>
                <w:sz w:val="20"/>
                <w:szCs w:val="20"/>
                <w:lang w:eastAsia="en-AU"/>
              </w:rPr>
            </w:pPr>
            <w:r w:rsidRPr="00C730AA">
              <w:rPr>
                <w:rFonts w:ascii="Arial" w:eastAsia="Times New Roman" w:hAnsi="Arial" w:cs="Arial"/>
                <w:sz w:val="18"/>
                <w:szCs w:val="20"/>
                <w:lang w:eastAsia="en-AU"/>
              </w:rPr>
              <w:t>Editor's note - Where associated with a State-controlled road, further requirements may apply, and approval may be required from the Department of Transport and Main Roads</w:t>
            </w:r>
            <w:r w:rsidRPr="0095473F">
              <w:rPr>
                <w:rFonts w:ascii="Arial" w:eastAsia="Times New Roman" w:hAnsi="Arial" w:cs="Arial"/>
                <w:sz w:val="20"/>
                <w:szCs w:val="20"/>
                <w:lang w:eastAsia="en-AU"/>
              </w:rPr>
              <w:t>.</w:t>
            </w:r>
          </w:p>
        </w:tc>
        <w:tc>
          <w:tcPr>
            <w:tcW w:w="1798" w:type="pct"/>
            <w:gridSpan w:val="2"/>
            <w:tcBorders>
              <w:top w:val="outset" w:sz="6" w:space="0" w:color="auto"/>
              <w:left w:val="outset" w:sz="6" w:space="0" w:color="auto"/>
              <w:bottom w:val="outset" w:sz="6" w:space="0" w:color="auto"/>
              <w:right w:val="outset" w:sz="6" w:space="0" w:color="auto"/>
            </w:tcBorders>
            <w:hideMark/>
          </w:tcPr>
          <w:p w14:paraId="1B2721FB" w14:textId="77777777" w:rsidR="0095473F" w:rsidRPr="00842FE9" w:rsidRDefault="0095473F"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E5</w:t>
            </w:r>
            <w:r>
              <w:rPr>
                <w:rFonts w:ascii="Arial" w:eastAsia="Times New Roman" w:hAnsi="Arial" w:cs="Arial"/>
                <w:b/>
                <w:bCs/>
                <w:sz w:val="20"/>
                <w:szCs w:val="20"/>
                <w:lang w:eastAsia="en-AU"/>
              </w:rPr>
              <w:t>5</w:t>
            </w:r>
            <w:r w:rsidRPr="00842FE9">
              <w:rPr>
                <w:rFonts w:ascii="Arial" w:eastAsia="Times New Roman" w:hAnsi="Arial" w:cs="Arial"/>
                <w:b/>
                <w:bCs/>
                <w:sz w:val="20"/>
                <w:szCs w:val="20"/>
                <w:lang w:eastAsia="en-AU"/>
              </w:rPr>
              <w:t>.1</w:t>
            </w:r>
          </w:p>
          <w:p w14:paraId="474F6842" w14:textId="77777777" w:rsidR="0095473F" w:rsidRPr="00842FE9" w:rsidRDefault="0095473F" w:rsidP="00842FE9">
            <w:pPr>
              <w:spacing w:before="100" w:beforeAutospacing="1" w:after="100" w:afterAutospacing="1" w:line="240" w:lineRule="auto"/>
              <w:ind w:left="150" w:right="150"/>
              <w:rPr>
                <w:rFonts w:ascii="Arial" w:eastAsia="Times New Roman" w:hAnsi="Arial" w:cs="Arial"/>
                <w:sz w:val="20"/>
                <w:szCs w:val="20"/>
                <w:lang w:eastAsia="en-AU"/>
              </w:rPr>
            </w:pPr>
            <w:r w:rsidRPr="0095473F">
              <w:rPr>
                <w:rFonts w:ascii="Arial" w:eastAsia="Times New Roman" w:hAnsi="Arial" w:cs="Arial"/>
                <w:sz w:val="20"/>
                <w:szCs w:val="20"/>
                <w:lang w:eastAsia="en-AU"/>
              </w:rPr>
              <w:t>Construction traffic including contractor car parking is controlled in accordance with a traffic management plan, prepared in accordance with the Manual of Uniform Traffic Control Devices (MUTCD) to ensure all traffic movements to and from the site are safe.</w:t>
            </w:r>
          </w:p>
        </w:tc>
        <w:tc>
          <w:tcPr>
            <w:tcW w:w="473" w:type="pct"/>
            <w:gridSpan w:val="2"/>
            <w:tcBorders>
              <w:top w:val="outset" w:sz="6" w:space="0" w:color="auto"/>
              <w:left w:val="outset" w:sz="6" w:space="0" w:color="auto"/>
              <w:bottom w:val="outset" w:sz="6" w:space="0" w:color="auto"/>
              <w:right w:val="outset" w:sz="6" w:space="0" w:color="auto"/>
            </w:tcBorders>
          </w:tcPr>
          <w:p w14:paraId="4C5F9028" w14:textId="77777777" w:rsidR="0095473F" w:rsidRPr="00842FE9" w:rsidRDefault="0095473F"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14:paraId="092A22C1" w14:textId="77777777" w:rsidR="0095473F" w:rsidRPr="00842FE9" w:rsidRDefault="0095473F"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95473F" w:rsidRPr="00842FE9" w14:paraId="05C324F8" w14:textId="77777777" w:rsidTr="00C730AA">
        <w:trPr>
          <w:tblCellSpacing w:w="15" w:type="dxa"/>
        </w:trPr>
        <w:tc>
          <w:tcPr>
            <w:tcW w:w="1388" w:type="pct"/>
            <w:vMerge/>
            <w:tcBorders>
              <w:left w:val="outset" w:sz="6" w:space="0" w:color="auto"/>
              <w:right w:val="outset" w:sz="6" w:space="0" w:color="auto"/>
            </w:tcBorders>
            <w:vAlign w:val="center"/>
            <w:hideMark/>
          </w:tcPr>
          <w:p w14:paraId="52FC5CAA" w14:textId="77777777" w:rsidR="0095473F" w:rsidRPr="00842FE9" w:rsidRDefault="0095473F" w:rsidP="00842FE9">
            <w:pPr>
              <w:spacing w:before="100" w:beforeAutospacing="1" w:after="100" w:afterAutospacing="1" w:line="240" w:lineRule="auto"/>
              <w:rPr>
                <w:rFonts w:ascii="Arial" w:eastAsia="Times New Roman" w:hAnsi="Arial" w:cs="Arial"/>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hideMark/>
          </w:tcPr>
          <w:p w14:paraId="367BBE40" w14:textId="77777777" w:rsidR="0095473F" w:rsidRDefault="0095473F" w:rsidP="0095473F">
            <w:pPr>
              <w:spacing w:before="100" w:beforeAutospacing="1" w:after="100" w:afterAutospacing="1" w:line="240" w:lineRule="auto"/>
              <w:ind w:left="150" w:right="150"/>
              <w:rPr>
                <w:rFonts w:ascii="Arial" w:eastAsia="Times New Roman" w:hAnsi="Arial" w:cs="Arial"/>
                <w:b/>
                <w:bCs/>
                <w:sz w:val="20"/>
                <w:szCs w:val="20"/>
                <w:lang w:eastAsia="en-AU"/>
              </w:rPr>
            </w:pPr>
            <w:r w:rsidRPr="00842FE9">
              <w:rPr>
                <w:rFonts w:ascii="Arial" w:eastAsia="Times New Roman" w:hAnsi="Arial" w:cs="Arial"/>
                <w:b/>
                <w:bCs/>
                <w:sz w:val="20"/>
                <w:szCs w:val="20"/>
                <w:lang w:eastAsia="en-AU"/>
              </w:rPr>
              <w:t>E5</w:t>
            </w:r>
            <w:r>
              <w:rPr>
                <w:rFonts w:ascii="Arial" w:eastAsia="Times New Roman" w:hAnsi="Arial" w:cs="Arial"/>
                <w:b/>
                <w:bCs/>
                <w:sz w:val="20"/>
                <w:szCs w:val="20"/>
                <w:lang w:eastAsia="en-AU"/>
              </w:rPr>
              <w:t>5</w:t>
            </w:r>
            <w:r w:rsidRPr="00842FE9">
              <w:rPr>
                <w:rFonts w:ascii="Arial" w:eastAsia="Times New Roman" w:hAnsi="Arial" w:cs="Arial"/>
                <w:b/>
                <w:bCs/>
                <w:sz w:val="20"/>
                <w:szCs w:val="20"/>
                <w:lang w:eastAsia="en-AU"/>
              </w:rPr>
              <w:t>.2</w:t>
            </w:r>
          </w:p>
          <w:p w14:paraId="443E6495" w14:textId="77777777" w:rsidR="0095473F" w:rsidRPr="00842FE9" w:rsidRDefault="0095473F" w:rsidP="0095473F">
            <w:pPr>
              <w:spacing w:before="100" w:beforeAutospacing="1" w:after="100" w:afterAutospacing="1" w:line="240" w:lineRule="auto"/>
              <w:ind w:left="150" w:right="150"/>
              <w:rPr>
                <w:rFonts w:ascii="Arial" w:eastAsia="Times New Roman" w:hAnsi="Arial" w:cs="Arial"/>
                <w:sz w:val="20"/>
                <w:szCs w:val="20"/>
                <w:lang w:eastAsia="en-AU"/>
              </w:rPr>
            </w:pPr>
            <w:r w:rsidRPr="0095473F">
              <w:rPr>
                <w:rFonts w:ascii="Arial" w:eastAsia="Times New Roman" w:hAnsi="Arial" w:cs="Arial"/>
                <w:sz w:val="20"/>
                <w:szCs w:val="20"/>
                <w:lang w:eastAsia="en-AU"/>
              </w:rPr>
              <w:t>All contractor car parking is either provided on the development site, or on an alternative site in the general locality which has been set aside for car parking. Contractors vehicles are generally not to be parked in existing roads.</w:t>
            </w:r>
          </w:p>
        </w:tc>
        <w:tc>
          <w:tcPr>
            <w:tcW w:w="473" w:type="pct"/>
            <w:gridSpan w:val="2"/>
            <w:tcBorders>
              <w:top w:val="outset" w:sz="6" w:space="0" w:color="auto"/>
              <w:left w:val="outset" w:sz="6" w:space="0" w:color="auto"/>
              <w:bottom w:val="outset" w:sz="6" w:space="0" w:color="auto"/>
              <w:right w:val="outset" w:sz="6" w:space="0" w:color="auto"/>
            </w:tcBorders>
          </w:tcPr>
          <w:p w14:paraId="28A57EF9" w14:textId="77777777" w:rsidR="0095473F" w:rsidRPr="00842FE9" w:rsidRDefault="0095473F"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14:paraId="7004DDF0" w14:textId="77777777" w:rsidR="0095473F" w:rsidRPr="00842FE9" w:rsidRDefault="0095473F"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95473F" w:rsidRPr="00842FE9" w14:paraId="54EADC20" w14:textId="77777777" w:rsidTr="00C730AA">
        <w:trPr>
          <w:tblCellSpacing w:w="15" w:type="dxa"/>
        </w:trPr>
        <w:tc>
          <w:tcPr>
            <w:tcW w:w="1388" w:type="pct"/>
            <w:vMerge/>
            <w:tcBorders>
              <w:left w:val="outset" w:sz="6" w:space="0" w:color="auto"/>
              <w:right w:val="outset" w:sz="6" w:space="0" w:color="auto"/>
            </w:tcBorders>
            <w:vAlign w:val="center"/>
            <w:hideMark/>
          </w:tcPr>
          <w:p w14:paraId="2A6DFD69" w14:textId="77777777" w:rsidR="0095473F" w:rsidRPr="00842FE9" w:rsidRDefault="0095473F" w:rsidP="00842FE9">
            <w:pPr>
              <w:spacing w:before="100" w:beforeAutospacing="1" w:after="100" w:afterAutospacing="1" w:line="240" w:lineRule="auto"/>
              <w:rPr>
                <w:rFonts w:ascii="Arial" w:eastAsia="Times New Roman" w:hAnsi="Arial" w:cs="Arial"/>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hideMark/>
          </w:tcPr>
          <w:p w14:paraId="589F6B47" w14:textId="77777777" w:rsidR="0095473F" w:rsidRPr="00842FE9" w:rsidRDefault="0095473F"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E5</w:t>
            </w:r>
            <w:r>
              <w:rPr>
                <w:rFonts w:ascii="Arial" w:eastAsia="Times New Roman" w:hAnsi="Arial" w:cs="Arial"/>
                <w:b/>
                <w:bCs/>
                <w:sz w:val="20"/>
                <w:szCs w:val="20"/>
                <w:lang w:eastAsia="en-AU"/>
              </w:rPr>
              <w:t>5</w:t>
            </w:r>
            <w:r w:rsidRPr="00842FE9">
              <w:rPr>
                <w:rFonts w:ascii="Arial" w:eastAsia="Times New Roman" w:hAnsi="Arial" w:cs="Arial"/>
                <w:b/>
                <w:bCs/>
                <w:sz w:val="20"/>
                <w:szCs w:val="20"/>
                <w:lang w:eastAsia="en-AU"/>
              </w:rPr>
              <w:t>.3</w:t>
            </w:r>
          </w:p>
          <w:p w14:paraId="76E35D3A" w14:textId="77777777" w:rsidR="0095473F" w:rsidRPr="00842FE9" w:rsidRDefault="0095473F"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Any material dropped, deposited or spilled on the road(s) as a result of construction processes associated with the site are to be cleaned at all times. </w:t>
            </w:r>
          </w:p>
        </w:tc>
        <w:tc>
          <w:tcPr>
            <w:tcW w:w="473" w:type="pct"/>
            <w:gridSpan w:val="2"/>
            <w:tcBorders>
              <w:top w:val="outset" w:sz="6" w:space="0" w:color="auto"/>
              <w:left w:val="outset" w:sz="6" w:space="0" w:color="auto"/>
              <w:bottom w:val="outset" w:sz="6" w:space="0" w:color="auto"/>
              <w:right w:val="outset" w:sz="6" w:space="0" w:color="auto"/>
            </w:tcBorders>
          </w:tcPr>
          <w:p w14:paraId="0B7C837E" w14:textId="77777777" w:rsidR="0095473F" w:rsidRPr="00842FE9" w:rsidRDefault="0095473F"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14:paraId="42CD3158" w14:textId="77777777" w:rsidR="0095473F" w:rsidRPr="00842FE9" w:rsidRDefault="0095473F"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95473F" w:rsidRPr="00842FE9" w14:paraId="69FBAA24" w14:textId="77777777" w:rsidTr="00C730AA">
        <w:trPr>
          <w:tblCellSpacing w:w="15" w:type="dxa"/>
        </w:trPr>
        <w:tc>
          <w:tcPr>
            <w:tcW w:w="1388" w:type="pct"/>
            <w:vMerge/>
            <w:tcBorders>
              <w:left w:val="outset" w:sz="6" w:space="0" w:color="auto"/>
              <w:right w:val="outset" w:sz="6" w:space="0" w:color="auto"/>
            </w:tcBorders>
          </w:tcPr>
          <w:p w14:paraId="510BABB0" w14:textId="77777777" w:rsidR="0095473F" w:rsidRPr="00842FE9" w:rsidRDefault="0095473F"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tcPr>
          <w:p w14:paraId="47C666A3" w14:textId="77777777" w:rsidR="0095473F" w:rsidRDefault="0095473F" w:rsidP="00842FE9">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E55.4</w:t>
            </w:r>
          </w:p>
          <w:p w14:paraId="215C640B" w14:textId="77777777" w:rsidR="0095473F" w:rsidRDefault="0095473F" w:rsidP="00842FE9">
            <w:pPr>
              <w:spacing w:before="100" w:beforeAutospacing="1" w:after="100" w:afterAutospacing="1" w:line="240" w:lineRule="auto"/>
              <w:ind w:left="150" w:right="150"/>
              <w:rPr>
                <w:rFonts w:ascii="Arial" w:eastAsia="Times New Roman" w:hAnsi="Arial" w:cs="Arial"/>
                <w:bCs/>
                <w:sz w:val="20"/>
                <w:szCs w:val="20"/>
                <w:lang w:eastAsia="en-AU"/>
              </w:rPr>
            </w:pPr>
            <w:r w:rsidRPr="0095473F">
              <w:rPr>
                <w:rFonts w:ascii="Arial" w:eastAsia="Times New Roman" w:hAnsi="Arial" w:cs="Arial"/>
                <w:bCs/>
                <w:sz w:val="20"/>
                <w:szCs w:val="20"/>
                <w:lang w:eastAsia="en-AU"/>
              </w:rPr>
              <w:t>Construction traffic to and from the development site uses the highest classification streets or roads where a choice of access routes is available.  Haul routes for the transport of imported or spoil material and gravel pavement material along Council roads below sub-arterial standard must be approved routes.</w:t>
            </w:r>
          </w:p>
          <w:p w14:paraId="7076B1E4" w14:textId="77777777" w:rsidR="0095473F" w:rsidRPr="00C730AA" w:rsidRDefault="0095473F" w:rsidP="00842FE9">
            <w:pPr>
              <w:spacing w:before="100" w:beforeAutospacing="1" w:after="100" w:afterAutospacing="1" w:line="240" w:lineRule="auto"/>
              <w:ind w:left="150" w:right="150"/>
              <w:rPr>
                <w:rFonts w:ascii="Arial" w:eastAsia="Times New Roman" w:hAnsi="Arial" w:cs="Arial"/>
                <w:bCs/>
                <w:sz w:val="18"/>
                <w:szCs w:val="20"/>
                <w:lang w:eastAsia="en-AU"/>
              </w:rPr>
            </w:pPr>
            <w:r w:rsidRPr="00C730AA">
              <w:rPr>
                <w:rFonts w:ascii="Arial" w:eastAsia="Times New Roman" w:hAnsi="Arial" w:cs="Arial"/>
                <w:bCs/>
                <w:sz w:val="18"/>
                <w:szCs w:val="20"/>
                <w:lang w:eastAsia="en-AU"/>
              </w:rPr>
              <w:t>Note - The road hierarchy is mapped on Overlay map - Road hierarchy.</w:t>
            </w:r>
          </w:p>
          <w:p w14:paraId="14936500" w14:textId="77777777" w:rsidR="0095473F" w:rsidRPr="0095473F" w:rsidRDefault="0095473F" w:rsidP="00842FE9">
            <w:pPr>
              <w:spacing w:before="100" w:beforeAutospacing="1" w:after="100" w:afterAutospacing="1" w:line="240" w:lineRule="auto"/>
              <w:ind w:left="150" w:right="150"/>
              <w:rPr>
                <w:rFonts w:ascii="Arial" w:eastAsia="Times New Roman" w:hAnsi="Arial" w:cs="Arial"/>
                <w:bCs/>
                <w:sz w:val="20"/>
                <w:szCs w:val="20"/>
                <w:lang w:eastAsia="en-AU"/>
              </w:rPr>
            </w:pPr>
            <w:r w:rsidRPr="00C730AA">
              <w:rPr>
                <w:rFonts w:ascii="Arial" w:eastAsia="Times New Roman" w:hAnsi="Arial" w:cs="Arial"/>
                <w:bCs/>
                <w:sz w:val="18"/>
                <w:szCs w:val="20"/>
                <w:lang w:eastAsia="en-AU"/>
              </w:rPr>
              <w:t>Note - A dilapidation report may be required to demonstrate compliance with this E.</w:t>
            </w:r>
          </w:p>
        </w:tc>
        <w:tc>
          <w:tcPr>
            <w:tcW w:w="473" w:type="pct"/>
            <w:gridSpan w:val="2"/>
            <w:tcBorders>
              <w:top w:val="outset" w:sz="6" w:space="0" w:color="auto"/>
              <w:left w:val="outset" w:sz="6" w:space="0" w:color="auto"/>
              <w:bottom w:val="outset" w:sz="6" w:space="0" w:color="auto"/>
              <w:right w:val="outset" w:sz="6" w:space="0" w:color="auto"/>
            </w:tcBorders>
          </w:tcPr>
          <w:p w14:paraId="75967D80" w14:textId="77777777" w:rsidR="0095473F" w:rsidRPr="00842FE9" w:rsidRDefault="0095473F"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14:paraId="295982CD" w14:textId="77777777" w:rsidR="0095473F" w:rsidRPr="00842FE9" w:rsidRDefault="0095473F"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95473F" w:rsidRPr="00842FE9" w14:paraId="0A597268" w14:textId="77777777" w:rsidTr="00C730AA">
        <w:trPr>
          <w:tblCellSpacing w:w="15" w:type="dxa"/>
        </w:trPr>
        <w:tc>
          <w:tcPr>
            <w:tcW w:w="1388" w:type="pct"/>
            <w:vMerge/>
            <w:tcBorders>
              <w:left w:val="outset" w:sz="6" w:space="0" w:color="auto"/>
              <w:right w:val="outset" w:sz="6" w:space="0" w:color="auto"/>
            </w:tcBorders>
          </w:tcPr>
          <w:p w14:paraId="76BB25B4" w14:textId="77777777" w:rsidR="0095473F" w:rsidRPr="00842FE9" w:rsidRDefault="0095473F"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tcPr>
          <w:p w14:paraId="04A2698C" w14:textId="77777777" w:rsidR="0095473F" w:rsidRDefault="0095473F" w:rsidP="00842FE9">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E55.5</w:t>
            </w:r>
          </w:p>
          <w:p w14:paraId="65B7DCC6" w14:textId="77777777" w:rsidR="0095473F" w:rsidRDefault="0095473F" w:rsidP="00842FE9">
            <w:pPr>
              <w:spacing w:before="100" w:beforeAutospacing="1" w:after="100" w:afterAutospacing="1" w:line="240" w:lineRule="auto"/>
              <w:ind w:left="150" w:right="150"/>
              <w:rPr>
                <w:rFonts w:ascii="Arial" w:eastAsia="Times New Roman" w:hAnsi="Arial" w:cs="Arial"/>
                <w:bCs/>
                <w:sz w:val="20"/>
                <w:szCs w:val="20"/>
                <w:lang w:eastAsia="en-AU"/>
              </w:rPr>
            </w:pPr>
            <w:r w:rsidRPr="0095473F">
              <w:rPr>
                <w:rFonts w:ascii="Arial" w:eastAsia="Times New Roman" w:hAnsi="Arial" w:cs="Arial"/>
                <w:bCs/>
                <w:sz w:val="20"/>
                <w:szCs w:val="20"/>
                <w:lang w:eastAsia="en-AU"/>
              </w:rPr>
              <w:lastRenderedPageBreak/>
              <w:t>Where works are carried out in existing roads, the works must be undertaken so that the existing roads are maintained in a safe and usable condition.  Practical access for residents, visitors and services (including postal deliveries and refuse collection) is retained to existing lots during the construction period and after completion of the works.</w:t>
            </w:r>
          </w:p>
          <w:p w14:paraId="599D8B9E" w14:textId="77777777" w:rsidR="0095473F" w:rsidRPr="0095473F" w:rsidRDefault="0095473F" w:rsidP="00842FE9">
            <w:pPr>
              <w:spacing w:before="100" w:beforeAutospacing="1" w:after="100" w:afterAutospacing="1" w:line="240" w:lineRule="auto"/>
              <w:ind w:left="150" w:right="150"/>
              <w:rPr>
                <w:rFonts w:ascii="Arial" w:eastAsia="Times New Roman" w:hAnsi="Arial" w:cs="Arial"/>
                <w:bCs/>
                <w:sz w:val="20"/>
                <w:szCs w:val="20"/>
                <w:lang w:eastAsia="en-AU"/>
              </w:rPr>
            </w:pPr>
            <w:r w:rsidRPr="00C730AA">
              <w:rPr>
                <w:rFonts w:ascii="Arial" w:eastAsia="Times New Roman" w:hAnsi="Arial" w:cs="Arial"/>
                <w:bCs/>
                <w:sz w:val="18"/>
                <w:szCs w:val="20"/>
                <w:lang w:eastAsia="en-AU"/>
              </w:rPr>
              <w:t>Note - A traffic control plan prepared in accordance with the Manual of Uniform Traffic Control Devices (MUTCD) will be required for any works that will affect access, traffic movements or traffic safety in existing roads.</w:t>
            </w:r>
          </w:p>
        </w:tc>
        <w:tc>
          <w:tcPr>
            <w:tcW w:w="473" w:type="pct"/>
            <w:gridSpan w:val="2"/>
            <w:tcBorders>
              <w:top w:val="outset" w:sz="6" w:space="0" w:color="auto"/>
              <w:left w:val="outset" w:sz="6" w:space="0" w:color="auto"/>
              <w:bottom w:val="outset" w:sz="6" w:space="0" w:color="auto"/>
              <w:right w:val="outset" w:sz="6" w:space="0" w:color="auto"/>
            </w:tcBorders>
          </w:tcPr>
          <w:p w14:paraId="0C0217A0" w14:textId="77777777" w:rsidR="0095473F" w:rsidRPr="00842FE9" w:rsidRDefault="0095473F"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14:paraId="475105D4" w14:textId="77777777" w:rsidR="0095473F" w:rsidRPr="00842FE9" w:rsidRDefault="0095473F"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95473F" w:rsidRPr="00842FE9" w14:paraId="52F969E2" w14:textId="77777777" w:rsidTr="00C730AA">
        <w:trPr>
          <w:trHeight w:val="1149"/>
          <w:tblCellSpacing w:w="15" w:type="dxa"/>
        </w:trPr>
        <w:tc>
          <w:tcPr>
            <w:tcW w:w="1388" w:type="pct"/>
            <w:vMerge/>
            <w:tcBorders>
              <w:left w:val="outset" w:sz="6" w:space="0" w:color="auto"/>
              <w:bottom w:val="outset" w:sz="6" w:space="0" w:color="auto"/>
              <w:right w:val="outset" w:sz="6" w:space="0" w:color="auto"/>
            </w:tcBorders>
          </w:tcPr>
          <w:p w14:paraId="2486B1D6" w14:textId="77777777" w:rsidR="0095473F" w:rsidRPr="00842FE9" w:rsidRDefault="0095473F"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tcPr>
          <w:p w14:paraId="5E611F1B" w14:textId="77777777" w:rsidR="0095473F" w:rsidRDefault="0095473F" w:rsidP="00842FE9">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E55.6</w:t>
            </w:r>
          </w:p>
          <w:p w14:paraId="4EF329C5" w14:textId="77777777" w:rsidR="0095473F" w:rsidRPr="0095473F" w:rsidRDefault="0095473F" w:rsidP="00842FE9">
            <w:pPr>
              <w:spacing w:before="100" w:beforeAutospacing="1" w:after="100" w:afterAutospacing="1" w:line="240" w:lineRule="auto"/>
              <w:ind w:left="150" w:right="150"/>
              <w:rPr>
                <w:rFonts w:ascii="Arial" w:eastAsia="Times New Roman" w:hAnsi="Arial" w:cs="Arial"/>
                <w:bCs/>
                <w:sz w:val="20"/>
                <w:szCs w:val="20"/>
                <w:lang w:eastAsia="en-AU"/>
              </w:rPr>
            </w:pPr>
            <w:r w:rsidRPr="0095473F">
              <w:rPr>
                <w:rFonts w:ascii="Arial" w:eastAsia="Times New Roman" w:hAnsi="Arial" w:cs="Arial"/>
                <w:bCs/>
                <w:sz w:val="20"/>
                <w:szCs w:val="20"/>
                <w:lang w:eastAsia="en-AU"/>
              </w:rPr>
              <w:t>Access to the development site is obtained via an existing lawful access point.</w:t>
            </w:r>
          </w:p>
        </w:tc>
        <w:tc>
          <w:tcPr>
            <w:tcW w:w="473" w:type="pct"/>
            <w:gridSpan w:val="2"/>
            <w:tcBorders>
              <w:top w:val="outset" w:sz="6" w:space="0" w:color="auto"/>
              <w:left w:val="outset" w:sz="6" w:space="0" w:color="auto"/>
              <w:bottom w:val="outset" w:sz="6" w:space="0" w:color="auto"/>
              <w:right w:val="outset" w:sz="6" w:space="0" w:color="auto"/>
            </w:tcBorders>
          </w:tcPr>
          <w:p w14:paraId="61965809" w14:textId="77777777" w:rsidR="0095473F" w:rsidRPr="00842FE9" w:rsidRDefault="0095473F"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14:paraId="5FBC3991" w14:textId="77777777" w:rsidR="0095473F" w:rsidRPr="00842FE9" w:rsidRDefault="0095473F"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F86AC9" w:rsidRPr="00842FE9" w14:paraId="3A49FA2A" w14:textId="77777777" w:rsidTr="00C730AA">
        <w:trPr>
          <w:trHeight w:val="2963"/>
          <w:tblCellSpacing w:w="15" w:type="dxa"/>
        </w:trPr>
        <w:tc>
          <w:tcPr>
            <w:tcW w:w="1388" w:type="pct"/>
            <w:tcBorders>
              <w:top w:val="outset" w:sz="6" w:space="0" w:color="auto"/>
              <w:left w:val="outset" w:sz="6" w:space="0" w:color="auto"/>
              <w:bottom w:val="outset" w:sz="6" w:space="0" w:color="auto"/>
              <w:right w:val="outset" w:sz="6" w:space="0" w:color="auto"/>
            </w:tcBorders>
            <w:hideMark/>
          </w:tcPr>
          <w:p w14:paraId="455FE6C2"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PO5</w:t>
            </w:r>
            <w:r w:rsidR="0095473F">
              <w:rPr>
                <w:rFonts w:ascii="Arial" w:eastAsia="Times New Roman" w:hAnsi="Arial" w:cs="Arial"/>
                <w:b/>
                <w:bCs/>
                <w:sz w:val="20"/>
                <w:szCs w:val="20"/>
                <w:lang w:eastAsia="en-AU"/>
              </w:rPr>
              <w:t>6</w:t>
            </w:r>
          </w:p>
          <w:p w14:paraId="0B246A49" w14:textId="77777777" w:rsidR="00842FE9" w:rsidRPr="00842FE9" w:rsidRDefault="0095473F" w:rsidP="00842FE9">
            <w:pPr>
              <w:spacing w:before="100" w:beforeAutospacing="1" w:after="100" w:afterAutospacing="1" w:line="240" w:lineRule="auto"/>
              <w:ind w:left="150" w:right="150"/>
              <w:rPr>
                <w:rFonts w:ascii="Arial" w:eastAsia="Times New Roman" w:hAnsi="Arial" w:cs="Arial"/>
                <w:sz w:val="20"/>
                <w:szCs w:val="20"/>
                <w:lang w:eastAsia="en-AU"/>
              </w:rPr>
            </w:pPr>
            <w:r w:rsidRPr="0095473F">
              <w:rPr>
                <w:rFonts w:ascii="Arial" w:eastAsia="Times New Roman" w:hAnsi="Arial" w:cs="Arial"/>
                <w:sz w:val="20"/>
                <w:szCs w:val="20"/>
                <w:lang w:eastAsia="en-AU"/>
              </w:rPr>
              <w:t>All disturbed areas are to be progressively stabilised during construction and the entire site rehabilitated and substantially stabilised at the completion of construction.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188"/>
            </w:tblGrid>
            <w:tr w:rsidR="00842FE9" w:rsidRPr="00842FE9" w14:paraId="2C58DEDF" w14:textId="77777777" w:rsidTr="00842FE9">
              <w:trPr>
                <w:tblCellSpacing w:w="15" w:type="dxa"/>
              </w:trPr>
              <w:tc>
                <w:tcPr>
                  <w:tcW w:w="7450" w:type="dxa"/>
                  <w:vAlign w:val="center"/>
                  <w:hideMark/>
                </w:tcPr>
                <w:p w14:paraId="0F0E22C7" w14:textId="77777777" w:rsidR="00842FE9" w:rsidRPr="00842FE9" w:rsidRDefault="00842FE9" w:rsidP="0095473F">
                  <w:pPr>
                    <w:spacing w:before="100" w:beforeAutospacing="1" w:after="100" w:afterAutospacing="1" w:line="240" w:lineRule="auto"/>
                    <w:ind w:left="153" w:right="153"/>
                    <w:rPr>
                      <w:rFonts w:ascii="Arial" w:eastAsia="Times New Roman" w:hAnsi="Arial" w:cs="Arial"/>
                      <w:sz w:val="20"/>
                      <w:szCs w:val="20"/>
                      <w:lang w:eastAsia="en-AU"/>
                    </w:rPr>
                  </w:pPr>
                  <w:r w:rsidRPr="00842FE9">
                    <w:rPr>
                      <w:rFonts w:ascii="Arial" w:eastAsia="Times New Roman" w:hAnsi="Arial" w:cs="Arial"/>
                      <w:sz w:val="20"/>
                      <w:szCs w:val="20"/>
                      <w:lang w:eastAsia="en-AU"/>
                    </w:rPr>
                    <w:t>Note - Refer to Planning scheme policy - Integrated design for details.</w:t>
                  </w:r>
                </w:p>
              </w:tc>
            </w:tr>
          </w:tbl>
          <w:p w14:paraId="686ADBCA" w14:textId="77777777"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hideMark/>
          </w:tcPr>
          <w:p w14:paraId="667EB8DC" w14:textId="77777777" w:rsidR="00842FE9" w:rsidRDefault="00842FE9" w:rsidP="0095473F">
            <w:pPr>
              <w:spacing w:before="100" w:beforeAutospacing="1" w:after="100" w:afterAutospacing="1" w:line="240" w:lineRule="auto"/>
              <w:ind w:left="150" w:right="150"/>
              <w:rPr>
                <w:rFonts w:ascii="Arial" w:eastAsia="Times New Roman" w:hAnsi="Arial" w:cs="Arial"/>
                <w:b/>
                <w:bCs/>
                <w:sz w:val="20"/>
                <w:szCs w:val="20"/>
                <w:lang w:eastAsia="en-AU"/>
              </w:rPr>
            </w:pPr>
            <w:r w:rsidRPr="00842FE9">
              <w:rPr>
                <w:rFonts w:ascii="Arial" w:eastAsia="Times New Roman" w:hAnsi="Arial" w:cs="Arial"/>
                <w:b/>
                <w:bCs/>
                <w:sz w:val="20"/>
                <w:szCs w:val="20"/>
                <w:lang w:eastAsia="en-AU"/>
              </w:rPr>
              <w:t>E5</w:t>
            </w:r>
            <w:r w:rsidR="0095473F">
              <w:rPr>
                <w:rFonts w:ascii="Arial" w:eastAsia="Times New Roman" w:hAnsi="Arial" w:cs="Arial"/>
                <w:b/>
                <w:bCs/>
                <w:sz w:val="20"/>
                <w:szCs w:val="20"/>
                <w:lang w:eastAsia="en-AU"/>
              </w:rPr>
              <w:t>6</w:t>
            </w:r>
          </w:p>
          <w:p w14:paraId="2686C004" w14:textId="77777777" w:rsidR="0095473F" w:rsidRPr="0095473F" w:rsidRDefault="0095473F" w:rsidP="0095473F">
            <w:pPr>
              <w:spacing w:before="100" w:beforeAutospacing="1" w:after="100" w:afterAutospacing="1" w:line="240" w:lineRule="auto"/>
              <w:ind w:left="150" w:right="150"/>
              <w:rPr>
                <w:rFonts w:ascii="Arial" w:eastAsia="Times New Roman" w:hAnsi="Arial" w:cs="Arial"/>
                <w:sz w:val="20"/>
                <w:szCs w:val="20"/>
                <w:lang w:eastAsia="en-AU"/>
              </w:rPr>
            </w:pPr>
            <w:r w:rsidRPr="0095473F">
              <w:rPr>
                <w:rFonts w:ascii="Arial" w:eastAsia="Times New Roman" w:hAnsi="Arial" w:cs="Arial"/>
                <w:sz w:val="20"/>
                <w:szCs w:val="20"/>
                <w:lang w:eastAsia="en-AU"/>
              </w:rPr>
              <w:t>At completion of construction all disturbed areas of the site are to be:</w:t>
            </w:r>
          </w:p>
          <w:p w14:paraId="1A81291B" w14:textId="77777777" w:rsidR="0095473F" w:rsidRPr="0095473F" w:rsidRDefault="0095473F" w:rsidP="004F3171">
            <w:pPr>
              <w:numPr>
                <w:ilvl w:val="0"/>
                <w:numId w:val="97"/>
              </w:numPr>
              <w:spacing w:before="100" w:beforeAutospacing="1" w:after="100" w:afterAutospacing="1" w:line="240" w:lineRule="auto"/>
              <w:ind w:right="150"/>
              <w:rPr>
                <w:rFonts w:ascii="Arial" w:eastAsia="Times New Roman" w:hAnsi="Arial" w:cs="Arial"/>
                <w:sz w:val="20"/>
                <w:szCs w:val="20"/>
                <w:lang w:eastAsia="en-AU"/>
              </w:rPr>
            </w:pPr>
            <w:r w:rsidRPr="0095473F">
              <w:rPr>
                <w:rFonts w:ascii="Arial" w:eastAsia="Times New Roman" w:hAnsi="Arial" w:cs="Arial"/>
                <w:sz w:val="20"/>
                <w:szCs w:val="20"/>
                <w:lang w:eastAsia="en-AU"/>
              </w:rPr>
              <w:t>topsoiled with a minimum compacted thickness of fifty (50) millimetres;</w:t>
            </w:r>
          </w:p>
          <w:p w14:paraId="6812A781" w14:textId="77777777" w:rsidR="0095473F" w:rsidRPr="0095473F" w:rsidRDefault="0095473F" w:rsidP="004F3171">
            <w:pPr>
              <w:numPr>
                <w:ilvl w:val="0"/>
                <w:numId w:val="97"/>
              </w:numPr>
              <w:spacing w:before="100" w:beforeAutospacing="1" w:after="100" w:afterAutospacing="1" w:line="240" w:lineRule="auto"/>
              <w:ind w:right="150"/>
              <w:rPr>
                <w:rFonts w:ascii="Arial" w:eastAsia="Times New Roman" w:hAnsi="Arial" w:cs="Arial"/>
                <w:sz w:val="20"/>
                <w:szCs w:val="20"/>
                <w:lang w:eastAsia="en-AU"/>
              </w:rPr>
            </w:pPr>
            <w:r w:rsidRPr="0095473F">
              <w:rPr>
                <w:rFonts w:ascii="Arial" w:eastAsia="Times New Roman" w:hAnsi="Arial" w:cs="Arial"/>
                <w:sz w:val="20"/>
                <w:szCs w:val="20"/>
                <w:lang w:eastAsia="en-AU"/>
              </w:rPr>
              <w:t>stabilised using turf, established grass seeding, mulch or sprayed stabilisation techniques.</w:t>
            </w:r>
          </w:p>
          <w:p w14:paraId="2EB0F0A2" w14:textId="77777777" w:rsidR="0095473F" w:rsidRPr="00842FE9" w:rsidRDefault="0095473F" w:rsidP="0095473F">
            <w:pPr>
              <w:spacing w:before="100" w:beforeAutospacing="1" w:after="100" w:afterAutospacing="1" w:line="240" w:lineRule="auto"/>
              <w:ind w:left="150" w:right="150"/>
              <w:rPr>
                <w:rFonts w:ascii="Arial" w:eastAsia="Times New Roman" w:hAnsi="Arial" w:cs="Arial"/>
                <w:sz w:val="20"/>
                <w:szCs w:val="20"/>
                <w:lang w:eastAsia="en-AU"/>
              </w:rPr>
            </w:pPr>
            <w:r w:rsidRPr="00C730AA">
              <w:rPr>
                <w:rFonts w:ascii="Arial" w:eastAsia="Times New Roman" w:hAnsi="Arial" w:cs="Arial"/>
                <w:sz w:val="18"/>
                <w:szCs w:val="20"/>
                <w:lang w:eastAsia="en-AU"/>
              </w:rPr>
              <w:t>Note - These areas are to be maintained during any maintenance period to maximise grass coverage.</w:t>
            </w:r>
          </w:p>
        </w:tc>
        <w:tc>
          <w:tcPr>
            <w:tcW w:w="473" w:type="pct"/>
            <w:gridSpan w:val="2"/>
            <w:tcBorders>
              <w:top w:val="outset" w:sz="6" w:space="0" w:color="auto"/>
              <w:left w:val="outset" w:sz="6" w:space="0" w:color="auto"/>
              <w:bottom w:val="outset" w:sz="6" w:space="0" w:color="auto"/>
              <w:right w:val="outset" w:sz="6" w:space="0" w:color="auto"/>
            </w:tcBorders>
          </w:tcPr>
          <w:p w14:paraId="550C387D"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14:paraId="50DFF1BF"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95473F" w:rsidRPr="00842FE9" w14:paraId="69971973" w14:textId="77777777" w:rsidTr="00C730AA">
        <w:trPr>
          <w:tblCellSpacing w:w="15" w:type="dxa"/>
        </w:trPr>
        <w:tc>
          <w:tcPr>
            <w:tcW w:w="1388" w:type="pct"/>
            <w:tcBorders>
              <w:top w:val="outset" w:sz="6" w:space="0" w:color="auto"/>
              <w:left w:val="outset" w:sz="6" w:space="0" w:color="auto"/>
              <w:bottom w:val="outset" w:sz="6" w:space="0" w:color="auto"/>
              <w:right w:val="outset" w:sz="6" w:space="0" w:color="auto"/>
            </w:tcBorders>
          </w:tcPr>
          <w:p w14:paraId="430EE590" w14:textId="77777777" w:rsidR="0095473F" w:rsidRDefault="0095473F" w:rsidP="00842FE9">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PO57</w:t>
            </w:r>
          </w:p>
          <w:p w14:paraId="2D89AA04" w14:textId="77777777" w:rsidR="0095473F" w:rsidRDefault="0095473F" w:rsidP="00842FE9">
            <w:pPr>
              <w:spacing w:before="100" w:beforeAutospacing="1" w:after="100" w:afterAutospacing="1" w:line="240" w:lineRule="auto"/>
              <w:ind w:left="150" w:right="150"/>
              <w:rPr>
                <w:rFonts w:ascii="Arial" w:eastAsia="Times New Roman" w:hAnsi="Arial" w:cs="Arial"/>
                <w:bCs/>
                <w:sz w:val="20"/>
                <w:szCs w:val="20"/>
                <w:lang w:eastAsia="en-AU"/>
              </w:rPr>
            </w:pPr>
            <w:r w:rsidRPr="0095473F">
              <w:rPr>
                <w:rFonts w:ascii="Arial" w:eastAsia="Times New Roman" w:hAnsi="Arial" w:cs="Arial"/>
                <w:bCs/>
                <w:sz w:val="20"/>
                <w:szCs w:val="20"/>
                <w:lang w:eastAsia="en-AU"/>
              </w:rPr>
              <w:t>Earthworks are undertaken to ensure that soil disturbances are staged into manageable areas.</w:t>
            </w:r>
          </w:p>
          <w:p w14:paraId="154C3A17" w14:textId="77777777" w:rsidR="0095473F" w:rsidRPr="0095473F" w:rsidRDefault="0095473F" w:rsidP="00842FE9">
            <w:pPr>
              <w:spacing w:before="100" w:beforeAutospacing="1" w:after="100" w:afterAutospacing="1" w:line="240" w:lineRule="auto"/>
              <w:ind w:left="150" w:right="150"/>
              <w:rPr>
                <w:rFonts w:ascii="Arial" w:eastAsia="Times New Roman" w:hAnsi="Arial" w:cs="Arial"/>
                <w:bCs/>
                <w:sz w:val="20"/>
                <w:szCs w:val="20"/>
                <w:lang w:eastAsia="en-AU"/>
              </w:rPr>
            </w:pPr>
            <w:r w:rsidRPr="0095473F">
              <w:rPr>
                <w:rFonts w:ascii="Arial" w:eastAsia="Times New Roman" w:hAnsi="Arial" w:cs="Arial"/>
                <w:bCs/>
                <w:sz w:val="20"/>
                <w:szCs w:val="20"/>
                <w:lang w:eastAsia="en-AU"/>
              </w:rPr>
              <w:t xml:space="preserve">Note - A site specific Erosion and Sediment Control Plan (ESCP) will be required to demonstrate compliance with this PO. An ESCP is to be prepared in accordance with Planning scheme policy - Stormwater </w:t>
            </w:r>
            <w:r w:rsidRPr="0095473F">
              <w:rPr>
                <w:rFonts w:ascii="Arial" w:eastAsia="Times New Roman" w:hAnsi="Arial" w:cs="Arial"/>
                <w:bCs/>
                <w:sz w:val="20"/>
                <w:szCs w:val="20"/>
                <w:lang w:eastAsia="en-AU"/>
              </w:rPr>
              <w:lastRenderedPageBreak/>
              <w:t>management and Planning scheme policy - Integrated design (Appendix C). </w:t>
            </w:r>
          </w:p>
        </w:tc>
        <w:tc>
          <w:tcPr>
            <w:tcW w:w="1798" w:type="pct"/>
            <w:gridSpan w:val="2"/>
            <w:tcBorders>
              <w:top w:val="outset" w:sz="6" w:space="0" w:color="auto"/>
              <w:left w:val="outset" w:sz="6" w:space="0" w:color="auto"/>
              <w:bottom w:val="outset" w:sz="6" w:space="0" w:color="auto"/>
              <w:right w:val="outset" w:sz="6" w:space="0" w:color="auto"/>
            </w:tcBorders>
          </w:tcPr>
          <w:p w14:paraId="285D47A5" w14:textId="77777777" w:rsidR="0095473F" w:rsidRDefault="0095473F" w:rsidP="0095473F">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lastRenderedPageBreak/>
              <w:t>E57</w:t>
            </w:r>
          </w:p>
          <w:p w14:paraId="1D923CC4" w14:textId="77777777" w:rsidR="0095473F" w:rsidRPr="0095473F" w:rsidRDefault="0095473F" w:rsidP="0095473F">
            <w:pPr>
              <w:spacing w:before="100" w:beforeAutospacing="1" w:after="100" w:afterAutospacing="1" w:line="240" w:lineRule="auto"/>
              <w:ind w:left="150" w:right="150"/>
              <w:rPr>
                <w:rFonts w:ascii="Arial" w:eastAsia="Times New Roman" w:hAnsi="Arial" w:cs="Arial"/>
                <w:bCs/>
                <w:sz w:val="20"/>
                <w:szCs w:val="20"/>
                <w:lang w:eastAsia="en-AU"/>
              </w:rPr>
            </w:pPr>
            <w:r w:rsidRPr="0095473F">
              <w:rPr>
                <w:rFonts w:ascii="Arial" w:eastAsia="Times New Roman" w:hAnsi="Arial" w:cs="Arial"/>
                <w:bCs/>
                <w:sz w:val="20"/>
                <w:szCs w:val="20"/>
                <w:lang w:eastAsia="en-AU"/>
              </w:rPr>
              <w:t>Soil disturbances are staged into manageable areas of not greater than 3.5 ha.</w:t>
            </w:r>
          </w:p>
        </w:tc>
        <w:tc>
          <w:tcPr>
            <w:tcW w:w="473" w:type="pct"/>
            <w:gridSpan w:val="2"/>
            <w:tcBorders>
              <w:top w:val="outset" w:sz="6" w:space="0" w:color="auto"/>
              <w:left w:val="outset" w:sz="6" w:space="0" w:color="auto"/>
              <w:bottom w:val="outset" w:sz="6" w:space="0" w:color="auto"/>
              <w:right w:val="outset" w:sz="6" w:space="0" w:color="auto"/>
            </w:tcBorders>
          </w:tcPr>
          <w:p w14:paraId="0E31EB0C" w14:textId="77777777" w:rsidR="0095473F" w:rsidRPr="00842FE9" w:rsidRDefault="0095473F"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14:paraId="2C12D58C" w14:textId="77777777" w:rsidR="0095473F" w:rsidRPr="00842FE9" w:rsidRDefault="0095473F"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F86AC9" w:rsidRPr="00842FE9" w14:paraId="3AB6666F" w14:textId="77777777" w:rsidTr="00C730AA">
        <w:trPr>
          <w:tblCellSpacing w:w="15" w:type="dxa"/>
        </w:trPr>
        <w:tc>
          <w:tcPr>
            <w:tcW w:w="1388" w:type="pct"/>
            <w:vMerge w:val="restart"/>
            <w:tcBorders>
              <w:top w:val="outset" w:sz="6" w:space="0" w:color="auto"/>
              <w:left w:val="outset" w:sz="6" w:space="0" w:color="auto"/>
              <w:bottom w:val="outset" w:sz="6" w:space="0" w:color="auto"/>
              <w:right w:val="outset" w:sz="6" w:space="0" w:color="auto"/>
            </w:tcBorders>
            <w:hideMark/>
          </w:tcPr>
          <w:p w14:paraId="64B83674"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PO5</w:t>
            </w:r>
            <w:r w:rsidR="007C3A1E">
              <w:rPr>
                <w:rFonts w:ascii="Arial" w:eastAsia="Times New Roman" w:hAnsi="Arial" w:cs="Arial"/>
                <w:b/>
                <w:bCs/>
                <w:sz w:val="20"/>
                <w:szCs w:val="20"/>
                <w:lang w:eastAsia="en-AU"/>
              </w:rPr>
              <w:t>8</w:t>
            </w:r>
          </w:p>
          <w:p w14:paraId="0A0DECA4"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The clearing of vegetation on-site:</w:t>
            </w:r>
          </w:p>
          <w:p w14:paraId="533C03A7" w14:textId="77777777" w:rsidR="00842FE9" w:rsidRPr="00842FE9" w:rsidRDefault="00842FE9" w:rsidP="004F3171">
            <w:pPr>
              <w:numPr>
                <w:ilvl w:val="0"/>
                <w:numId w:val="32"/>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is limited to the area of infrastructure works, building areas and other necessary areas for the works; and</w:t>
            </w:r>
          </w:p>
          <w:p w14:paraId="406500B9" w14:textId="77777777" w:rsidR="00842FE9" w:rsidRPr="00842FE9" w:rsidRDefault="00842FE9" w:rsidP="004F3171">
            <w:pPr>
              <w:numPr>
                <w:ilvl w:val="0"/>
                <w:numId w:val="32"/>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includes the removal of declared weeds and other materials which are detrimental to the intended use of the land;</w:t>
            </w:r>
          </w:p>
          <w:p w14:paraId="7DD997FD" w14:textId="77777777" w:rsidR="00842FE9" w:rsidRPr="00842FE9" w:rsidRDefault="00842FE9" w:rsidP="004F3171">
            <w:pPr>
              <w:numPr>
                <w:ilvl w:val="0"/>
                <w:numId w:val="32"/>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is disposed of in a manner which minimises nuisance and annoyance to existing premises.</w:t>
            </w:r>
          </w:p>
          <w:tbl>
            <w:tblPr>
              <w:tblW w:w="475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979"/>
            </w:tblGrid>
            <w:tr w:rsidR="00842FE9" w:rsidRPr="00842FE9" w14:paraId="27542A15" w14:textId="77777777" w:rsidTr="0046223A">
              <w:trPr>
                <w:tblCellSpacing w:w="15" w:type="dxa"/>
              </w:trPr>
              <w:tc>
                <w:tcPr>
                  <w:tcW w:w="4415" w:type="dxa"/>
                  <w:vAlign w:val="center"/>
                  <w:hideMark/>
                </w:tcPr>
                <w:p w14:paraId="1FA8BC7F" w14:textId="77777777"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r w:rsidRPr="00C730AA">
                    <w:rPr>
                      <w:rFonts w:ascii="Arial" w:eastAsia="Times New Roman" w:hAnsi="Arial" w:cs="Arial"/>
                      <w:sz w:val="18"/>
                      <w:szCs w:val="20"/>
                      <w:lang w:eastAsia="en-AU"/>
                    </w:rPr>
                    <w:t>Note - No burning of cleared vegetation is permitted.</w:t>
                  </w:r>
                </w:p>
              </w:tc>
            </w:tr>
          </w:tbl>
          <w:p w14:paraId="62DF2837" w14:textId="77777777"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hideMark/>
          </w:tcPr>
          <w:p w14:paraId="2616B5DA"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E5</w:t>
            </w:r>
            <w:r w:rsidR="007C3A1E">
              <w:rPr>
                <w:rFonts w:ascii="Arial" w:eastAsia="Times New Roman" w:hAnsi="Arial" w:cs="Arial"/>
                <w:b/>
                <w:bCs/>
                <w:sz w:val="20"/>
                <w:szCs w:val="20"/>
                <w:lang w:eastAsia="en-AU"/>
              </w:rPr>
              <w:t>8</w:t>
            </w:r>
            <w:r w:rsidRPr="00842FE9">
              <w:rPr>
                <w:rFonts w:ascii="Arial" w:eastAsia="Times New Roman" w:hAnsi="Arial" w:cs="Arial"/>
                <w:b/>
                <w:bCs/>
                <w:sz w:val="20"/>
                <w:szCs w:val="20"/>
                <w:lang w:eastAsia="en-AU"/>
              </w:rPr>
              <w:t>.1</w:t>
            </w:r>
          </w:p>
          <w:p w14:paraId="504B26F0"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All native vegetation to be retained on-site is temporarily fenced or protected prior to and during development works.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97"/>
            </w:tblGrid>
            <w:tr w:rsidR="00842FE9" w:rsidRPr="00842FE9" w14:paraId="1D348651" w14:textId="77777777" w:rsidTr="00842FE9">
              <w:trPr>
                <w:tblCellSpacing w:w="15" w:type="dxa"/>
              </w:trPr>
              <w:tc>
                <w:tcPr>
                  <w:tcW w:w="7528" w:type="dxa"/>
                  <w:vAlign w:val="center"/>
                  <w:hideMark/>
                </w:tcPr>
                <w:p w14:paraId="6E21AE9C" w14:textId="77777777"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r w:rsidRPr="00842FE9">
                    <w:rPr>
                      <w:rFonts w:ascii="Arial" w:eastAsia="Times New Roman" w:hAnsi="Arial" w:cs="Arial"/>
                      <w:sz w:val="20"/>
                      <w:szCs w:val="20"/>
                      <w:lang w:eastAsia="en-AU"/>
                    </w:rPr>
                    <w:t>Note - No parking of vehicles o</w:t>
                  </w:r>
                  <w:r w:rsidR="007C3A1E">
                    <w:rPr>
                      <w:rFonts w:ascii="Arial" w:eastAsia="Times New Roman" w:hAnsi="Arial" w:cs="Arial"/>
                      <w:sz w:val="20"/>
                      <w:szCs w:val="20"/>
                      <w:lang w:eastAsia="en-AU"/>
                    </w:rPr>
                    <w:t>r</w:t>
                  </w:r>
                  <w:r w:rsidRPr="00842FE9">
                    <w:rPr>
                      <w:rFonts w:ascii="Arial" w:eastAsia="Times New Roman" w:hAnsi="Arial" w:cs="Arial"/>
                      <w:sz w:val="20"/>
                      <w:szCs w:val="20"/>
                      <w:lang w:eastAsia="en-AU"/>
                    </w:rPr>
                    <w:t xml:space="preserve"> storage of machinery or goods is to occur in these areas during development works.</w:t>
                  </w:r>
                </w:p>
              </w:tc>
            </w:tr>
          </w:tbl>
          <w:p w14:paraId="03119DC8" w14:textId="77777777"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473" w:type="pct"/>
            <w:gridSpan w:val="2"/>
            <w:tcBorders>
              <w:top w:val="outset" w:sz="6" w:space="0" w:color="auto"/>
              <w:left w:val="outset" w:sz="6" w:space="0" w:color="auto"/>
              <w:bottom w:val="outset" w:sz="6" w:space="0" w:color="auto"/>
              <w:right w:val="outset" w:sz="6" w:space="0" w:color="auto"/>
            </w:tcBorders>
          </w:tcPr>
          <w:p w14:paraId="55DEB8A7"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14:paraId="5C5EC4F2"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F86AC9" w:rsidRPr="00842FE9" w14:paraId="7FA8F233" w14:textId="77777777" w:rsidTr="00C730AA">
        <w:trPr>
          <w:tblCellSpacing w:w="15" w:type="dxa"/>
        </w:trPr>
        <w:tc>
          <w:tcPr>
            <w:tcW w:w="1388" w:type="pct"/>
            <w:vMerge/>
            <w:tcBorders>
              <w:top w:val="outset" w:sz="6" w:space="0" w:color="auto"/>
              <w:left w:val="outset" w:sz="6" w:space="0" w:color="auto"/>
              <w:bottom w:val="outset" w:sz="6" w:space="0" w:color="auto"/>
              <w:right w:val="outset" w:sz="6" w:space="0" w:color="auto"/>
            </w:tcBorders>
            <w:vAlign w:val="center"/>
            <w:hideMark/>
          </w:tcPr>
          <w:p w14:paraId="02848718" w14:textId="77777777"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hideMark/>
          </w:tcPr>
          <w:p w14:paraId="313F643C"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E5</w:t>
            </w:r>
            <w:r w:rsidR="007C3A1E">
              <w:rPr>
                <w:rFonts w:ascii="Arial" w:eastAsia="Times New Roman" w:hAnsi="Arial" w:cs="Arial"/>
                <w:b/>
                <w:bCs/>
                <w:sz w:val="20"/>
                <w:szCs w:val="20"/>
                <w:lang w:eastAsia="en-AU"/>
              </w:rPr>
              <w:t>8</w:t>
            </w:r>
            <w:r w:rsidRPr="00842FE9">
              <w:rPr>
                <w:rFonts w:ascii="Arial" w:eastAsia="Times New Roman" w:hAnsi="Arial" w:cs="Arial"/>
                <w:b/>
                <w:bCs/>
                <w:sz w:val="20"/>
                <w:szCs w:val="20"/>
                <w:lang w:eastAsia="en-AU"/>
              </w:rPr>
              <w:t>.2</w:t>
            </w:r>
          </w:p>
          <w:p w14:paraId="67F51455"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Disposal of materials is managed in one or more of the following ways:</w:t>
            </w:r>
          </w:p>
          <w:p w14:paraId="4019FD1C" w14:textId="77777777" w:rsidR="00842FE9" w:rsidRPr="00842FE9" w:rsidRDefault="00842FE9" w:rsidP="004F3171">
            <w:pPr>
              <w:numPr>
                <w:ilvl w:val="0"/>
                <w:numId w:val="33"/>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all cleared vegetation, declared weeds, stumps, rubbish, car bodies, scrap metal and the like are removed and disposed of in a Council land fill facility; or </w:t>
            </w:r>
          </w:p>
          <w:p w14:paraId="400FFB28" w14:textId="77777777" w:rsidR="00842FE9" w:rsidRPr="00842FE9" w:rsidRDefault="00842FE9" w:rsidP="004F3171">
            <w:pPr>
              <w:numPr>
                <w:ilvl w:val="0"/>
                <w:numId w:val="33"/>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all native vegetation with a diameter below 400mm is to be chipped and stored on-site.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97"/>
            </w:tblGrid>
            <w:tr w:rsidR="00842FE9" w:rsidRPr="00842FE9" w14:paraId="190A0E44" w14:textId="77777777" w:rsidTr="00842FE9">
              <w:trPr>
                <w:tblCellSpacing w:w="15" w:type="dxa"/>
              </w:trPr>
              <w:tc>
                <w:tcPr>
                  <w:tcW w:w="7528" w:type="dxa"/>
                  <w:vAlign w:val="center"/>
                  <w:hideMark/>
                </w:tcPr>
                <w:p w14:paraId="4022FB28" w14:textId="77777777"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r w:rsidRPr="00C730AA">
                    <w:rPr>
                      <w:rFonts w:ascii="Arial" w:eastAsia="Times New Roman" w:hAnsi="Arial" w:cs="Arial"/>
                      <w:sz w:val="18"/>
                      <w:szCs w:val="20"/>
                      <w:lang w:eastAsia="en-AU"/>
                    </w:rPr>
                    <w:t>Note - The chipped vegetation must be stored in an approved location</w:t>
                  </w:r>
                  <w:r w:rsidRPr="00842FE9">
                    <w:rPr>
                      <w:rFonts w:ascii="Arial" w:eastAsia="Times New Roman" w:hAnsi="Arial" w:cs="Arial"/>
                      <w:sz w:val="20"/>
                      <w:szCs w:val="20"/>
                      <w:lang w:eastAsia="en-AU"/>
                    </w:rPr>
                    <w:t>.</w:t>
                  </w:r>
                </w:p>
              </w:tc>
            </w:tr>
          </w:tbl>
          <w:p w14:paraId="31D20D49" w14:textId="77777777"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473" w:type="pct"/>
            <w:gridSpan w:val="2"/>
            <w:tcBorders>
              <w:top w:val="outset" w:sz="6" w:space="0" w:color="auto"/>
              <w:left w:val="outset" w:sz="6" w:space="0" w:color="auto"/>
              <w:bottom w:val="outset" w:sz="6" w:space="0" w:color="auto"/>
              <w:right w:val="outset" w:sz="6" w:space="0" w:color="auto"/>
            </w:tcBorders>
          </w:tcPr>
          <w:p w14:paraId="62548767"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14:paraId="5FDB6B1C"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7C3A1E" w:rsidRPr="00842FE9" w14:paraId="22C2B441" w14:textId="77777777" w:rsidTr="00C730AA">
        <w:trPr>
          <w:tblCellSpacing w:w="15" w:type="dxa"/>
        </w:trPr>
        <w:tc>
          <w:tcPr>
            <w:tcW w:w="1388" w:type="pct"/>
            <w:tcBorders>
              <w:top w:val="outset" w:sz="6" w:space="0" w:color="auto"/>
              <w:left w:val="outset" w:sz="6" w:space="0" w:color="auto"/>
              <w:bottom w:val="outset" w:sz="6" w:space="0" w:color="auto"/>
              <w:right w:val="outset" w:sz="6" w:space="0" w:color="auto"/>
            </w:tcBorders>
          </w:tcPr>
          <w:p w14:paraId="0F60975A" w14:textId="77777777" w:rsidR="007C3A1E" w:rsidRDefault="007C3A1E" w:rsidP="00842FE9">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PO59</w:t>
            </w:r>
          </w:p>
          <w:p w14:paraId="079AFEE3" w14:textId="77777777" w:rsidR="007C3A1E" w:rsidRPr="007C3A1E" w:rsidRDefault="007C3A1E" w:rsidP="00842FE9">
            <w:pPr>
              <w:spacing w:before="100" w:beforeAutospacing="1" w:after="100" w:afterAutospacing="1" w:line="240" w:lineRule="auto"/>
              <w:ind w:left="150" w:right="150"/>
              <w:rPr>
                <w:rFonts w:ascii="Arial" w:eastAsia="Times New Roman" w:hAnsi="Arial" w:cs="Arial"/>
                <w:bCs/>
                <w:sz w:val="20"/>
                <w:szCs w:val="20"/>
                <w:lang w:eastAsia="en-AU"/>
              </w:rPr>
            </w:pPr>
            <w:r w:rsidRPr="007C3A1E">
              <w:rPr>
                <w:rFonts w:ascii="Arial" w:eastAsia="Times New Roman" w:hAnsi="Arial" w:cs="Arial"/>
                <w:bCs/>
                <w:sz w:val="20"/>
                <w:szCs w:val="20"/>
                <w:lang w:eastAsia="en-AU"/>
              </w:rPr>
              <w:t>All development works are carried out at times which minimise noise impacts to residents.</w:t>
            </w:r>
          </w:p>
        </w:tc>
        <w:tc>
          <w:tcPr>
            <w:tcW w:w="1798" w:type="pct"/>
            <w:gridSpan w:val="2"/>
            <w:tcBorders>
              <w:top w:val="outset" w:sz="6" w:space="0" w:color="auto"/>
              <w:left w:val="outset" w:sz="6" w:space="0" w:color="auto"/>
              <w:bottom w:val="outset" w:sz="6" w:space="0" w:color="auto"/>
              <w:right w:val="outset" w:sz="6" w:space="0" w:color="auto"/>
            </w:tcBorders>
          </w:tcPr>
          <w:p w14:paraId="6030FDDD" w14:textId="77777777" w:rsidR="007C3A1E" w:rsidRDefault="007C3A1E" w:rsidP="00842FE9">
            <w:pPr>
              <w:spacing w:before="100" w:beforeAutospacing="1" w:after="100" w:afterAutospacing="1" w:line="240" w:lineRule="auto"/>
              <w:ind w:left="150" w:right="150"/>
              <w:rPr>
                <w:rFonts w:ascii="Arial" w:eastAsia="Times New Roman" w:hAnsi="Arial" w:cs="Arial"/>
                <w:b/>
                <w:sz w:val="20"/>
                <w:szCs w:val="20"/>
                <w:lang w:eastAsia="en-AU"/>
              </w:rPr>
            </w:pPr>
            <w:r w:rsidRPr="007C3A1E">
              <w:rPr>
                <w:rFonts w:ascii="Arial" w:eastAsia="Times New Roman" w:hAnsi="Arial" w:cs="Arial"/>
                <w:b/>
                <w:sz w:val="20"/>
                <w:szCs w:val="20"/>
                <w:lang w:eastAsia="en-AU"/>
              </w:rPr>
              <w:t>E59</w:t>
            </w:r>
          </w:p>
          <w:p w14:paraId="5287F85A" w14:textId="77777777" w:rsidR="007C3A1E" w:rsidRPr="007C3A1E" w:rsidRDefault="007C3A1E" w:rsidP="007C3A1E">
            <w:pPr>
              <w:spacing w:before="100" w:beforeAutospacing="1" w:after="100" w:afterAutospacing="1" w:line="240" w:lineRule="auto"/>
              <w:ind w:left="150" w:right="150"/>
              <w:rPr>
                <w:rFonts w:ascii="Arial" w:eastAsia="Times New Roman" w:hAnsi="Arial" w:cs="Arial"/>
                <w:sz w:val="20"/>
                <w:szCs w:val="20"/>
                <w:lang w:eastAsia="en-AU"/>
              </w:rPr>
            </w:pPr>
            <w:r w:rsidRPr="007C3A1E">
              <w:rPr>
                <w:rFonts w:ascii="Arial" w:eastAsia="Times New Roman" w:hAnsi="Arial" w:cs="Arial"/>
                <w:sz w:val="20"/>
                <w:szCs w:val="20"/>
                <w:lang w:eastAsia="en-AU"/>
              </w:rPr>
              <w:t>All development works are carried out within the following times:</w:t>
            </w:r>
          </w:p>
          <w:p w14:paraId="454F7235" w14:textId="77777777" w:rsidR="007C3A1E" w:rsidRPr="007C3A1E" w:rsidRDefault="007C3A1E" w:rsidP="004F3171">
            <w:pPr>
              <w:numPr>
                <w:ilvl w:val="0"/>
                <w:numId w:val="98"/>
              </w:numPr>
              <w:spacing w:before="100" w:beforeAutospacing="1" w:after="100" w:afterAutospacing="1" w:line="240" w:lineRule="auto"/>
              <w:ind w:right="150"/>
              <w:rPr>
                <w:rFonts w:ascii="Arial" w:eastAsia="Times New Roman" w:hAnsi="Arial" w:cs="Arial"/>
                <w:sz w:val="20"/>
                <w:szCs w:val="20"/>
                <w:lang w:eastAsia="en-AU"/>
              </w:rPr>
            </w:pPr>
            <w:r w:rsidRPr="007C3A1E">
              <w:rPr>
                <w:rFonts w:ascii="Arial" w:eastAsia="Times New Roman" w:hAnsi="Arial" w:cs="Arial"/>
                <w:sz w:val="20"/>
                <w:szCs w:val="20"/>
                <w:lang w:eastAsia="en-AU"/>
              </w:rPr>
              <w:t>Monday to Saturday (other than public holidays) between 6:30am and 6:30pm on the same day;</w:t>
            </w:r>
          </w:p>
          <w:p w14:paraId="13DD291C" w14:textId="77777777" w:rsidR="007C3A1E" w:rsidRPr="007C3A1E" w:rsidRDefault="007C3A1E" w:rsidP="004F3171">
            <w:pPr>
              <w:numPr>
                <w:ilvl w:val="0"/>
                <w:numId w:val="98"/>
              </w:numPr>
              <w:spacing w:before="100" w:beforeAutospacing="1" w:after="100" w:afterAutospacing="1" w:line="240" w:lineRule="auto"/>
              <w:ind w:right="150"/>
              <w:rPr>
                <w:rFonts w:ascii="Arial" w:eastAsia="Times New Roman" w:hAnsi="Arial" w:cs="Arial"/>
                <w:sz w:val="20"/>
                <w:szCs w:val="20"/>
                <w:lang w:eastAsia="en-AU"/>
              </w:rPr>
            </w:pPr>
            <w:r w:rsidRPr="007C3A1E">
              <w:rPr>
                <w:rFonts w:ascii="Arial" w:eastAsia="Times New Roman" w:hAnsi="Arial" w:cs="Arial"/>
                <w:sz w:val="20"/>
                <w:szCs w:val="20"/>
                <w:lang w:eastAsia="en-AU"/>
              </w:rPr>
              <w:t>no work is to be carried out on Sundays or public holidays.</w:t>
            </w:r>
          </w:p>
          <w:p w14:paraId="267EC016" w14:textId="77777777" w:rsidR="007C3A1E" w:rsidRPr="007C3A1E" w:rsidRDefault="007C3A1E" w:rsidP="00842FE9">
            <w:pPr>
              <w:spacing w:before="100" w:beforeAutospacing="1" w:after="100" w:afterAutospacing="1" w:line="240" w:lineRule="auto"/>
              <w:ind w:left="150" w:right="150"/>
              <w:rPr>
                <w:rFonts w:ascii="Arial" w:eastAsia="Times New Roman" w:hAnsi="Arial" w:cs="Arial"/>
                <w:sz w:val="20"/>
                <w:szCs w:val="20"/>
                <w:lang w:eastAsia="en-AU"/>
              </w:rPr>
            </w:pPr>
            <w:r w:rsidRPr="00C730AA">
              <w:rPr>
                <w:rFonts w:ascii="Arial" w:eastAsia="Times New Roman" w:hAnsi="Arial" w:cs="Arial"/>
                <w:sz w:val="18"/>
                <w:szCs w:val="20"/>
                <w:lang w:eastAsia="en-AU"/>
              </w:rPr>
              <w:t>Note - Work outside the above hours may be approved (in writing) where it can be demonstrated that the work will not cause significant inconvenience or disruption to the public, or the work is unlikely to cause annoyance or inconvenience to occupants of adjacent properties</w:t>
            </w:r>
            <w:r w:rsidRPr="007C3A1E">
              <w:rPr>
                <w:rFonts w:ascii="Arial" w:eastAsia="Times New Roman" w:hAnsi="Arial" w:cs="Arial"/>
                <w:sz w:val="20"/>
                <w:szCs w:val="20"/>
                <w:lang w:eastAsia="en-AU"/>
              </w:rPr>
              <w:t>.</w:t>
            </w:r>
          </w:p>
        </w:tc>
        <w:tc>
          <w:tcPr>
            <w:tcW w:w="473" w:type="pct"/>
            <w:gridSpan w:val="2"/>
            <w:tcBorders>
              <w:top w:val="outset" w:sz="6" w:space="0" w:color="auto"/>
              <w:left w:val="outset" w:sz="6" w:space="0" w:color="auto"/>
              <w:bottom w:val="outset" w:sz="6" w:space="0" w:color="auto"/>
              <w:right w:val="outset" w:sz="6" w:space="0" w:color="auto"/>
            </w:tcBorders>
          </w:tcPr>
          <w:p w14:paraId="679BC636" w14:textId="77777777" w:rsidR="007C3A1E" w:rsidRPr="00842FE9" w:rsidRDefault="007C3A1E"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14:paraId="5E0FE4A0" w14:textId="77777777" w:rsidR="007C3A1E" w:rsidRPr="00842FE9" w:rsidRDefault="007C3A1E"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F86AC9" w:rsidRPr="00842FE9" w14:paraId="29EC38B3" w14:textId="77777777" w:rsidTr="00C730AA">
        <w:trPr>
          <w:tblCellSpacing w:w="15" w:type="dxa"/>
        </w:trPr>
        <w:tc>
          <w:tcPr>
            <w:tcW w:w="1388" w:type="pct"/>
            <w:tcBorders>
              <w:top w:val="outset" w:sz="6" w:space="0" w:color="auto"/>
              <w:left w:val="outset" w:sz="6" w:space="0" w:color="auto"/>
              <w:bottom w:val="outset" w:sz="6" w:space="0" w:color="auto"/>
              <w:right w:val="outset" w:sz="6" w:space="0" w:color="auto"/>
            </w:tcBorders>
            <w:hideMark/>
          </w:tcPr>
          <w:p w14:paraId="2289EB32"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lastRenderedPageBreak/>
              <w:t>PO</w:t>
            </w:r>
            <w:r w:rsidR="007C3A1E">
              <w:rPr>
                <w:rFonts w:ascii="Arial" w:eastAsia="Times New Roman" w:hAnsi="Arial" w:cs="Arial"/>
                <w:b/>
                <w:bCs/>
                <w:sz w:val="20"/>
                <w:szCs w:val="20"/>
                <w:lang w:eastAsia="en-AU"/>
              </w:rPr>
              <w:t>60</w:t>
            </w:r>
          </w:p>
          <w:p w14:paraId="20109EE1"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Any alteration or relocation in connection with or arising from the development to any service, installation, plant, equipment or other item belonging to or under the control of the telecommunications authority, electricity authorities, the Council or other person engaged in the provision of public utility services is to be carried with the development and at no cost to Council. </w:t>
            </w:r>
          </w:p>
        </w:tc>
        <w:tc>
          <w:tcPr>
            <w:tcW w:w="1798" w:type="pct"/>
            <w:gridSpan w:val="2"/>
            <w:tcBorders>
              <w:top w:val="outset" w:sz="6" w:space="0" w:color="auto"/>
              <w:left w:val="outset" w:sz="6" w:space="0" w:color="auto"/>
              <w:bottom w:val="outset" w:sz="6" w:space="0" w:color="auto"/>
              <w:right w:val="outset" w:sz="6" w:space="0" w:color="auto"/>
            </w:tcBorders>
            <w:hideMark/>
          </w:tcPr>
          <w:p w14:paraId="38ABDCAE"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 example provided.</w:t>
            </w:r>
          </w:p>
        </w:tc>
        <w:tc>
          <w:tcPr>
            <w:tcW w:w="473" w:type="pct"/>
            <w:gridSpan w:val="2"/>
            <w:tcBorders>
              <w:top w:val="outset" w:sz="6" w:space="0" w:color="auto"/>
              <w:left w:val="outset" w:sz="6" w:space="0" w:color="auto"/>
              <w:bottom w:val="outset" w:sz="6" w:space="0" w:color="auto"/>
              <w:right w:val="outset" w:sz="6" w:space="0" w:color="auto"/>
            </w:tcBorders>
          </w:tcPr>
          <w:p w14:paraId="343DC8DE"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14:paraId="414FB554"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F14753" w:rsidRPr="00842FE9" w14:paraId="4C76A94D" w14:textId="77777777" w:rsidTr="00C730AA">
        <w:trPr>
          <w:tblCellSpacing w:w="15" w:type="dxa"/>
        </w:trPr>
        <w:tc>
          <w:tcPr>
            <w:tcW w:w="3197" w:type="pct"/>
            <w:gridSpan w:val="3"/>
            <w:tcBorders>
              <w:top w:val="outset" w:sz="6" w:space="0" w:color="auto"/>
              <w:left w:val="outset" w:sz="6" w:space="0" w:color="auto"/>
              <w:bottom w:val="outset" w:sz="6" w:space="0" w:color="auto"/>
              <w:right w:val="outset" w:sz="6" w:space="0" w:color="auto"/>
            </w:tcBorders>
            <w:shd w:val="clear" w:color="auto" w:fill="CCCCCC"/>
            <w:hideMark/>
          </w:tcPr>
          <w:p w14:paraId="6647F50E"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Earthworks</w:t>
            </w:r>
          </w:p>
        </w:tc>
        <w:tc>
          <w:tcPr>
            <w:tcW w:w="473" w:type="pct"/>
            <w:gridSpan w:val="2"/>
            <w:tcBorders>
              <w:top w:val="outset" w:sz="6" w:space="0" w:color="auto"/>
              <w:left w:val="outset" w:sz="6" w:space="0" w:color="auto"/>
              <w:bottom w:val="outset" w:sz="6" w:space="0" w:color="auto"/>
              <w:right w:val="outset" w:sz="6" w:space="0" w:color="auto"/>
            </w:tcBorders>
            <w:shd w:val="clear" w:color="auto" w:fill="CCCCCC"/>
          </w:tcPr>
          <w:p w14:paraId="7191059B"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shd w:val="clear" w:color="auto" w:fill="CCCCCC"/>
          </w:tcPr>
          <w:p w14:paraId="6390FE3F"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F86AC9" w:rsidRPr="00842FE9" w14:paraId="0991A080" w14:textId="77777777" w:rsidTr="00C730AA">
        <w:trPr>
          <w:tblCellSpacing w:w="15" w:type="dxa"/>
        </w:trPr>
        <w:tc>
          <w:tcPr>
            <w:tcW w:w="1388" w:type="pct"/>
            <w:vMerge w:val="restart"/>
            <w:tcBorders>
              <w:top w:val="outset" w:sz="6" w:space="0" w:color="auto"/>
              <w:left w:val="outset" w:sz="6" w:space="0" w:color="auto"/>
              <w:bottom w:val="outset" w:sz="6" w:space="0" w:color="auto"/>
              <w:right w:val="outset" w:sz="6" w:space="0" w:color="auto"/>
            </w:tcBorders>
            <w:hideMark/>
          </w:tcPr>
          <w:p w14:paraId="7F49D6D2"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7C3A1E">
              <w:rPr>
                <w:rFonts w:ascii="Arial" w:eastAsia="Times New Roman" w:hAnsi="Arial" w:cs="Arial"/>
                <w:b/>
                <w:bCs/>
                <w:sz w:val="20"/>
                <w:szCs w:val="20"/>
                <w:lang w:eastAsia="en-AU"/>
              </w:rPr>
              <w:t>61</w:t>
            </w:r>
          </w:p>
          <w:p w14:paraId="4EC32D0D"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On-site earthworks are designed to consider the visual and amenity impact as they relate to:</w:t>
            </w:r>
          </w:p>
          <w:p w14:paraId="30A421D1" w14:textId="77777777" w:rsidR="00842FE9" w:rsidRPr="00842FE9" w:rsidRDefault="00842FE9" w:rsidP="004F3171">
            <w:pPr>
              <w:numPr>
                <w:ilvl w:val="0"/>
                <w:numId w:val="34"/>
              </w:numPr>
              <w:spacing w:before="100" w:beforeAutospacing="1" w:after="100" w:afterAutospacing="1" w:line="240" w:lineRule="auto"/>
              <w:ind w:left="513" w:right="153"/>
              <w:rPr>
                <w:rFonts w:ascii="Arial" w:eastAsia="Times New Roman" w:hAnsi="Arial" w:cs="Arial"/>
                <w:sz w:val="20"/>
                <w:szCs w:val="20"/>
                <w:lang w:eastAsia="en-AU"/>
              </w:rPr>
            </w:pPr>
            <w:r w:rsidRPr="00842FE9">
              <w:rPr>
                <w:rFonts w:ascii="Arial" w:eastAsia="Times New Roman" w:hAnsi="Arial" w:cs="Arial"/>
                <w:sz w:val="20"/>
                <w:szCs w:val="20"/>
                <w:lang w:eastAsia="en-AU"/>
              </w:rPr>
              <w:t>the natural topographical features of the site;</w:t>
            </w:r>
          </w:p>
          <w:p w14:paraId="23B21D74" w14:textId="77777777" w:rsidR="00842FE9" w:rsidRPr="00842FE9" w:rsidRDefault="00842FE9" w:rsidP="004F3171">
            <w:pPr>
              <w:numPr>
                <w:ilvl w:val="0"/>
                <w:numId w:val="34"/>
              </w:numPr>
              <w:spacing w:before="100" w:beforeAutospacing="1" w:after="100" w:afterAutospacing="1" w:line="240" w:lineRule="auto"/>
              <w:ind w:left="513" w:right="153"/>
              <w:rPr>
                <w:rFonts w:ascii="Arial" w:eastAsia="Times New Roman" w:hAnsi="Arial" w:cs="Arial"/>
                <w:sz w:val="20"/>
                <w:szCs w:val="20"/>
                <w:lang w:eastAsia="en-AU"/>
              </w:rPr>
            </w:pPr>
            <w:r w:rsidRPr="00842FE9">
              <w:rPr>
                <w:rFonts w:ascii="Arial" w:eastAsia="Times New Roman" w:hAnsi="Arial" w:cs="Arial"/>
                <w:sz w:val="20"/>
                <w:szCs w:val="20"/>
                <w:lang w:eastAsia="en-AU"/>
              </w:rPr>
              <w:t>short and long-term slope stability;</w:t>
            </w:r>
          </w:p>
          <w:p w14:paraId="0320AC68" w14:textId="77777777" w:rsidR="00842FE9" w:rsidRPr="00842FE9" w:rsidRDefault="00842FE9" w:rsidP="004F3171">
            <w:pPr>
              <w:numPr>
                <w:ilvl w:val="0"/>
                <w:numId w:val="34"/>
              </w:numPr>
              <w:spacing w:before="100" w:beforeAutospacing="1" w:after="100" w:afterAutospacing="1" w:line="240" w:lineRule="auto"/>
              <w:ind w:left="513" w:right="153"/>
              <w:rPr>
                <w:rFonts w:ascii="Arial" w:eastAsia="Times New Roman" w:hAnsi="Arial" w:cs="Arial"/>
                <w:sz w:val="20"/>
                <w:szCs w:val="20"/>
                <w:lang w:eastAsia="en-AU"/>
              </w:rPr>
            </w:pPr>
            <w:r w:rsidRPr="00842FE9">
              <w:rPr>
                <w:rFonts w:ascii="Arial" w:eastAsia="Times New Roman" w:hAnsi="Arial" w:cs="Arial"/>
                <w:sz w:val="20"/>
                <w:szCs w:val="20"/>
                <w:lang w:eastAsia="en-AU"/>
              </w:rPr>
              <w:t>soft or compressible foundation soils;</w:t>
            </w:r>
          </w:p>
          <w:p w14:paraId="1782CD47" w14:textId="77777777" w:rsidR="00842FE9" w:rsidRPr="00842FE9" w:rsidRDefault="00842FE9" w:rsidP="004F3171">
            <w:pPr>
              <w:numPr>
                <w:ilvl w:val="0"/>
                <w:numId w:val="34"/>
              </w:numPr>
              <w:spacing w:before="100" w:beforeAutospacing="1" w:after="100" w:afterAutospacing="1" w:line="240" w:lineRule="auto"/>
              <w:ind w:left="513" w:right="153"/>
              <w:rPr>
                <w:rFonts w:ascii="Arial" w:eastAsia="Times New Roman" w:hAnsi="Arial" w:cs="Arial"/>
                <w:sz w:val="20"/>
                <w:szCs w:val="20"/>
                <w:lang w:eastAsia="en-AU"/>
              </w:rPr>
            </w:pPr>
            <w:r w:rsidRPr="00842FE9">
              <w:rPr>
                <w:rFonts w:ascii="Arial" w:eastAsia="Times New Roman" w:hAnsi="Arial" w:cs="Arial"/>
                <w:sz w:val="20"/>
                <w:szCs w:val="20"/>
                <w:lang w:eastAsia="en-AU"/>
              </w:rPr>
              <w:t>reactive soils;</w:t>
            </w:r>
          </w:p>
          <w:p w14:paraId="1009D8D1" w14:textId="77777777" w:rsidR="00842FE9" w:rsidRPr="00842FE9" w:rsidRDefault="00842FE9" w:rsidP="004F3171">
            <w:pPr>
              <w:numPr>
                <w:ilvl w:val="0"/>
                <w:numId w:val="34"/>
              </w:numPr>
              <w:spacing w:before="100" w:beforeAutospacing="1" w:after="100" w:afterAutospacing="1" w:line="240" w:lineRule="auto"/>
              <w:ind w:left="513" w:right="153"/>
              <w:rPr>
                <w:rFonts w:ascii="Arial" w:eastAsia="Times New Roman" w:hAnsi="Arial" w:cs="Arial"/>
                <w:sz w:val="20"/>
                <w:szCs w:val="20"/>
                <w:lang w:eastAsia="en-AU"/>
              </w:rPr>
            </w:pPr>
            <w:r w:rsidRPr="00842FE9">
              <w:rPr>
                <w:rFonts w:ascii="Arial" w:eastAsia="Times New Roman" w:hAnsi="Arial" w:cs="Arial"/>
                <w:sz w:val="20"/>
                <w:szCs w:val="20"/>
                <w:lang w:eastAsia="en-AU"/>
              </w:rPr>
              <w:t>low density or potentially collapsing soils;</w:t>
            </w:r>
          </w:p>
          <w:p w14:paraId="64CF80FF" w14:textId="77777777" w:rsidR="00842FE9" w:rsidRPr="00842FE9" w:rsidRDefault="00842FE9" w:rsidP="004F3171">
            <w:pPr>
              <w:numPr>
                <w:ilvl w:val="0"/>
                <w:numId w:val="34"/>
              </w:numPr>
              <w:spacing w:before="100" w:beforeAutospacing="1" w:after="100" w:afterAutospacing="1" w:line="240" w:lineRule="auto"/>
              <w:ind w:left="513" w:right="153"/>
              <w:rPr>
                <w:rFonts w:ascii="Arial" w:eastAsia="Times New Roman" w:hAnsi="Arial" w:cs="Arial"/>
                <w:sz w:val="20"/>
                <w:szCs w:val="20"/>
                <w:lang w:eastAsia="en-AU"/>
              </w:rPr>
            </w:pPr>
            <w:r w:rsidRPr="00842FE9">
              <w:rPr>
                <w:rFonts w:ascii="Arial" w:eastAsia="Times New Roman" w:hAnsi="Arial" w:cs="Arial"/>
                <w:sz w:val="20"/>
                <w:szCs w:val="20"/>
                <w:lang w:eastAsia="en-AU"/>
              </w:rPr>
              <w:t>existing fill and soil contamination that may exist on-site;</w:t>
            </w:r>
          </w:p>
          <w:p w14:paraId="0794A3E3" w14:textId="77777777" w:rsidR="00842FE9" w:rsidRPr="00842FE9" w:rsidRDefault="00842FE9" w:rsidP="004F3171">
            <w:pPr>
              <w:numPr>
                <w:ilvl w:val="0"/>
                <w:numId w:val="34"/>
              </w:numPr>
              <w:spacing w:before="100" w:beforeAutospacing="1" w:after="100" w:afterAutospacing="1" w:line="240" w:lineRule="auto"/>
              <w:ind w:left="513" w:right="153"/>
              <w:rPr>
                <w:rFonts w:ascii="Arial" w:eastAsia="Times New Roman" w:hAnsi="Arial" w:cs="Arial"/>
                <w:sz w:val="20"/>
                <w:szCs w:val="20"/>
                <w:lang w:eastAsia="en-AU"/>
              </w:rPr>
            </w:pPr>
            <w:r w:rsidRPr="00842FE9">
              <w:rPr>
                <w:rFonts w:ascii="Arial" w:eastAsia="Times New Roman" w:hAnsi="Arial" w:cs="Arial"/>
                <w:sz w:val="20"/>
                <w:szCs w:val="20"/>
                <w:lang w:eastAsia="en-AU"/>
              </w:rPr>
              <w:t>the stability and maintenance of steep slopes and batters;</w:t>
            </w:r>
          </w:p>
          <w:p w14:paraId="6C5FE87F" w14:textId="77777777" w:rsidR="00842FE9" w:rsidRPr="00842FE9" w:rsidRDefault="00842FE9" w:rsidP="004F3171">
            <w:pPr>
              <w:numPr>
                <w:ilvl w:val="0"/>
                <w:numId w:val="34"/>
              </w:numPr>
              <w:spacing w:before="100" w:beforeAutospacing="1" w:after="100" w:afterAutospacing="1" w:line="240" w:lineRule="auto"/>
              <w:ind w:left="513" w:right="153"/>
              <w:rPr>
                <w:rFonts w:ascii="Arial" w:eastAsia="Times New Roman" w:hAnsi="Arial" w:cs="Arial"/>
                <w:sz w:val="20"/>
                <w:szCs w:val="20"/>
                <w:lang w:eastAsia="en-AU"/>
              </w:rPr>
            </w:pPr>
            <w:r w:rsidRPr="00842FE9">
              <w:rPr>
                <w:rFonts w:ascii="Arial" w:eastAsia="Times New Roman" w:hAnsi="Arial" w:cs="Arial"/>
                <w:sz w:val="20"/>
                <w:szCs w:val="20"/>
                <w:lang w:eastAsia="en-AU"/>
              </w:rPr>
              <w:t>excavation (cut) and fill and impacts on the amenity of adjoining lots (e.g. residential).</w:t>
            </w:r>
          </w:p>
          <w:p w14:paraId="36673058" w14:textId="77777777"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hideMark/>
          </w:tcPr>
          <w:p w14:paraId="2FB68280"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7C3A1E">
              <w:rPr>
                <w:rFonts w:ascii="Arial" w:eastAsia="Times New Roman" w:hAnsi="Arial" w:cs="Arial"/>
                <w:b/>
                <w:bCs/>
                <w:sz w:val="20"/>
                <w:szCs w:val="20"/>
                <w:lang w:eastAsia="en-AU"/>
              </w:rPr>
              <w:t>61</w:t>
            </w:r>
            <w:r w:rsidRPr="00842FE9">
              <w:rPr>
                <w:rFonts w:ascii="Arial" w:eastAsia="Times New Roman" w:hAnsi="Arial" w:cs="Arial"/>
                <w:b/>
                <w:bCs/>
                <w:sz w:val="20"/>
                <w:szCs w:val="20"/>
                <w:lang w:eastAsia="en-AU"/>
              </w:rPr>
              <w:t>.1</w:t>
            </w:r>
          </w:p>
          <w:p w14:paraId="07B93CDF"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All cut and fill batters are provided with appropriate scour, erosion protection and run-off control measures including catch drains at the top of batters and lined batter drains as necessary. </w:t>
            </w:r>
          </w:p>
        </w:tc>
        <w:tc>
          <w:tcPr>
            <w:tcW w:w="473" w:type="pct"/>
            <w:gridSpan w:val="2"/>
            <w:tcBorders>
              <w:top w:val="outset" w:sz="6" w:space="0" w:color="auto"/>
              <w:left w:val="outset" w:sz="6" w:space="0" w:color="auto"/>
              <w:bottom w:val="outset" w:sz="6" w:space="0" w:color="auto"/>
              <w:right w:val="outset" w:sz="6" w:space="0" w:color="auto"/>
            </w:tcBorders>
          </w:tcPr>
          <w:p w14:paraId="6860FEB7"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14:paraId="6C18AC29"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F86AC9" w:rsidRPr="00842FE9" w14:paraId="7BAD555B" w14:textId="77777777" w:rsidTr="00C730AA">
        <w:trPr>
          <w:tblCellSpacing w:w="15" w:type="dxa"/>
        </w:trPr>
        <w:tc>
          <w:tcPr>
            <w:tcW w:w="1388" w:type="pct"/>
            <w:vMerge/>
            <w:tcBorders>
              <w:top w:val="outset" w:sz="6" w:space="0" w:color="auto"/>
              <w:left w:val="outset" w:sz="6" w:space="0" w:color="auto"/>
              <w:bottom w:val="outset" w:sz="6" w:space="0" w:color="auto"/>
              <w:right w:val="outset" w:sz="6" w:space="0" w:color="auto"/>
            </w:tcBorders>
            <w:vAlign w:val="center"/>
            <w:hideMark/>
          </w:tcPr>
          <w:p w14:paraId="32C70EDD" w14:textId="77777777"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hideMark/>
          </w:tcPr>
          <w:p w14:paraId="19920F40"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7C3A1E">
              <w:rPr>
                <w:rFonts w:ascii="Arial" w:eastAsia="Times New Roman" w:hAnsi="Arial" w:cs="Arial"/>
                <w:b/>
                <w:bCs/>
                <w:sz w:val="20"/>
                <w:szCs w:val="20"/>
                <w:lang w:eastAsia="en-AU"/>
              </w:rPr>
              <w:t>61</w:t>
            </w:r>
            <w:r w:rsidRPr="00842FE9">
              <w:rPr>
                <w:rFonts w:ascii="Arial" w:eastAsia="Times New Roman" w:hAnsi="Arial" w:cs="Arial"/>
                <w:b/>
                <w:bCs/>
                <w:sz w:val="20"/>
                <w:szCs w:val="20"/>
                <w:lang w:eastAsia="en-AU"/>
              </w:rPr>
              <w:t>.2</w:t>
            </w:r>
          </w:p>
          <w:p w14:paraId="135FD15C"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Stabilisation measures are provided, as necessary, to ensure long-term stability and low maintenance of steep slopes and batters. </w:t>
            </w:r>
          </w:p>
        </w:tc>
        <w:tc>
          <w:tcPr>
            <w:tcW w:w="473" w:type="pct"/>
            <w:gridSpan w:val="2"/>
            <w:tcBorders>
              <w:top w:val="outset" w:sz="6" w:space="0" w:color="auto"/>
              <w:left w:val="outset" w:sz="6" w:space="0" w:color="auto"/>
              <w:bottom w:val="outset" w:sz="6" w:space="0" w:color="auto"/>
              <w:right w:val="outset" w:sz="6" w:space="0" w:color="auto"/>
            </w:tcBorders>
          </w:tcPr>
          <w:p w14:paraId="5DEF785B"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14:paraId="46E93544"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F86AC9" w:rsidRPr="00842FE9" w14:paraId="1296846D" w14:textId="77777777" w:rsidTr="00C730AA">
        <w:trPr>
          <w:tblCellSpacing w:w="15" w:type="dxa"/>
        </w:trPr>
        <w:tc>
          <w:tcPr>
            <w:tcW w:w="1388" w:type="pct"/>
            <w:vMerge/>
            <w:tcBorders>
              <w:top w:val="outset" w:sz="6" w:space="0" w:color="auto"/>
              <w:left w:val="outset" w:sz="6" w:space="0" w:color="auto"/>
              <w:bottom w:val="outset" w:sz="6" w:space="0" w:color="auto"/>
              <w:right w:val="outset" w:sz="6" w:space="0" w:color="auto"/>
            </w:tcBorders>
            <w:vAlign w:val="center"/>
            <w:hideMark/>
          </w:tcPr>
          <w:p w14:paraId="43B0743A" w14:textId="77777777"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hideMark/>
          </w:tcPr>
          <w:p w14:paraId="6367ABC3"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7C3A1E">
              <w:rPr>
                <w:rFonts w:ascii="Arial" w:eastAsia="Times New Roman" w:hAnsi="Arial" w:cs="Arial"/>
                <w:b/>
                <w:bCs/>
                <w:sz w:val="20"/>
                <w:szCs w:val="20"/>
                <w:lang w:eastAsia="en-AU"/>
              </w:rPr>
              <w:t>61</w:t>
            </w:r>
            <w:r w:rsidRPr="00842FE9">
              <w:rPr>
                <w:rFonts w:ascii="Arial" w:eastAsia="Times New Roman" w:hAnsi="Arial" w:cs="Arial"/>
                <w:b/>
                <w:bCs/>
                <w:sz w:val="20"/>
                <w:szCs w:val="20"/>
                <w:lang w:eastAsia="en-AU"/>
              </w:rPr>
              <w:t>.3</w:t>
            </w:r>
          </w:p>
          <w:p w14:paraId="1B3537C0"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Inspection and certification of steep slopes and batters is required by a suitably qualified and experienced RPEQ.</w:t>
            </w:r>
          </w:p>
        </w:tc>
        <w:tc>
          <w:tcPr>
            <w:tcW w:w="473" w:type="pct"/>
            <w:gridSpan w:val="2"/>
            <w:tcBorders>
              <w:top w:val="outset" w:sz="6" w:space="0" w:color="auto"/>
              <w:left w:val="outset" w:sz="6" w:space="0" w:color="auto"/>
              <w:bottom w:val="outset" w:sz="6" w:space="0" w:color="auto"/>
              <w:right w:val="outset" w:sz="6" w:space="0" w:color="auto"/>
            </w:tcBorders>
          </w:tcPr>
          <w:p w14:paraId="63A88768"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14:paraId="535F85A2"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F86AC9" w:rsidRPr="00842FE9" w14:paraId="64AC4CDF" w14:textId="77777777" w:rsidTr="00C730AA">
        <w:trPr>
          <w:tblCellSpacing w:w="15" w:type="dxa"/>
        </w:trPr>
        <w:tc>
          <w:tcPr>
            <w:tcW w:w="1388" w:type="pct"/>
            <w:vMerge/>
            <w:tcBorders>
              <w:top w:val="outset" w:sz="6" w:space="0" w:color="auto"/>
              <w:left w:val="outset" w:sz="6" w:space="0" w:color="auto"/>
              <w:bottom w:val="outset" w:sz="6" w:space="0" w:color="auto"/>
              <w:right w:val="outset" w:sz="6" w:space="0" w:color="auto"/>
            </w:tcBorders>
            <w:vAlign w:val="center"/>
            <w:hideMark/>
          </w:tcPr>
          <w:p w14:paraId="336304A4" w14:textId="77777777"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hideMark/>
          </w:tcPr>
          <w:p w14:paraId="78B5E682"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7C3A1E">
              <w:rPr>
                <w:rFonts w:ascii="Arial" w:eastAsia="Times New Roman" w:hAnsi="Arial" w:cs="Arial"/>
                <w:b/>
                <w:bCs/>
                <w:sz w:val="20"/>
                <w:szCs w:val="20"/>
                <w:lang w:eastAsia="en-AU"/>
              </w:rPr>
              <w:t>61</w:t>
            </w:r>
            <w:r w:rsidRPr="00842FE9">
              <w:rPr>
                <w:rFonts w:ascii="Arial" w:eastAsia="Times New Roman" w:hAnsi="Arial" w:cs="Arial"/>
                <w:b/>
                <w:bCs/>
                <w:sz w:val="20"/>
                <w:szCs w:val="20"/>
                <w:lang w:eastAsia="en-AU"/>
              </w:rPr>
              <w:t>.4</w:t>
            </w:r>
          </w:p>
          <w:p w14:paraId="75590EBF"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All filling or excavation is contained on-site</w:t>
            </w:r>
            <w:r w:rsidR="007C3A1E">
              <w:rPr>
                <w:rFonts w:ascii="Arial" w:eastAsia="Times New Roman" w:hAnsi="Arial" w:cs="Arial"/>
                <w:sz w:val="20"/>
                <w:szCs w:val="20"/>
                <w:lang w:eastAsia="en-AU"/>
              </w:rPr>
              <w:t xml:space="preserve"> and is free draining</w:t>
            </w:r>
            <w:r w:rsidRPr="00842FE9">
              <w:rPr>
                <w:rFonts w:ascii="Arial" w:eastAsia="Times New Roman" w:hAnsi="Arial" w:cs="Arial"/>
                <w:sz w:val="20"/>
                <w:szCs w:val="20"/>
                <w:lang w:eastAsia="en-AU"/>
              </w:rPr>
              <w:t>.</w:t>
            </w:r>
          </w:p>
        </w:tc>
        <w:tc>
          <w:tcPr>
            <w:tcW w:w="473" w:type="pct"/>
            <w:gridSpan w:val="2"/>
            <w:tcBorders>
              <w:top w:val="outset" w:sz="6" w:space="0" w:color="auto"/>
              <w:left w:val="outset" w:sz="6" w:space="0" w:color="auto"/>
              <w:bottom w:val="outset" w:sz="6" w:space="0" w:color="auto"/>
              <w:right w:val="outset" w:sz="6" w:space="0" w:color="auto"/>
            </w:tcBorders>
          </w:tcPr>
          <w:p w14:paraId="7497A999"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14:paraId="7952484B"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F86AC9" w:rsidRPr="00842FE9" w14:paraId="7A13D8FB" w14:textId="77777777" w:rsidTr="00C730AA">
        <w:trPr>
          <w:tblCellSpacing w:w="15" w:type="dxa"/>
        </w:trPr>
        <w:tc>
          <w:tcPr>
            <w:tcW w:w="1388" w:type="pct"/>
            <w:vMerge/>
            <w:tcBorders>
              <w:top w:val="outset" w:sz="6" w:space="0" w:color="auto"/>
              <w:left w:val="outset" w:sz="6" w:space="0" w:color="auto"/>
              <w:bottom w:val="outset" w:sz="6" w:space="0" w:color="auto"/>
              <w:right w:val="outset" w:sz="6" w:space="0" w:color="auto"/>
            </w:tcBorders>
            <w:vAlign w:val="center"/>
            <w:hideMark/>
          </w:tcPr>
          <w:p w14:paraId="410DE8F1" w14:textId="77777777"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hideMark/>
          </w:tcPr>
          <w:p w14:paraId="4DAE4EE6" w14:textId="77777777" w:rsidR="00842FE9" w:rsidRDefault="00842FE9" w:rsidP="007C3A1E">
            <w:pPr>
              <w:spacing w:before="100" w:beforeAutospacing="1" w:after="100" w:afterAutospacing="1" w:line="240" w:lineRule="auto"/>
              <w:ind w:left="150" w:right="150"/>
              <w:rPr>
                <w:rFonts w:ascii="Arial" w:eastAsia="Times New Roman" w:hAnsi="Arial" w:cs="Arial"/>
                <w:b/>
                <w:bCs/>
                <w:sz w:val="20"/>
                <w:szCs w:val="20"/>
                <w:lang w:eastAsia="en-AU"/>
              </w:rPr>
            </w:pPr>
            <w:r w:rsidRPr="00842FE9">
              <w:rPr>
                <w:rFonts w:ascii="Arial" w:eastAsia="Times New Roman" w:hAnsi="Arial" w:cs="Arial"/>
                <w:b/>
                <w:bCs/>
                <w:sz w:val="20"/>
                <w:szCs w:val="20"/>
                <w:lang w:eastAsia="en-AU"/>
              </w:rPr>
              <w:t>E</w:t>
            </w:r>
            <w:r w:rsidR="007C3A1E">
              <w:rPr>
                <w:rFonts w:ascii="Arial" w:eastAsia="Times New Roman" w:hAnsi="Arial" w:cs="Arial"/>
                <w:b/>
                <w:bCs/>
                <w:sz w:val="20"/>
                <w:szCs w:val="20"/>
                <w:lang w:eastAsia="en-AU"/>
              </w:rPr>
              <w:t>61</w:t>
            </w:r>
            <w:r w:rsidRPr="00842FE9">
              <w:rPr>
                <w:rFonts w:ascii="Arial" w:eastAsia="Times New Roman" w:hAnsi="Arial" w:cs="Arial"/>
                <w:b/>
                <w:bCs/>
                <w:sz w:val="20"/>
                <w:szCs w:val="20"/>
                <w:lang w:eastAsia="en-AU"/>
              </w:rPr>
              <w:t>.5</w:t>
            </w:r>
          </w:p>
          <w:p w14:paraId="3315B63B" w14:textId="77777777" w:rsidR="007C3A1E" w:rsidRPr="007C3A1E" w:rsidRDefault="007C3A1E" w:rsidP="007C3A1E">
            <w:pPr>
              <w:spacing w:before="100" w:beforeAutospacing="1" w:after="100" w:afterAutospacing="1" w:line="240" w:lineRule="auto"/>
              <w:ind w:left="150" w:right="150"/>
              <w:rPr>
                <w:rFonts w:ascii="Arial" w:eastAsia="Times New Roman" w:hAnsi="Arial" w:cs="Arial"/>
                <w:sz w:val="20"/>
                <w:szCs w:val="20"/>
                <w:lang w:eastAsia="en-AU"/>
              </w:rPr>
            </w:pPr>
            <w:r w:rsidRPr="007C3A1E">
              <w:rPr>
                <w:rFonts w:ascii="Arial" w:eastAsia="Times New Roman" w:hAnsi="Arial" w:cs="Arial"/>
                <w:sz w:val="20"/>
                <w:szCs w:val="20"/>
                <w:lang w:eastAsia="en-AU"/>
              </w:rPr>
              <w:t>All fill placed on-site is:</w:t>
            </w:r>
          </w:p>
          <w:p w14:paraId="62FCC5C1" w14:textId="77777777" w:rsidR="007C3A1E" w:rsidRPr="007C3A1E" w:rsidRDefault="007C3A1E" w:rsidP="004F3171">
            <w:pPr>
              <w:numPr>
                <w:ilvl w:val="0"/>
                <w:numId w:val="99"/>
              </w:numPr>
              <w:spacing w:before="100" w:beforeAutospacing="1" w:after="100" w:afterAutospacing="1" w:line="240" w:lineRule="auto"/>
              <w:ind w:right="150"/>
              <w:rPr>
                <w:rFonts w:ascii="Arial" w:eastAsia="Times New Roman" w:hAnsi="Arial" w:cs="Arial"/>
                <w:sz w:val="20"/>
                <w:szCs w:val="20"/>
                <w:lang w:eastAsia="en-AU"/>
              </w:rPr>
            </w:pPr>
            <w:r w:rsidRPr="007C3A1E">
              <w:rPr>
                <w:rFonts w:ascii="Arial" w:eastAsia="Times New Roman" w:hAnsi="Arial" w:cs="Arial"/>
                <w:sz w:val="20"/>
                <w:szCs w:val="20"/>
                <w:lang w:eastAsia="en-AU"/>
              </w:rPr>
              <w:t>limited to that area necessary for the approved use;</w:t>
            </w:r>
          </w:p>
          <w:p w14:paraId="163B7287" w14:textId="77777777" w:rsidR="007C3A1E" w:rsidRPr="007C3A1E" w:rsidRDefault="007C3A1E" w:rsidP="004F3171">
            <w:pPr>
              <w:numPr>
                <w:ilvl w:val="0"/>
                <w:numId w:val="99"/>
              </w:numPr>
              <w:spacing w:before="100" w:beforeAutospacing="1" w:after="100" w:afterAutospacing="1" w:line="240" w:lineRule="auto"/>
              <w:ind w:right="150"/>
              <w:rPr>
                <w:rFonts w:ascii="Arial" w:eastAsia="Times New Roman" w:hAnsi="Arial" w:cs="Arial"/>
                <w:sz w:val="20"/>
                <w:szCs w:val="20"/>
                <w:lang w:eastAsia="en-AU"/>
              </w:rPr>
            </w:pPr>
            <w:r w:rsidRPr="007C3A1E">
              <w:rPr>
                <w:rFonts w:ascii="Arial" w:eastAsia="Times New Roman" w:hAnsi="Arial" w:cs="Arial"/>
                <w:sz w:val="20"/>
                <w:szCs w:val="20"/>
                <w:lang w:eastAsia="en-AU"/>
              </w:rPr>
              <w:t xml:space="preserve">clean and uncontaminated (i.e. no building waste, concrete, green waste, actual acid sulfate soils, </w:t>
            </w:r>
            <w:r w:rsidRPr="007C3A1E">
              <w:rPr>
                <w:rFonts w:ascii="Arial" w:eastAsia="Times New Roman" w:hAnsi="Arial" w:cs="Arial"/>
                <w:sz w:val="20"/>
                <w:szCs w:val="20"/>
                <w:lang w:eastAsia="en-AU"/>
              </w:rPr>
              <w:lastRenderedPageBreak/>
              <w:t>potential acid sulfate soils or contaminated material etc.). </w:t>
            </w:r>
          </w:p>
        </w:tc>
        <w:tc>
          <w:tcPr>
            <w:tcW w:w="473" w:type="pct"/>
            <w:gridSpan w:val="2"/>
            <w:tcBorders>
              <w:top w:val="outset" w:sz="6" w:space="0" w:color="auto"/>
              <w:left w:val="outset" w:sz="6" w:space="0" w:color="auto"/>
              <w:bottom w:val="outset" w:sz="6" w:space="0" w:color="auto"/>
              <w:right w:val="outset" w:sz="6" w:space="0" w:color="auto"/>
            </w:tcBorders>
          </w:tcPr>
          <w:p w14:paraId="01A570BA"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14:paraId="42E22E37"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F86AC9" w:rsidRPr="00842FE9" w14:paraId="6A93CD24" w14:textId="77777777" w:rsidTr="00C730AA">
        <w:trPr>
          <w:tblCellSpacing w:w="15" w:type="dxa"/>
        </w:trPr>
        <w:tc>
          <w:tcPr>
            <w:tcW w:w="1388" w:type="pct"/>
            <w:vMerge/>
            <w:tcBorders>
              <w:top w:val="outset" w:sz="6" w:space="0" w:color="auto"/>
              <w:left w:val="outset" w:sz="6" w:space="0" w:color="auto"/>
              <w:bottom w:val="outset" w:sz="6" w:space="0" w:color="auto"/>
              <w:right w:val="outset" w:sz="6" w:space="0" w:color="auto"/>
            </w:tcBorders>
            <w:vAlign w:val="center"/>
            <w:hideMark/>
          </w:tcPr>
          <w:p w14:paraId="66781B27" w14:textId="77777777"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hideMark/>
          </w:tcPr>
          <w:p w14:paraId="28B69EAE"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7C3A1E">
              <w:rPr>
                <w:rFonts w:ascii="Arial" w:eastAsia="Times New Roman" w:hAnsi="Arial" w:cs="Arial"/>
                <w:b/>
                <w:bCs/>
                <w:sz w:val="20"/>
                <w:szCs w:val="20"/>
                <w:lang w:eastAsia="en-AU"/>
              </w:rPr>
              <w:t>61</w:t>
            </w:r>
            <w:r w:rsidRPr="00842FE9">
              <w:rPr>
                <w:rFonts w:ascii="Arial" w:eastAsia="Times New Roman" w:hAnsi="Arial" w:cs="Arial"/>
                <w:b/>
                <w:bCs/>
                <w:sz w:val="20"/>
                <w:szCs w:val="20"/>
                <w:lang w:eastAsia="en-AU"/>
              </w:rPr>
              <w:t>.6</w:t>
            </w:r>
          </w:p>
          <w:p w14:paraId="00F24831"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The site is prepared and the fill placed on-site in accordance with AS3798.</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97"/>
            </w:tblGrid>
            <w:tr w:rsidR="00842FE9" w:rsidRPr="00842FE9" w14:paraId="3D3960F0" w14:textId="77777777" w:rsidTr="00842FE9">
              <w:trPr>
                <w:tblCellSpacing w:w="15" w:type="dxa"/>
              </w:trPr>
              <w:tc>
                <w:tcPr>
                  <w:tcW w:w="7528" w:type="dxa"/>
                  <w:vAlign w:val="center"/>
                  <w:hideMark/>
                </w:tcPr>
                <w:p w14:paraId="69C81E25" w14:textId="77777777" w:rsidR="00842FE9" w:rsidRPr="00842FE9" w:rsidRDefault="00842FE9" w:rsidP="007C3A1E">
                  <w:pPr>
                    <w:spacing w:before="100" w:beforeAutospacing="1" w:after="100" w:afterAutospacing="1" w:line="240" w:lineRule="auto"/>
                    <w:ind w:left="153" w:right="153"/>
                    <w:rPr>
                      <w:rFonts w:ascii="Arial" w:eastAsia="Times New Roman" w:hAnsi="Arial" w:cs="Arial"/>
                      <w:sz w:val="20"/>
                      <w:szCs w:val="20"/>
                      <w:lang w:eastAsia="en-AU"/>
                    </w:rPr>
                  </w:pPr>
                  <w:r w:rsidRPr="00C730AA">
                    <w:rPr>
                      <w:rFonts w:ascii="Arial" w:eastAsia="Times New Roman" w:hAnsi="Arial" w:cs="Arial"/>
                      <w:sz w:val="18"/>
                      <w:szCs w:val="20"/>
                      <w:lang w:eastAsia="en-AU"/>
                    </w:rPr>
                    <w:t>Note - The fill is to be inspected and tested in accordance with Planning scheme policy - Operational works inspection, maintenance and bonding procedures</w:t>
                  </w:r>
                  <w:r w:rsidRPr="00842FE9">
                    <w:rPr>
                      <w:rFonts w:ascii="Arial" w:eastAsia="Times New Roman" w:hAnsi="Arial" w:cs="Arial"/>
                      <w:sz w:val="20"/>
                      <w:szCs w:val="20"/>
                      <w:lang w:eastAsia="en-AU"/>
                    </w:rPr>
                    <w:t xml:space="preserve">. </w:t>
                  </w:r>
                </w:p>
              </w:tc>
            </w:tr>
          </w:tbl>
          <w:p w14:paraId="5D48A0EA" w14:textId="77777777"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473" w:type="pct"/>
            <w:gridSpan w:val="2"/>
            <w:tcBorders>
              <w:top w:val="outset" w:sz="6" w:space="0" w:color="auto"/>
              <w:left w:val="outset" w:sz="6" w:space="0" w:color="auto"/>
              <w:bottom w:val="outset" w:sz="6" w:space="0" w:color="auto"/>
              <w:right w:val="outset" w:sz="6" w:space="0" w:color="auto"/>
            </w:tcBorders>
          </w:tcPr>
          <w:p w14:paraId="46522705"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14:paraId="58AFC7E0"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F86AC9" w:rsidRPr="00842FE9" w14:paraId="05C65F03" w14:textId="77777777" w:rsidTr="00C730AA">
        <w:trPr>
          <w:tblCellSpacing w:w="15" w:type="dxa"/>
        </w:trPr>
        <w:tc>
          <w:tcPr>
            <w:tcW w:w="1388" w:type="pct"/>
            <w:tcBorders>
              <w:top w:val="outset" w:sz="6" w:space="0" w:color="auto"/>
              <w:left w:val="outset" w:sz="6" w:space="0" w:color="auto"/>
              <w:bottom w:val="outset" w:sz="6" w:space="0" w:color="auto"/>
              <w:right w:val="outset" w:sz="6" w:space="0" w:color="auto"/>
            </w:tcBorders>
            <w:hideMark/>
          </w:tcPr>
          <w:p w14:paraId="4331C614"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7C3A1E">
              <w:rPr>
                <w:rFonts w:ascii="Arial" w:eastAsia="Times New Roman" w:hAnsi="Arial" w:cs="Arial"/>
                <w:b/>
                <w:bCs/>
                <w:sz w:val="20"/>
                <w:szCs w:val="20"/>
                <w:lang w:eastAsia="en-AU"/>
              </w:rPr>
              <w:t>62</w:t>
            </w:r>
          </w:p>
          <w:p w14:paraId="6788CB99"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Embankments are stepped, terraced and landscaped to not adversely impact on the visual amenity of the surrounding area.</w:t>
            </w:r>
          </w:p>
        </w:tc>
        <w:tc>
          <w:tcPr>
            <w:tcW w:w="1798" w:type="pct"/>
            <w:gridSpan w:val="2"/>
            <w:tcBorders>
              <w:top w:val="outset" w:sz="6" w:space="0" w:color="auto"/>
              <w:left w:val="outset" w:sz="6" w:space="0" w:color="auto"/>
              <w:bottom w:val="outset" w:sz="6" w:space="0" w:color="auto"/>
              <w:right w:val="outset" w:sz="6" w:space="0" w:color="auto"/>
            </w:tcBorders>
            <w:hideMark/>
          </w:tcPr>
          <w:p w14:paraId="05F7A0BA"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7C3A1E">
              <w:rPr>
                <w:rFonts w:ascii="Arial" w:eastAsia="Times New Roman" w:hAnsi="Arial" w:cs="Arial"/>
                <w:b/>
                <w:bCs/>
                <w:sz w:val="20"/>
                <w:szCs w:val="20"/>
                <w:lang w:eastAsia="en-AU"/>
              </w:rPr>
              <w:t>62</w:t>
            </w:r>
          </w:p>
          <w:p w14:paraId="07DDA184"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Any embankments more than 1.5 metres in height are stepped, terraced and landscaped.</w:t>
            </w:r>
          </w:p>
          <w:p w14:paraId="5C8A034B" w14:textId="77777777" w:rsidR="00842FE9" w:rsidRPr="00842FE9" w:rsidRDefault="00842FE9" w:rsidP="00C730AA">
            <w:pPr>
              <w:spacing w:before="100" w:beforeAutospacing="1" w:after="100" w:afterAutospacing="1" w:line="240" w:lineRule="auto"/>
              <w:jc w:val="center"/>
              <w:rPr>
                <w:rFonts w:ascii="Arial" w:eastAsia="Times New Roman" w:hAnsi="Arial" w:cs="Arial"/>
                <w:sz w:val="20"/>
                <w:szCs w:val="20"/>
                <w:lang w:eastAsia="en-AU"/>
              </w:rPr>
            </w:pPr>
            <w:r w:rsidRPr="00842FE9">
              <w:rPr>
                <w:rFonts w:ascii="Arial" w:eastAsia="Times New Roman" w:hAnsi="Arial" w:cs="Arial"/>
                <w:b/>
                <w:bCs/>
                <w:sz w:val="20"/>
                <w:szCs w:val="20"/>
                <w:lang w:eastAsia="en-AU"/>
              </w:rPr>
              <w:t>Figure - Embankment</w:t>
            </w:r>
            <w:r w:rsidRPr="00842FE9">
              <w:rPr>
                <w:rFonts w:ascii="Arial" w:eastAsia="Times New Roman" w:hAnsi="Arial" w:cs="Arial"/>
                <w:sz w:val="20"/>
                <w:szCs w:val="20"/>
                <w:lang w:eastAsia="en-AU"/>
              </w:rPr>
              <w:t xml:space="preserve"> </w:t>
            </w:r>
            <w:hyperlink r:id="rId19" w:tgtFrame="_blank" w:tooltip="Link to larger image (popup)" w:history="1">
              <w:r w:rsidRPr="00842FE9">
                <w:rPr>
                  <w:rFonts w:ascii="Arial" w:eastAsia="Times New Roman" w:hAnsi="Arial" w:cs="Arial"/>
                  <w:color w:val="0000FF"/>
                  <w:sz w:val="20"/>
                  <w:szCs w:val="20"/>
                  <w:lang w:eastAsia="en-AU"/>
                </w:rPr>
                <w:t> </w:t>
              </w:r>
            </w:hyperlink>
          </w:p>
          <w:p w14:paraId="35AD32E2" w14:textId="77777777"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r w:rsidRPr="00842FE9">
              <w:rPr>
                <w:rFonts w:ascii="Arial" w:eastAsia="Times New Roman" w:hAnsi="Arial" w:cs="Arial"/>
                <w:noProof/>
                <w:sz w:val="20"/>
                <w:szCs w:val="20"/>
                <w:lang w:eastAsia="en-AU"/>
              </w:rPr>
              <w:drawing>
                <wp:inline distT="0" distB="0" distL="0" distR="0" wp14:anchorId="60A6A6D4" wp14:editId="745AFB76">
                  <wp:extent cx="3485189" cy="1338682"/>
                  <wp:effectExtent l="0" t="0" r="1270" b="0"/>
                  <wp:docPr id="4" name="Picture 4" descr="Embank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bankmen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11918" cy="1348949"/>
                          </a:xfrm>
                          <a:prstGeom prst="rect">
                            <a:avLst/>
                          </a:prstGeom>
                          <a:noFill/>
                          <a:ln>
                            <a:noFill/>
                          </a:ln>
                        </pic:spPr>
                      </pic:pic>
                    </a:graphicData>
                  </a:graphic>
                </wp:inline>
              </w:drawing>
            </w:r>
          </w:p>
        </w:tc>
        <w:tc>
          <w:tcPr>
            <w:tcW w:w="473" w:type="pct"/>
            <w:gridSpan w:val="2"/>
            <w:tcBorders>
              <w:top w:val="outset" w:sz="6" w:space="0" w:color="auto"/>
              <w:left w:val="outset" w:sz="6" w:space="0" w:color="auto"/>
              <w:bottom w:val="outset" w:sz="6" w:space="0" w:color="auto"/>
              <w:right w:val="outset" w:sz="6" w:space="0" w:color="auto"/>
            </w:tcBorders>
          </w:tcPr>
          <w:p w14:paraId="5085CB63"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14:paraId="37D87327"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F86AC9" w:rsidRPr="00842FE9" w14:paraId="37A55D8C" w14:textId="77777777" w:rsidTr="00C730AA">
        <w:trPr>
          <w:tblCellSpacing w:w="15" w:type="dxa"/>
        </w:trPr>
        <w:tc>
          <w:tcPr>
            <w:tcW w:w="1388" w:type="pct"/>
            <w:vMerge w:val="restart"/>
            <w:tcBorders>
              <w:top w:val="outset" w:sz="6" w:space="0" w:color="auto"/>
              <w:left w:val="outset" w:sz="6" w:space="0" w:color="auto"/>
              <w:bottom w:val="outset" w:sz="6" w:space="0" w:color="auto"/>
              <w:right w:val="outset" w:sz="6" w:space="0" w:color="auto"/>
            </w:tcBorders>
            <w:hideMark/>
          </w:tcPr>
          <w:p w14:paraId="2637A047"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F86AC9">
              <w:rPr>
                <w:rFonts w:ascii="Arial" w:eastAsia="Times New Roman" w:hAnsi="Arial" w:cs="Arial"/>
                <w:b/>
                <w:bCs/>
                <w:sz w:val="20"/>
                <w:szCs w:val="20"/>
                <w:lang w:eastAsia="en-AU"/>
              </w:rPr>
              <w:t>63</w:t>
            </w:r>
          </w:p>
          <w:p w14:paraId="3F0C8162"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Filling or excavation is undertaken in a manner that:</w:t>
            </w:r>
          </w:p>
          <w:p w14:paraId="5DCC7247" w14:textId="77777777" w:rsidR="00842FE9" w:rsidRPr="00842FE9" w:rsidRDefault="00842FE9" w:rsidP="004F3171">
            <w:pPr>
              <w:numPr>
                <w:ilvl w:val="0"/>
                <w:numId w:val="35"/>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does not adversely impact on a Council or public sector entity maintained infrastructure or any drainage feature on, or adjacent to the land; </w:t>
            </w:r>
          </w:p>
          <w:p w14:paraId="0748FA4B" w14:textId="77777777" w:rsidR="00842FE9" w:rsidRDefault="00842FE9" w:rsidP="004F3171">
            <w:pPr>
              <w:numPr>
                <w:ilvl w:val="0"/>
                <w:numId w:val="35"/>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does not preclude reasonable access to a Council or public sector entity maintained infrastructure or any drainage feature on, </w:t>
            </w:r>
            <w:r w:rsidRPr="00842FE9">
              <w:rPr>
                <w:rFonts w:ascii="Arial" w:eastAsia="Times New Roman" w:hAnsi="Arial" w:cs="Arial"/>
                <w:sz w:val="20"/>
                <w:szCs w:val="20"/>
                <w:lang w:eastAsia="en-AU"/>
              </w:rPr>
              <w:lastRenderedPageBreak/>
              <w:t xml:space="preserve">or adjacent to the land for monitoring, maintenance or replacement purposes. </w:t>
            </w:r>
          </w:p>
          <w:p w14:paraId="15B6C353" w14:textId="77777777" w:rsidR="00F86AC9" w:rsidRPr="00F86AC9" w:rsidRDefault="00F86AC9" w:rsidP="00F86AC9">
            <w:pPr>
              <w:spacing w:before="100" w:beforeAutospacing="1" w:after="100" w:afterAutospacing="1" w:line="240" w:lineRule="auto"/>
              <w:ind w:left="153" w:right="153"/>
              <w:rPr>
                <w:rFonts w:ascii="Arial" w:eastAsia="Times New Roman" w:hAnsi="Arial" w:cs="Arial"/>
                <w:sz w:val="20"/>
                <w:szCs w:val="20"/>
                <w:lang w:eastAsia="en-AU"/>
              </w:rPr>
            </w:pPr>
            <w:r w:rsidRPr="00C730AA">
              <w:rPr>
                <w:rFonts w:ascii="Arial" w:eastAsia="Times New Roman" w:hAnsi="Arial" w:cs="Arial"/>
                <w:sz w:val="18"/>
                <w:szCs w:val="20"/>
                <w:lang w:eastAsia="en-AU"/>
              </w:rPr>
              <w:t>Note - Public sector entity is defined in Schedule 2 of the Act.</w:t>
            </w:r>
          </w:p>
        </w:tc>
        <w:tc>
          <w:tcPr>
            <w:tcW w:w="1798" w:type="pct"/>
            <w:gridSpan w:val="2"/>
            <w:tcBorders>
              <w:top w:val="outset" w:sz="6" w:space="0" w:color="auto"/>
              <w:left w:val="outset" w:sz="6" w:space="0" w:color="auto"/>
              <w:bottom w:val="outset" w:sz="6" w:space="0" w:color="auto"/>
              <w:right w:val="outset" w:sz="6" w:space="0" w:color="auto"/>
            </w:tcBorders>
            <w:hideMark/>
          </w:tcPr>
          <w:p w14:paraId="1F7003D9"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lastRenderedPageBreak/>
              <w:t>E</w:t>
            </w:r>
            <w:r w:rsidR="00F86AC9">
              <w:rPr>
                <w:rFonts w:ascii="Arial" w:eastAsia="Times New Roman" w:hAnsi="Arial" w:cs="Arial"/>
                <w:b/>
                <w:bCs/>
                <w:sz w:val="20"/>
                <w:szCs w:val="20"/>
                <w:lang w:eastAsia="en-AU"/>
              </w:rPr>
              <w:t>63</w:t>
            </w:r>
            <w:r w:rsidRPr="00842FE9">
              <w:rPr>
                <w:rFonts w:ascii="Arial" w:eastAsia="Times New Roman" w:hAnsi="Arial" w:cs="Arial"/>
                <w:b/>
                <w:bCs/>
                <w:sz w:val="20"/>
                <w:szCs w:val="20"/>
                <w:lang w:eastAsia="en-AU"/>
              </w:rPr>
              <w:t>.1</w:t>
            </w:r>
          </w:p>
          <w:p w14:paraId="27505441" w14:textId="77777777" w:rsidR="00842FE9" w:rsidRDefault="00842FE9" w:rsidP="00F86AC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 filling or excavation is undertaken in an easement issued in favour of Council or a public sector entity.</w:t>
            </w:r>
          </w:p>
          <w:p w14:paraId="4FBD12D6" w14:textId="77777777" w:rsidR="00F86AC9" w:rsidRPr="00842FE9" w:rsidRDefault="00F86AC9" w:rsidP="00F86AC9">
            <w:pPr>
              <w:spacing w:before="100" w:beforeAutospacing="1" w:after="100" w:afterAutospacing="1" w:line="240" w:lineRule="auto"/>
              <w:ind w:left="150" w:right="150"/>
              <w:rPr>
                <w:rFonts w:ascii="Arial" w:eastAsia="Times New Roman" w:hAnsi="Arial" w:cs="Arial"/>
                <w:sz w:val="20"/>
                <w:szCs w:val="20"/>
                <w:lang w:eastAsia="en-AU"/>
              </w:rPr>
            </w:pPr>
            <w:r w:rsidRPr="00C730AA">
              <w:rPr>
                <w:rFonts w:ascii="Arial" w:eastAsia="Times New Roman" w:hAnsi="Arial" w:cs="Arial"/>
                <w:sz w:val="18"/>
                <w:szCs w:val="20"/>
                <w:lang w:eastAsia="en-AU"/>
              </w:rPr>
              <w:t>Note - Public sector entity is defined in Schedule 2 of the Act.</w:t>
            </w:r>
          </w:p>
        </w:tc>
        <w:tc>
          <w:tcPr>
            <w:tcW w:w="473" w:type="pct"/>
            <w:gridSpan w:val="2"/>
            <w:tcBorders>
              <w:top w:val="outset" w:sz="6" w:space="0" w:color="auto"/>
              <w:left w:val="outset" w:sz="6" w:space="0" w:color="auto"/>
              <w:bottom w:val="outset" w:sz="6" w:space="0" w:color="auto"/>
              <w:right w:val="outset" w:sz="6" w:space="0" w:color="auto"/>
            </w:tcBorders>
          </w:tcPr>
          <w:p w14:paraId="238871B0"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14:paraId="447E2D87"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F86AC9" w:rsidRPr="00842FE9" w14:paraId="59239BED" w14:textId="77777777" w:rsidTr="00C730AA">
        <w:trPr>
          <w:tblCellSpacing w:w="15" w:type="dxa"/>
        </w:trPr>
        <w:tc>
          <w:tcPr>
            <w:tcW w:w="1388" w:type="pct"/>
            <w:vMerge/>
            <w:tcBorders>
              <w:top w:val="outset" w:sz="6" w:space="0" w:color="auto"/>
              <w:left w:val="outset" w:sz="6" w:space="0" w:color="auto"/>
              <w:bottom w:val="outset" w:sz="6" w:space="0" w:color="auto"/>
              <w:right w:val="outset" w:sz="6" w:space="0" w:color="auto"/>
            </w:tcBorders>
            <w:vAlign w:val="center"/>
            <w:hideMark/>
          </w:tcPr>
          <w:p w14:paraId="5E02A4F7" w14:textId="77777777"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hideMark/>
          </w:tcPr>
          <w:p w14:paraId="267F8128" w14:textId="77777777" w:rsidR="00842FE9" w:rsidRDefault="00842FE9" w:rsidP="00F86AC9">
            <w:pPr>
              <w:spacing w:before="100" w:beforeAutospacing="1" w:after="100" w:afterAutospacing="1" w:line="240" w:lineRule="auto"/>
              <w:ind w:left="150" w:right="150"/>
              <w:rPr>
                <w:rFonts w:ascii="Arial" w:eastAsia="Times New Roman" w:hAnsi="Arial" w:cs="Arial"/>
                <w:b/>
                <w:bCs/>
                <w:sz w:val="20"/>
                <w:szCs w:val="20"/>
                <w:lang w:eastAsia="en-AU"/>
              </w:rPr>
            </w:pPr>
            <w:r w:rsidRPr="00842FE9">
              <w:rPr>
                <w:rFonts w:ascii="Arial" w:eastAsia="Times New Roman" w:hAnsi="Arial" w:cs="Arial"/>
                <w:b/>
                <w:bCs/>
                <w:sz w:val="20"/>
                <w:szCs w:val="20"/>
                <w:lang w:eastAsia="en-AU"/>
              </w:rPr>
              <w:t>E</w:t>
            </w:r>
            <w:r w:rsidR="00F86AC9">
              <w:rPr>
                <w:rFonts w:ascii="Arial" w:eastAsia="Times New Roman" w:hAnsi="Arial" w:cs="Arial"/>
                <w:b/>
                <w:bCs/>
                <w:sz w:val="20"/>
                <w:szCs w:val="20"/>
                <w:lang w:eastAsia="en-AU"/>
              </w:rPr>
              <w:t>63</w:t>
            </w:r>
            <w:r w:rsidRPr="00842FE9">
              <w:rPr>
                <w:rFonts w:ascii="Arial" w:eastAsia="Times New Roman" w:hAnsi="Arial" w:cs="Arial"/>
                <w:b/>
                <w:bCs/>
                <w:sz w:val="20"/>
                <w:szCs w:val="20"/>
                <w:lang w:eastAsia="en-AU"/>
              </w:rPr>
              <w:t>.2</w:t>
            </w:r>
          </w:p>
          <w:p w14:paraId="048AA4D1" w14:textId="77777777" w:rsidR="00F86AC9" w:rsidRPr="00F86AC9" w:rsidRDefault="00F86AC9" w:rsidP="00F86AC9">
            <w:pPr>
              <w:spacing w:before="100" w:beforeAutospacing="1" w:after="100" w:afterAutospacing="1" w:line="240" w:lineRule="auto"/>
              <w:ind w:left="150" w:right="150"/>
              <w:rPr>
                <w:rFonts w:ascii="Arial" w:eastAsia="Times New Roman" w:hAnsi="Arial" w:cs="Arial"/>
                <w:sz w:val="20"/>
                <w:szCs w:val="20"/>
                <w:lang w:eastAsia="en-AU"/>
              </w:rPr>
            </w:pPr>
            <w:r w:rsidRPr="00F86AC9">
              <w:rPr>
                <w:rFonts w:ascii="Arial" w:eastAsia="Times New Roman" w:hAnsi="Arial" w:cs="Arial"/>
                <w:sz w:val="20"/>
                <w:szCs w:val="20"/>
                <w:lang w:eastAsia="en-AU"/>
              </w:rPr>
              <w:t>Filling or excavation that would result in any of the following is not carried out on-site:</w:t>
            </w:r>
          </w:p>
          <w:p w14:paraId="55E18BC3" w14:textId="77777777" w:rsidR="00F86AC9" w:rsidRPr="00F86AC9" w:rsidRDefault="00F86AC9" w:rsidP="004F3171">
            <w:pPr>
              <w:numPr>
                <w:ilvl w:val="0"/>
                <w:numId w:val="100"/>
              </w:numPr>
              <w:spacing w:before="100" w:beforeAutospacing="1" w:after="100" w:afterAutospacing="1" w:line="240" w:lineRule="auto"/>
              <w:ind w:right="150"/>
              <w:rPr>
                <w:rFonts w:ascii="Arial" w:eastAsia="Times New Roman" w:hAnsi="Arial" w:cs="Arial"/>
                <w:sz w:val="20"/>
                <w:szCs w:val="20"/>
                <w:lang w:eastAsia="en-AU"/>
              </w:rPr>
            </w:pPr>
            <w:r w:rsidRPr="00F86AC9">
              <w:rPr>
                <w:rFonts w:ascii="Arial" w:eastAsia="Times New Roman" w:hAnsi="Arial" w:cs="Arial"/>
                <w:sz w:val="20"/>
                <w:szCs w:val="20"/>
                <w:lang w:eastAsia="en-AU"/>
              </w:rPr>
              <w:lastRenderedPageBreak/>
              <w:t>a reduction in cover over any Council or public sector entity infrastructure service to less than 600mm;</w:t>
            </w:r>
          </w:p>
          <w:p w14:paraId="48BBADA0" w14:textId="77777777" w:rsidR="00F86AC9" w:rsidRPr="00F86AC9" w:rsidRDefault="00F86AC9" w:rsidP="004F3171">
            <w:pPr>
              <w:numPr>
                <w:ilvl w:val="0"/>
                <w:numId w:val="100"/>
              </w:numPr>
              <w:spacing w:before="100" w:beforeAutospacing="1" w:after="100" w:afterAutospacing="1" w:line="240" w:lineRule="auto"/>
              <w:ind w:right="150"/>
              <w:rPr>
                <w:rFonts w:ascii="Arial" w:eastAsia="Times New Roman" w:hAnsi="Arial" w:cs="Arial"/>
                <w:sz w:val="20"/>
                <w:szCs w:val="20"/>
                <w:lang w:eastAsia="en-AU"/>
              </w:rPr>
            </w:pPr>
            <w:r w:rsidRPr="00F86AC9">
              <w:rPr>
                <w:rFonts w:ascii="Arial" w:eastAsia="Times New Roman" w:hAnsi="Arial" w:cs="Arial"/>
                <w:sz w:val="20"/>
                <w:szCs w:val="20"/>
                <w:lang w:eastAsia="en-AU"/>
              </w:rPr>
              <w:t>an increase in finished surface grade over, or within 1.5m on each side of, the Council or public sector entity infrastructure above that which existed prior to the earthworks being undertaken;</w:t>
            </w:r>
          </w:p>
          <w:p w14:paraId="6300C1A4" w14:textId="77777777" w:rsidR="00F86AC9" w:rsidRPr="00F86AC9" w:rsidRDefault="00F86AC9" w:rsidP="004F3171">
            <w:pPr>
              <w:numPr>
                <w:ilvl w:val="0"/>
                <w:numId w:val="100"/>
              </w:numPr>
              <w:spacing w:before="100" w:beforeAutospacing="1" w:after="100" w:afterAutospacing="1" w:line="240" w:lineRule="auto"/>
              <w:ind w:right="150"/>
              <w:rPr>
                <w:rFonts w:ascii="Arial" w:eastAsia="Times New Roman" w:hAnsi="Arial" w:cs="Arial"/>
                <w:sz w:val="20"/>
                <w:szCs w:val="20"/>
                <w:lang w:eastAsia="en-AU"/>
              </w:rPr>
            </w:pPr>
            <w:r w:rsidRPr="00F86AC9">
              <w:rPr>
                <w:rFonts w:ascii="Arial" w:eastAsia="Times New Roman" w:hAnsi="Arial" w:cs="Arial"/>
                <w:sz w:val="20"/>
                <w:szCs w:val="20"/>
                <w:lang w:eastAsia="en-AU"/>
              </w:rPr>
              <w:t>prevent reasonable access to Council or public sector entity maintained infrastructure or any drainage feature on, or adjacent to the site for monitoring, maintenance or replacement purposes.</w:t>
            </w:r>
          </w:p>
          <w:p w14:paraId="2F11ADB6" w14:textId="77777777" w:rsidR="00F86AC9" w:rsidRPr="00C730AA" w:rsidRDefault="00F86AC9" w:rsidP="00F86AC9">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Note - Public sector entity is defined in Schedule 2 of the Act.</w:t>
            </w:r>
          </w:p>
          <w:p w14:paraId="5441DFA1" w14:textId="77777777" w:rsidR="00F86AC9" w:rsidRPr="00842FE9" w:rsidRDefault="00F86AC9" w:rsidP="00F86AC9">
            <w:pPr>
              <w:spacing w:before="100" w:beforeAutospacing="1" w:after="100" w:afterAutospacing="1" w:line="240" w:lineRule="auto"/>
              <w:ind w:left="150" w:right="150"/>
              <w:rPr>
                <w:rFonts w:ascii="Arial" w:eastAsia="Times New Roman" w:hAnsi="Arial" w:cs="Arial"/>
                <w:sz w:val="20"/>
                <w:szCs w:val="20"/>
                <w:lang w:eastAsia="en-AU"/>
              </w:rPr>
            </w:pPr>
            <w:r w:rsidRPr="00C730AA">
              <w:rPr>
                <w:rFonts w:ascii="Arial" w:eastAsia="Times New Roman" w:hAnsi="Arial" w:cs="Arial"/>
                <w:sz w:val="18"/>
                <w:szCs w:val="20"/>
                <w:lang w:eastAsia="en-AU"/>
              </w:rPr>
              <w:t>Note - All building work covered by QDC MP1.4 is excluded from this provision.</w:t>
            </w:r>
          </w:p>
        </w:tc>
        <w:tc>
          <w:tcPr>
            <w:tcW w:w="473" w:type="pct"/>
            <w:gridSpan w:val="2"/>
            <w:tcBorders>
              <w:top w:val="outset" w:sz="6" w:space="0" w:color="auto"/>
              <w:left w:val="outset" w:sz="6" w:space="0" w:color="auto"/>
              <w:bottom w:val="outset" w:sz="6" w:space="0" w:color="auto"/>
              <w:right w:val="outset" w:sz="6" w:space="0" w:color="auto"/>
            </w:tcBorders>
          </w:tcPr>
          <w:p w14:paraId="7E2D0C62"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14:paraId="21411732"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F86AC9" w:rsidRPr="00842FE9" w14:paraId="5B74BBA1" w14:textId="77777777" w:rsidTr="00C730AA">
        <w:trPr>
          <w:tblCellSpacing w:w="15" w:type="dxa"/>
        </w:trPr>
        <w:tc>
          <w:tcPr>
            <w:tcW w:w="1388" w:type="pct"/>
            <w:tcBorders>
              <w:top w:val="outset" w:sz="6" w:space="0" w:color="auto"/>
              <w:left w:val="outset" w:sz="6" w:space="0" w:color="auto"/>
              <w:bottom w:val="outset" w:sz="6" w:space="0" w:color="auto"/>
              <w:right w:val="outset" w:sz="6" w:space="0" w:color="auto"/>
            </w:tcBorders>
            <w:hideMark/>
          </w:tcPr>
          <w:p w14:paraId="4621A6DE"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F86AC9">
              <w:rPr>
                <w:rFonts w:ascii="Arial" w:eastAsia="Times New Roman" w:hAnsi="Arial" w:cs="Arial"/>
                <w:b/>
                <w:bCs/>
                <w:sz w:val="20"/>
                <w:szCs w:val="20"/>
                <w:lang w:eastAsia="en-AU"/>
              </w:rPr>
              <w:t>64</w:t>
            </w:r>
          </w:p>
          <w:p w14:paraId="140B6F56"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Filling or excavation does not result in land instability.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188"/>
            </w:tblGrid>
            <w:tr w:rsidR="00842FE9" w:rsidRPr="00842FE9" w14:paraId="429BBBDD" w14:textId="77777777" w:rsidTr="00842FE9">
              <w:trPr>
                <w:tblCellSpacing w:w="15" w:type="dxa"/>
              </w:trPr>
              <w:tc>
                <w:tcPr>
                  <w:tcW w:w="7450" w:type="dxa"/>
                  <w:vAlign w:val="center"/>
                  <w:hideMark/>
                </w:tcPr>
                <w:p w14:paraId="15BB042C" w14:textId="77777777"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r w:rsidRPr="00C730AA">
                    <w:rPr>
                      <w:rFonts w:ascii="Arial" w:eastAsia="Times New Roman" w:hAnsi="Arial" w:cs="Arial"/>
                      <w:sz w:val="18"/>
                      <w:szCs w:val="20"/>
                      <w:lang w:eastAsia="en-AU"/>
                    </w:rPr>
                    <w:t xml:space="preserve">Note - Steep slopes and batters are inspected and certified for long-term stability by a suitably qualified and experienced geotechnical engineer with RPEQ qualifications. Stabilisation measures are provided, as necessary, to ensure long-term stability and low maintenance. </w:t>
                  </w:r>
                </w:p>
              </w:tc>
            </w:tr>
          </w:tbl>
          <w:p w14:paraId="6B82E9BF" w14:textId="77777777"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hideMark/>
          </w:tcPr>
          <w:p w14:paraId="184E23C6"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 example provided.</w:t>
            </w:r>
          </w:p>
        </w:tc>
        <w:tc>
          <w:tcPr>
            <w:tcW w:w="473" w:type="pct"/>
            <w:gridSpan w:val="2"/>
            <w:tcBorders>
              <w:top w:val="outset" w:sz="6" w:space="0" w:color="auto"/>
              <w:left w:val="outset" w:sz="6" w:space="0" w:color="auto"/>
              <w:bottom w:val="outset" w:sz="6" w:space="0" w:color="auto"/>
              <w:right w:val="outset" w:sz="6" w:space="0" w:color="auto"/>
            </w:tcBorders>
          </w:tcPr>
          <w:p w14:paraId="08BF1F40"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14:paraId="271E9632"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F86AC9" w:rsidRPr="00842FE9" w14:paraId="0FFF9E58" w14:textId="77777777" w:rsidTr="00C730AA">
        <w:trPr>
          <w:tblCellSpacing w:w="15" w:type="dxa"/>
        </w:trPr>
        <w:tc>
          <w:tcPr>
            <w:tcW w:w="1388" w:type="pct"/>
            <w:tcBorders>
              <w:top w:val="outset" w:sz="6" w:space="0" w:color="auto"/>
              <w:left w:val="outset" w:sz="6" w:space="0" w:color="auto"/>
              <w:bottom w:val="outset" w:sz="6" w:space="0" w:color="auto"/>
              <w:right w:val="outset" w:sz="6" w:space="0" w:color="auto"/>
            </w:tcBorders>
            <w:hideMark/>
          </w:tcPr>
          <w:p w14:paraId="284EE38F"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F86AC9">
              <w:rPr>
                <w:rFonts w:ascii="Arial" w:eastAsia="Times New Roman" w:hAnsi="Arial" w:cs="Arial"/>
                <w:b/>
                <w:bCs/>
                <w:sz w:val="20"/>
                <w:szCs w:val="20"/>
                <w:lang w:eastAsia="en-AU"/>
              </w:rPr>
              <w:t>65</w:t>
            </w:r>
          </w:p>
          <w:p w14:paraId="757CB725" w14:textId="77777777" w:rsidR="00842FE9" w:rsidRPr="00842FE9" w:rsidRDefault="00F86AC9" w:rsidP="00842FE9">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sz w:val="20"/>
                <w:szCs w:val="20"/>
                <w:lang w:eastAsia="en-AU"/>
              </w:rPr>
              <w:t>Filling or excavation</w:t>
            </w:r>
            <w:r w:rsidR="00842FE9" w:rsidRPr="00842FE9">
              <w:rPr>
                <w:rFonts w:ascii="Arial" w:eastAsia="Times New Roman" w:hAnsi="Arial" w:cs="Arial"/>
                <w:sz w:val="20"/>
                <w:szCs w:val="20"/>
                <w:lang w:eastAsia="en-AU"/>
              </w:rPr>
              <w:t xml:space="preserve"> does not result in</w:t>
            </w:r>
            <w:r>
              <w:rPr>
                <w:rFonts w:ascii="Arial" w:eastAsia="Times New Roman" w:hAnsi="Arial" w:cs="Arial"/>
                <w:sz w:val="20"/>
                <w:szCs w:val="20"/>
                <w:lang w:eastAsia="en-AU"/>
              </w:rPr>
              <w:t>:</w:t>
            </w:r>
          </w:p>
          <w:p w14:paraId="4C8AEA3F" w14:textId="77777777" w:rsidR="00842FE9" w:rsidRPr="00842FE9" w:rsidRDefault="00842FE9" w:rsidP="004F3171">
            <w:pPr>
              <w:numPr>
                <w:ilvl w:val="0"/>
                <w:numId w:val="36"/>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adverse impacts on the hydrological and hydraulic capacity of the waterway or floodway;</w:t>
            </w:r>
          </w:p>
          <w:p w14:paraId="08494AA2" w14:textId="77777777" w:rsidR="00842FE9" w:rsidRPr="00842FE9" w:rsidRDefault="00842FE9" w:rsidP="004F3171">
            <w:pPr>
              <w:numPr>
                <w:ilvl w:val="0"/>
                <w:numId w:val="36"/>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increased flood inundation outside the site;</w:t>
            </w:r>
          </w:p>
          <w:p w14:paraId="7EC0D0DC" w14:textId="77777777" w:rsidR="00842FE9" w:rsidRPr="00842FE9" w:rsidRDefault="00842FE9" w:rsidP="004F3171">
            <w:pPr>
              <w:numPr>
                <w:ilvl w:val="0"/>
                <w:numId w:val="36"/>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any reduction in the flood storage capacity in the floodway;</w:t>
            </w:r>
          </w:p>
          <w:p w14:paraId="461987F9" w14:textId="77777777" w:rsidR="00842FE9" w:rsidRPr="00842FE9" w:rsidRDefault="00842FE9" w:rsidP="004F3171">
            <w:pPr>
              <w:numPr>
                <w:ilvl w:val="0"/>
                <w:numId w:val="36"/>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any clearing of native vegetation.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188"/>
            </w:tblGrid>
            <w:tr w:rsidR="00842FE9" w:rsidRPr="00842FE9" w14:paraId="0CB61A17" w14:textId="77777777" w:rsidTr="00842FE9">
              <w:trPr>
                <w:tblCellSpacing w:w="15" w:type="dxa"/>
              </w:trPr>
              <w:tc>
                <w:tcPr>
                  <w:tcW w:w="7450" w:type="dxa"/>
                  <w:vAlign w:val="center"/>
                  <w:hideMark/>
                </w:tcPr>
                <w:p w14:paraId="5C8245A1" w14:textId="77777777"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r w:rsidRPr="00C730AA">
                    <w:rPr>
                      <w:rFonts w:ascii="Arial" w:eastAsia="Times New Roman" w:hAnsi="Arial" w:cs="Arial"/>
                      <w:sz w:val="18"/>
                      <w:szCs w:val="20"/>
                      <w:lang w:eastAsia="en-AU"/>
                    </w:rPr>
                    <w:lastRenderedPageBreak/>
                    <w:t xml:space="preserve">Note - To demonstrate compliance with this outcome, Planning Scheme Policy - Stormwater Management provides guidance on the preparation of a site based stormwater management plan by a suitably qualified professional.  Refer to Planning scheme policy - Integrated design for guidance on infrastructure design and modelling requirements. </w:t>
                  </w:r>
                </w:p>
              </w:tc>
            </w:tr>
          </w:tbl>
          <w:p w14:paraId="4113ADB6" w14:textId="77777777"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hideMark/>
          </w:tcPr>
          <w:p w14:paraId="2AFBF24A"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No example provided.</w:t>
            </w:r>
          </w:p>
        </w:tc>
        <w:tc>
          <w:tcPr>
            <w:tcW w:w="473" w:type="pct"/>
            <w:gridSpan w:val="2"/>
            <w:tcBorders>
              <w:top w:val="outset" w:sz="6" w:space="0" w:color="auto"/>
              <w:left w:val="outset" w:sz="6" w:space="0" w:color="auto"/>
              <w:bottom w:val="outset" w:sz="6" w:space="0" w:color="auto"/>
              <w:right w:val="outset" w:sz="6" w:space="0" w:color="auto"/>
            </w:tcBorders>
          </w:tcPr>
          <w:p w14:paraId="1E8ACC30"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14:paraId="4DC815F8"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F86AC9" w:rsidRPr="00842FE9" w14:paraId="77809D26" w14:textId="77777777" w:rsidTr="00C730AA">
        <w:trPr>
          <w:tblCellSpacing w:w="15" w:type="dxa"/>
        </w:trPr>
        <w:tc>
          <w:tcPr>
            <w:tcW w:w="1388" w:type="pct"/>
            <w:tcBorders>
              <w:top w:val="outset" w:sz="6" w:space="0" w:color="auto"/>
              <w:left w:val="outset" w:sz="6" w:space="0" w:color="auto"/>
              <w:bottom w:val="outset" w:sz="6" w:space="0" w:color="auto"/>
              <w:right w:val="outset" w:sz="6" w:space="0" w:color="auto"/>
            </w:tcBorders>
          </w:tcPr>
          <w:p w14:paraId="5C6A41E0" w14:textId="77777777" w:rsidR="00F86AC9" w:rsidRDefault="00F86AC9" w:rsidP="00842FE9">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PO66</w:t>
            </w:r>
          </w:p>
          <w:p w14:paraId="736E1925" w14:textId="77777777" w:rsidR="00F86AC9" w:rsidRPr="00F86AC9" w:rsidRDefault="00F86AC9" w:rsidP="00842FE9">
            <w:pPr>
              <w:spacing w:before="100" w:beforeAutospacing="1" w:after="100" w:afterAutospacing="1" w:line="240" w:lineRule="auto"/>
              <w:ind w:left="150" w:right="150"/>
              <w:rPr>
                <w:rFonts w:ascii="Arial" w:eastAsia="Times New Roman" w:hAnsi="Arial" w:cs="Arial"/>
                <w:bCs/>
                <w:sz w:val="20"/>
                <w:szCs w:val="20"/>
                <w:lang w:eastAsia="en-AU"/>
              </w:rPr>
            </w:pPr>
            <w:r w:rsidRPr="00F86AC9">
              <w:rPr>
                <w:rFonts w:ascii="Arial" w:eastAsia="Times New Roman" w:hAnsi="Arial" w:cs="Arial"/>
                <w:bCs/>
                <w:sz w:val="20"/>
                <w:szCs w:val="20"/>
                <w:lang w:eastAsia="en-AU"/>
              </w:rPr>
              <w:t>Filling or excavation on the development site is undertaken in a manner which does not create or accentuate problems associated with stormwater flows and drainage systems on land adjoining the site.</w:t>
            </w:r>
          </w:p>
        </w:tc>
        <w:tc>
          <w:tcPr>
            <w:tcW w:w="1798" w:type="pct"/>
            <w:gridSpan w:val="2"/>
            <w:tcBorders>
              <w:top w:val="outset" w:sz="6" w:space="0" w:color="auto"/>
              <w:left w:val="outset" w:sz="6" w:space="0" w:color="auto"/>
              <w:bottom w:val="outset" w:sz="6" w:space="0" w:color="auto"/>
              <w:right w:val="outset" w:sz="6" w:space="0" w:color="auto"/>
            </w:tcBorders>
          </w:tcPr>
          <w:p w14:paraId="61C79A6C" w14:textId="77777777" w:rsidR="00F86AC9" w:rsidRPr="00F86AC9" w:rsidRDefault="00F86AC9" w:rsidP="00842FE9">
            <w:pPr>
              <w:spacing w:before="100" w:beforeAutospacing="1" w:after="100" w:afterAutospacing="1" w:line="240" w:lineRule="auto"/>
              <w:ind w:left="150" w:right="150"/>
              <w:rPr>
                <w:rFonts w:ascii="Arial" w:eastAsia="Times New Roman" w:hAnsi="Arial" w:cs="Arial"/>
                <w:b/>
                <w:sz w:val="20"/>
                <w:szCs w:val="20"/>
                <w:lang w:eastAsia="en-AU"/>
              </w:rPr>
            </w:pPr>
            <w:r w:rsidRPr="00F86AC9">
              <w:rPr>
                <w:rFonts w:ascii="Arial" w:eastAsia="Times New Roman" w:hAnsi="Arial" w:cs="Arial"/>
                <w:b/>
                <w:sz w:val="20"/>
                <w:szCs w:val="20"/>
                <w:lang w:eastAsia="en-AU"/>
              </w:rPr>
              <w:t>E66</w:t>
            </w:r>
          </w:p>
          <w:p w14:paraId="417C1659" w14:textId="77777777" w:rsidR="00F86AC9" w:rsidRPr="00F86AC9" w:rsidRDefault="00F86AC9" w:rsidP="00F86AC9">
            <w:pPr>
              <w:spacing w:before="100" w:beforeAutospacing="1" w:after="100" w:afterAutospacing="1" w:line="240" w:lineRule="auto"/>
              <w:ind w:left="150" w:right="150"/>
              <w:rPr>
                <w:rFonts w:ascii="Arial" w:eastAsia="Times New Roman" w:hAnsi="Arial" w:cs="Arial"/>
                <w:sz w:val="20"/>
                <w:szCs w:val="20"/>
                <w:lang w:eastAsia="en-AU"/>
              </w:rPr>
            </w:pPr>
            <w:r w:rsidRPr="00F86AC9">
              <w:rPr>
                <w:rFonts w:ascii="Arial" w:eastAsia="Times New Roman" w:hAnsi="Arial" w:cs="Arial"/>
                <w:sz w:val="20"/>
                <w:szCs w:val="20"/>
                <w:lang w:eastAsia="en-AU"/>
              </w:rPr>
              <w:t>Filling and excavation undertaken on the development site are shaped in a manner which does not:</w:t>
            </w:r>
          </w:p>
          <w:p w14:paraId="50722A80" w14:textId="77777777" w:rsidR="00F86AC9" w:rsidRPr="00F86AC9" w:rsidRDefault="00F86AC9" w:rsidP="004F3171">
            <w:pPr>
              <w:numPr>
                <w:ilvl w:val="0"/>
                <w:numId w:val="101"/>
              </w:numPr>
              <w:spacing w:before="100" w:beforeAutospacing="1" w:after="100" w:afterAutospacing="1" w:line="240" w:lineRule="auto"/>
              <w:ind w:right="150"/>
              <w:rPr>
                <w:rFonts w:ascii="Arial" w:eastAsia="Times New Roman" w:hAnsi="Arial" w:cs="Arial"/>
                <w:sz w:val="20"/>
                <w:szCs w:val="20"/>
                <w:lang w:eastAsia="en-AU"/>
              </w:rPr>
            </w:pPr>
            <w:r w:rsidRPr="00F86AC9">
              <w:rPr>
                <w:rFonts w:ascii="Arial" w:eastAsia="Times New Roman" w:hAnsi="Arial" w:cs="Arial"/>
                <w:sz w:val="20"/>
                <w:szCs w:val="20"/>
                <w:lang w:eastAsia="en-AU"/>
              </w:rPr>
              <w:t>prevent stormwater surface flow which, prior to commencement of the earthworks, passed onto the development site, from entering the land; or</w:t>
            </w:r>
            <w:r w:rsidRPr="00F86AC9">
              <w:rPr>
                <w:rFonts w:ascii="Arial" w:eastAsia="Times New Roman" w:hAnsi="Arial" w:cs="Arial"/>
                <w:sz w:val="20"/>
                <w:szCs w:val="20"/>
                <w:lang w:eastAsia="en-AU"/>
              </w:rPr>
              <w:br/>
            </w:r>
          </w:p>
          <w:p w14:paraId="46D545FE" w14:textId="77777777" w:rsidR="00F86AC9" w:rsidRPr="00F86AC9" w:rsidRDefault="00F86AC9" w:rsidP="004F3171">
            <w:pPr>
              <w:numPr>
                <w:ilvl w:val="0"/>
                <w:numId w:val="101"/>
              </w:numPr>
              <w:spacing w:before="100" w:beforeAutospacing="1" w:after="100" w:afterAutospacing="1" w:line="240" w:lineRule="auto"/>
              <w:ind w:right="150"/>
              <w:rPr>
                <w:rFonts w:ascii="Arial" w:eastAsia="Times New Roman" w:hAnsi="Arial" w:cs="Arial"/>
                <w:sz w:val="20"/>
                <w:szCs w:val="20"/>
                <w:lang w:eastAsia="en-AU"/>
              </w:rPr>
            </w:pPr>
            <w:r w:rsidRPr="00F86AC9">
              <w:rPr>
                <w:rFonts w:ascii="Arial" w:eastAsia="Times New Roman" w:hAnsi="Arial" w:cs="Arial"/>
                <w:sz w:val="20"/>
                <w:szCs w:val="20"/>
                <w:lang w:eastAsia="en-AU"/>
              </w:rPr>
              <w:t>redirect stormwater surface flow away from existing flow paths; or</w:t>
            </w:r>
            <w:r w:rsidRPr="00F86AC9">
              <w:rPr>
                <w:rFonts w:ascii="Arial" w:eastAsia="Times New Roman" w:hAnsi="Arial" w:cs="Arial"/>
                <w:sz w:val="20"/>
                <w:szCs w:val="20"/>
                <w:lang w:eastAsia="en-AU"/>
              </w:rPr>
              <w:br/>
            </w:r>
          </w:p>
          <w:p w14:paraId="7EEB04C6" w14:textId="77777777" w:rsidR="00F86AC9" w:rsidRPr="00F86AC9" w:rsidRDefault="00F86AC9" w:rsidP="004F3171">
            <w:pPr>
              <w:numPr>
                <w:ilvl w:val="0"/>
                <w:numId w:val="101"/>
              </w:numPr>
              <w:spacing w:before="100" w:beforeAutospacing="1" w:after="100" w:afterAutospacing="1" w:line="240" w:lineRule="auto"/>
              <w:ind w:right="150"/>
              <w:rPr>
                <w:rFonts w:ascii="Arial" w:eastAsia="Times New Roman" w:hAnsi="Arial" w:cs="Arial"/>
                <w:sz w:val="20"/>
                <w:szCs w:val="20"/>
                <w:lang w:eastAsia="en-AU"/>
              </w:rPr>
            </w:pPr>
            <w:r w:rsidRPr="00F86AC9">
              <w:rPr>
                <w:rFonts w:ascii="Arial" w:eastAsia="Times New Roman" w:hAnsi="Arial" w:cs="Arial"/>
                <w:sz w:val="20"/>
                <w:szCs w:val="20"/>
                <w:lang w:eastAsia="en-AU"/>
              </w:rPr>
              <w:t>divert stormwater surface flow onto adjacent land, (other than a road), in a manner which: </w:t>
            </w:r>
            <w:r w:rsidRPr="00F86AC9">
              <w:rPr>
                <w:rFonts w:ascii="Arial" w:eastAsia="Times New Roman" w:hAnsi="Arial" w:cs="Arial"/>
                <w:sz w:val="20"/>
                <w:szCs w:val="20"/>
                <w:lang w:eastAsia="en-AU"/>
              </w:rPr>
              <w:br/>
            </w:r>
          </w:p>
          <w:p w14:paraId="19232887" w14:textId="77777777" w:rsidR="00F86AC9" w:rsidRPr="00F86AC9" w:rsidRDefault="00F86AC9" w:rsidP="004F3171">
            <w:pPr>
              <w:numPr>
                <w:ilvl w:val="1"/>
                <w:numId w:val="101"/>
              </w:numPr>
              <w:spacing w:before="100" w:beforeAutospacing="1" w:after="100" w:afterAutospacing="1" w:line="240" w:lineRule="auto"/>
              <w:ind w:right="150"/>
              <w:rPr>
                <w:rFonts w:ascii="Arial" w:eastAsia="Times New Roman" w:hAnsi="Arial" w:cs="Arial"/>
                <w:sz w:val="20"/>
                <w:szCs w:val="20"/>
                <w:lang w:eastAsia="en-AU"/>
              </w:rPr>
            </w:pPr>
            <w:r w:rsidRPr="00F86AC9">
              <w:rPr>
                <w:rFonts w:ascii="Arial" w:eastAsia="Times New Roman" w:hAnsi="Arial" w:cs="Arial"/>
                <w:sz w:val="20"/>
                <w:szCs w:val="20"/>
                <w:lang w:eastAsia="en-AU"/>
              </w:rPr>
              <w:t>concentrates the flow; or</w:t>
            </w:r>
            <w:r w:rsidRPr="00F86AC9">
              <w:rPr>
                <w:rFonts w:ascii="Arial" w:eastAsia="Times New Roman" w:hAnsi="Arial" w:cs="Arial"/>
                <w:sz w:val="20"/>
                <w:szCs w:val="20"/>
                <w:lang w:eastAsia="en-AU"/>
              </w:rPr>
              <w:br/>
            </w:r>
          </w:p>
          <w:p w14:paraId="74D67B9C" w14:textId="77777777" w:rsidR="00F86AC9" w:rsidRPr="00F86AC9" w:rsidRDefault="00F86AC9" w:rsidP="004F3171">
            <w:pPr>
              <w:numPr>
                <w:ilvl w:val="1"/>
                <w:numId w:val="101"/>
              </w:numPr>
              <w:spacing w:before="100" w:beforeAutospacing="1" w:after="100" w:afterAutospacing="1" w:line="240" w:lineRule="auto"/>
              <w:ind w:right="150"/>
              <w:rPr>
                <w:rFonts w:ascii="Arial" w:eastAsia="Times New Roman" w:hAnsi="Arial" w:cs="Arial"/>
                <w:sz w:val="20"/>
                <w:szCs w:val="20"/>
                <w:lang w:eastAsia="en-AU"/>
              </w:rPr>
            </w:pPr>
            <w:r w:rsidRPr="00F86AC9">
              <w:rPr>
                <w:rFonts w:ascii="Arial" w:eastAsia="Times New Roman" w:hAnsi="Arial" w:cs="Arial"/>
                <w:sz w:val="20"/>
                <w:szCs w:val="20"/>
                <w:lang w:eastAsia="en-AU"/>
              </w:rPr>
              <w:t>increases the flow rates of stormwater over the affected section of the adjacent land above the situation which existed prior to the diversion; or</w:t>
            </w:r>
            <w:r w:rsidRPr="00F86AC9">
              <w:rPr>
                <w:rFonts w:ascii="Arial" w:eastAsia="Times New Roman" w:hAnsi="Arial" w:cs="Arial"/>
                <w:sz w:val="20"/>
                <w:szCs w:val="20"/>
                <w:lang w:eastAsia="en-AU"/>
              </w:rPr>
              <w:br/>
            </w:r>
          </w:p>
          <w:p w14:paraId="63511531" w14:textId="77777777" w:rsidR="00F86AC9" w:rsidRPr="00F86AC9" w:rsidRDefault="00F86AC9" w:rsidP="004F3171">
            <w:pPr>
              <w:numPr>
                <w:ilvl w:val="1"/>
                <w:numId w:val="101"/>
              </w:numPr>
              <w:spacing w:before="100" w:beforeAutospacing="1" w:after="100" w:afterAutospacing="1" w:line="240" w:lineRule="auto"/>
              <w:ind w:right="150"/>
              <w:rPr>
                <w:rFonts w:ascii="Arial" w:eastAsia="Times New Roman" w:hAnsi="Arial" w:cs="Arial"/>
                <w:sz w:val="20"/>
                <w:szCs w:val="20"/>
                <w:lang w:eastAsia="en-AU"/>
              </w:rPr>
            </w:pPr>
            <w:r w:rsidRPr="00F86AC9">
              <w:rPr>
                <w:rFonts w:ascii="Arial" w:eastAsia="Times New Roman" w:hAnsi="Arial" w:cs="Arial"/>
                <w:sz w:val="20"/>
                <w:szCs w:val="20"/>
                <w:lang w:eastAsia="en-AU"/>
              </w:rPr>
              <w:t>causes actionable nuisance to any person, property or premises.</w:t>
            </w:r>
          </w:p>
        </w:tc>
        <w:tc>
          <w:tcPr>
            <w:tcW w:w="473" w:type="pct"/>
            <w:gridSpan w:val="2"/>
            <w:tcBorders>
              <w:top w:val="outset" w:sz="6" w:space="0" w:color="auto"/>
              <w:left w:val="outset" w:sz="6" w:space="0" w:color="auto"/>
              <w:bottom w:val="outset" w:sz="6" w:space="0" w:color="auto"/>
              <w:right w:val="outset" w:sz="6" w:space="0" w:color="auto"/>
            </w:tcBorders>
          </w:tcPr>
          <w:p w14:paraId="38A6ED04" w14:textId="77777777" w:rsidR="00F86AC9" w:rsidRPr="00842FE9" w:rsidRDefault="00F86AC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14:paraId="76DF81B9" w14:textId="77777777" w:rsidR="00F86AC9" w:rsidRPr="00842FE9" w:rsidRDefault="00F86AC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F86AC9" w:rsidRPr="00842FE9" w14:paraId="0B1B4505" w14:textId="77777777" w:rsidTr="00C730AA">
        <w:trPr>
          <w:tblCellSpacing w:w="15" w:type="dxa"/>
        </w:trPr>
        <w:tc>
          <w:tcPr>
            <w:tcW w:w="1388" w:type="pct"/>
            <w:tcBorders>
              <w:top w:val="outset" w:sz="6" w:space="0" w:color="auto"/>
              <w:left w:val="outset" w:sz="6" w:space="0" w:color="auto"/>
              <w:bottom w:val="outset" w:sz="6" w:space="0" w:color="auto"/>
              <w:right w:val="outset" w:sz="6" w:space="0" w:color="auto"/>
            </w:tcBorders>
            <w:hideMark/>
          </w:tcPr>
          <w:p w14:paraId="1C19C041"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F86AC9">
              <w:rPr>
                <w:rFonts w:ascii="Arial" w:eastAsia="Times New Roman" w:hAnsi="Arial" w:cs="Arial"/>
                <w:b/>
                <w:bCs/>
                <w:sz w:val="20"/>
                <w:szCs w:val="20"/>
                <w:lang w:eastAsia="en-AU"/>
              </w:rPr>
              <w:t>67</w:t>
            </w:r>
          </w:p>
          <w:p w14:paraId="22F1446C" w14:textId="77777777" w:rsidR="00F86AC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All earth retaining structures provide a positive interface with the streetscape and minimise impacts on the amenity of adjoining residents.</w:t>
            </w:r>
          </w:p>
          <w:p w14:paraId="1CDAAFAA" w14:textId="77777777" w:rsidR="00842FE9" w:rsidRPr="00842FE9" w:rsidRDefault="00F86AC9" w:rsidP="00842FE9">
            <w:pPr>
              <w:spacing w:before="100" w:beforeAutospacing="1" w:after="100" w:afterAutospacing="1" w:line="240" w:lineRule="auto"/>
              <w:ind w:left="150" w:right="150"/>
              <w:rPr>
                <w:rFonts w:ascii="Arial" w:eastAsia="Times New Roman" w:hAnsi="Arial" w:cs="Arial"/>
                <w:sz w:val="20"/>
                <w:szCs w:val="20"/>
                <w:lang w:eastAsia="en-AU"/>
              </w:rPr>
            </w:pPr>
            <w:r w:rsidRPr="00C730AA">
              <w:rPr>
                <w:rFonts w:ascii="Arial" w:eastAsia="Times New Roman" w:hAnsi="Arial" w:cs="Arial"/>
                <w:sz w:val="18"/>
                <w:szCs w:val="20"/>
                <w:lang w:eastAsia="en-AU"/>
              </w:rPr>
              <w:lastRenderedPageBreak/>
              <w:t>Note - Refer to Planning scheme policy - Residential design for guidance on how to achieve compliance with this performance outcome.</w:t>
            </w:r>
          </w:p>
        </w:tc>
        <w:tc>
          <w:tcPr>
            <w:tcW w:w="1798" w:type="pct"/>
            <w:gridSpan w:val="2"/>
            <w:tcBorders>
              <w:top w:val="outset" w:sz="6" w:space="0" w:color="auto"/>
              <w:left w:val="outset" w:sz="6" w:space="0" w:color="auto"/>
              <w:bottom w:val="outset" w:sz="6" w:space="0" w:color="auto"/>
              <w:right w:val="outset" w:sz="6" w:space="0" w:color="auto"/>
            </w:tcBorders>
            <w:hideMark/>
          </w:tcPr>
          <w:p w14:paraId="0C91CABA"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lastRenderedPageBreak/>
              <w:t>E</w:t>
            </w:r>
            <w:r w:rsidR="00F86AC9">
              <w:rPr>
                <w:rFonts w:ascii="Arial" w:eastAsia="Times New Roman" w:hAnsi="Arial" w:cs="Arial"/>
                <w:b/>
                <w:bCs/>
                <w:sz w:val="20"/>
                <w:szCs w:val="20"/>
                <w:lang w:eastAsia="en-AU"/>
              </w:rPr>
              <w:t>67</w:t>
            </w:r>
          </w:p>
          <w:p w14:paraId="501AFD5D"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Earth retaining structures:</w:t>
            </w:r>
          </w:p>
          <w:p w14:paraId="3676B0AD" w14:textId="77777777" w:rsidR="00842FE9" w:rsidRPr="00842FE9" w:rsidRDefault="00842FE9" w:rsidP="004F3171">
            <w:pPr>
              <w:numPr>
                <w:ilvl w:val="0"/>
                <w:numId w:val="37"/>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are not constructed of boulder rocks or timber;</w:t>
            </w:r>
          </w:p>
          <w:p w14:paraId="0264B92A" w14:textId="77777777" w:rsidR="00842FE9" w:rsidRPr="00842FE9" w:rsidRDefault="00842FE9" w:rsidP="004F3171">
            <w:pPr>
              <w:numPr>
                <w:ilvl w:val="0"/>
                <w:numId w:val="37"/>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where height is no greater than 900mm, are provided in accordance with Figure - Retaining on a boundary;</w:t>
            </w:r>
          </w:p>
          <w:p w14:paraId="6D202B57" w14:textId="77777777" w:rsidR="00842FE9" w:rsidRPr="00842FE9" w:rsidRDefault="00842FE9" w:rsidP="00C730AA">
            <w:pPr>
              <w:spacing w:before="100" w:beforeAutospacing="1" w:after="100" w:afterAutospacing="1" w:line="240" w:lineRule="auto"/>
              <w:ind w:left="150" w:right="150"/>
              <w:jc w:val="center"/>
              <w:rPr>
                <w:rFonts w:ascii="Arial" w:eastAsia="Times New Roman" w:hAnsi="Arial" w:cs="Arial"/>
                <w:sz w:val="20"/>
                <w:szCs w:val="20"/>
                <w:lang w:eastAsia="en-AU"/>
              </w:rPr>
            </w:pPr>
            <w:r w:rsidRPr="00842FE9">
              <w:rPr>
                <w:rFonts w:ascii="Arial" w:eastAsia="Times New Roman" w:hAnsi="Arial" w:cs="Arial"/>
                <w:b/>
                <w:bCs/>
                <w:sz w:val="20"/>
                <w:szCs w:val="20"/>
                <w:lang w:eastAsia="en-AU"/>
              </w:rPr>
              <w:lastRenderedPageBreak/>
              <w:t>Figure - Retaining on boundary</w:t>
            </w:r>
            <w:r w:rsidRPr="00842FE9">
              <w:rPr>
                <w:rFonts w:ascii="Arial" w:eastAsia="Times New Roman" w:hAnsi="Arial" w:cs="Arial"/>
                <w:sz w:val="20"/>
                <w:szCs w:val="20"/>
                <w:lang w:eastAsia="en-AU"/>
              </w:rPr>
              <w:t xml:space="preserve"> </w:t>
            </w:r>
            <w:hyperlink r:id="rId21" w:tgtFrame="_blank" w:tooltip="Link to larger image (popup)" w:history="1">
              <w:r w:rsidRPr="00842FE9">
                <w:rPr>
                  <w:rFonts w:ascii="Arial" w:eastAsia="Times New Roman" w:hAnsi="Arial" w:cs="Arial"/>
                  <w:color w:val="0000FF"/>
                  <w:sz w:val="20"/>
                  <w:szCs w:val="20"/>
                  <w:lang w:eastAsia="en-AU"/>
                </w:rPr>
                <w:t> </w:t>
              </w:r>
            </w:hyperlink>
          </w:p>
          <w:p w14:paraId="062B9376" w14:textId="77777777" w:rsidR="00842FE9" w:rsidRPr="00842FE9" w:rsidRDefault="00842FE9" w:rsidP="00C730AA">
            <w:pPr>
              <w:spacing w:before="100" w:beforeAutospacing="1" w:after="100" w:afterAutospacing="1" w:line="240" w:lineRule="auto"/>
              <w:jc w:val="center"/>
              <w:rPr>
                <w:rFonts w:ascii="Arial" w:eastAsia="Times New Roman" w:hAnsi="Arial" w:cs="Arial"/>
                <w:sz w:val="20"/>
                <w:szCs w:val="20"/>
                <w:lang w:eastAsia="en-AU"/>
              </w:rPr>
            </w:pPr>
            <w:r w:rsidRPr="00842FE9">
              <w:rPr>
                <w:rFonts w:ascii="Arial" w:eastAsia="Times New Roman" w:hAnsi="Arial" w:cs="Arial"/>
                <w:noProof/>
                <w:sz w:val="20"/>
                <w:szCs w:val="20"/>
                <w:lang w:eastAsia="en-AU"/>
              </w:rPr>
              <w:drawing>
                <wp:inline distT="0" distB="0" distL="0" distR="0" wp14:anchorId="616DE603" wp14:editId="501DDC94">
                  <wp:extent cx="2876550" cy="1838325"/>
                  <wp:effectExtent l="0" t="0" r="0" b="9525"/>
                  <wp:docPr id="3" name="Picture 3" descr="Retaining on bou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taining on boundar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6550" cy="1838325"/>
                          </a:xfrm>
                          <a:prstGeom prst="rect">
                            <a:avLst/>
                          </a:prstGeom>
                          <a:noFill/>
                          <a:ln>
                            <a:noFill/>
                          </a:ln>
                        </pic:spPr>
                      </pic:pic>
                    </a:graphicData>
                  </a:graphic>
                </wp:inline>
              </w:drawing>
            </w:r>
          </w:p>
          <w:p w14:paraId="50C4BACE" w14:textId="77777777" w:rsidR="00842FE9" w:rsidRPr="00842FE9" w:rsidRDefault="00842FE9" w:rsidP="004F3171">
            <w:pPr>
              <w:numPr>
                <w:ilvl w:val="0"/>
                <w:numId w:val="38"/>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where height is greater than 900mm but no greater than 1.5m, are to be setback at least the equivalent height of the retaining structure from any property boundary; </w:t>
            </w:r>
          </w:p>
          <w:p w14:paraId="263F5FBB" w14:textId="77777777" w:rsidR="00842FE9" w:rsidRPr="00842FE9" w:rsidRDefault="00842FE9" w:rsidP="004F3171">
            <w:pPr>
              <w:numPr>
                <w:ilvl w:val="0"/>
                <w:numId w:val="38"/>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where height is greater than 1.5m, are to be setback and stepped 1.5m vertical: 1.5m horizontal, terraced, landscaped and drained as shown below. </w:t>
            </w:r>
          </w:p>
          <w:p w14:paraId="68485C2D" w14:textId="77777777" w:rsidR="00842FE9" w:rsidRPr="00842FE9" w:rsidRDefault="00842FE9" w:rsidP="00C730AA">
            <w:pPr>
              <w:spacing w:before="100" w:beforeAutospacing="1" w:after="100" w:afterAutospacing="1" w:line="240" w:lineRule="auto"/>
              <w:jc w:val="center"/>
              <w:rPr>
                <w:rFonts w:ascii="Arial" w:eastAsia="Times New Roman" w:hAnsi="Arial" w:cs="Arial"/>
                <w:sz w:val="20"/>
                <w:szCs w:val="20"/>
                <w:lang w:eastAsia="en-AU"/>
              </w:rPr>
            </w:pPr>
            <w:r w:rsidRPr="00842FE9">
              <w:rPr>
                <w:rFonts w:ascii="Arial" w:eastAsia="Times New Roman" w:hAnsi="Arial" w:cs="Arial"/>
                <w:b/>
                <w:bCs/>
                <w:sz w:val="20"/>
                <w:szCs w:val="20"/>
                <w:lang w:eastAsia="en-AU"/>
              </w:rPr>
              <w:t>Figure - Cut</w:t>
            </w:r>
            <w:r w:rsidRPr="00842FE9">
              <w:rPr>
                <w:rFonts w:ascii="Arial" w:eastAsia="Times New Roman" w:hAnsi="Arial" w:cs="Arial"/>
                <w:sz w:val="20"/>
                <w:szCs w:val="20"/>
                <w:lang w:eastAsia="en-AU"/>
              </w:rPr>
              <w:t xml:space="preserve"> </w:t>
            </w:r>
            <w:hyperlink r:id="rId23" w:tgtFrame="_blank" w:tooltip="Link to larger image (popup)" w:history="1">
              <w:r w:rsidRPr="00842FE9">
                <w:rPr>
                  <w:rFonts w:ascii="Arial" w:eastAsia="Times New Roman" w:hAnsi="Arial" w:cs="Arial"/>
                  <w:color w:val="0000FF"/>
                  <w:sz w:val="20"/>
                  <w:szCs w:val="20"/>
                  <w:lang w:eastAsia="en-AU"/>
                </w:rPr>
                <w:t> </w:t>
              </w:r>
            </w:hyperlink>
          </w:p>
          <w:p w14:paraId="3B0522FC" w14:textId="77777777" w:rsidR="00842FE9" w:rsidRPr="00842FE9" w:rsidRDefault="00842FE9" w:rsidP="00C730AA">
            <w:pPr>
              <w:spacing w:before="100" w:beforeAutospacing="1" w:after="100" w:afterAutospacing="1" w:line="240" w:lineRule="auto"/>
              <w:jc w:val="center"/>
              <w:rPr>
                <w:rFonts w:ascii="Arial" w:eastAsia="Times New Roman" w:hAnsi="Arial" w:cs="Arial"/>
                <w:sz w:val="20"/>
                <w:szCs w:val="20"/>
                <w:lang w:eastAsia="en-AU"/>
              </w:rPr>
            </w:pPr>
            <w:r w:rsidRPr="00842FE9">
              <w:rPr>
                <w:rFonts w:ascii="Arial" w:eastAsia="Times New Roman" w:hAnsi="Arial" w:cs="Arial"/>
                <w:noProof/>
                <w:sz w:val="20"/>
                <w:szCs w:val="20"/>
                <w:lang w:eastAsia="en-AU"/>
              </w:rPr>
              <w:lastRenderedPageBreak/>
              <w:drawing>
                <wp:inline distT="0" distB="0" distL="0" distR="0" wp14:anchorId="24A3EB4A" wp14:editId="3F864156">
                  <wp:extent cx="3266137" cy="2757831"/>
                  <wp:effectExtent l="0" t="0" r="0" b="4445"/>
                  <wp:docPr id="2" name="Picture 2" descr="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80035" cy="2769566"/>
                          </a:xfrm>
                          <a:prstGeom prst="rect">
                            <a:avLst/>
                          </a:prstGeom>
                          <a:noFill/>
                          <a:ln>
                            <a:noFill/>
                          </a:ln>
                        </pic:spPr>
                      </pic:pic>
                    </a:graphicData>
                  </a:graphic>
                </wp:inline>
              </w:drawing>
            </w:r>
          </w:p>
          <w:p w14:paraId="4F1BE1F5" w14:textId="77777777"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p w14:paraId="7BB8479F" w14:textId="77777777" w:rsidR="00842FE9" w:rsidRPr="00842FE9" w:rsidRDefault="00842FE9" w:rsidP="00C730AA">
            <w:pPr>
              <w:spacing w:before="100" w:beforeAutospacing="1" w:after="100" w:afterAutospacing="1" w:line="240" w:lineRule="auto"/>
              <w:jc w:val="center"/>
              <w:rPr>
                <w:rFonts w:ascii="Arial" w:eastAsia="Times New Roman" w:hAnsi="Arial" w:cs="Arial"/>
                <w:sz w:val="20"/>
                <w:szCs w:val="20"/>
                <w:lang w:eastAsia="en-AU"/>
              </w:rPr>
            </w:pPr>
            <w:r w:rsidRPr="00842FE9">
              <w:rPr>
                <w:rFonts w:ascii="Arial" w:eastAsia="Times New Roman" w:hAnsi="Arial" w:cs="Arial"/>
                <w:b/>
                <w:bCs/>
                <w:sz w:val="20"/>
                <w:szCs w:val="20"/>
                <w:lang w:eastAsia="en-AU"/>
              </w:rPr>
              <w:t>Figure - Fill</w:t>
            </w:r>
            <w:r w:rsidRPr="00842FE9">
              <w:rPr>
                <w:rFonts w:ascii="Arial" w:eastAsia="Times New Roman" w:hAnsi="Arial" w:cs="Arial"/>
                <w:sz w:val="20"/>
                <w:szCs w:val="20"/>
                <w:lang w:eastAsia="en-AU"/>
              </w:rPr>
              <w:t xml:space="preserve"> </w:t>
            </w:r>
            <w:hyperlink r:id="rId25" w:tgtFrame="_blank" w:tooltip="Link to larger image (popup)" w:history="1">
              <w:r w:rsidRPr="00842FE9">
                <w:rPr>
                  <w:rFonts w:ascii="Arial" w:eastAsia="Times New Roman" w:hAnsi="Arial" w:cs="Arial"/>
                  <w:color w:val="0000FF"/>
                  <w:sz w:val="20"/>
                  <w:szCs w:val="20"/>
                  <w:lang w:eastAsia="en-AU"/>
                </w:rPr>
                <w:t> </w:t>
              </w:r>
            </w:hyperlink>
          </w:p>
          <w:p w14:paraId="67A093DF" w14:textId="77777777"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r w:rsidRPr="00842FE9">
              <w:rPr>
                <w:rFonts w:ascii="Arial" w:eastAsia="Times New Roman" w:hAnsi="Arial" w:cs="Arial"/>
                <w:noProof/>
                <w:sz w:val="20"/>
                <w:szCs w:val="20"/>
                <w:lang w:eastAsia="en-AU"/>
              </w:rPr>
              <w:lastRenderedPageBreak/>
              <w:drawing>
                <wp:inline distT="0" distB="0" distL="0" distR="0" wp14:anchorId="1C8556B6" wp14:editId="425C4F1F">
                  <wp:extent cx="3460090" cy="2582282"/>
                  <wp:effectExtent l="0" t="0" r="7620" b="8890"/>
                  <wp:docPr id="1" name="Picture 1" descr="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l"/>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7442"/>
                          <a:stretch/>
                        </pic:blipFill>
                        <pic:spPr bwMode="auto">
                          <a:xfrm>
                            <a:off x="0" y="0"/>
                            <a:ext cx="3471269" cy="2590625"/>
                          </a:xfrm>
                          <a:prstGeom prst="rect">
                            <a:avLst/>
                          </a:prstGeom>
                          <a:noFill/>
                          <a:ln>
                            <a:noFill/>
                          </a:ln>
                          <a:extLst>
                            <a:ext uri="{53640926-AAD7-44D8-BBD7-CCE9431645EC}">
                              <a14:shadowObscured xmlns:a14="http://schemas.microsoft.com/office/drawing/2010/main"/>
                            </a:ext>
                          </a:extLst>
                        </pic:spPr>
                      </pic:pic>
                    </a:graphicData>
                  </a:graphic>
                </wp:inline>
              </w:drawing>
            </w:r>
          </w:p>
          <w:p w14:paraId="1655CE9F" w14:textId="77777777"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473" w:type="pct"/>
            <w:gridSpan w:val="2"/>
            <w:tcBorders>
              <w:top w:val="outset" w:sz="6" w:space="0" w:color="auto"/>
              <w:left w:val="outset" w:sz="6" w:space="0" w:color="auto"/>
              <w:bottom w:val="outset" w:sz="6" w:space="0" w:color="auto"/>
              <w:right w:val="outset" w:sz="6" w:space="0" w:color="auto"/>
            </w:tcBorders>
          </w:tcPr>
          <w:p w14:paraId="74E45FDB"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14:paraId="783E5A4D"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68165A" w:rsidRPr="00842FE9" w14:paraId="75A9F004" w14:textId="77777777" w:rsidTr="0068165A">
        <w:trPr>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CCCCCC"/>
            <w:vAlign w:val="center"/>
            <w:hideMark/>
          </w:tcPr>
          <w:p w14:paraId="30338CD6" w14:textId="77777777" w:rsidR="0068165A" w:rsidRPr="00842FE9" w:rsidRDefault="0068165A"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lastRenderedPageBreak/>
              <w:t>Fire Services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68165A" w:rsidRPr="00842FE9" w14:paraId="6069E347" w14:textId="77777777" w:rsidTr="00842FE9">
              <w:trPr>
                <w:tblCellSpacing w:w="15" w:type="dxa"/>
              </w:trPr>
              <w:tc>
                <w:tcPr>
                  <w:tcW w:w="15098" w:type="dxa"/>
                  <w:vAlign w:val="center"/>
                  <w:hideMark/>
                </w:tcPr>
                <w:p w14:paraId="44AEB42D" w14:textId="77777777" w:rsidR="0068165A" w:rsidRPr="00842FE9" w:rsidRDefault="0068165A"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Note - The provisions under this heading only apply if:</w:t>
                  </w:r>
                </w:p>
                <w:p w14:paraId="7D42F24B" w14:textId="77777777" w:rsidR="0068165A" w:rsidRPr="00842FE9" w:rsidRDefault="0068165A" w:rsidP="004F3171">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the development is for, or incorporates: </w:t>
                  </w:r>
                </w:p>
                <w:p w14:paraId="0C56202F" w14:textId="77777777" w:rsidR="0068165A" w:rsidRPr="00842FE9" w:rsidRDefault="0068165A" w:rsidP="004F3171">
                  <w:pPr>
                    <w:numPr>
                      <w:ilvl w:val="1"/>
                      <w:numId w:val="39"/>
                    </w:numPr>
                    <w:spacing w:before="100" w:beforeAutospacing="1" w:after="100" w:afterAutospacing="1" w:line="240" w:lineRule="auto"/>
                    <w:ind w:left="900"/>
                    <w:rPr>
                      <w:rFonts w:ascii="Arial" w:eastAsia="Times New Roman" w:hAnsi="Arial" w:cs="Arial"/>
                      <w:sz w:val="20"/>
                      <w:szCs w:val="20"/>
                      <w:lang w:eastAsia="en-AU"/>
                    </w:rPr>
                  </w:pPr>
                  <w:r w:rsidRPr="00842FE9">
                    <w:rPr>
                      <w:rFonts w:ascii="Arial" w:eastAsia="Times New Roman" w:hAnsi="Arial" w:cs="Arial"/>
                      <w:sz w:val="20"/>
                      <w:szCs w:val="20"/>
                      <w:lang w:eastAsia="en-AU"/>
                    </w:rPr>
                    <w:t>reconfiguring a lot for a community title scheme creating 1 or more vacant lots; or</w:t>
                  </w:r>
                </w:p>
                <w:p w14:paraId="5F1D6524" w14:textId="77777777" w:rsidR="0068165A" w:rsidRPr="00842FE9" w:rsidRDefault="0068165A" w:rsidP="004F3171">
                  <w:pPr>
                    <w:numPr>
                      <w:ilvl w:val="1"/>
                      <w:numId w:val="39"/>
                    </w:numPr>
                    <w:spacing w:before="100" w:beforeAutospacing="1" w:after="100" w:afterAutospacing="1" w:line="240" w:lineRule="auto"/>
                    <w:ind w:left="900"/>
                    <w:rPr>
                      <w:rFonts w:ascii="Arial" w:eastAsia="Times New Roman" w:hAnsi="Arial" w:cs="Arial"/>
                      <w:sz w:val="20"/>
                      <w:szCs w:val="20"/>
                      <w:lang w:eastAsia="en-AU"/>
                    </w:rPr>
                  </w:pPr>
                  <w:r w:rsidRPr="00842FE9">
                    <w:rPr>
                      <w:rFonts w:ascii="Arial" w:eastAsia="Times New Roman" w:hAnsi="Arial" w:cs="Arial"/>
                      <w:sz w:val="20"/>
                      <w:szCs w:val="20"/>
                      <w:lang w:eastAsia="en-AU"/>
                    </w:rPr>
                    <w:t>material change of use for 2 or more sole occupancy units on the same lot, or within the same community titles scheme; or</w:t>
                  </w:r>
                </w:p>
                <w:p w14:paraId="05BE0D85" w14:textId="77777777" w:rsidR="0068165A" w:rsidRPr="00842FE9" w:rsidRDefault="0068165A" w:rsidP="004F3171">
                  <w:pPr>
                    <w:numPr>
                      <w:ilvl w:val="1"/>
                      <w:numId w:val="39"/>
                    </w:numPr>
                    <w:spacing w:before="100" w:beforeAutospacing="1" w:after="100" w:afterAutospacing="1" w:line="240" w:lineRule="auto"/>
                    <w:ind w:left="900"/>
                    <w:rPr>
                      <w:rFonts w:ascii="Arial" w:eastAsia="Times New Roman" w:hAnsi="Arial" w:cs="Arial"/>
                      <w:sz w:val="20"/>
                      <w:szCs w:val="20"/>
                      <w:lang w:eastAsia="en-AU"/>
                    </w:rPr>
                  </w:pPr>
                  <w:r w:rsidRPr="00842FE9">
                    <w:rPr>
                      <w:rFonts w:ascii="Arial" w:eastAsia="Times New Roman" w:hAnsi="Arial" w:cs="Arial"/>
                      <w:sz w:val="20"/>
                      <w:szCs w:val="20"/>
                      <w:lang w:eastAsia="en-AU"/>
                    </w:rPr>
                    <w:t>material change of use for a Tourist park</w:t>
                  </w:r>
                  <w:r w:rsidRPr="00842FE9">
                    <w:rPr>
                      <w:rFonts w:ascii="Arial" w:eastAsia="Times New Roman" w:hAnsi="Arial" w:cs="Arial"/>
                      <w:sz w:val="20"/>
                      <w:szCs w:val="20"/>
                      <w:vertAlign w:val="superscript"/>
                      <w:lang w:eastAsia="en-AU"/>
                    </w:rPr>
                    <w:t>(</w:t>
                  </w:r>
                  <w:hyperlink r:id="rId27"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842FE9">
                      <w:rPr>
                        <w:rFonts w:ascii="Arial" w:eastAsia="Times New Roman" w:hAnsi="Arial" w:cs="Arial"/>
                        <w:color w:val="0000FF"/>
                        <w:sz w:val="20"/>
                        <w:szCs w:val="20"/>
                        <w:vertAlign w:val="superscript"/>
                        <w:lang w:eastAsia="en-AU"/>
                      </w:rPr>
                      <w:t>84</w:t>
                    </w:r>
                  </w:hyperlink>
                  <w:r w:rsidRPr="00842FE9">
                    <w:rPr>
                      <w:rFonts w:ascii="Arial" w:eastAsia="Times New Roman" w:hAnsi="Arial" w:cs="Arial"/>
                      <w:sz w:val="20"/>
                      <w:szCs w:val="20"/>
                      <w:vertAlign w:val="superscript"/>
                      <w:lang w:eastAsia="en-AU"/>
                    </w:rPr>
                    <w:t>)</w:t>
                  </w:r>
                  <w:r w:rsidRPr="00842FE9">
                    <w:rPr>
                      <w:rFonts w:ascii="Arial" w:eastAsia="Times New Roman" w:hAnsi="Arial" w:cs="Arial"/>
                      <w:sz w:val="20"/>
                      <w:szCs w:val="20"/>
                      <w:lang w:eastAsia="en-AU"/>
                    </w:rPr>
                    <w:t xml:space="preserve"> with accommodation in the form of caravans or tents; or </w:t>
                  </w:r>
                </w:p>
                <w:p w14:paraId="671948F5" w14:textId="77777777" w:rsidR="0068165A" w:rsidRPr="00842FE9" w:rsidRDefault="0068165A" w:rsidP="004F3171">
                  <w:pPr>
                    <w:numPr>
                      <w:ilvl w:val="1"/>
                      <w:numId w:val="39"/>
                    </w:numPr>
                    <w:spacing w:before="100" w:beforeAutospacing="1" w:after="100" w:afterAutospacing="1" w:line="240" w:lineRule="auto"/>
                    <w:ind w:left="900"/>
                    <w:rPr>
                      <w:rFonts w:ascii="Arial" w:eastAsia="Times New Roman" w:hAnsi="Arial" w:cs="Arial"/>
                      <w:sz w:val="20"/>
                      <w:szCs w:val="20"/>
                      <w:lang w:eastAsia="en-AU"/>
                    </w:rPr>
                  </w:pPr>
                  <w:r w:rsidRPr="00842FE9">
                    <w:rPr>
                      <w:rFonts w:ascii="Arial" w:eastAsia="Times New Roman" w:hAnsi="Arial" w:cs="Arial"/>
                      <w:sz w:val="20"/>
                      <w:szCs w:val="20"/>
                      <w:lang w:eastAsia="en-AU"/>
                    </w:rPr>
                    <w:t>material change of use for outdoor sales</w:t>
                  </w:r>
                  <w:r w:rsidRPr="00842FE9">
                    <w:rPr>
                      <w:rFonts w:ascii="Arial" w:eastAsia="Times New Roman" w:hAnsi="Arial" w:cs="Arial"/>
                      <w:sz w:val="20"/>
                      <w:szCs w:val="20"/>
                      <w:vertAlign w:val="superscript"/>
                      <w:lang w:eastAsia="en-AU"/>
                    </w:rPr>
                    <w:t>(</w:t>
                  </w:r>
                  <w:hyperlink r:id="rId28" w:anchor="target-d60297e448307"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842FE9">
                      <w:rPr>
                        <w:rFonts w:ascii="Arial" w:eastAsia="Times New Roman" w:hAnsi="Arial" w:cs="Arial"/>
                        <w:color w:val="0000FF"/>
                        <w:sz w:val="20"/>
                        <w:szCs w:val="20"/>
                        <w:vertAlign w:val="superscript"/>
                        <w:lang w:eastAsia="en-AU"/>
                      </w:rPr>
                      <w:t>54</w:t>
                    </w:r>
                  </w:hyperlink>
                  <w:r w:rsidRPr="00842FE9">
                    <w:rPr>
                      <w:rFonts w:ascii="Arial" w:eastAsia="Times New Roman" w:hAnsi="Arial" w:cs="Arial"/>
                      <w:sz w:val="20"/>
                      <w:szCs w:val="20"/>
                      <w:vertAlign w:val="superscript"/>
                      <w:lang w:eastAsia="en-AU"/>
                    </w:rPr>
                    <w:t>)</w:t>
                  </w:r>
                  <w:r w:rsidRPr="00842FE9">
                    <w:rPr>
                      <w:rFonts w:ascii="Arial" w:eastAsia="Times New Roman" w:hAnsi="Arial" w:cs="Arial"/>
                      <w:sz w:val="20"/>
                      <w:szCs w:val="20"/>
                      <w:lang w:eastAsia="en-AU"/>
                    </w:rPr>
                    <w:t xml:space="preserve">, outdoor processing or outdoor storage where involving combustible materials. </w:t>
                  </w:r>
                </w:p>
                <w:p w14:paraId="5010CE32" w14:textId="77777777" w:rsidR="0068165A" w:rsidRPr="00842FE9" w:rsidRDefault="0068165A"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AND</w:t>
                  </w:r>
                </w:p>
                <w:p w14:paraId="2FC34349" w14:textId="77777777" w:rsidR="0068165A" w:rsidRPr="00842FE9" w:rsidRDefault="0068165A" w:rsidP="004F3171">
                  <w:pPr>
                    <w:numPr>
                      <w:ilvl w:val="0"/>
                      <w:numId w:val="40"/>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none of the following exceptions apply: </w:t>
                  </w:r>
                </w:p>
                <w:p w14:paraId="70F9094E" w14:textId="77777777" w:rsidR="0068165A" w:rsidRPr="00842FE9" w:rsidRDefault="0068165A" w:rsidP="004F3171">
                  <w:pPr>
                    <w:numPr>
                      <w:ilvl w:val="1"/>
                      <w:numId w:val="40"/>
                    </w:numPr>
                    <w:spacing w:before="100" w:beforeAutospacing="1" w:after="100" w:afterAutospacing="1" w:line="240" w:lineRule="auto"/>
                    <w:ind w:left="90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the distributor-retailer for the area has indicated, in its </w:t>
                  </w:r>
                  <w:proofErr w:type="spellStart"/>
                  <w:r w:rsidRPr="00842FE9">
                    <w:rPr>
                      <w:rFonts w:ascii="Arial" w:eastAsia="Times New Roman" w:hAnsi="Arial" w:cs="Arial"/>
                      <w:sz w:val="20"/>
                      <w:szCs w:val="20"/>
                      <w:lang w:eastAsia="en-AU"/>
                    </w:rPr>
                    <w:t>netserv</w:t>
                  </w:r>
                  <w:proofErr w:type="spellEnd"/>
                  <w:r w:rsidRPr="00842FE9">
                    <w:rPr>
                      <w:rFonts w:ascii="Arial" w:eastAsia="Times New Roman" w:hAnsi="Arial" w:cs="Arial"/>
                      <w:sz w:val="20"/>
                      <w:szCs w:val="20"/>
                      <w:lang w:eastAsia="en-AU"/>
                    </w:rPr>
                    <w:t xml:space="preserve"> plan, that the premises will not be served by that entity’s reticulated water supply; or </w:t>
                  </w:r>
                </w:p>
                <w:p w14:paraId="1CE6E19C" w14:textId="77777777" w:rsidR="0068165A" w:rsidRPr="00842FE9" w:rsidRDefault="0068165A" w:rsidP="004F3171">
                  <w:pPr>
                    <w:numPr>
                      <w:ilvl w:val="1"/>
                      <w:numId w:val="40"/>
                    </w:numPr>
                    <w:spacing w:before="100" w:beforeAutospacing="1" w:after="100" w:afterAutospacing="1" w:line="240" w:lineRule="auto"/>
                    <w:ind w:left="90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every part of the development site is within 60m walking distance of an existing fire hydrant on the distributor-retailer’s reticulated water supply network, measured around all obstructions, either on or adjacent to the site. </w:t>
                  </w:r>
                </w:p>
              </w:tc>
            </w:tr>
            <w:tr w:rsidR="0068165A" w:rsidRPr="00842FE9" w14:paraId="303CEB40" w14:textId="77777777" w:rsidTr="00842FE9">
              <w:trPr>
                <w:tblCellSpacing w:w="15" w:type="dxa"/>
              </w:trPr>
              <w:tc>
                <w:tcPr>
                  <w:tcW w:w="15098" w:type="dxa"/>
                  <w:vAlign w:val="center"/>
                  <w:hideMark/>
                </w:tcPr>
                <w:p w14:paraId="5941112E" w14:textId="77777777" w:rsidR="0068165A" w:rsidRPr="00842FE9" w:rsidRDefault="0068165A" w:rsidP="00842FE9">
                  <w:pPr>
                    <w:spacing w:before="100" w:beforeAutospacing="1" w:after="100" w:afterAutospacing="1" w:line="240" w:lineRule="auto"/>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Note - The provisions under this heading do not apply to buildings that are required by the Building Code of Australia to have a fire hydrant system complying with Australian Standard AS 2419.1 (2005) – Fire Hydrant Installations or other fire fighting facilities which provide equivalent protection. </w:t>
                  </w:r>
                </w:p>
              </w:tc>
            </w:tr>
          </w:tbl>
          <w:p w14:paraId="2C19D26A" w14:textId="77777777" w:rsidR="0068165A" w:rsidRPr="00842FE9" w:rsidRDefault="0068165A"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F86AC9" w:rsidRPr="00842FE9" w14:paraId="44EDF344" w14:textId="77777777" w:rsidTr="00C730AA">
        <w:trPr>
          <w:tblCellSpacing w:w="15" w:type="dxa"/>
        </w:trPr>
        <w:tc>
          <w:tcPr>
            <w:tcW w:w="1388" w:type="pct"/>
            <w:vMerge w:val="restart"/>
            <w:tcBorders>
              <w:top w:val="outset" w:sz="6" w:space="0" w:color="auto"/>
              <w:left w:val="outset" w:sz="6" w:space="0" w:color="auto"/>
              <w:bottom w:val="outset" w:sz="6" w:space="0" w:color="auto"/>
              <w:right w:val="outset" w:sz="6" w:space="0" w:color="auto"/>
            </w:tcBorders>
            <w:hideMark/>
          </w:tcPr>
          <w:p w14:paraId="1369BC8C"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lastRenderedPageBreak/>
              <w:t>PO6</w:t>
            </w:r>
            <w:r w:rsidR="00A4135E">
              <w:rPr>
                <w:rFonts w:ascii="Arial" w:eastAsia="Times New Roman" w:hAnsi="Arial" w:cs="Arial"/>
                <w:b/>
                <w:bCs/>
                <w:sz w:val="20"/>
                <w:szCs w:val="20"/>
                <w:lang w:eastAsia="en-AU"/>
              </w:rPr>
              <w:t>8</w:t>
            </w:r>
          </w:p>
          <w:p w14:paraId="5A72FA55"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Development incorporates a fire fighting system that:</w:t>
            </w:r>
          </w:p>
          <w:p w14:paraId="07FA86EB" w14:textId="77777777" w:rsidR="00842FE9" w:rsidRPr="00842FE9" w:rsidRDefault="00842FE9" w:rsidP="004F3171">
            <w:pPr>
              <w:numPr>
                <w:ilvl w:val="0"/>
                <w:numId w:val="41"/>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satisfies the reasonable needs of the fire fighting entity for the area;</w:t>
            </w:r>
          </w:p>
          <w:p w14:paraId="31169866" w14:textId="77777777" w:rsidR="00842FE9" w:rsidRPr="00842FE9" w:rsidRDefault="00842FE9" w:rsidP="004F3171">
            <w:pPr>
              <w:numPr>
                <w:ilvl w:val="0"/>
                <w:numId w:val="41"/>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is appropriate for the size, shape and topography of the development and its surrounds;</w:t>
            </w:r>
          </w:p>
          <w:p w14:paraId="4AE14F48" w14:textId="77777777" w:rsidR="00842FE9" w:rsidRPr="00842FE9" w:rsidRDefault="00842FE9" w:rsidP="004F3171">
            <w:pPr>
              <w:numPr>
                <w:ilvl w:val="0"/>
                <w:numId w:val="41"/>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is compatible with the operational equipment available to the fire fighting entity for the area;</w:t>
            </w:r>
          </w:p>
          <w:p w14:paraId="40AB48E9" w14:textId="77777777" w:rsidR="00842FE9" w:rsidRPr="00842FE9" w:rsidRDefault="00842FE9" w:rsidP="004F3171">
            <w:pPr>
              <w:numPr>
                <w:ilvl w:val="0"/>
                <w:numId w:val="41"/>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considers the fire hazard inherent in the materials comprising the development and their proximity to one another;</w:t>
            </w:r>
          </w:p>
          <w:p w14:paraId="0618DEA0" w14:textId="77777777" w:rsidR="00842FE9" w:rsidRPr="00842FE9" w:rsidRDefault="00842FE9" w:rsidP="004F3171">
            <w:pPr>
              <w:numPr>
                <w:ilvl w:val="0"/>
                <w:numId w:val="41"/>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considers the fire hazard inherent in the surrounds to the development site;</w:t>
            </w:r>
          </w:p>
          <w:p w14:paraId="03215AA6" w14:textId="77777777" w:rsidR="00842FE9" w:rsidRPr="00842FE9" w:rsidRDefault="00842FE9" w:rsidP="004F3171">
            <w:pPr>
              <w:numPr>
                <w:ilvl w:val="0"/>
                <w:numId w:val="41"/>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is maintained in effective operating order.</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188"/>
            </w:tblGrid>
            <w:tr w:rsidR="00842FE9" w:rsidRPr="00842FE9" w14:paraId="4578C483" w14:textId="77777777" w:rsidTr="00842FE9">
              <w:trPr>
                <w:tblCellSpacing w:w="15" w:type="dxa"/>
              </w:trPr>
              <w:tc>
                <w:tcPr>
                  <w:tcW w:w="7450" w:type="dxa"/>
                  <w:vAlign w:val="center"/>
                  <w:hideMark/>
                </w:tcPr>
                <w:p w14:paraId="319F4076" w14:textId="77777777"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r w:rsidRPr="00C730AA">
                    <w:rPr>
                      <w:rFonts w:ascii="Arial" w:eastAsia="Times New Roman" w:hAnsi="Arial" w:cs="Arial"/>
                      <w:sz w:val="18"/>
                      <w:szCs w:val="20"/>
                      <w:lang w:eastAsia="en-AU"/>
                    </w:rPr>
                    <w:t xml:space="preserve">Note - The Queensland Fire and Emergency Services is the entity currently providing the fire fighting function for the urban areas of the Moreton Bay Region. </w:t>
                  </w:r>
                </w:p>
              </w:tc>
            </w:tr>
          </w:tbl>
          <w:p w14:paraId="4517B7AC" w14:textId="77777777"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hideMark/>
          </w:tcPr>
          <w:p w14:paraId="39EE1268"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E6</w:t>
            </w:r>
            <w:r w:rsidR="00A4135E">
              <w:rPr>
                <w:rFonts w:ascii="Arial" w:eastAsia="Times New Roman" w:hAnsi="Arial" w:cs="Arial"/>
                <w:b/>
                <w:bCs/>
                <w:sz w:val="20"/>
                <w:szCs w:val="20"/>
                <w:lang w:eastAsia="en-AU"/>
              </w:rPr>
              <w:t>8</w:t>
            </w:r>
            <w:r w:rsidRPr="00842FE9">
              <w:rPr>
                <w:rFonts w:ascii="Arial" w:eastAsia="Times New Roman" w:hAnsi="Arial" w:cs="Arial"/>
                <w:b/>
                <w:bCs/>
                <w:sz w:val="20"/>
                <w:szCs w:val="20"/>
                <w:lang w:eastAsia="en-AU"/>
              </w:rPr>
              <w:t>.1</w:t>
            </w:r>
          </w:p>
          <w:p w14:paraId="7D450036"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External fire hydrant facilities are provided on site to the standard prescribed under the relevant parts of </w:t>
            </w:r>
            <w:r w:rsidRPr="00842FE9">
              <w:rPr>
                <w:rFonts w:ascii="Arial" w:eastAsia="Times New Roman" w:hAnsi="Arial" w:cs="Arial"/>
                <w:i/>
                <w:iCs/>
                <w:sz w:val="20"/>
                <w:szCs w:val="20"/>
                <w:lang w:eastAsia="en-AU"/>
              </w:rPr>
              <w:t>Australian Standard AS 2419.1 (2005) – Fire Hydrant Installations</w:t>
            </w:r>
            <w:r w:rsidRPr="00842FE9">
              <w:rPr>
                <w:rFonts w:ascii="Arial" w:eastAsia="Times New Roman" w:hAnsi="Arial" w:cs="Arial"/>
                <w:sz w:val="20"/>
                <w:szCs w:val="20"/>
                <w:lang w:eastAsia="en-AU"/>
              </w:rPr>
              <w:t xml:space="preserv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97"/>
            </w:tblGrid>
            <w:tr w:rsidR="00842FE9" w:rsidRPr="00842FE9" w14:paraId="15661A84" w14:textId="77777777" w:rsidTr="00842FE9">
              <w:trPr>
                <w:tblCellSpacing w:w="15" w:type="dxa"/>
              </w:trPr>
              <w:tc>
                <w:tcPr>
                  <w:tcW w:w="7528" w:type="dxa"/>
                  <w:vAlign w:val="center"/>
                  <w:hideMark/>
                </w:tcPr>
                <w:p w14:paraId="5B260F0D" w14:textId="77777777" w:rsidR="00842FE9" w:rsidRPr="00C730AA" w:rsidRDefault="00842FE9" w:rsidP="00842FE9">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 xml:space="preserve">Note - For this requirements for accepted development, the following are the relevant parts of AS 2419.1 (2005) that may be applicable: </w:t>
                  </w:r>
                </w:p>
                <w:p w14:paraId="5E1C543E" w14:textId="77777777" w:rsidR="00842FE9" w:rsidRPr="00C730AA" w:rsidRDefault="00842FE9" w:rsidP="004F3171">
                  <w:pPr>
                    <w:numPr>
                      <w:ilvl w:val="0"/>
                      <w:numId w:val="42"/>
                    </w:numPr>
                    <w:spacing w:before="100" w:beforeAutospacing="1" w:after="100" w:afterAutospacing="1" w:line="240" w:lineRule="auto"/>
                    <w:ind w:left="450"/>
                    <w:rPr>
                      <w:rFonts w:ascii="Arial" w:eastAsia="Times New Roman" w:hAnsi="Arial" w:cs="Arial"/>
                      <w:sz w:val="18"/>
                      <w:szCs w:val="20"/>
                      <w:lang w:eastAsia="en-AU"/>
                    </w:rPr>
                  </w:pPr>
                  <w:r w:rsidRPr="00C730AA">
                    <w:rPr>
                      <w:rFonts w:ascii="Arial" w:eastAsia="Times New Roman" w:hAnsi="Arial" w:cs="Arial"/>
                      <w:sz w:val="18"/>
                      <w:szCs w:val="20"/>
                      <w:lang w:eastAsia="en-AU"/>
                    </w:rPr>
                    <w:t>in regard to the form of any fire hydrant - Part 8.5 and Part 3.2.2.1, with the exception that for Tourist parks</w:t>
                  </w:r>
                  <w:r w:rsidRPr="00C730AA">
                    <w:rPr>
                      <w:rFonts w:ascii="Arial" w:eastAsia="Times New Roman" w:hAnsi="Arial" w:cs="Arial"/>
                      <w:sz w:val="18"/>
                      <w:szCs w:val="20"/>
                      <w:vertAlign w:val="superscript"/>
                      <w:lang w:eastAsia="en-AU"/>
                    </w:rPr>
                    <w:t>(</w:t>
                  </w:r>
                  <w:hyperlink r:id="rId29"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C730AA">
                      <w:rPr>
                        <w:rFonts w:ascii="Arial" w:eastAsia="Times New Roman" w:hAnsi="Arial" w:cs="Arial"/>
                        <w:color w:val="0000FF"/>
                        <w:sz w:val="18"/>
                        <w:szCs w:val="20"/>
                        <w:vertAlign w:val="superscript"/>
                        <w:lang w:eastAsia="en-AU"/>
                      </w:rPr>
                      <w:t>84</w:t>
                    </w:r>
                  </w:hyperlink>
                  <w:r w:rsidRPr="00C730AA">
                    <w:rPr>
                      <w:rFonts w:ascii="Arial" w:eastAsia="Times New Roman" w:hAnsi="Arial" w:cs="Arial"/>
                      <w:sz w:val="18"/>
                      <w:szCs w:val="20"/>
                      <w:vertAlign w:val="superscript"/>
                      <w:lang w:eastAsia="en-AU"/>
                    </w:rPr>
                    <w:t>)</w:t>
                  </w:r>
                  <w:r w:rsidRPr="00C730AA">
                    <w:rPr>
                      <w:rFonts w:ascii="Arial" w:eastAsia="Times New Roman" w:hAnsi="Arial" w:cs="Arial"/>
                      <w:sz w:val="18"/>
                      <w:szCs w:val="20"/>
                      <w:lang w:eastAsia="en-AU"/>
                    </w:rPr>
                    <w:t xml:space="preserve"> or development comprised solely of dwellings and their associated outbuildings, single outlet above-ground hydrants or suitably signposted in-ground hydrants would be an acceptable alternative; </w:t>
                  </w:r>
                </w:p>
                <w:p w14:paraId="7FD8A549" w14:textId="77777777" w:rsidR="00842FE9" w:rsidRPr="00C730AA" w:rsidRDefault="00842FE9" w:rsidP="004F3171">
                  <w:pPr>
                    <w:numPr>
                      <w:ilvl w:val="0"/>
                      <w:numId w:val="42"/>
                    </w:numPr>
                    <w:spacing w:before="100" w:beforeAutospacing="1" w:after="100" w:afterAutospacing="1" w:line="240" w:lineRule="auto"/>
                    <w:ind w:left="450"/>
                    <w:rPr>
                      <w:rFonts w:ascii="Arial" w:eastAsia="Times New Roman" w:hAnsi="Arial" w:cs="Arial"/>
                      <w:sz w:val="18"/>
                      <w:szCs w:val="20"/>
                      <w:lang w:eastAsia="en-AU"/>
                    </w:rPr>
                  </w:pPr>
                  <w:r w:rsidRPr="00C730AA">
                    <w:rPr>
                      <w:rFonts w:ascii="Arial" w:eastAsia="Times New Roman" w:hAnsi="Arial" w:cs="Arial"/>
                      <w:sz w:val="18"/>
                      <w:szCs w:val="20"/>
                      <w:lang w:eastAsia="en-AU"/>
                    </w:rPr>
                    <w:t xml:space="preserve">in regard to the general locational requirements for fire hydrants - Part 3.2.2.2 (a), (e), (f), (g) and (h) as well as Appendix B of AS 2419.1 (2005); </w:t>
                  </w:r>
                </w:p>
                <w:p w14:paraId="3549EEC3" w14:textId="77777777" w:rsidR="00842FE9" w:rsidRPr="00C730AA" w:rsidRDefault="00842FE9" w:rsidP="004F3171">
                  <w:pPr>
                    <w:numPr>
                      <w:ilvl w:val="0"/>
                      <w:numId w:val="42"/>
                    </w:numPr>
                    <w:spacing w:before="100" w:beforeAutospacing="1" w:after="100" w:afterAutospacing="1" w:line="240" w:lineRule="auto"/>
                    <w:ind w:left="450"/>
                    <w:rPr>
                      <w:rFonts w:ascii="Arial" w:eastAsia="Times New Roman" w:hAnsi="Arial" w:cs="Arial"/>
                      <w:sz w:val="18"/>
                      <w:szCs w:val="20"/>
                      <w:lang w:eastAsia="en-AU"/>
                    </w:rPr>
                  </w:pPr>
                  <w:r w:rsidRPr="00C730AA">
                    <w:rPr>
                      <w:rFonts w:ascii="Arial" w:eastAsia="Times New Roman" w:hAnsi="Arial" w:cs="Arial"/>
                      <w:sz w:val="18"/>
                      <w:szCs w:val="20"/>
                      <w:lang w:eastAsia="en-AU"/>
                    </w:rPr>
                    <w:t xml:space="preserve">in regard to the proximity of hydrants to buildings and other facilities - Part 3.2.2.2 (b), (c) and (d), with the exception that: </w:t>
                  </w:r>
                </w:p>
                <w:p w14:paraId="70597173" w14:textId="77777777" w:rsidR="00842FE9" w:rsidRPr="00C730AA" w:rsidRDefault="00842FE9" w:rsidP="004F3171">
                  <w:pPr>
                    <w:numPr>
                      <w:ilvl w:val="1"/>
                      <w:numId w:val="42"/>
                    </w:numPr>
                    <w:spacing w:before="100" w:beforeAutospacing="1" w:after="100" w:afterAutospacing="1" w:line="240" w:lineRule="auto"/>
                    <w:ind w:left="900"/>
                    <w:rPr>
                      <w:rFonts w:ascii="Arial" w:eastAsia="Times New Roman" w:hAnsi="Arial" w:cs="Arial"/>
                      <w:sz w:val="18"/>
                      <w:szCs w:val="20"/>
                      <w:lang w:eastAsia="en-AU"/>
                    </w:rPr>
                  </w:pPr>
                  <w:r w:rsidRPr="00C730AA">
                    <w:rPr>
                      <w:rFonts w:ascii="Arial" w:eastAsia="Times New Roman" w:hAnsi="Arial" w:cs="Arial"/>
                      <w:sz w:val="18"/>
                      <w:szCs w:val="20"/>
                      <w:lang w:eastAsia="en-AU"/>
                    </w:rPr>
                    <w:t xml:space="preserve">for dwellings and their associated outbuildings, hydrant coverage need only extend to the roof and external walls of those buildings; </w:t>
                  </w:r>
                </w:p>
                <w:p w14:paraId="326234FA" w14:textId="77777777" w:rsidR="00842FE9" w:rsidRPr="00C730AA" w:rsidRDefault="00842FE9" w:rsidP="004F3171">
                  <w:pPr>
                    <w:numPr>
                      <w:ilvl w:val="1"/>
                      <w:numId w:val="42"/>
                    </w:numPr>
                    <w:spacing w:before="100" w:beforeAutospacing="1" w:after="100" w:afterAutospacing="1" w:line="240" w:lineRule="auto"/>
                    <w:ind w:left="900"/>
                    <w:rPr>
                      <w:rFonts w:ascii="Arial" w:eastAsia="Times New Roman" w:hAnsi="Arial" w:cs="Arial"/>
                      <w:sz w:val="18"/>
                      <w:szCs w:val="20"/>
                      <w:lang w:eastAsia="en-AU"/>
                    </w:rPr>
                  </w:pPr>
                  <w:r w:rsidRPr="00C730AA">
                    <w:rPr>
                      <w:rFonts w:ascii="Arial" w:eastAsia="Times New Roman" w:hAnsi="Arial" w:cs="Arial"/>
                      <w:sz w:val="18"/>
                      <w:szCs w:val="20"/>
                      <w:lang w:eastAsia="en-AU"/>
                    </w:rPr>
                    <w:t>for caravans and tents, hydrant coverage need only extend to the roof of those tents and caravans;</w:t>
                  </w:r>
                </w:p>
                <w:p w14:paraId="7C971962" w14:textId="77777777" w:rsidR="00842FE9" w:rsidRPr="00C730AA" w:rsidRDefault="00842FE9" w:rsidP="004F3171">
                  <w:pPr>
                    <w:numPr>
                      <w:ilvl w:val="1"/>
                      <w:numId w:val="42"/>
                    </w:numPr>
                    <w:spacing w:before="100" w:beforeAutospacing="1" w:after="100" w:afterAutospacing="1" w:line="240" w:lineRule="auto"/>
                    <w:ind w:left="900"/>
                    <w:rPr>
                      <w:rFonts w:ascii="Arial" w:eastAsia="Times New Roman" w:hAnsi="Arial" w:cs="Arial"/>
                      <w:sz w:val="18"/>
                      <w:szCs w:val="20"/>
                      <w:lang w:eastAsia="en-AU"/>
                    </w:rPr>
                  </w:pPr>
                  <w:r w:rsidRPr="00C730AA">
                    <w:rPr>
                      <w:rFonts w:ascii="Arial" w:eastAsia="Times New Roman" w:hAnsi="Arial" w:cs="Arial"/>
                      <w:sz w:val="18"/>
                      <w:szCs w:val="20"/>
                      <w:lang w:eastAsia="en-AU"/>
                    </w:rPr>
                    <w:t>for outdoor sales</w:t>
                  </w:r>
                  <w:r w:rsidRPr="00C730AA">
                    <w:rPr>
                      <w:rFonts w:ascii="Arial" w:eastAsia="Times New Roman" w:hAnsi="Arial" w:cs="Arial"/>
                      <w:sz w:val="18"/>
                      <w:szCs w:val="20"/>
                      <w:vertAlign w:val="superscript"/>
                      <w:lang w:eastAsia="en-AU"/>
                    </w:rPr>
                    <w:t>(</w:t>
                  </w:r>
                  <w:hyperlink r:id="rId30" w:anchor="target-d60297e448307"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C730AA">
                      <w:rPr>
                        <w:rFonts w:ascii="Arial" w:eastAsia="Times New Roman" w:hAnsi="Arial" w:cs="Arial"/>
                        <w:color w:val="0000FF"/>
                        <w:sz w:val="18"/>
                        <w:szCs w:val="20"/>
                        <w:vertAlign w:val="superscript"/>
                        <w:lang w:eastAsia="en-AU"/>
                      </w:rPr>
                      <w:t>54</w:t>
                    </w:r>
                  </w:hyperlink>
                  <w:r w:rsidRPr="00C730AA">
                    <w:rPr>
                      <w:rFonts w:ascii="Arial" w:eastAsia="Times New Roman" w:hAnsi="Arial" w:cs="Arial"/>
                      <w:sz w:val="18"/>
                      <w:szCs w:val="20"/>
                      <w:vertAlign w:val="superscript"/>
                      <w:lang w:eastAsia="en-AU"/>
                    </w:rPr>
                    <w:t>)</w:t>
                  </w:r>
                  <w:r w:rsidRPr="00C730AA">
                    <w:rPr>
                      <w:rFonts w:ascii="Arial" w:eastAsia="Times New Roman" w:hAnsi="Arial" w:cs="Arial"/>
                      <w:sz w:val="18"/>
                      <w:szCs w:val="20"/>
                      <w:lang w:eastAsia="en-AU"/>
                    </w:rPr>
                    <w:t>, processing or storage facilities, hydrant coverage is required across the entire area of the outdoor sales</w:t>
                  </w:r>
                  <w:r w:rsidRPr="00C730AA">
                    <w:rPr>
                      <w:rFonts w:ascii="Arial" w:eastAsia="Times New Roman" w:hAnsi="Arial" w:cs="Arial"/>
                      <w:sz w:val="18"/>
                      <w:szCs w:val="20"/>
                      <w:vertAlign w:val="superscript"/>
                      <w:lang w:eastAsia="en-AU"/>
                    </w:rPr>
                    <w:t>(</w:t>
                  </w:r>
                  <w:hyperlink r:id="rId31" w:anchor="target-d60297e448307"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C730AA">
                      <w:rPr>
                        <w:rFonts w:ascii="Arial" w:eastAsia="Times New Roman" w:hAnsi="Arial" w:cs="Arial"/>
                        <w:color w:val="0000FF"/>
                        <w:sz w:val="18"/>
                        <w:szCs w:val="20"/>
                        <w:vertAlign w:val="superscript"/>
                        <w:lang w:eastAsia="en-AU"/>
                      </w:rPr>
                      <w:t>54</w:t>
                    </w:r>
                  </w:hyperlink>
                  <w:r w:rsidRPr="00C730AA">
                    <w:rPr>
                      <w:rFonts w:ascii="Arial" w:eastAsia="Times New Roman" w:hAnsi="Arial" w:cs="Arial"/>
                      <w:sz w:val="18"/>
                      <w:szCs w:val="20"/>
                      <w:vertAlign w:val="superscript"/>
                      <w:lang w:eastAsia="en-AU"/>
                    </w:rPr>
                    <w:t>)</w:t>
                  </w:r>
                  <w:r w:rsidRPr="00C730AA">
                    <w:rPr>
                      <w:rFonts w:ascii="Arial" w:eastAsia="Times New Roman" w:hAnsi="Arial" w:cs="Arial"/>
                      <w:sz w:val="18"/>
                      <w:szCs w:val="20"/>
                      <w:lang w:eastAsia="en-AU"/>
                    </w:rPr>
                    <w:t xml:space="preserve">, outdoor processing and outdoor storage facilities; </w:t>
                  </w:r>
                </w:p>
                <w:p w14:paraId="4BB5B824" w14:textId="77777777" w:rsidR="00842FE9" w:rsidRPr="00842FE9" w:rsidRDefault="00842FE9" w:rsidP="004F3171">
                  <w:pPr>
                    <w:numPr>
                      <w:ilvl w:val="0"/>
                      <w:numId w:val="42"/>
                    </w:numPr>
                    <w:spacing w:before="100" w:beforeAutospacing="1" w:after="100" w:afterAutospacing="1" w:line="240" w:lineRule="auto"/>
                    <w:ind w:left="450"/>
                    <w:rPr>
                      <w:rFonts w:ascii="Arial" w:eastAsia="Times New Roman" w:hAnsi="Arial" w:cs="Arial"/>
                      <w:sz w:val="20"/>
                      <w:szCs w:val="20"/>
                      <w:lang w:eastAsia="en-AU"/>
                    </w:rPr>
                  </w:pPr>
                  <w:r w:rsidRPr="00C730AA">
                    <w:rPr>
                      <w:rFonts w:ascii="Arial" w:eastAsia="Times New Roman" w:hAnsi="Arial" w:cs="Arial"/>
                      <w:sz w:val="18"/>
                      <w:szCs w:val="20"/>
                      <w:lang w:eastAsia="en-AU"/>
                    </w:rPr>
                    <w:t>in regard to fire hydrant accessibility and clearance requirements - Part 3.5 and, where applicable, Part 3.6.</w:t>
                  </w:r>
                </w:p>
              </w:tc>
            </w:tr>
          </w:tbl>
          <w:p w14:paraId="091400D7" w14:textId="77777777"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473" w:type="pct"/>
            <w:gridSpan w:val="2"/>
            <w:tcBorders>
              <w:top w:val="outset" w:sz="6" w:space="0" w:color="auto"/>
              <w:left w:val="outset" w:sz="6" w:space="0" w:color="auto"/>
              <w:bottom w:val="outset" w:sz="6" w:space="0" w:color="auto"/>
              <w:right w:val="outset" w:sz="6" w:space="0" w:color="auto"/>
            </w:tcBorders>
          </w:tcPr>
          <w:p w14:paraId="5F70E523"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14:paraId="09134FED"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F86AC9" w:rsidRPr="00842FE9" w14:paraId="3A1F9FB4" w14:textId="77777777" w:rsidTr="00C730AA">
        <w:trPr>
          <w:tblCellSpacing w:w="15" w:type="dxa"/>
        </w:trPr>
        <w:tc>
          <w:tcPr>
            <w:tcW w:w="1388" w:type="pct"/>
            <w:vMerge/>
            <w:tcBorders>
              <w:top w:val="outset" w:sz="6" w:space="0" w:color="auto"/>
              <w:left w:val="outset" w:sz="6" w:space="0" w:color="auto"/>
              <w:bottom w:val="outset" w:sz="6" w:space="0" w:color="auto"/>
              <w:right w:val="outset" w:sz="6" w:space="0" w:color="auto"/>
            </w:tcBorders>
            <w:vAlign w:val="center"/>
            <w:hideMark/>
          </w:tcPr>
          <w:p w14:paraId="779A4C12" w14:textId="77777777"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hideMark/>
          </w:tcPr>
          <w:p w14:paraId="75653C9B"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E6</w:t>
            </w:r>
            <w:r w:rsidR="00A4135E">
              <w:rPr>
                <w:rFonts w:ascii="Arial" w:eastAsia="Times New Roman" w:hAnsi="Arial" w:cs="Arial"/>
                <w:b/>
                <w:bCs/>
                <w:sz w:val="20"/>
                <w:szCs w:val="20"/>
                <w:lang w:eastAsia="en-AU"/>
              </w:rPr>
              <w:t>8</w:t>
            </w:r>
            <w:r w:rsidRPr="00842FE9">
              <w:rPr>
                <w:rFonts w:ascii="Arial" w:eastAsia="Times New Roman" w:hAnsi="Arial" w:cs="Arial"/>
                <w:b/>
                <w:bCs/>
                <w:sz w:val="20"/>
                <w:szCs w:val="20"/>
                <w:lang w:eastAsia="en-AU"/>
              </w:rPr>
              <w:t>.2</w:t>
            </w:r>
          </w:p>
          <w:p w14:paraId="47D30011"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A continuous path of travel having the following characteristics is provided between the vehicle access point to the site and each external fire hydrant and hydrant booster point on the land: </w:t>
            </w:r>
          </w:p>
          <w:p w14:paraId="04B66C76" w14:textId="77777777" w:rsidR="00842FE9" w:rsidRPr="00842FE9" w:rsidRDefault="00842FE9" w:rsidP="004F3171">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an unobstructed width of no less than 3.5m;</w:t>
            </w:r>
          </w:p>
          <w:p w14:paraId="656BAE00" w14:textId="77777777" w:rsidR="00842FE9" w:rsidRPr="00842FE9" w:rsidRDefault="00842FE9" w:rsidP="004F3171">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an unobstructed height of no less than 4.8m;</w:t>
            </w:r>
          </w:p>
          <w:p w14:paraId="6EFF2C9C" w14:textId="77777777" w:rsidR="00842FE9" w:rsidRPr="00842FE9" w:rsidRDefault="00842FE9" w:rsidP="004F3171">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constructed to be readily traversed by a 17 tonne HRV fire brigade pumping appliance;</w:t>
            </w:r>
          </w:p>
          <w:p w14:paraId="4E5F4B1E" w14:textId="77777777" w:rsidR="00842FE9" w:rsidRPr="00842FE9" w:rsidRDefault="00842FE9" w:rsidP="004F3171">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an area for a fire brigade pumping appliance to stand within 20m of each fire hydrant and 8m of each hydrant booster point.</w:t>
            </w:r>
          </w:p>
        </w:tc>
        <w:tc>
          <w:tcPr>
            <w:tcW w:w="473" w:type="pct"/>
            <w:gridSpan w:val="2"/>
            <w:tcBorders>
              <w:top w:val="outset" w:sz="6" w:space="0" w:color="auto"/>
              <w:left w:val="outset" w:sz="6" w:space="0" w:color="auto"/>
              <w:bottom w:val="outset" w:sz="6" w:space="0" w:color="auto"/>
              <w:right w:val="outset" w:sz="6" w:space="0" w:color="auto"/>
            </w:tcBorders>
          </w:tcPr>
          <w:p w14:paraId="38D18DD9"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14:paraId="5A3B9067"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F86AC9" w:rsidRPr="00842FE9" w14:paraId="723E00E7" w14:textId="77777777" w:rsidTr="00C730AA">
        <w:trPr>
          <w:tblCellSpacing w:w="15" w:type="dxa"/>
        </w:trPr>
        <w:tc>
          <w:tcPr>
            <w:tcW w:w="1388" w:type="pct"/>
            <w:vMerge/>
            <w:tcBorders>
              <w:top w:val="outset" w:sz="6" w:space="0" w:color="auto"/>
              <w:left w:val="outset" w:sz="6" w:space="0" w:color="auto"/>
              <w:bottom w:val="outset" w:sz="6" w:space="0" w:color="auto"/>
              <w:right w:val="outset" w:sz="6" w:space="0" w:color="auto"/>
            </w:tcBorders>
            <w:vAlign w:val="center"/>
            <w:hideMark/>
          </w:tcPr>
          <w:p w14:paraId="6A3E7F86" w14:textId="77777777"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hideMark/>
          </w:tcPr>
          <w:p w14:paraId="7AAF2E4A"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E6</w:t>
            </w:r>
            <w:r w:rsidR="00A4135E">
              <w:rPr>
                <w:rFonts w:ascii="Arial" w:eastAsia="Times New Roman" w:hAnsi="Arial" w:cs="Arial"/>
                <w:b/>
                <w:bCs/>
                <w:sz w:val="20"/>
                <w:szCs w:val="20"/>
                <w:lang w:eastAsia="en-AU"/>
              </w:rPr>
              <w:t>8</w:t>
            </w:r>
            <w:r w:rsidRPr="00842FE9">
              <w:rPr>
                <w:rFonts w:ascii="Arial" w:eastAsia="Times New Roman" w:hAnsi="Arial" w:cs="Arial"/>
                <w:b/>
                <w:bCs/>
                <w:sz w:val="20"/>
                <w:szCs w:val="20"/>
                <w:lang w:eastAsia="en-AU"/>
              </w:rPr>
              <w:t>.3</w:t>
            </w:r>
          </w:p>
          <w:p w14:paraId="2D8FBB54"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On-site fire hydrant facilities are maintained in effective operating order in a manner prescribed in </w:t>
            </w:r>
            <w:r w:rsidRPr="00842FE9">
              <w:rPr>
                <w:rFonts w:ascii="Arial" w:eastAsia="Times New Roman" w:hAnsi="Arial" w:cs="Arial"/>
                <w:i/>
                <w:iCs/>
                <w:sz w:val="20"/>
                <w:szCs w:val="20"/>
                <w:lang w:eastAsia="en-AU"/>
              </w:rPr>
              <w:t>Australian Standard AS1851 (2012) – Routine service of fire protection systems and equipment</w:t>
            </w:r>
            <w:r w:rsidRPr="00842FE9">
              <w:rPr>
                <w:rFonts w:ascii="Arial" w:eastAsia="Times New Roman" w:hAnsi="Arial" w:cs="Arial"/>
                <w:sz w:val="20"/>
                <w:szCs w:val="20"/>
                <w:lang w:eastAsia="en-AU"/>
              </w:rPr>
              <w:t xml:space="preserve">. </w:t>
            </w:r>
          </w:p>
        </w:tc>
        <w:tc>
          <w:tcPr>
            <w:tcW w:w="473" w:type="pct"/>
            <w:gridSpan w:val="2"/>
            <w:tcBorders>
              <w:top w:val="outset" w:sz="6" w:space="0" w:color="auto"/>
              <w:left w:val="outset" w:sz="6" w:space="0" w:color="auto"/>
              <w:bottom w:val="outset" w:sz="6" w:space="0" w:color="auto"/>
              <w:right w:val="outset" w:sz="6" w:space="0" w:color="auto"/>
            </w:tcBorders>
          </w:tcPr>
          <w:p w14:paraId="7E125576"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14:paraId="206588CE"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F86AC9" w:rsidRPr="00842FE9" w14:paraId="2F6E6765" w14:textId="77777777" w:rsidTr="00C730AA">
        <w:trPr>
          <w:tblCellSpacing w:w="15" w:type="dxa"/>
        </w:trPr>
        <w:tc>
          <w:tcPr>
            <w:tcW w:w="1388" w:type="pct"/>
            <w:tcBorders>
              <w:top w:val="outset" w:sz="6" w:space="0" w:color="auto"/>
              <w:left w:val="outset" w:sz="6" w:space="0" w:color="auto"/>
              <w:bottom w:val="outset" w:sz="6" w:space="0" w:color="auto"/>
              <w:right w:val="outset" w:sz="6" w:space="0" w:color="auto"/>
            </w:tcBorders>
            <w:hideMark/>
          </w:tcPr>
          <w:p w14:paraId="4FB5955A"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PO6</w:t>
            </w:r>
            <w:r w:rsidR="004B3352">
              <w:rPr>
                <w:rFonts w:ascii="Arial" w:eastAsia="Times New Roman" w:hAnsi="Arial" w:cs="Arial"/>
                <w:b/>
                <w:bCs/>
                <w:sz w:val="20"/>
                <w:szCs w:val="20"/>
                <w:lang w:eastAsia="en-AU"/>
              </w:rPr>
              <w:t>9</w:t>
            </w:r>
          </w:p>
          <w:p w14:paraId="042F8C38"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On-site fire hydrants that are external to buildings, as well as the available fire fighting appliance access routes to those hydrants, can be readily identified at all times from, or at, the vehicular entry point to the development site. </w:t>
            </w:r>
          </w:p>
        </w:tc>
        <w:tc>
          <w:tcPr>
            <w:tcW w:w="1798" w:type="pct"/>
            <w:gridSpan w:val="2"/>
            <w:tcBorders>
              <w:top w:val="outset" w:sz="6" w:space="0" w:color="auto"/>
              <w:left w:val="outset" w:sz="6" w:space="0" w:color="auto"/>
              <w:bottom w:val="outset" w:sz="6" w:space="0" w:color="auto"/>
              <w:right w:val="outset" w:sz="6" w:space="0" w:color="auto"/>
            </w:tcBorders>
            <w:hideMark/>
          </w:tcPr>
          <w:p w14:paraId="2F22F0C0"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E6</w:t>
            </w:r>
            <w:r w:rsidR="004B3352">
              <w:rPr>
                <w:rFonts w:ascii="Arial" w:eastAsia="Times New Roman" w:hAnsi="Arial" w:cs="Arial"/>
                <w:b/>
                <w:bCs/>
                <w:sz w:val="20"/>
                <w:szCs w:val="20"/>
                <w:lang w:eastAsia="en-AU"/>
              </w:rPr>
              <w:t>9</w:t>
            </w:r>
          </w:p>
          <w:p w14:paraId="6A7AB643"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For development that contains on-site fire hydrants external to buildings:</w:t>
            </w:r>
          </w:p>
          <w:p w14:paraId="00AF113E" w14:textId="77777777" w:rsidR="00842FE9" w:rsidRPr="00842FE9" w:rsidRDefault="00842FE9" w:rsidP="004F3171">
            <w:pPr>
              <w:numPr>
                <w:ilvl w:val="0"/>
                <w:numId w:val="44"/>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those external hydrants can be seen from the vehicular entry point to the site; or</w:t>
            </w:r>
          </w:p>
          <w:p w14:paraId="57353663" w14:textId="77777777" w:rsidR="00842FE9" w:rsidRPr="00842FE9" w:rsidRDefault="00842FE9" w:rsidP="004F3171">
            <w:pPr>
              <w:numPr>
                <w:ilvl w:val="0"/>
                <w:numId w:val="44"/>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 sign identifying the following is provided at the vehicular entry point to the site:</w:t>
            </w:r>
          </w:p>
          <w:p w14:paraId="2F745D04" w14:textId="77777777" w:rsidR="00842FE9" w:rsidRPr="00842FE9" w:rsidRDefault="00842FE9" w:rsidP="004F3171">
            <w:pPr>
              <w:numPr>
                <w:ilvl w:val="1"/>
                <w:numId w:val="44"/>
              </w:numPr>
              <w:spacing w:before="100" w:beforeAutospacing="1" w:after="100" w:afterAutospacing="1" w:line="240" w:lineRule="auto"/>
              <w:ind w:left="10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the overall layout of the development (to scale);</w:t>
            </w:r>
          </w:p>
          <w:p w14:paraId="1E213AB9" w14:textId="77777777" w:rsidR="00842FE9" w:rsidRPr="00842FE9" w:rsidRDefault="00842FE9" w:rsidP="004F3171">
            <w:pPr>
              <w:numPr>
                <w:ilvl w:val="1"/>
                <w:numId w:val="44"/>
              </w:numPr>
              <w:spacing w:before="100" w:beforeAutospacing="1" w:after="100" w:afterAutospacing="1" w:line="240" w:lineRule="auto"/>
              <w:ind w:left="10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internal road names (where used);</w:t>
            </w:r>
          </w:p>
          <w:p w14:paraId="7BD67DA1" w14:textId="77777777" w:rsidR="00842FE9" w:rsidRPr="00842FE9" w:rsidRDefault="00842FE9" w:rsidP="004F3171">
            <w:pPr>
              <w:numPr>
                <w:ilvl w:val="1"/>
                <w:numId w:val="44"/>
              </w:numPr>
              <w:spacing w:before="100" w:beforeAutospacing="1" w:after="100" w:afterAutospacing="1" w:line="240" w:lineRule="auto"/>
              <w:ind w:left="10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all communal facilities (where provided);</w:t>
            </w:r>
          </w:p>
          <w:p w14:paraId="6E9E930E" w14:textId="77777777" w:rsidR="00842FE9" w:rsidRPr="00842FE9" w:rsidRDefault="00842FE9" w:rsidP="004F3171">
            <w:pPr>
              <w:numPr>
                <w:ilvl w:val="1"/>
                <w:numId w:val="44"/>
              </w:numPr>
              <w:spacing w:before="100" w:beforeAutospacing="1" w:after="100" w:afterAutospacing="1" w:line="240" w:lineRule="auto"/>
              <w:ind w:left="10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the reception area and on-site manager’s office (where provided);</w:t>
            </w:r>
          </w:p>
          <w:p w14:paraId="547C6CCE" w14:textId="77777777" w:rsidR="00842FE9" w:rsidRPr="00842FE9" w:rsidRDefault="00842FE9" w:rsidP="004F3171">
            <w:pPr>
              <w:numPr>
                <w:ilvl w:val="1"/>
                <w:numId w:val="44"/>
              </w:numPr>
              <w:spacing w:before="100" w:beforeAutospacing="1" w:after="100" w:afterAutospacing="1" w:line="240" w:lineRule="auto"/>
              <w:ind w:left="10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external hydrants and hydrant booster points;</w:t>
            </w:r>
          </w:p>
          <w:p w14:paraId="44670A41" w14:textId="77777777" w:rsidR="00842FE9" w:rsidRPr="00842FE9" w:rsidRDefault="00842FE9" w:rsidP="004F3171">
            <w:pPr>
              <w:numPr>
                <w:ilvl w:val="1"/>
                <w:numId w:val="44"/>
              </w:numPr>
              <w:spacing w:before="100" w:beforeAutospacing="1" w:after="100" w:afterAutospacing="1" w:line="240" w:lineRule="auto"/>
              <w:ind w:left="10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physical constraints within the internal roadway system which would restrict access by fire fighting appliances to external hydrants and hydrant booster points.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97"/>
            </w:tblGrid>
            <w:tr w:rsidR="00842FE9" w:rsidRPr="00842FE9" w14:paraId="71E6A9C5" w14:textId="77777777" w:rsidTr="00842FE9">
              <w:trPr>
                <w:tblCellSpacing w:w="15" w:type="dxa"/>
              </w:trPr>
              <w:tc>
                <w:tcPr>
                  <w:tcW w:w="7528" w:type="dxa"/>
                  <w:vAlign w:val="center"/>
                  <w:hideMark/>
                </w:tcPr>
                <w:p w14:paraId="40013D46" w14:textId="77777777" w:rsidR="00842FE9" w:rsidRPr="00C730AA" w:rsidRDefault="00842FE9" w:rsidP="00842FE9">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Note - The sign prescribed above, and the graphics used are to be:</w:t>
                  </w:r>
                </w:p>
                <w:p w14:paraId="0A988238" w14:textId="77777777" w:rsidR="00842FE9" w:rsidRPr="00C730AA" w:rsidRDefault="00842FE9" w:rsidP="004F3171">
                  <w:pPr>
                    <w:numPr>
                      <w:ilvl w:val="0"/>
                      <w:numId w:val="45"/>
                    </w:numPr>
                    <w:spacing w:before="100" w:beforeAutospacing="1" w:after="100" w:afterAutospacing="1" w:line="240" w:lineRule="auto"/>
                    <w:ind w:left="600" w:right="150"/>
                    <w:rPr>
                      <w:rFonts w:ascii="Arial" w:eastAsia="Times New Roman" w:hAnsi="Arial" w:cs="Arial"/>
                      <w:sz w:val="18"/>
                      <w:szCs w:val="20"/>
                      <w:lang w:eastAsia="en-AU"/>
                    </w:rPr>
                  </w:pPr>
                  <w:r w:rsidRPr="00C730AA">
                    <w:rPr>
                      <w:rFonts w:ascii="Arial" w:eastAsia="Times New Roman" w:hAnsi="Arial" w:cs="Arial"/>
                      <w:sz w:val="18"/>
                      <w:szCs w:val="20"/>
                      <w:lang w:eastAsia="en-AU"/>
                    </w:rPr>
                    <w:t>in a form;</w:t>
                  </w:r>
                </w:p>
                <w:p w14:paraId="17C86561" w14:textId="77777777" w:rsidR="00842FE9" w:rsidRPr="00C730AA" w:rsidRDefault="00842FE9" w:rsidP="004F3171">
                  <w:pPr>
                    <w:numPr>
                      <w:ilvl w:val="0"/>
                      <w:numId w:val="45"/>
                    </w:numPr>
                    <w:spacing w:before="100" w:beforeAutospacing="1" w:after="100" w:afterAutospacing="1" w:line="240" w:lineRule="auto"/>
                    <w:ind w:left="600" w:right="150"/>
                    <w:rPr>
                      <w:rFonts w:ascii="Arial" w:eastAsia="Times New Roman" w:hAnsi="Arial" w:cs="Arial"/>
                      <w:sz w:val="18"/>
                      <w:szCs w:val="20"/>
                      <w:lang w:eastAsia="en-AU"/>
                    </w:rPr>
                  </w:pPr>
                  <w:r w:rsidRPr="00C730AA">
                    <w:rPr>
                      <w:rFonts w:ascii="Arial" w:eastAsia="Times New Roman" w:hAnsi="Arial" w:cs="Arial"/>
                      <w:sz w:val="18"/>
                      <w:szCs w:val="20"/>
                      <w:lang w:eastAsia="en-AU"/>
                    </w:rPr>
                    <w:t>of a size;</w:t>
                  </w:r>
                </w:p>
                <w:p w14:paraId="7DE5F534" w14:textId="77777777" w:rsidR="00842FE9" w:rsidRPr="00C730AA" w:rsidRDefault="00842FE9" w:rsidP="004F3171">
                  <w:pPr>
                    <w:numPr>
                      <w:ilvl w:val="0"/>
                      <w:numId w:val="45"/>
                    </w:numPr>
                    <w:spacing w:before="100" w:beforeAutospacing="1" w:after="100" w:afterAutospacing="1" w:line="240" w:lineRule="auto"/>
                    <w:ind w:left="600" w:right="150"/>
                    <w:rPr>
                      <w:rFonts w:ascii="Arial" w:eastAsia="Times New Roman" w:hAnsi="Arial" w:cs="Arial"/>
                      <w:sz w:val="18"/>
                      <w:szCs w:val="20"/>
                      <w:lang w:eastAsia="en-AU"/>
                    </w:rPr>
                  </w:pPr>
                  <w:r w:rsidRPr="00C730AA">
                    <w:rPr>
                      <w:rFonts w:ascii="Arial" w:eastAsia="Times New Roman" w:hAnsi="Arial" w:cs="Arial"/>
                      <w:sz w:val="18"/>
                      <w:szCs w:val="20"/>
                      <w:lang w:eastAsia="en-AU"/>
                    </w:rPr>
                    <w:t>illuminated to a level;</w:t>
                  </w:r>
                </w:p>
                <w:p w14:paraId="79FCCA37"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C730AA">
                    <w:rPr>
                      <w:rFonts w:ascii="Arial" w:eastAsia="Times New Roman" w:hAnsi="Arial" w:cs="Arial"/>
                      <w:sz w:val="18"/>
                      <w:szCs w:val="20"/>
                      <w:lang w:eastAsia="en-AU"/>
                    </w:rPr>
                    <w:lastRenderedPageBreak/>
                    <w:t xml:space="preserve">which allows the information on the sign to be readily understood, at all times, by a person in a fire fighting appliance up to 4.5m from the sign. </w:t>
                  </w:r>
                </w:p>
              </w:tc>
            </w:tr>
          </w:tbl>
          <w:p w14:paraId="390BEC45" w14:textId="77777777"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473" w:type="pct"/>
            <w:gridSpan w:val="2"/>
            <w:tcBorders>
              <w:top w:val="outset" w:sz="6" w:space="0" w:color="auto"/>
              <w:left w:val="outset" w:sz="6" w:space="0" w:color="auto"/>
              <w:bottom w:val="outset" w:sz="6" w:space="0" w:color="auto"/>
              <w:right w:val="outset" w:sz="6" w:space="0" w:color="auto"/>
            </w:tcBorders>
          </w:tcPr>
          <w:p w14:paraId="1973D6BB"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14:paraId="0C01783D"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F86AC9" w:rsidRPr="00842FE9" w14:paraId="1AA16EE4" w14:textId="77777777" w:rsidTr="00C730AA">
        <w:trPr>
          <w:tblCellSpacing w:w="15" w:type="dxa"/>
        </w:trPr>
        <w:tc>
          <w:tcPr>
            <w:tcW w:w="1388" w:type="pct"/>
            <w:tcBorders>
              <w:top w:val="outset" w:sz="6" w:space="0" w:color="auto"/>
              <w:left w:val="outset" w:sz="6" w:space="0" w:color="auto"/>
              <w:bottom w:val="outset" w:sz="6" w:space="0" w:color="auto"/>
              <w:right w:val="outset" w:sz="6" w:space="0" w:color="auto"/>
            </w:tcBorders>
            <w:hideMark/>
          </w:tcPr>
          <w:p w14:paraId="3981601D"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70</w:t>
            </w:r>
          </w:p>
          <w:p w14:paraId="33510AE2"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Each on-site fire hydrant that is external to a building is signposted in a way that enables it to be readily identified at all times by the occupants of any firefighting appliance traversing the development site. </w:t>
            </w:r>
          </w:p>
        </w:tc>
        <w:tc>
          <w:tcPr>
            <w:tcW w:w="1798" w:type="pct"/>
            <w:gridSpan w:val="2"/>
            <w:tcBorders>
              <w:top w:val="outset" w:sz="6" w:space="0" w:color="auto"/>
              <w:left w:val="outset" w:sz="6" w:space="0" w:color="auto"/>
              <w:bottom w:val="outset" w:sz="6" w:space="0" w:color="auto"/>
              <w:right w:val="outset" w:sz="6" w:space="0" w:color="auto"/>
            </w:tcBorders>
            <w:hideMark/>
          </w:tcPr>
          <w:p w14:paraId="471B4B7B"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4B3352">
              <w:rPr>
                <w:rFonts w:ascii="Arial" w:eastAsia="Times New Roman" w:hAnsi="Arial" w:cs="Arial"/>
                <w:b/>
                <w:bCs/>
                <w:sz w:val="20"/>
                <w:szCs w:val="20"/>
                <w:lang w:eastAsia="en-AU"/>
              </w:rPr>
              <w:t>70</w:t>
            </w:r>
          </w:p>
          <w:p w14:paraId="7D2B7D2E"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For development that contains on-site fire hydrants external to buildings, those hydrants are identified by way of marker posts and raised reflective pavement markers in the manner prescribed in the technical note </w:t>
            </w:r>
            <w:r w:rsidRPr="00842FE9">
              <w:rPr>
                <w:rFonts w:ascii="Arial" w:eastAsia="Times New Roman" w:hAnsi="Arial" w:cs="Arial"/>
                <w:i/>
                <w:iCs/>
                <w:sz w:val="20"/>
                <w:szCs w:val="20"/>
                <w:lang w:eastAsia="en-AU"/>
              </w:rPr>
              <w:t>Fire hydrant indication system</w:t>
            </w:r>
            <w:r w:rsidRPr="00842FE9">
              <w:rPr>
                <w:rFonts w:ascii="Arial" w:eastAsia="Times New Roman" w:hAnsi="Arial" w:cs="Arial"/>
                <w:sz w:val="20"/>
                <w:szCs w:val="20"/>
                <w:lang w:eastAsia="en-AU"/>
              </w:rPr>
              <w:t xml:space="preserve"> produced by the Queensland Department of Transport and Main Roads.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97"/>
            </w:tblGrid>
            <w:tr w:rsidR="00842FE9" w:rsidRPr="00842FE9" w14:paraId="0914CE2D" w14:textId="77777777" w:rsidTr="00842FE9">
              <w:trPr>
                <w:tblCellSpacing w:w="15" w:type="dxa"/>
              </w:trPr>
              <w:tc>
                <w:tcPr>
                  <w:tcW w:w="7528" w:type="dxa"/>
                  <w:vAlign w:val="center"/>
                  <w:hideMark/>
                </w:tcPr>
                <w:p w14:paraId="086E4334" w14:textId="77777777"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r w:rsidRPr="00C730AA">
                    <w:rPr>
                      <w:rFonts w:ascii="Arial" w:eastAsia="Times New Roman" w:hAnsi="Arial" w:cs="Arial"/>
                      <w:sz w:val="18"/>
                      <w:szCs w:val="20"/>
                      <w:lang w:eastAsia="en-AU"/>
                    </w:rPr>
                    <w:t xml:space="preserve">Note - Technical note Fire hydrant indication system is available on the website of the Queensland Department of Transport and Main Roads. </w:t>
                  </w:r>
                </w:p>
              </w:tc>
            </w:tr>
          </w:tbl>
          <w:p w14:paraId="7E36553B" w14:textId="77777777"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473" w:type="pct"/>
            <w:gridSpan w:val="2"/>
            <w:tcBorders>
              <w:top w:val="outset" w:sz="6" w:space="0" w:color="auto"/>
              <w:left w:val="outset" w:sz="6" w:space="0" w:color="auto"/>
              <w:bottom w:val="outset" w:sz="6" w:space="0" w:color="auto"/>
              <w:right w:val="outset" w:sz="6" w:space="0" w:color="auto"/>
            </w:tcBorders>
          </w:tcPr>
          <w:p w14:paraId="0570C42E"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14:paraId="5222C30B"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bl>
    <w:p w14:paraId="3E27D7E7" w14:textId="77777777" w:rsidR="00C256CA" w:rsidRDefault="00C256CA"/>
    <w:tbl>
      <w:tblPr>
        <w:tblW w:w="4997" w:type="pct"/>
        <w:tblCellSpacing w:w="15"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4780"/>
        <w:gridCol w:w="5609"/>
        <w:gridCol w:w="1651"/>
        <w:gridCol w:w="3333"/>
      </w:tblGrid>
      <w:tr w:rsidR="0068165A" w:rsidRPr="00842FE9" w14:paraId="243DAEDF" w14:textId="77777777" w:rsidTr="0068165A">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19927FCE" w14:textId="77777777" w:rsidR="0068165A" w:rsidRPr="00842FE9" w:rsidRDefault="0068165A" w:rsidP="00842FE9">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842FE9">
              <w:rPr>
                <w:rFonts w:ascii="Arial" w:eastAsia="Times New Roman" w:hAnsi="Arial" w:cs="Arial"/>
                <w:b/>
                <w:bCs/>
                <w:sz w:val="20"/>
                <w:szCs w:val="20"/>
                <w:lang w:eastAsia="en-AU"/>
              </w:rPr>
              <w:t>Use specific criteria</w:t>
            </w:r>
          </w:p>
        </w:tc>
      </w:tr>
      <w:tr w:rsidR="008930A3" w:rsidRPr="00842FE9" w14:paraId="22A30B26" w14:textId="77777777" w:rsidTr="004B3352">
        <w:trPr>
          <w:tblCellSpacing w:w="15" w:type="dxa"/>
        </w:trPr>
        <w:tc>
          <w:tcPr>
            <w:tcW w:w="3374" w:type="pct"/>
            <w:gridSpan w:val="2"/>
            <w:tcBorders>
              <w:top w:val="outset" w:sz="6" w:space="0" w:color="auto"/>
              <w:left w:val="outset" w:sz="6" w:space="0" w:color="auto"/>
              <w:bottom w:val="outset" w:sz="6" w:space="0" w:color="auto"/>
              <w:right w:val="outset" w:sz="6" w:space="0" w:color="auto"/>
            </w:tcBorders>
            <w:shd w:val="clear" w:color="auto" w:fill="CCCCCC"/>
            <w:hideMark/>
          </w:tcPr>
          <w:p w14:paraId="6D6A5ADB"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Home based business</w:t>
            </w:r>
            <w:r w:rsidRPr="00842FE9">
              <w:rPr>
                <w:rFonts w:ascii="Arial" w:eastAsia="Times New Roman" w:hAnsi="Arial" w:cs="Arial"/>
                <w:sz w:val="20"/>
                <w:szCs w:val="20"/>
                <w:lang w:eastAsia="en-AU"/>
              </w:rPr>
              <w:t xml:space="preserve"> </w:t>
            </w:r>
            <w:r w:rsidRPr="00842FE9">
              <w:rPr>
                <w:rFonts w:ascii="Arial" w:eastAsia="Times New Roman" w:hAnsi="Arial" w:cs="Arial"/>
                <w:sz w:val="20"/>
                <w:szCs w:val="20"/>
                <w:vertAlign w:val="superscript"/>
                <w:lang w:eastAsia="en-AU"/>
              </w:rPr>
              <w:t>(</w:t>
            </w:r>
            <w:hyperlink r:id="rId32" w:anchor="target-d60297e447804" w:tooltip="Home based business - A dwelling used for a business activity where subordinate to the residential use." w:history="1">
              <w:r w:rsidRPr="00842FE9">
                <w:rPr>
                  <w:rFonts w:ascii="Arial" w:eastAsia="Times New Roman" w:hAnsi="Arial" w:cs="Arial"/>
                  <w:color w:val="0000FF"/>
                  <w:sz w:val="20"/>
                  <w:szCs w:val="20"/>
                  <w:vertAlign w:val="superscript"/>
                  <w:lang w:eastAsia="en-AU"/>
                </w:rPr>
                <w:t>35</w:t>
              </w:r>
            </w:hyperlink>
            <w:r w:rsidRPr="00842FE9">
              <w:rPr>
                <w:rFonts w:ascii="Arial" w:eastAsia="Times New Roman" w:hAnsi="Arial" w:cs="Arial"/>
                <w:sz w:val="20"/>
                <w:szCs w:val="20"/>
                <w:vertAlign w:val="superscript"/>
                <w:lang w:eastAsia="en-AU"/>
              </w:rPr>
              <w:t>)</w:t>
            </w:r>
          </w:p>
        </w:tc>
        <w:tc>
          <w:tcPr>
            <w:tcW w:w="530" w:type="pct"/>
            <w:tcBorders>
              <w:top w:val="outset" w:sz="6" w:space="0" w:color="auto"/>
              <w:left w:val="outset" w:sz="6" w:space="0" w:color="auto"/>
              <w:bottom w:val="outset" w:sz="6" w:space="0" w:color="auto"/>
              <w:right w:val="outset" w:sz="6" w:space="0" w:color="auto"/>
            </w:tcBorders>
            <w:shd w:val="clear" w:color="auto" w:fill="CCCCCC"/>
          </w:tcPr>
          <w:p w14:paraId="242C6617"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57" w:type="pct"/>
            <w:tcBorders>
              <w:top w:val="outset" w:sz="6" w:space="0" w:color="auto"/>
              <w:left w:val="outset" w:sz="6" w:space="0" w:color="auto"/>
              <w:bottom w:val="outset" w:sz="6" w:space="0" w:color="auto"/>
              <w:right w:val="outset" w:sz="6" w:space="0" w:color="auto"/>
            </w:tcBorders>
            <w:shd w:val="clear" w:color="auto" w:fill="CCCCCC"/>
          </w:tcPr>
          <w:p w14:paraId="565554CC"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14:paraId="247F0F64" w14:textId="77777777" w:rsidTr="004B3352">
        <w:trPr>
          <w:tblCellSpacing w:w="15" w:type="dxa"/>
        </w:trPr>
        <w:tc>
          <w:tcPr>
            <w:tcW w:w="1549" w:type="pct"/>
            <w:vMerge w:val="restart"/>
            <w:tcBorders>
              <w:top w:val="outset" w:sz="6" w:space="0" w:color="auto"/>
              <w:left w:val="outset" w:sz="6" w:space="0" w:color="auto"/>
              <w:bottom w:val="outset" w:sz="6" w:space="0" w:color="auto"/>
              <w:right w:val="outset" w:sz="6" w:space="0" w:color="auto"/>
            </w:tcBorders>
            <w:hideMark/>
          </w:tcPr>
          <w:p w14:paraId="63EF8001"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71</w:t>
            </w:r>
          </w:p>
          <w:p w14:paraId="760E7FF9"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The scale and intensity of the Home based business</w:t>
            </w:r>
            <w:r w:rsidRPr="00842FE9">
              <w:rPr>
                <w:rFonts w:ascii="Arial" w:eastAsia="Times New Roman" w:hAnsi="Arial" w:cs="Arial"/>
                <w:sz w:val="20"/>
                <w:szCs w:val="20"/>
                <w:vertAlign w:val="superscript"/>
                <w:lang w:eastAsia="en-AU"/>
              </w:rPr>
              <w:t>(</w:t>
            </w:r>
            <w:hyperlink r:id="rId33" w:anchor="target-d60297e447804" w:tooltip="Home based business - A dwelling used for a business activity where subordinate to the residential use." w:history="1">
              <w:r w:rsidRPr="00842FE9">
                <w:rPr>
                  <w:rFonts w:ascii="Arial" w:eastAsia="Times New Roman" w:hAnsi="Arial" w:cs="Arial"/>
                  <w:color w:val="0000FF"/>
                  <w:sz w:val="20"/>
                  <w:szCs w:val="20"/>
                  <w:vertAlign w:val="superscript"/>
                  <w:lang w:eastAsia="en-AU"/>
                </w:rPr>
                <w:t>35</w:t>
              </w:r>
            </w:hyperlink>
            <w:r w:rsidRPr="00842FE9">
              <w:rPr>
                <w:rFonts w:ascii="Arial" w:eastAsia="Times New Roman" w:hAnsi="Arial" w:cs="Arial"/>
                <w:sz w:val="20"/>
                <w:szCs w:val="20"/>
                <w:vertAlign w:val="superscript"/>
                <w:lang w:eastAsia="en-AU"/>
              </w:rPr>
              <w:t>)</w:t>
            </w:r>
            <w:r w:rsidRPr="00842FE9">
              <w:rPr>
                <w:rFonts w:ascii="Arial" w:eastAsia="Times New Roman" w:hAnsi="Arial" w:cs="Arial"/>
                <w:sz w:val="20"/>
                <w:szCs w:val="20"/>
                <w:lang w:eastAsia="en-AU"/>
              </w:rPr>
              <w:t xml:space="preserve">: </w:t>
            </w:r>
          </w:p>
          <w:p w14:paraId="25507CF4" w14:textId="77777777" w:rsidR="00842FE9" w:rsidRPr="00842FE9" w:rsidRDefault="00842FE9" w:rsidP="004F3171">
            <w:pPr>
              <w:numPr>
                <w:ilvl w:val="0"/>
                <w:numId w:val="46"/>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is compatible with the physical characteristics of the site and the character of the local area;</w:t>
            </w:r>
          </w:p>
          <w:p w14:paraId="1BD65C1C" w14:textId="77777777" w:rsidR="00842FE9" w:rsidRPr="00842FE9" w:rsidRDefault="00842FE9" w:rsidP="004F3171">
            <w:pPr>
              <w:numPr>
                <w:ilvl w:val="0"/>
                <w:numId w:val="46"/>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is able to accommodate anticipated car parking demand without negatively impacting the streetscape or road safety;</w:t>
            </w:r>
          </w:p>
          <w:p w14:paraId="09984BE2" w14:textId="77777777" w:rsidR="00842FE9" w:rsidRPr="00842FE9" w:rsidRDefault="00842FE9" w:rsidP="004F3171">
            <w:pPr>
              <w:numPr>
                <w:ilvl w:val="0"/>
                <w:numId w:val="46"/>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does not adversely impact on the amenity of the adjoining and nearby premises;</w:t>
            </w:r>
          </w:p>
          <w:p w14:paraId="32A3C8F0" w14:textId="77777777" w:rsidR="00842FE9" w:rsidRPr="00842FE9" w:rsidRDefault="00842FE9" w:rsidP="004F3171">
            <w:pPr>
              <w:numPr>
                <w:ilvl w:val="0"/>
                <w:numId w:val="46"/>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remains ancillary to the residential use of the dwelling house</w:t>
            </w:r>
            <w:r w:rsidRPr="00842FE9">
              <w:rPr>
                <w:rFonts w:ascii="Arial" w:eastAsia="Times New Roman" w:hAnsi="Arial" w:cs="Arial"/>
                <w:sz w:val="20"/>
                <w:szCs w:val="20"/>
                <w:vertAlign w:val="superscript"/>
                <w:lang w:eastAsia="en-AU"/>
              </w:rPr>
              <w:t>(</w:t>
            </w:r>
            <w:hyperlink r:id="rId34"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842FE9">
                <w:rPr>
                  <w:rFonts w:ascii="Arial" w:eastAsia="Times New Roman" w:hAnsi="Arial" w:cs="Arial"/>
                  <w:color w:val="0000FF"/>
                  <w:sz w:val="20"/>
                  <w:szCs w:val="20"/>
                  <w:vertAlign w:val="superscript"/>
                  <w:lang w:eastAsia="en-AU"/>
                </w:rPr>
                <w:t>22</w:t>
              </w:r>
            </w:hyperlink>
            <w:r w:rsidRPr="00842FE9">
              <w:rPr>
                <w:rFonts w:ascii="Arial" w:eastAsia="Times New Roman" w:hAnsi="Arial" w:cs="Arial"/>
                <w:sz w:val="20"/>
                <w:szCs w:val="20"/>
                <w:vertAlign w:val="superscript"/>
                <w:lang w:eastAsia="en-AU"/>
              </w:rPr>
              <w:t>)</w:t>
            </w:r>
            <w:r w:rsidRPr="00842FE9">
              <w:rPr>
                <w:rFonts w:ascii="Arial" w:eastAsia="Times New Roman" w:hAnsi="Arial" w:cs="Arial"/>
                <w:sz w:val="20"/>
                <w:szCs w:val="20"/>
                <w:lang w:eastAsia="en-AU"/>
              </w:rPr>
              <w:t xml:space="preserve">; </w:t>
            </w:r>
          </w:p>
          <w:p w14:paraId="50605CA1" w14:textId="77777777" w:rsidR="00842FE9" w:rsidRPr="00842FE9" w:rsidRDefault="00842FE9" w:rsidP="004F3171">
            <w:pPr>
              <w:numPr>
                <w:ilvl w:val="0"/>
                <w:numId w:val="46"/>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does not create conditions which cause hazards or nuisances to neighbours or other persons not associated with the activity;</w:t>
            </w:r>
          </w:p>
          <w:p w14:paraId="1BCE643B" w14:textId="77777777" w:rsidR="00842FE9" w:rsidRPr="00842FE9" w:rsidRDefault="00842FE9" w:rsidP="004F3171">
            <w:pPr>
              <w:numPr>
                <w:ilvl w:val="0"/>
                <w:numId w:val="46"/>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ensures employees and visitors to the site do not negatively impact the expected amenity of adjoining properties.</w:t>
            </w:r>
          </w:p>
        </w:tc>
        <w:tc>
          <w:tcPr>
            <w:tcW w:w="1816" w:type="pct"/>
            <w:tcBorders>
              <w:top w:val="outset" w:sz="6" w:space="0" w:color="auto"/>
              <w:left w:val="outset" w:sz="6" w:space="0" w:color="auto"/>
              <w:bottom w:val="outset" w:sz="6" w:space="0" w:color="auto"/>
              <w:right w:val="outset" w:sz="6" w:space="0" w:color="auto"/>
            </w:tcBorders>
            <w:hideMark/>
          </w:tcPr>
          <w:p w14:paraId="57E7F9CF"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lastRenderedPageBreak/>
              <w:t>E</w:t>
            </w:r>
            <w:r w:rsidR="004B3352">
              <w:rPr>
                <w:rFonts w:ascii="Arial" w:eastAsia="Times New Roman" w:hAnsi="Arial" w:cs="Arial"/>
                <w:b/>
                <w:bCs/>
                <w:sz w:val="20"/>
                <w:szCs w:val="20"/>
                <w:lang w:eastAsia="en-AU"/>
              </w:rPr>
              <w:t>71</w:t>
            </w:r>
            <w:r w:rsidRPr="00842FE9">
              <w:rPr>
                <w:rFonts w:ascii="Arial" w:eastAsia="Times New Roman" w:hAnsi="Arial" w:cs="Arial"/>
                <w:b/>
                <w:bCs/>
                <w:sz w:val="20"/>
                <w:szCs w:val="20"/>
                <w:lang w:eastAsia="en-AU"/>
              </w:rPr>
              <w:t>.1</w:t>
            </w:r>
          </w:p>
          <w:p w14:paraId="796753E3"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A maximum of 1 employee (not a resident) OR 2 customers OR customers from within 1 Small rigid vehicle (SRV) or smaller are permitted on the site at any one time. </w:t>
            </w:r>
          </w:p>
        </w:tc>
        <w:tc>
          <w:tcPr>
            <w:tcW w:w="530" w:type="pct"/>
            <w:tcBorders>
              <w:top w:val="outset" w:sz="6" w:space="0" w:color="auto"/>
              <w:left w:val="outset" w:sz="6" w:space="0" w:color="auto"/>
              <w:bottom w:val="outset" w:sz="6" w:space="0" w:color="auto"/>
              <w:right w:val="outset" w:sz="6" w:space="0" w:color="auto"/>
            </w:tcBorders>
          </w:tcPr>
          <w:p w14:paraId="0C0A1591"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57" w:type="pct"/>
            <w:tcBorders>
              <w:top w:val="outset" w:sz="6" w:space="0" w:color="auto"/>
              <w:left w:val="outset" w:sz="6" w:space="0" w:color="auto"/>
              <w:bottom w:val="outset" w:sz="6" w:space="0" w:color="auto"/>
              <w:right w:val="outset" w:sz="6" w:space="0" w:color="auto"/>
            </w:tcBorders>
          </w:tcPr>
          <w:p w14:paraId="79EA16F1"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14:paraId="767B516C" w14:textId="77777777" w:rsidTr="004B3352">
        <w:trPr>
          <w:tblCellSpacing w:w="15" w:type="dxa"/>
        </w:trPr>
        <w:tc>
          <w:tcPr>
            <w:tcW w:w="1549" w:type="pct"/>
            <w:vMerge/>
            <w:tcBorders>
              <w:top w:val="outset" w:sz="6" w:space="0" w:color="auto"/>
              <w:left w:val="outset" w:sz="6" w:space="0" w:color="auto"/>
              <w:bottom w:val="outset" w:sz="6" w:space="0" w:color="auto"/>
              <w:right w:val="outset" w:sz="6" w:space="0" w:color="auto"/>
            </w:tcBorders>
            <w:vAlign w:val="center"/>
            <w:hideMark/>
          </w:tcPr>
          <w:p w14:paraId="397E4246" w14:textId="77777777"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16" w:type="pct"/>
            <w:tcBorders>
              <w:top w:val="outset" w:sz="6" w:space="0" w:color="auto"/>
              <w:left w:val="outset" w:sz="6" w:space="0" w:color="auto"/>
              <w:bottom w:val="outset" w:sz="6" w:space="0" w:color="auto"/>
              <w:right w:val="outset" w:sz="6" w:space="0" w:color="auto"/>
            </w:tcBorders>
            <w:hideMark/>
          </w:tcPr>
          <w:p w14:paraId="3BC15431"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4B3352">
              <w:rPr>
                <w:rFonts w:ascii="Arial" w:eastAsia="Times New Roman" w:hAnsi="Arial" w:cs="Arial"/>
                <w:b/>
                <w:bCs/>
                <w:sz w:val="20"/>
                <w:szCs w:val="20"/>
                <w:lang w:eastAsia="en-AU"/>
              </w:rPr>
              <w:t>71</w:t>
            </w:r>
            <w:r w:rsidRPr="00842FE9">
              <w:rPr>
                <w:rFonts w:ascii="Arial" w:eastAsia="Times New Roman" w:hAnsi="Arial" w:cs="Arial"/>
                <w:b/>
                <w:bCs/>
                <w:sz w:val="20"/>
                <w:szCs w:val="20"/>
                <w:lang w:eastAsia="en-AU"/>
              </w:rPr>
              <w:t>.2</w:t>
            </w:r>
          </w:p>
          <w:p w14:paraId="02C7B0B3"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The home based business</w:t>
            </w:r>
            <w:r w:rsidRPr="00842FE9">
              <w:rPr>
                <w:rFonts w:ascii="Arial" w:eastAsia="Times New Roman" w:hAnsi="Arial" w:cs="Arial"/>
                <w:sz w:val="20"/>
                <w:szCs w:val="20"/>
                <w:vertAlign w:val="superscript"/>
                <w:lang w:eastAsia="en-AU"/>
              </w:rPr>
              <w:t>(</w:t>
            </w:r>
            <w:hyperlink r:id="rId35" w:anchor="target-d60297e447804" w:tooltip="Home based business - A dwelling used for a business activity where subordinate to the residential use." w:history="1">
              <w:r w:rsidRPr="00842FE9">
                <w:rPr>
                  <w:rFonts w:ascii="Arial" w:eastAsia="Times New Roman" w:hAnsi="Arial" w:cs="Arial"/>
                  <w:color w:val="0000FF"/>
                  <w:sz w:val="20"/>
                  <w:szCs w:val="20"/>
                  <w:vertAlign w:val="superscript"/>
                  <w:lang w:eastAsia="en-AU"/>
                </w:rPr>
                <w:t>35</w:t>
              </w:r>
            </w:hyperlink>
            <w:r w:rsidRPr="00842FE9">
              <w:rPr>
                <w:rFonts w:ascii="Arial" w:eastAsia="Times New Roman" w:hAnsi="Arial" w:cs="Arial"/>
                <w:sz w:val="20"/>
                <w:szCs w:val="20"/>
                <w:vertAlign w:val="superscript"/>
                <w:lang w:eastAsia="en-AU"/>
              </w:rPr>
              <w:t>)</w:t>
            </w:r>
            <w:r w:rsidRPr="00842FE9">
              <w:rPr>
                <w:rFonts w:ascii="Arial" w:eastAsia="Times New Roman" w:hAnsi="Arial" w:cs="Arial"/>
                <w:sz w:val="20"/>
                <w:szCs w:val="20"/>
                <w:lang w:eastAsia="en-AU"/>
              </w:rPr>
              <w:t xml:space="preserve"> occupies an area of the existing dwelling or on-site structure not greater than 40m</w:t>
            </w:r>
            <w:r w:rsidRPr="00842FE9">
              <w:rPr>
                <w:rFonts w:ascii="Arial" w:eastAsia="Times New Roman" w:hAnsi="Arial" w:cs="Arial"/>
                <w:sz w:val="20"/>
                <w:szCs w:val="20"/>
                <w:vertAlign w:val="superscript"/>
                <w:lang w:eastAsia="en-AU"/>
              </w:rPr>
              <w:t xml:space="preserve">2 </w:t>
            </w:r>
            <w:r w:rsidRPr="00842FE9">
              <w:rPr>
                <w:rFonts w:ascii="Arial" w:eastAsia="Times New Roman" w:hAnsi="Arial" w:cs="Arial"/>
                <w:sz w:val="20"/>
                <w:szCs w:val="20"/>
                <w:lang w:eastAsia="en-AU"/>
              </w:rPr>
              <w:t xml:space="preserve">gross floor area. </w:t>
            </w:r>
          </w:p>
        </w:tc>
        <w:tc>
          <w:tcPr>
            <w:tcW w:w="530" w:type="pct"/>
            <w:tcBorders>
              <w:top w:val="outset" w:sz="6" w:space="0" w:color="auto"/>
              <w:left w:val="outset" w:sz="6" w:space="0" w:color="auto"/>
              <w:bottom w:val="outset" w:sz="6" w:space="0" w:color="auto"/>
              <w:right w:val="outset" w:sz="6" w:space="0" w:color="auto"/>
            </w:tcBorders>
          </w:tcPr>
          <w:p w14:paraId="41D26EC9"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57" w:type="pct"/>
            <w:tcBorders>
              <w:top w:val="outset" w:sz="6" w:space="0" w:color="auto"/>
              <w:left w:val="outset" w:sz="6" w:space="0" w:color="auto"/>
              <w:bottom w:val="outset" w:sz="6" w:space="0" w:color="auto"/>
              <w:right w:val="outset" w:sz="6" w:space="0" w:color="auto"/>
            </w:tcBorders>
          </w:tcPr>
          <w:p w14:paraId="40F0F1DC"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30A3" w:rsidRPr="00842FE9" w14:paraId="643A4116" w14:textId="77777777" w:rsidTr="004B3352">
        <w:trPr>
          <w:tblCellSpacing w:w="15" w:type="dxa"/>
        </w:trPr>
        <w:tc>
          <w:tcPr>
            <w:tcW w:w="3374" w:type="pct"/>
            <w:gridSpan w:val="2"/>
            <w:tcBorders>
              <w:top w:val="outset" w:sz="6" w:space="0" w:color="auto"/>
              <w:left w:val="outset" w:sz="6" w:space="0" w:color="auto"/>
              <w:bottom w:val="outset" w:sz="6" w:space="0" w:color="auto"/>
              <w:right w:val="outset" w:sz="6" w:space="0" w:color="auto"/>
            </w:tcBorders>
            <w:shd w:val="clear" w:color="auto" w:fill="CCCCCC"/>
            <w:hideMark/>
          </w:tcPr>
          <w:p w14:paraId="73EF8787"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Major electricity infrastructure</w:t>
            </w:r>
            <w:r w:rsidRPr="00842FE9">
              <w:rPr>
                <w:rFonts w:ascii="Arial" w:eastAsia="Times New Roman" w:hAnsi="Arial" w:cs="Arial"/>
                <w:b/>
                <w:bCs/>
                <w:sz w:val="20"/>
                <w:szCs w:val="20"/>
                <w:vertAlign w:val="superscript"/>
                <w:lang w:eastAsia="en-AU"/>
              </w:rPr>
              <w:t>(</w:t>
            </w:r>
            <w:hyperlink r:id="rId36" w:anchor="target-d60297e448008" w:tooltip="Major electricity infrastructure - All aspects of development for either the transmission grid or electricity supply networks as defined under the Electricity Act 1994.  The use may include ancillary telecommunication facilities." w:history="1">
              <w:r w:rsidRPr="00842FE9">
                <w:rPr>
                  <w:rFonts w:ascii="Arial" w:eastAsia="Times New Roman" w:hAnsi="Arial" w:cs="Arial"/>
                  <w:color w:val="0000FF"/>
                  <w:sz w:val="20"/>
                  <w:szCs w:val="20"/>
                  <w:vertAlign w:val="superscript"/>
                  <w:lang w:eastAsia="en-AU"/>
                </w:rPr>
                <w:t>43</w:t>
              </w:r>
            </w:hyperlink>
            <w:r w:rsidRPr="00842FE9">
              <w:rPr>
                <w:rFonts w:ascii="Arial" w:eastAsia="Times New Roman" w:hAnsi="Arial" w:cs="Arial"/>
                <w:b/>
                <w:bCs/>
                <w:sz w:val="20"/>
                <w:szCs w:val="20"/>
                <w:vertAlign w:val="superscript"/>
                <w:lang w:eastAsia="en-AU"/>
              </w:rPr>
              <w:t>)</w:t>
            </w:r>
            <w:r w:rsidRPr="00842FE9">
              <w:rPr>
                <w:rFonts w:ascii="Arial" w:eastAsia="Times New Roman" w:hAnsi="Arial" w:cs="Arial"/>
                <w:b/>
                <w:bCs/>
                <w:sz w:val="20"/>
                <w:szCs w:val="20"/>
                <w:lang w:eastAsia="en-AU"/>
              </w:rPr>
              <w:t>, Substation</w:t>
            </w:r>
            <w:r w:rsidRPr="00842FE9">
              <w:rPr>
                <w:rFonts w:ascii="Arial" w:eastAsia="Times New Roman" w:hAnsi="Arial" w:cs="Arial"/>
                <w:b/>
                <w:bCs/>
                <w:sz w:val="20"/>
                <w:szCs w:val="20"/>
                <w:vertAlign w:val="superscript"/>
                <w:lang w:eastAsia="en-AU"/>
              </w:rPr>
              <w:t>(</w:t>
            </w:r>
            <w:hyperlink r:id="rId37"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 w:history="1">
              <w:r w:rsidRPr="00842FE9">
                <w:rPr>
                  <w:rFonts w:ascii="Arial" w:eastAsia="Times New Roman" w:hAnsi="Arial" w:cs="Arial"/>
                  <w:color w:val="0000FF"/>
                  <w:sz w:val="20"/>
                  <w:szCs w:val="20"/>
                  <w:vertAlign w:val="superscript"/>
                  <w:lang w:eastAsia="en-AU"/>
                </w:rPr>
                <w:t>80</w:t>
              </w:r>
            </w:hyperlink>
            <w:r w:rsidRPr="00842FE9">
              <w:rPr>
                <w:rFonts w:ascii="Arial" w:eastAsia="Times New Roman" w:hAnsi="Arial" w:cs="Arial"/>
                <w:b/>
                <w:bCs/>
                <w:sz w:val="20"/>
                <w:szCs w:val="20"/>
                <w:vertAlign w:val="superscript"/>
                <w:lang w:eastAsia="en-AU"/>
              </w:rPr>
              <w:t>)</w:t>
            </w:r>
            <w:r w:rsidRPr="00842FE9">
              <w:rPr>
                <w:rFonts w:ascii="Arial" w:eastAsia="Times New Roman" w:hAnsi="Arial" w:cs="Arial"/>
                <w:b/>
                <w:bCs/>
                <w:sz w:val="20"/>
                <w:szCs w:val="20"/>
                <w:lang w:eastAsia="en-AU"/>
              </w:rPr>
              <w:t xml:space="preserve"> and Utility installation</w:t>
            </w:r>
            <w:r w:rsidRPr="00842FE9">
              <w:rPr>
                <w:rFonts w:ascii="Arial" w:eastAsia="Times New Roman" w:hAnsi="Arial" w:cs="Arial"/>
                <w:b/>
                <w:bCs/>
                <w:sz w:val="20"/>
                <w:szCs w:val="20"/>
                <w:vertAlign w:val="superscript"/>
                <w:lang w:eastAsia="en-AU"/>
              </w:rPr>
              <w:t>(</w:t>
            </w:r>
            <w:hyperlink r:id="rId38" w:anchor="target-d60297e449256" w:tooltip="Utility installation - Premises used to provide the public with the following services:supply or treatment of water, hydraulic power or gassewerage, drainage or stormwater servicestransport services including road, rail or waterwaste management facilitiesnetwo" w:history="1">
              <w:r w:rsidRPr="00842FE9">
                <w:rPr>
                  <w:rFonts w:ascii="Arial" w:eastAsia="Times New Roman" w:hAnsi="Arial" w:cs="Arial"/>
                  <w:color w:val="0000FF"/>
                  <w:sz w:val="20"/>
                  <w:szCs w:val="20"/>
                  <w:vertAlign w:val="superscript"/>
                  <w:lang w:eastAsia="en-AU"/>
                </w:rPr>
                <w:t>86</w:t>
              </w:r>
            </w:hyperlink>
            <w:r w:rsidRPr="00842FE9">
              <w:rPr>
                <w:rFonts w:ascii="Arial" w:eastAsia="Times New Roman" w:hAnsi="Arial" w:cs="Arial"/>
                <w:b/>
                <w:bCs/>
                <w:sz w:val="20"/>
                <w:szCs w:val="20"/>
                <w:vertAlign w:val="superscript"/>
                <w:lang w:eastAsia="en-AU"/>
              </w:rPr>
              <w:t>)</w:t>
            </w:r>
          </w:p>
        </w:tc>
        <w:tc>
          <w:tcPr>
            <w:tcW w:w="530" w:type="pct"/>
            <w:tcBorders>
              <w:top w:val="outset" w:sz="6" w:space="0" w:color="auto"/>
              <w:left w:val="outset" w:sz="6" w:space="0" w:color="auto"/>
              <w:bottom w:val="outset" w:sz="6" w:space="0" w:color="auto"/>
              <w:right w:val="outset" w:sz="6" w:space="0" w:color="auto"/>
            </w:tcBorders>
            <w:shd w:val="clear" w:color="auto" w:fill="CCCCCC"/>
          </w:tcPr>
          <w:p w14:paraId="472F4A71"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57" w:type="pct"/>
            <w:tcBorders>
              <w:top w:val="outset" w:sz="6" w:space="0" w:color="auto"/>
              <w:left w:val="outset" w:sz="6" w:space="0" w:color="auto"/>
              <w:bottom w:val="outset" w:sz="6" w:space="0" w:color="auto"/>
              <w:right w:val="outset" w:sz="6" w:space="0" w:color="auto"/>
            </w:tcBorders>
            <w:shd w:val="clear" w:color="auto" w:fill="CCCCCC"/>
          </w:tcPr>
          <w:p w14:paraId="7C47A963"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14:paraId="42E22856" w14:textId="77777777" w:rsidTr="004B3352">
        <w:trPr>
          <w:tblCellSpacing w:w="15" w:type="dxa"/>
        </w:trPr>
        <w:tc>
          <w:tcPr>
            <w:tcW w:w="1549" w:type="pct"/>
            <w:vMerge w:val="restart"/>
            <w:tcBorders>
              <w:top w:val="outset" w:sz="6" w:space="0" w:color="auto"/>
              <w:left w:val="outset" w:sz="6" w:space="0" w:color="auto"/>
              <w:bottom w:val="outset" w:sz="6" w:space="0" w:color="auto"/>
              <w:right w:val="outset" w:sz="6" w:space="0" w:color="auto"/>
            </w:tcBorders>
            <w:hideMark/>
          </w:tcPr>
          <w:p w14:paraId="29DFC83A"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72</w:t>
            </w:r>
          </w:p>
          <w:p w14:paraId="09112DBE"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The development does not have an adverse impact on the visual amenity of a locality and is:</w:t>
            </w:r>
          </w:p>
          <w:p w14:paraId="73148F3D" w14:textId="77777777" w:rsidR="00842FE9" w:rsidRPr="00842FE9" w:rsidRDefault="00842FE9" w:rsidP="004F3171">
            <w:pPr>
              <w:numPr>
                <w:ilvl w:val="0"/>
                <w:numId w:val="47"/>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high quality design and construction;</w:t>
            </w:r>
          </w:p>
          <w:p w14:paraId="76C8005B" w14:textId="77777777" w:rsidR="00842FE9" w:rsidRPr="00842FE9" w:rsidRDefault="00842FE9" w:rsidP="004F3171">
            <w:pPr>
              <w:numPr>
                <w:ilvl w:val="0"/>
                <w:numId w:val="47"/>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visually integrated with the surrounding area;</w:t>
            </w:r>
          </w:p>
          <w:p w14:paraId="71C2A428" w14:textId="77777777" w:rsidR="00842FE9" w:rsidRPr="00842FE9" w:rsidRDefault="00842FE9" w:rsidP="004F3171">
            <w:pPr>
              <w:numPr>
                <w:ilvl w:val="0"/>
                <w:numId w:val="47"/>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not visually dominant or intrusive;</w:t>
            </w:r>
          </w:p>
          <w:p w14:paraId="53209189" w14:textId="77777777" w:rsidR="00842FE9" w:rsidRPr="00842FE9" w:rsidRDefault="00842FE9" w:rsidP="004F3171">
            <w:pPr>
              <w:numPr>
                <w:ilvl w:val="0"/>
                <w:numId w:val="47"/>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located behind the main building line;</w:t>
            </w:r>
          </w:p>
          <w:p w14:paraId="237C0A1D" w14:textId="77777777" w:rsidR="00842FE9" w:rsidRPr="00842FE9" w:rsidRDefault="00842FE9" w:rsidP="004F3171">
            <w:pPr>
              <w:numPr>
                <w:ilvl w:val="0"/>
                <w:numId w:val="47"/>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below the level of the predominant tree canopy or the level of the surrounding buildings and structures;</w:t>
            </w:r>
          </w:p>
          <w:p w14:paraId="689CD01A" w14:textId="77777777" w:rsidR="00842FE9" w:rsidRPr="00842FE9" w:rsidRDefault="00842FE9" w:rsidP="004F3171">
            <w:pPr>
              <w:numPr>
                <w:ilvl w:val="0"/>
                <w:numId w:val="47"/>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camouflaged through the use of colours and materials which blend into the landscape;</w:t>
            </w:r>
          </w:p>
          <w:p w14:paraId="62E85FEB" w14:textId="77777777" w:rsidR="00842FE9" w:rsidRPr="00842FE9" w:rsidRDefault="00842FE9" w:rsidP="004F3171">
            <w:pPr>
              <w:numPr>
                <w:ilvl w:val="0"/>
                <w:numId w:val="47"/>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treated to eliminate glare and reflectivity;</w:t>
            </w:r>
          </w:p>
          <w:p w14:paraId="07B4987C" w14:textId="77777777" w:rsidR="00842FE9" w:rsidRPr="00842FE9" w:rsidRDefault="00842FE9" w:rsidP="004F3171">
            <w:pPr>
              <w:numPr>
                <w:ilvl w:val="0"/>
                <w:numId w:val="47"/>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landscaped;</w:t>
            </w:r>
          </w:p>
          <w:p w14:paraId="364A85EB" w14:textId="77777777" w:rsidR="00842FE9" w:rsidRPr="00842FE9" w:rsidRDefault="00842FE9" w:rsidP="004F3171">
            <w:pPr>
              <w:numPr>
                <w:ilvl w:val="0"/>
                <w:numId w:val="47"/>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otherwise consistent with the amenity and character of the zone and surrounding area.</w:t>
            </w:r>
          </w:p>
        </w:tc>
        <w:tc>
          <w:tcPr>
            <w:tcW w:w="1816" w:type="pct"/>
            <w:tcBorders>
              <w:top w:val="outset" w:sz="6" w:space="0" w:color="auto"/>
              <w:left w:val="outset" w:sz="6" w:space="0" w:color="auto"/>
              <w:bottom w:val="outset" w:sz="6" w:space="0" w:color="auto"/>
              <w:right w:val="outset" w:sz="6" w:space="0" w:color="auto"/>
            </w:tcBorders>
            <w:hideMark/>
          </w:tcPr>
          <w:p w14:paraId="64005D0A"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4B3352">
              <w:rPr>
                <w:rFonts w:ascii="Arial" w:eastAsia="Times New Roman" w:hAnsi="Arial" w:cs="Arial"/>
                <w:b/>
                <w:bCs/>
                <w:sz w:val="20"/>
                <w:szCs w:val="20"/>
                <w:lang w:eastAsia="en-AU"/>
              </w:rPr>
              <w:t>72</w:t>
            </w:r>
            <w:r w:rsidRPr="00842FE9">
              <w:rPr>
                <w:rFonts w:ascii="Arial" w:eastAsia="Times New Roman" w:hAnsi="Arial" w:cs="Arial"/>
                <w:b/>
                <w:bCs/>
                <w:sz w:val="20"/>
                <w:szCs w:val="20"/>
                <w:lang w:eastAsia="en-AU"/>
              </w:rPr>
              <w:t>.1</w:t>
            </w:r>
          </w:p>
          <w:p w14:paraId="7CFE2C36"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Development is designed to minimise surrounding land use conflicts by ensuring infrastructure, buildings, structures and other equipment: </w:t>
            </w:r>
          </w:p>
          <w:p w14:paraId="3DF2FCD1" w14:textId="77777777" w:rsidR="00842FE9" w:rsidRPr="00842FE9" w:rsidRDefault="00842FE9" w:rsidP="004F3171">
            <w:pPr>
              <w:numPr>
                <w:ilvl w:val="0"/>
                <w:numId w:val="48"/>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are enclosed within buildings or structures;</w:t>
            </w:r>
          </w:p>
          <w:p w14:paraId="2DD9B8AA" w14:textId="77777777" w:rsidR="00842FE9" w:rsidRPr="00842FE9" w:rsidRDefault="00842FE9" w:rsidP="004F3171">
            <w:pPr>
              <w:numPr>
                <w:ilvl w:val="0"/>
                <w:numId w:val="48"/>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are located behind the main building line;</w:t>
            </w:r>
          </w:p>
          <w:p w14:paraId="148E2A53" w14:textId="77777777" w:rsidR="00842FE9" w:rsidRPr="00842FE9" w:rsidRDefault="00842FE9" w:rsidP="004F3171">
            <w:pPr>
              <w:numPr>
                <w:ilvl w:val="0"/>
                <w:numId w:val="48"/>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have a similar height, bulk and scale to the surrounding fabric;</w:t>
            </w:r>
          </w:p>
          <w:p w14:paraId="2CFA8074" w14:textId="77777777" w:rsidR="00842FE9" w:rsidRPr="00842FE9" w:rsidRDefault="00842FE9" w:rsidP="004F3171">
            <w:pPr>
              <w:numPr>
                <w:ilvl w:val="0"/>
                <w:numId w:val="48"/>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have horizontal and vertical articulation applied to all exterior walls.</w:t>
            </w:r>
          </w:p>
        </w:tc>
        <w:tc>
          <w:tcPr>
            <w:tcW w:w="530" w:type="pct"/>
            <w:tcBorders>
              <w:top w:val="outset" w:sz="6" w:space="0" w:color="auto"/>
              <w:left w:val="outset" w:sz="6" w:space="0" w:color="auto"/>
              <w:bottom w:val="outset" w:sz="6" w:space="0" w:color="auto"/>
              <w:right w:val="outset" w:sz="6" w:space="0" w:color="auto"/>
            </w:tcBorders>
          </w:tcPr>
          <w:p w14:paraId="211EB4DD"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57" w:type="pct"/>
            <w:tcBorders>
              <w:top w:val="outset" w:sz="6" w:space="0" w:color="auto"/>
              <w:left w:val="outset" w:sz="6" w:space="0" w:color="auto"/>
              <w:bottom w:val="outset" w:sz="6" w:space="0" w:color="auto"/>
              <w:right w:val="outset" w:sz="6" w:space="0" w:color="auto"/>
            </w:tcBorders>
          </w:tcPr>
          <w:p w14:paraId="320D4A24"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14:paraId="65C47E7C" w14:textId="77777777" w:rsidTr="004B3352">
        <w:trPr>
          <w:tblCellSpacing w:w="15" w:type="dxa"/>
        </w:trPr>
        <w:tc>
          <w:tcPr>
            <w:tcW w:w="1549" w:type="pct"/>
            <w:vMerge/>
            <w:tcBorders>
              <w:top w:val="outset" w:sz="6" w:space="0" w:color="auto"/>
              <w:left w:val="outset" w:sz="6" w:space="0" w:color="auto"/>
              <w:bottom w:val="outset" w:sz="6" w:space="0" w:color="auto"/>
              <w:right w:val="outset" w:sz="6" w:space="0" w:color="auto"/>
            </w:tcBorders>
            <w:vAlign w:val="center"/>
            <w:hideMark/>
          </w:tcPr>
          <w:p w14:paraId="79323C3D" w14:textId="77777777"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16" w:type="pct"/>
            <w:tcBorders>
              <w:top w:val="outset" w:sz="6" w:space="0" w:color="auto"/>
              <w:left w:val="outset" w:sz="6" w:space="0" w:color="auto"/>
              <w:bottom w:val="outset" w:sz="6" w:space="0" w:color="auto"/>
              <w:right w:val="outset" w:sz="6" w:space="0" w:color="auto"/>
            </w:tcBorders>
            <w:hideMark/>
          </w:tcPr>
          <w:p w14:paraId="173DD790"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4B3352">
              <w:rPr>
                <w:rFonts w:ascii="Arial" w:eastAsia="Times New Roman" w:hAnsi="Arial" w:cs="Arial"/>
                <w:b/>
                <w:bCs/>
                <w:sz w:val="20"/>
                <w:szCs w:val="20"/>
                <w:lang w:eastAsia="en-AU"/>
              </w:rPr>
              <w:t>72</w:t>
            </w:r>
            <w:r w:rsidRPr="00842FE9">
              <w:rPr>
                <w:rFonts w:ascii="Arial" w:eastAsia="Times New Roman" w:hAnsi="Arial" w:cs="Arial"/>
                <w:b/>
                <w:bCs/>
                <w:sz w:val="20"/>
                <w:szCs w:val="20"/>
                <w:lang w:eastAsia="en-AU"/>
              </w:rPr>
              <w:t>.2</w:t>
            </w:r>
          </w:p>
          <w:p w14:paraId="3A837C44"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A minimum 3m wide strip of dense planting is provided around the outside of the fenced area, between the development and street frontage, side and rear boundaries. </w:t>
            </w:r>
          </w:p>
        </w:tc>
        <w:tc>
          <w:tcPr>
            <w:tcW w:w="530" w:type="pct"/>
            <w:tcBorders>
              <w:top w:val="outset" w:sz="6" w:space="0" w:color="auto"/>
              <w:left w:val="outset" w:sz="6" w:space="0" w:color="auto"/>
              <w:bottom w:val="outset" w:sz="6" w:space="0" w:color="auto"/>
              <w:right w:val="outset" w:sz="6" w:space="0" w:color="auto"/>
            </w:tcBorders>
          </w:tcPr>
          <w:p w14:paraId="61430515"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57" w:type="pct"/>
            <w:tcBorders>
              <w:top w:val="outset" w:sz="6" w:space="0" w:color="auto"/>
              <w:left w:val="outset" w:sz="6" w:space="0" w:color="auto"/>
              <w:bottom w:val="outset" w:sz="6" w:space="0" w:color="auto"/>
              <w:right w:val="outset" w:sz="6" w:space="0" w:color="auto"/>
            </w:tcBorders>
          </w:tcPr>
          <w:p w14:paraId="6326E24D"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14:paraId="20C499BC" w14:textId="77777777" w:rsidTr="004B3352">
        <w:trPr>
          <w:tblCellSpacing w:w="15" w:type="dxa"/>
        </w:trPr>
        <w:tc>
          <w:tcPr>
            <w:tcW w:w="1549" w:type="pct"/>
            <w:tcBorders>
              <w:top w:val="outset" w:sz="6" w:space="0" w:color="auto"/>
              <w:left w:val="outset" w:sz="6" w:space="0" w:color="auto"/>
              <w:bottom w:val="outset" w:sz="6" w:space="0" w:color="auto"/>
              <w:right w:val="outset" w:sz="6" w:space="0" w:color="auto"/>
            </w:tcBorders>
            <w:hideMark/>
          </w:tcPr>
          <w:p w14:paraId="3E354512"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73</w:t>
            </w:r>
          </w:p>
          <w:p w14:paraId="1CA79E34"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Infrastructure does not have an impact on pedestrian health and safety.</w:t>
            </w:r>
          </w:p>
        </w:tc>
        <w:tc>
          <w:tcPr>
            <w:tcW w:w="1816" w:type="pct"/>
            <w:tcBorders>
              <w:top w:val="outset" w:sz="6" w:space="0" w:color="auto"/>
              <w:left w:val="outset" w:sz="6" w:space="0" w:color="auto"/>
              <w:bottom w:val="outset" w:sz="6" w:space="0" w:color="auto"/>
              <w:right w:val="outset" w:sz="6" w:space="0" w:color="auto"/>
            </w:tcBorders>
            <w:hideMark/>
          </w:tcPr>
          <w:p w14:paraId="656D027C"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4B3352">
              <w:rPr>
                <w:rFonts w:ascii="Arial" w:eastAsia="Times New Roman" w:hAnsi="Arial" w:cs="Arial"/>
                <w:b/>
                <w:bCs/>
                <w:sz w:val="20"/>
                <w:szCs w:val="20"/>
                <w:lang w:eastAsia="en-AU"/>
              </w:rPr>
              <w:t>73</w:t>
            </w:r>
          </w:p>
          <w:p w14:paraId="220547D5"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Access control arrangements:</w:t>
            </w:r>
          </w:p>
          <w:p w14:paraId="3FA188BA" w14:textId="77777777" w:rsidR="00842FE9" w:rsidRPr="00842FE9" w:rsidRDefault="00842FE9" w:rsidP="004F3171">
            <w:pPr>
              <w:numPr>
                <w:ilvl w:val="0"/>
                <w:numId w:val="49"/>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do not create dead-ends or dark alleyways adjacent to the infrastructure;</w:t>
            </w:r>
          </w:p>
          <w:p w14:paraId="330712F3" w14:textId="77777777" w:rsidR="00842FE9" w:rsidRPr="00842FE9" w:rsidRDefault="00842FE9" w:rsidP="004F3171">
            <w:pPr>
              <w:numPr>
                <w:ilvl w:val="0"/>
                <w:numId w:val="49"/>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minimise the number and width of crossovers and entry points;</w:t>
            </w:r>
          </w:p>
          <w:p w14:paraId="316EC3C7" w14:textId="77777777" w:rsidR="00842FE9" w:rsidRPr="00842FE9" w:rsidRDefault="00842FE9" w:rsidP="004F3171">
            <w:pPr>
              <w:numPr>
                <w:ilvl w:val="0"/>
                <w:numId w:val="49"/>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provide safe vehicular access to the site;</w:t>
            </w:r>
          </w:p>
          <w:p w14:paraId="0159786C" w14:textId="77777777" w:rsidR="00842FE9" w:rsidRPr="00842FE9" w:rsidRDefault="00842FE9" w:rsidP="004F3171">
            <w:pPr>
              <w:numPr>
                <w:ilvl w:val="0"/>
                <w:numId w:val="49"/>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do not utilise barbed wire or razor wire.</w:t>
            </w:r>
          </w:p>
        </w:tc>
        <w:tc>
          <w:tcPr>
            <w:tcW w:w="530" w:type="pct"/>
            <w:tcBorders>
              <w:top w:val="outset" w:sz="6" w:space="0" w:color="auto"/>
              <w:left w:val="outset" w:sz="6" w:space="0" w:color="auto"/>
              <w:bottom w:val="outset" w:sz="6" w:space="0" w:color="auto"/>
              <w:right w:val="outset" w:sz="6" w:space="0" w:color="auto"/>
            </w:tcBorders>
          </w:tcPr>
          <w:p w14:paraId="606D7384"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57" w:type="pct"/>
            <w:tcBorders>
              <w:top w:val="outset" w:sz="6" w:space="0" w:color="auto"/>
              <w:left w:val="outset" w:sz="6" w:space="0" w:color="auto"/>
              <w:bottom w:val="outset" w:sz="6" w:space="0" w:color="auto"/>
              <w:right w:val="outset" w:sz="6" w:space="0" w:color="auto"/>
            </w:tcBorders>
          </w:tcPr>
          <w:p w14:paraId="61F57634"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14:paraId="36D216AD" w14:textId="77777777" w:rsidTr="004B3352">
        <w:trPr>
          <w:tblCellSpacing w:w="15" w:type="dxa"/>
        </w:trPr>
        <w:tc>
          <w:tcPr>
            <w:tcW w:w="1549" w:type="pct"/>
            <w:tcBorders>
              <w:top w:val="outset" w:sz="6" w:space="0" w:color="auto"/>
              <w:left w:val="outset" w:sz="6" w:space="0" w:color="auto"/>
              <w:bottom w:val="outset" w:sz="6" w:space="0" w:color="auto"/>
              <w:right w:val="outset" w:sz="6" w:space="0" w:color="auto"/>
            </w:tcBorders>
            <w:hideMark/>
          </w:tcPr>
          <w:p w14:paraId="314A89E7"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74</w:t>
            </w:r>
          </w:p>
          <w:p w14:paraId="13993D22"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 xml:space="preserve">All activities associated with the development occur within an environment incorporating sufficient controls to ensure the facility: </w:t>
            </w:r>
          </w:p>
          <w:p w14:paraId="78CB0F80" w14:textId="77777777" w:rsidR="00842FE9" w:rsidRPr="00842FE9" w:rsidRDefault="00842FE9" w:rsidP="004F3171">
            <w:pPr>
              <w:numPr>
                <w:ilvl w:val="0"/>
                <w:numId w:val="50"/>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generates no audible sound at the site boundaries where in a residential setting; or</w:t>
            </w:r>
          </w:p>
          <w:p w14:paraId="211E8CA6" w14:textId="77777777" w:rsidR="00842FE9" w:rsidRPr="00842FE9" w:rsidRDefault="00842FE9" w:rsidP="004F3171">
            <w:pPr>
              <w:numPr>
                <w:ilvl w:val="0"/>
                <w:numId w:val="50"/>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meet the objectives as set out in the Environmental Protection (Noise) Policy 2008.</w:t>
            </w:r>
          </w:p>
        </w:tc>
        <w:tc>
          <w:tcPr>
            <w:tcW w:w="1816" w:type="pct"/>
            <w:tcBorders>
              <w:top w:val="outset" w:sz="6" w:space="0" w:color="auto"/>
              <w:left w:val="outset" w:sz="6" w:space="0" w:color="auto"/>
              <w:bottom w:val="outset" w:sz="6" w:space="0" w:color="auto"/>
              <w:right w:val="outset" w:sz="6" w:space="0" w:color="auto"/>
            </w:tcBorders>
            <w:hideMark/>
          </w:tcPr>
          <w:p w14:paraId="2C068C8E"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lastRenderedPageBreak/>
              <w:t>E</w:t>
            </w:r>
            <w:r w:rsidR="004B3352">
              <w:rPr>
                <w:rFonts w:ascii="Arial" w:eastAsia="Times New Roman" w:hAnsi="Arial" w:cs="Arial"/>
                <w:b/>
                <w:bCs/>
                <w:sz w:val="20"/>
                <w:szCs w:val="20"/>
                <w:lang w:eastAsia="en-AU"/>
              </w:rPr>
              <w:t>74</w:t>
            </w:r>
          </w:p>
          <w:p w14:paraId="124AEBAC"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All equipment which produces audible or non-audible sound is housed within a fully enclosed building </w:t>
            </w:r>
            <w:r w:rsidRPr="00842FE9">
              <w:rPr>
                <w:rFonts w:ascii="Arial" w:eastAsia="Times New Roman" w:hAnsi="Arial" w:cs="Arial"/>
                <w:sz w:val="20"/>
                <w:szCs w:val="20"/>
                <w:lang w:eastAsia="en-AU"/>
              </w:rPr>
              <w:lastRenderedPageBreak/>
              <w:t xml:space="preserve">incorporating sound control measures sufficient to ensure noise emissions meet the objectives as set out in the Environmental Protection (Noise) Policy 2008. </w:t>
            </w:r>
          </w:p>
        </w:tc>
        <w:tc>
          <w:tcPr>
            <w:tcW w:w="530" w:type="pct"/>
            <w:tcBorders>
              <w:top w:val="outset" w:sz="6" w:space="0" w:color="auto"/>
              <w:left w:val="outset" w:sz="6" w:space="0" w:color="auto"/>
              <w:bottom w:val="outset" w:sz="6" w:space="0" w:color="auto"/>
              <w:right w:val="outset" w:sz="6" w:space="0" w:color="auto"/>
            </w:tcBorders>
          </w:tcPr>
          <w:p w14:paraId="5F3FCEEB"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57" w:type="pct"/>
            <w:tcBorders>
              <w:top w:val="outset" w:sz="6" w:space="0" w:color="auto"/>
              <w:left w:val="outset" w:sz="6" w:space="0" w:color="auto"/>
              <w:bottom w:val="outset" w:sz="6" w:space="0" w:color="auto"/>
              <w:right w:val="outset" w:sz="6" w:space="0" w:color="auto"/>
            </w:tcBorders>
          </w:tcPr>
          <w:p w14:paraId="2DF1F85F"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30A3" w:rsidRPr="00842FE9" w14:paraId="2C488393" w14:textId="77777777" w:rsidTr="004B3352">
        <w:trPr>
          <w:tblCellSpacing w:w="15" w:type="dxa"/>
        </w:trPr>
        <w:tc>
          <w:tcPr>
            <w:tcW w:w="3374" w:type="pct"/>
            <w:gridSpan w:val="2"/>
            <w:tcBorders>
              <w:top w:val="outset" w:sz="6" w:space="0" w:color="auto"/>
              <w:left w:val="outset" w:sz="6" w:space="0" w:color="auto"/>
              <w:bottom w:val="outset" w:sz="6" w:space="0" w:color="auto"/>
              <w:right w:val="outset" w:sz="6" w:space="0" w:color="auto"/>
            </w:tcBorders>
            <w:shd w:val="clear" w:color="auto" w:fill="CCCCCC"/>
            <w:hideMark/>
          </w:tcPr>
          <w:p w14:paraId="34BCAD3C"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Residential uses</w:t>
            </w:r>
          </w:p>
        </w:tc>
        <w:tc>
          <w:tcPr>
            <w:tcW w:w="530" w:type="pct"/>
            <w:tcBorders>
              <w:top w:val="outset" w:sz="6" w:space="0" w:color="auto"/>
              <w:left w:val="outset" w:sz="6" w:space="0" w:color="auto"/>
              <w:bottom w:val="outset" w:sz="6" w:space="0" w:color="auto"/>
              <w:right w:val="outset" w:sz="6" w:space="0" w:color="auto"/>
            </w:tcBorders>
            <w:shd w:val="clear" w:color="auto" w:fill="CCCCCC"/>
          </w:tcPr>
          <w:p w14:paraId="454EAE17"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57" w:type="pct"/>
            <w:tcBorders>
              <w:top w:val="outset" w:sz="6" w:space="0" w:color="auto"/>
              <w:left w:val="outset" w:sz="6" w:space="0" w:color="auto"/>
              <w:bottom w:val="outset" w:sz="6" w:space="0" w:color="auto"/>
              <w:right w:val="outset" w:sz="6" w:space="0" w:color="auto"/>
            </w:tcBorders>
            <w:shd w:val="clear" w:color="auto" w:fill="CCCCCC"/>
          </w:tcPr>
          <w:p w14:paraId="76797348"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14:paraId="7ABE2B19" w14:textId="77777777" w:rsidTr="004B3352">
        <w:trPr>
          <w:tblCellSpacing w:w="15" w:type="dxa"/>
        </w:trPr>
        <w:tc>
          <w:tcPr>
            <w:tcW w:w="1549" w:type="pct"/>
            <w:tcBorders>
              <w:top w:val="outset" w:sz="6" w:space="0" w:color="auto"/>
              <w:left w:val="outset" w:sz="6" w:space="0" w:color="auto"/>
              <w:bottom w:val="outset" w:sz="6" w:space="0" w:color="auto"/>
              <w:right w:val="outset" w:sz="6" w:space="0" w:color="auto"/>
            </w:tcBorders>
            <w:hideMark/>
          </w:tcPr>
          <w:p w14:paraId="74EC5FF6"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75</w:t>
            </w:r>
          </w:p>
          <w:p w14:paraId="2B2A5E19"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Caretaker's accommodation</w:t>
            </w:r>
            <w:r w:rsidRPr="00842FE9">
              <w:rPr>
                <w:rFonts w:ascii="Arial" w:eastAsia="Times New Roman" w:hAnsi="Arial" w:cs="Arial"/>
                <w:sz w:val="20"/>
                <w:szCs w:val="20"/>
                <w:vertAlign w:val="superscript"/>
                <w:lang w:eastAsia="en-AU"/>
              </w:rPr>
              <w:t>(</w:t>
            </w:r>
            <w:hyperlink r:id="rId39" w:anchor="target-d60297e447244" w:tooltip="Caretaker’s accommodation - A dwelling provided for a caretaker of a non-residential use on the same premises." w:history="1">
              <w:r w:rsidRPr="00842FE9">
                <w:rPr>
                  <w:rFonts w:ascii="Arial" w:eastAsia="Times New Roman" w:hAnsi="Arial" w:cs="Arial"/>
                  <w:color w:val="0000FF"/>
                  <w:sz w:val="20"/>
                  <w:szCs w:val="20"/>
                  <w:vertAlign w:val="superscript"/>
                  <w:lang w:eastAsia="en-AU"/>
                </w:rPr>
                <w:t>10</w:t>
              </w:r>
            </w:hyperlink>
            <w:r w:rsidRPr="00842FE9">
              <w:rPr>
                <w:rFonts w:ascii="Arial" w:eastAsia="Times New Roman" w:hAnsi="Arial" w:cs="Arial"/>
                <w:sz w:val="20"/>
                <w:szCs w:val="20"/>
                <w:vertAlign w:val="superscript"/>
                <w:lang w:eastAsia="en-AU"/>
              </w:rPr>
              <w:t>)</w:t>
            </w:r>
            <w:r w:rsidRPr="00842FE9">
              <w:rPr>
                <w:rFonts w:ascii="Arial" w:eastAsia="Times New Roman" w:hAnsi="Arial" w:cs="Arial"/>
                <w:sz w:val="20"/>
                <w:szCs w:val="20"/>
                <w:lang w:eastAsia="en-AU"/>
              </w:rPr>
              <w:t xml:space="preserve"> and Dwelling units</w:t>
            </w:r>
            <w:r w:rsidRPr="00842FE9">
              <w:rPr>
                <w:rFonts w:ascii="Arial" w:eastAsia="Times New Roman" w:hAnsi="Arial" w:cs="Arial"/>
                <w:sz w:val="20"/>
                <w:szCs w:val="20"/>
                <w:vertAlign w:val="superscript"/>
                <w:lang w:eastAsia="en-AU"/>
              </w:rPr>
              <w:t>(</w:t>
            </w:r>
            <w:hyperlink r:id="rId40" w:anchor="target-d60297e447532" w:tooltip="Dwelling unit - A single dwelling within a premises containing non residential use(s)." w:history="1">
              <w:r w:rsidRPr="00842FE9">
                <w:rPr>
                  <w:rFonts w:ascii="Arial" w:eastAsia="Times New Roman" w:hAnsi="Arial" w:cs="Arial"/>
                  <w:color w:val="0000FF"/>
                  <w:sz w:val="20"/>
                  <w:szCs w:val="20"/>
                  <w:vertAlign w:val="superscript"/>
                  <w:lang w:eastAsia="en-AU"/>
                </w:rPr>
                <w:t>23</w:t>
              </w:r>
            </w:hyperlink>
            <w:r w:rsidRPr="00842FE9">
              <w:rPr>
                <w:rFonts w:ascii="Arial" w:eastAsia="Times New Roman" w:hAnsi="Arial" w:cs="Arial"/>
                <w:sz w:val="20"/>
                <w:szCs w:val="20"/>
                <w:vertAlign w:val="superscript"/>
                <w:lang w:eastAsia="en-AU"/>
              </w:rPr>
              <w:t>)</w:t>
            </w:r>
            <w:r w:rsidRPr="00842FE9">
              <w:rPr>
                <w:rFonts w:ascii="Arial" w:eastAsia="Times New Roman" w:hAnsi="Arial" w:cs="Arial"/>
                <w:sz w:val="20"/>
                <w:szCs w:val="20"/>
                <w:lang w:eastAsia="en-AU"/>
              </w:rPr>
              <w:t xml:space="preserve"> are provided with adequate functional and attractive private open space that is: </w:t>
            </w:r>
          </w:p>
          <w:p w14:paraId="1368B722" w14:textId="77777777" w:rsidR="00842FE9" w:rsidRPr="00842FE9" w:rsidRDefault="00842FE9" w:rsidP="004F3171">
            <w:pPr>
              <w:numPr>
                <w:ilvl w:val="0"/>
                <w:numId w:val="51"/>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directly accessible from the dwelling and is located so that residents and neighbouring uses experience a suitable level of amenity; </w:t>
            </w:r>
          </w:p>
          <w:p w14:paraId="334642DB" w14:textId="77777777" w:rsidR="00842FE9" w:rsidRPr="00842FE9" w:rsidRDefault="00842FE9" w:rsidP="004F3171">
            <w:pPr>
              <w:numPr>
                <w:ilvl w:val="0"/>
                <w:numId w:val="51"/>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designed and constructed to achieve adequate privacy for occupants from other dwelling units</w:t>
            </w:r>
            <w:r w:rsidRPr="00842FE9">
              <w:rPr>
                <w:rFonts w:ascii="Arial" w:eastAsia="Times New Roman" w:hAnsi="Arial" w:cs="Arial"/>
                <w:sz w:val="20"/>
                <w:szCs w:val="20"/>
                <w:vertAlign w:val="superscript"/>
                <w:lang w:eastAsia="en-AU"/>
              </w:rPr>
              <w:t>(</w:t>
            </w:r>
            <w:hyperlink r:id="rId41" w:anchor="target-d60297e447532" w:tooltip="Dwelling unit - A single dwelling within a premises containing non residential use(s)." w:history="1">
              <w:r w:rsidRPr="00842FE9">
                <w:rPr>
                  <w:rFonts w:ascii="Arial" w:eastAsia="Times New Roman" w:hAnsi="Arial" w:cs="Arial"/>
                  <w:color w:val="0000FF"/>
                  <w:sz w:val="20"/>
                  <w:szCs w:val="20"/>
                  <w:vertAlign w:val="superscript"/>
                  <w:lang w:eastAsia="en-AU"/>
                </w:rPr>
                <w:t>23</w:t>
              </w:r>
            </w:hyperlink>
            <w:r w:rsidRPr="00842FE9">
              <w:rPr>
                <w:rFonts w:ascii="Arial" w:eastAsia="Times New Roman" w:hAnsi="Arial" w:cs="Arial"/>
                <w:sz w:val="20"/>
                <w:szCs w:val="20"/>
                <w:vertAlign w:val="superscript"/>
                <w:lang w:eastAsia="en-AU"/>
              </w:rPr>
              <w:t>)</w:t>
            </w:r>
            <w:r w:rsidRPr="00842FE9">
              <w:rPr>
                <w:rFonts w:ascii="Arial" w:eastAsia="Times New Roman" w:hAnsi="Arial" w:cs="Arial"/>
                <w:sz w:val="20"/>
                <w:szCs w:val="20"/>
                <w:lang w:eastAsia="en-AU"/>
              </w:rPr>
              <w:t xml:space="preserve"> and centre uses; </w:t>
            </w:r>
          </w:p>
          <w:p w14:paraId="297FAB8B" w14:textId="77777777" w:rsidR="00842FE9" w:rsidRPr="00842FE9" w:rsidRDefault="00842FE9" w:rsidP="004F3171">
            <w:pPr>
              <w:numPr>
                <w:ilvl w:val="0"/>
                <w:numId w:val="51"/>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accessible and readily identifiable for residents, visitors and emergency services;</w:t>
            </w:r>
          </w:p>
          <w:p w14:paraId="21E4C120" w14:textId="77777777" w:rsidR="00842FE9" w:rsidRPr="00842FE9" w:rsidRDefault="00842FE9" w:rsidP="004F3171">
            <w:pPr>
              <w:numPr>
                <w:ilvl w:val="0"/>
                <w:numId w:val="51"/>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located to not compromise active frontages.</w:t>
            </w:r>
          </w:p>
        </w:tc>
        <w:tc>
          <w:tcPr>
            <w:tcW w:w="1816" w:type="pct"/>
            <w:tcBorders>
              <w:top w:val="outset" w:sz="6" w:space="0" w:color="auto"/>
              <w:left w:val="outset" w:sz="6" w:space="0" w:color="auto"/>
              <w:bottom w:val="outset" w:sz="6" w:space="0" w:color="auto"/>
              <w:right w:val="outset" w:sz="6" w:space="0" w:color="auto"/>
            </w:tcBorders>
            <w:hideMark/>
          </w:tcPr>
          <w:p w14:paraId="5FD1A2FE"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4B3352">
              <w:rPr>
                <w:rFonts w:ascii="Arial" w:eastAsia="Times New Roman" w:hAnsi="Arial" w:cs="Arial"/>
                <w:b/>
                <w:bCs/>
                <w:sz w:val="20"/>
                <w:szCs w:val="20"/>
                <w:lang w:eastAsia="en-AU"/>
              </w:rPr>
              <w:t>75</w:t>
            </w:r>
          </w:p>
          <w:p w14:paraId="0866D739"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 dwelling has a clearly defined, private outdoor living space that is:</w:t>
            </w:r>
          </w:p>
          <w:p w14:paraId="6C5B5D3A" w14:textId="77777777" w:rsidR="00842FE9" w:rsidRPr="00842FE9" w:rsidRDefault="00842FE9" w:rsidP="004F3171">
            <w:pPr>
              <w:numPr>
                <w:ilvl w:val="0"/>
                <w:numId w:val="52"/>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as per the table below;</w:t>
            </w:r>
          </w:p>
          <w:tbl>
            <w:tblPr>
              <w:tblW w:w="4922"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2242"/>
              <w:gridCol w:w="1263"/>
              <w:gridCol w:w="1942"/>
            </w:tblGrid>
            <w:tr w:rsidR="00842FE9" w:rsidRPr="0068165A" w14:paraId="15F02678" w14:textId="77777777" w:rsidTr="0068165A">
              <w:trPr>
                <w:tblCellSpacing w:w="15" w:type="dxa"/>
              </w:trPr>
              <w:tc>
                <w:tcPr>
                  <w:tcW w:w="2041" w:type="pct"/>
                  <w:tcBorders>
                    <w:top w:val="outset" w:sz="6" w:space="0" w:color="auto"/>
                    <w:left w:val="outset" w:sz="6" w:space="0" w:color="auto"/>
                    <w:bottom w:val="outset" w:sz="6" w:space="0" w:color="auto"/>
                    <w:right w:val="outset" w:sz="6" w:space="0" w:color="auto"/>
                  </w:tcBorders>
                  <w:shd w:val="clear" w:color="auto" w:fill="CCCCCC"/>
                  <w:hideMark/>
                </w:tcPr>
                <w:p w14:paraId="08146AC4" w14:textId="77777777" w:rsidR="00842FE9" w:rsidRPr="0068165A" w:rsidRDefault="00842FE9" w:rsidP="00842FE9">
                  <w:pPr>
                    <w:spacing w:before="100" w:beforeAutospacing="1" w:after="100" w:afterAutospacing="1" w:line="240" w:lineRule="auto"/>
                    <w:ind w:left="150" w:right="150"/>
                    <w:rPr>
                      <w:rFonts w:ascii="Arial" w:eastAsia="Times New Roman" w:hAnsi="Arial" w:cs="Arial"/>
                      <w:color w:val="000000"/>
                      <w:sz w:val="18"/>
                      <w:szCs w:val="18"/>
                      <w:lang w:eastAsia="en-AU"/>
                    </w:rPr>
                  </w:pPr>
                  <w:r w:rsidRPr="0068165A">
                    <w:rPr>
                      <w:rFonts w:ascii="Arial" w:eastAsia="Times New Roman" w:hAnsi="Arial" w:cs="Arial"/>
                      <w:b/>
                      <w:bCs/>
                      <w:color w:val="000000"/>
                      <w:sz w:val="18"/>
                      <w:szCs w:val="18"/>
                      <w:lang w:eastAsia="en-AU"/>
                    </w:rPr>
                    <w:t>Use</w:t>
                  </w:r>
                </w:p>
              </w:tc>
              <w:tc>
                <w:tcPr>
                  <w:tcW w:w="1145" w:type="pct"/>
                  <w:tcBorders>
                    <w:top w:val="outset" w:sz="6" w:space="0" w:color="auto"/>
                    <w:left w:val="outset" w:sz="6" w:space="0" w:color="auto"/>
                    <w:bottom w:val="outset" w:sz="6" w:space="0" w:color="auto"/>
                    <w:right w:val="outset" w:sz="6" w:space="0" w:color="auto"/>
                  </w:tcBorders>
                  <w:shd w:val="clear" w:color="auto" w:fill="CCCCCC"/>
                  <w:hideMark/>
                </w:tcPr>
                <w:p w14:paraId="12509BE0" w14:textId="77777777" w:rsidR="00842FE9" w:rsidRPr="0068165A" w:rsidRDefault="00842FE9" w:rsidP="00842FE9">
                  <w:pPr>
                    <w:spacing w:before="100" w:beforeAutospacing="1" w:after="100" w:afterAutospacing="1" w:line="240" w:lineRule="auto"/>
                    <w:ind w:left="150" w:right="150"/>
                    <w:rPr>
                      <w:rFonts w:ascii="Arial" w:eastAsia="Times New Roman" w:hAnsi="Arial" w:cs="Arial"/>
                      <w:color w:val="000000"/>
                      <w:sz w:val="18"/>
                      <w:szCs w:val="18"/>
                      <w:lang w:eastAsia="en-AU"/>
                    </w:rPr>
                  </w:pPr>
                  <w:r w:rsidRPr="0068165A">
                    <w:rPr>
                      <w:rFonts w:ascii="Arial" w:eastAsia="Times New Roman" w:hAnsi="Arial" w:cs="Arial"/>
                      <w:b/>
                      <w:bCs/>
                      <w:color w:val="000000"/>
                      <w:sz w:val="18"/>
                      <w:szCs w:val="18"/>
                      <w:lang w:eastAsia="en-AU"/>
                    </w:rPr>
                    <w:t>Minimum Area</w:t>
                  </w:r>
                </w:p>
              </w:tc>
              <w:tc>
                <w:tcPr>
                  <w:tcW w:w="1713" w:type="pct"/>
                  <w:tcBorders>
                    <w:top w:val="outset" w:sz="6" w:space="0" w:color="auto"/>
                    <w:left w:val="outset" w:sz="6" w:space="0" w:color="auto"/>
                    <w:bottom w:val="outset" w:sz="6" w:space="0" w:color="auto"/>
                    <w:right w:val="outset" w:sz="6" w:space="0" w:color="auto"/>
                  </w:tcBorders>
                  <w:shd w:val="clear" w:color="auto" w:fill="CCCCCC"/>
                  <w:hideMark/>
                </w:tcPr>
                <w:p w14:paraId="39789C78" w14:textId="77777777" w:rsidR="00842FE9" w:rsidRPr="0068165A" w:rsidRDefault="00842FE9" w:rsidP="00842FE9">
                  <w:pPr>
                    <w:spacing w:before="100" w:beforeAutospacing="1" w:after="100" w:afterAutospacing="1" w:line="240" w:lineRule="auto"/>
                    <w:ind w:left="150" w:right="150"/>
                    <w:rPr>
                      <w:rFonts w:ascii="Arial" w:eastAsia="Times New Roman" w:hAnsi="Arial" w:cs="Arial"/>
                      <w:color w:val="000000"/>
                      <w:sz w:val="18"/>
                      <w:szCs w:val="18"/>
                      <w:lang w:eastAsia="en-AU"/>
                    </w:rPr>
                  </w:pPr>
                  <w:r w:rsidRPr="0068165A">
                    <w:rPr>
                      <w:rFonts w:ascii="Arial" w:eastAsia="Times New Roman" w:hAnsi="Arial" w:cs="Arial"/>
                      <w:b/>
                      <w:bCs/>
                      <w:color w:val="000000"/>
                      <w:sz w:val="18"/>
                      <w:szCs w:val="18"/>
                      <w:lang w:eastAsia="en-AU"/>
                    </w:rPr>
                    <w:t>Minimum</w:t>
                  </w:r>
                </w:p>
                <w:p w14:paraId="631774FE" w14:textId="77777777" w:rsidR="00842FE9" w:rsidRPr="0068165A" w:rsidRDefault="00842FE9" w:rsidP="00842FE9">
                  <w:pPr>
                    <w:spacing w:before="100" w:beforeAutospacing="1" w:after="100" w:afterAutospacing="1" w:line="240" w:lineRule="auto"/>
                    <w:ind w:left="150" w:right="150"/>
                    <w:rPr>
                      <w:rFonts w:ascii="Arial" w:eastAsia="Times New Roman" w:hAnsi="Arial" w:cs="Arial"/>
                      <w:color w:val="000000"/>
                      <w:sz w:val="18"/>
                      <w:szCs w:val="18"/>
                      <w:lang w:eastAsia="en-AU"/>
                    </w:rPr>
                  </w:pPr>
                  <w:r w:rsidRPr="0068165A">
                    <w:rPr>
                      <w:rFonts w:ascii="Arial" w:eastAsia="Times New Roman" w:hAnsi="Arial" w:cs="Arial"/>
                      <w:b/>
                      <w:bCs/>
                      <w:color w:val="000000"/>
                      <w:sz w:val="18"/>
                      <w:szCs w:val="18"/>
                      <w:lang w:eastAsia="en-AU"/>
                    </w:rPr>
                    <w:t>Dimension</w:t>
                  </w:r>
                </w:p>
              </w:tc>
            </w:tr>
            <w:tr w:rsidR="00842FE9" w:rsidRPr="0068165A" w14:paraId="61C2791B" w14:textId="77777777" w:rsidTr="0068165A">
              <w:trPr>
                <w:tblCellSpacing w:w="15" w:type="dxa"/>
              </w:trPr>
              <w:tc>
                <w:tcPr>
                  <w:tcW w:w="4949" w:type="pct"/>
                  <w:gridSpan w:val="3"/>
                  <w:tcBorders>
                    <w:top w:val="outset" w:sz="6" w:space="0" w:color="auto"/>
                    <w:left w:val="outset" w:sz="6" w:space="0" w:color="auto"/>
                    <w:bottom w:val="outset" w:sz="6" w:space="0" w:color="auto"/>
                    <w:right w:val="outset" w:sz="6" w:space="0" w:color="auto"/>
                  </w:tcBorders>
                  <w:hideMark/>
                </w:tcPr>
                <w:p w14:paraId="3900762D" w14:textId="77777777" w:rsidR="00842FE9" w:rsidRPr="0068165A" w:rsidRDefault="00842FE9" w:rsidP="00842FE9">
                  <w:pPr>
                    <w:spacing w:before="100" w:beforeAutospacing="1" w:after="100" w:afterAutospacing="1" w:line="240" w:lineRule="auto"/>
                    <w:ind w:left="150" w:right="150"/>
                    <w:rPr>
                      <w:rFonts w:ascii="Arial" w:eastAsia="Times New Roman" w:hAnsi="Arial" w:cs="Arial"/>
                      <w:sz w:val="18"/>
                      <w:szCs w:val="18"/>
                      <w:lang w:eastAsia="en-AU"/>
                    </w:rPr>
                  </w:pPr>
                  <w:r w:rsidRPr="0068165A">
                    <w:rPr>
                      <w:rFonts w:ascii="Arial" w:eastAsia="Times New Roman" w:hAnsi="Arial" w:cs="Arial"/>
                      <w:sz w:val="18"/>
                      <w:szCs w:val="18"/>
                      <w:lang w:eastAsia="en-AU"/>
                    </w:rPr>
                    <w:t xml:space="preserve">Ground </w:t>
                  </w:r>
                  <w:r w:rsidR="004B3352">
                    <w:rPr>
                      <w:rFonts w:ascii="Arial" w:eastAsia="Times New Roman" w:hAnsi="Arial" w:cs="Arial"/>
                      <w:sz w:val="18"/>
                      <w:szCs w:val="18"/>
                      <w:lang w:eastAsia="en-AU"/>
                    </w:rPr>
                    <w:t>floor</w:t>
                  </w:r>
                  <w:r w:rsidRPr="0068165A">
                    <w:rPr>
                      <w:rFonts w:ascii="Arial" w:eastAsia="Times New Roman" w:hAnsi="Arial" w:cs="Arial"/>
                      <w:sz w:val="18"/>
                      <w:szCs w:val="18"/>
                      <w:lang w:eastAsia="en-AU"/>
                    </w:rPr>
                    <w:t xml:space="preserve"> dwellings</w:t>
                  </w:r>
                </w:p>
              </w:tc>
            </w:tr>
            <w:tr w:rsidR="00842FE9" w:rsidRPr="0068165A" w14:paraId="0E24EB48" w14:textId="77777777" w:rsidTr="0068165A">
              <w:trPr>
                <w:tblCellSpacing w:w="15" w:type="dxa"/>
              </w:trPr>
              <w:tc>
                <w:tcPr>
                  <w:tcW w:w="2041" w:type="pct"/>
                  <w:tcBorders>
                    <w:top w:val="outset" w:sz="6" w:space="0" w:color="auto"/>
                    <w:left w:val="outset" w:sz="6" w:space="0" w:color="auto"/>
                    <w:bottom w:val="outset" w:sz="6" w:space="0" w:color="auto"/>
                    <w:right w:val="outset" w:sz="6" w:space="0" w:color="auto"/>
                  </w:tcBorders>
                  <w:hideMark/>
                </w:tcPr>
                <w:p w14:paraId="7CACFC10" w14:textId="77777777" w:rsidR="00842FE9" w:rsidRPr="0068165A" w:rsidRDefault="00842FE9" w:rsidP="00842FE9">
                  <w:pPr>
                    <w:spacing w:before="100" w:beforeAutospacing="1" w:after="100" w:afterAutospacing="1" w:line="240" w:lineRule="auto"/>
                    <w:ind w:left="150" w:right="150"/>
                    <w:rPr>
                      <w:rFonts w:ascii="Arial" w:eastAsia="Times New Roman" w:hAnsi="Arial" w:cs="Arial"/>
                      <w:sz w:val="18"/>
                      <w:szCs w:val="18"/>
                      <w:lang w:eastAsia="en-AU"/>
                    </w:rPr>
                  </w:pPr>
                  <w:r w:rsidRPr="0068165A">
                    <w:rPr>
                      <w:rFonts w:ascii="Arial" w:eastAsia="Times New Roman" w:hAnsi="Arial" w:cs="Arial"/>
                      <w:sz w:val="18"/>
                      <w:szCs w:val="18"/>
                      <w:lang w:eastAsia="en-AU"/>
                    </w:rPr>
                    <w:t>All dwelling types</w:t>
                  </w:r>
                </w:p>
              </w:tc>
              <w:tc>
                <w:tcPr>
                  <w:tcW w:w="1145" w:type="pct"/>
                  <w:tcBorders>
                    <w:top w:val="outset" w:sz="6" w:space="0" w:color="auto"/>
                    <w:left w:val="outset" w:sz="6" w:space="0" w:color="auto"/>
                    <w:bottom w:val="outset" w:sz="6" w:space="0" w:color="auto"/>
                    <w:right w:val="outset" w:sz="6" w:space="0" w:color="auto"/>
                  </w:tcBorders>
                  <w:hideMark/>
                </w:tcPr>
                <w:p w14:paraId="134EEA4D" w14:textId="77777777" w:rsidR="00842FE9" w:rsidRPr="0068165A" w:rsidRDefault="00842FE9" w:rsidP="00842FE9">
                  <w:pPr>
                    <w:spacing w:before="100" w:beforeAutospacing="1" w:after="100" w:afterAutospacing="1" w:line="240" w:lineRule="auto"/>
                    <w:ind w:left="150" w:right="150"/>
                    <w:rPr>
                      <w:rFonts w:ascii="Arial" w:eastAsia="Times New Roman" w:hAnsi="Arial" w:cs="Arial"/>
                      <w:sz w:val="18"/>
                      <w:szCs w:val="18"/>
                      <w:lang w:eastAsia="en-AU"/>
                    </w:rPr>
                  </w:pPr>
                  <w:r w:rsidRPr="0068165A">
                    <w:rPr>
                      <w:rFonts w:ascii="Arial" w:eastAsia="Times New Roman" w:hAnsi="Arial" w:cs="Arial"/>
                      <w:sz w:val="18"/>
                      <w:szCs w:val="18"/>
                      <w:lang w:eastAsia="en-AU"/>
                    </w:rPr>
                    <w:t>16m</w:t>
                  </w:r>
                  <w:r w:rsidRPr="0068165A">
                    <w:rPr>
                      <w:rFonts w:ascii="Arial" w:eastAsia="Times New Roman" w:hAnsi="Arial" w:cs="Arial"/>
                      <w:sz w:val="18"/>
                      <w:szCs w:val="18"/>
                      <w:vertAlign w:val="superscript"/>
                      <w:lang w:eastAsia="en-AU"/>
                    </w:rPr>
                    <w:t>2</w:t>
                  </w:r>
                </w:p>
              </w:tc>
              <w:tc>
                <w:tcPr>
                  <w:tcW w:w="1713" w:type="pct"/>
                  <w:tcBorders>
                    <w:top w:val="outset" w:sz="6" w:space="0" w:color="auto"/>
                    <w:left w:val="outset" w:sz="6" w:space="0" w:color="auto"/>
                    <w:bottom w:val="outset" w:sz="6" w:space="0" w:color="auto"/>
                    <w:right w:val="outset" w:sz="6" w:space="0" w:color="auto"/>
                  </w:tcBorders>
                  <w:hideMark/>
                </w:tcPr>
                <w:p w14:paraId="557F4272" w14:textId="77777777" w:rsidR="00842FE9" w:rsidRPr="0068165A" w:rsidRDefault="00842FE9" w:rsidP="00842FE9">
                  <w:pPr>
                    <w:spacing w:before="100" w:beforeAutospacing="1" w:after="100" w:afterAutospacing="1" w:line="240" w:lineRule="auto"/>
                    <w:ind w:left="150" w:right="150"/>
                    <w:rPr>
                      <w:rFonts w:ascii="Arial" w:eastAsia="Times New Roman" w:hAnsi="Arial" w:cs="Arial"/>
                      <w:sz w:val="18"/>
                      <w:szCs w:val="18"/>
                      <w:lang w:eastAsia="en-AU"/>
                    </w:rPr>
                  </w:pPr>
                  <w:r w:rsidRPr="0068165A">
                    <w:rPr>
                      <w:rFonts w:ascii="Arial" w:eastAsia="Times New Roman" w:hAnsi="Arial" w:cs="Arial"/>
                      <w:sz w:val="18"/>
                      <w:szCs w:val="18"/>
                      <w:lang w:eastAsia="en-AU"/>
                    </w:rPr>
                    <w:t>4m</w:t>
                  </w:r>
                </w:p>
              </w:tc>
            </w:tr>
            <w:tr w:rsidR="00842FE9" w:rsidRPr="0068165A" w14:paraId="1EF0D8F6" w14:textId="77777777" w:rsidTr="0068165A">
              <w:trPr>
                <w:tblCellSpacing w:w="15" w:type="dxa"/>
              </w:trPr>
              <w:tc>
                <w:tcPr>
                  <w:tcW w:w="4949" w:type="pct"/>
                  <w:gridSpan w:val="3"/>
                  <w:tcBorders>
                    <w:top w:val="outset" w:sz="6" w:space="0" w:color="auto"/>
                    <w:left w:val="outset" w:sz="6" w:space="0" w:color="auto"/>
                    <w:bottom w:val="outset" w:sz="6" w:space="0" w:color="auto"/>
                    <w:right w:val="outset" w:sz="6" w:space="0" w:color="auto"/>
                  </w:tcBorders>
                  <w:hideMark/>
                </w:tcPr>
                <w:p w14:paraId="3962D0CB" w14:textId="77777777" w:rsidR="00842FE9" w:rsidRPr="0068165A" w:rsidRDefault="00842FE9" w:rsidP="00842FE9">
                  <w:pPr>
                    <w:spacing w:before="100" w:beforeAutospacing="1" w:after="100" w:afterAutospacing="1" w:line="240" w:lineRule="auto"/>
                    <w:ind w:left="150" w:right="150"/>
                    <w:rPr>
                      <w:rFonts w:ascii="Arial" w:eastAsia="Times New Roman" w:hAnsi="Arial" w:cs="Arial"/>
                      <w:sz w:val="18"/>
                      <w:szCs w:val="18"/>
                      <w:lang w:eastAsia="en-AU"/>
                    </w:rPr>
                  </w:pPr>
                  <w:r w:rsidRPr="0068165A">
                    <w:rPr>
                      <w:rFonts w:ascii="Arial" w:eastAsia="Times New Roman" w:hAnsi="Arial" w:cs="Arial"/>
                      <w:sz w:val="18"/>
                      <w:szCs w:val="18"/>
                      <w:lang w:eastAsia="en-AU"/>
                    </w:rPr>
                    <w:t xml:space="preserve">Above ground </w:t>
                  </w:r>
                  <w:r w:rsidR="004B3352">
                    <w:rPr>
                      <w:rFonts w:ascii="Arial" w:eastAsia="Times New Roman" w:hAnsi="Arial" w:cs="Arial"/>
                      <w:sz w:val="18"/>
                      <w:szCs w:val="18"/>
                      <w:lang w:eastAsia="en-AU"/>
                    </w:rPr>
                    <w:t>floor</w:t>
                  </w:r>
                  <w:r w:rsidRPr="0068165A">
                    <w:rPr>
                      <w:rFonts w:ascii="Arial" w:eastAsia="Times New Roman" w:hAnsi="Arial" w:cs="Arial"/>
                      <w:sz w:val="18"/>
                      <w:szCs w:val="18"/>
                      <w:lang w:eastAsia="en-AU"/>
                    </w:rPr>
                    <w:t xml:space="preserve"> dwellings</w:t>
                  </w:r>
                </w:p>
              </w:tc>
            </w:tr>
            <w:tr w:rsidR="00842FE9" w:rsidRPr="0068165A" w14:paraId="00E7E3C5" w14:textId="77777777" w:rsidTr="0068165A">
              <w:trPr>
                <w:tblCellSpacing w:w="15" w:type="dxa"/>
              </w:trPr>
              <w:tc>
                <w:tcPr>
                  <w:tcW w:w="2041" w:type="pct"/>
                  <w:tcBorders>
                    <w:top w:val="outset" w:sz="6" w:space="0" w:color="auto"/>
                    <w:left w:val="outset" w:sz="6" w:space="0" w:color="auto"/>
                    <w:bottom w:val="outset" w:sz="6" w:space="0" w:color="auto"/>
                    <w:right w:val="outset" w:sz="6" w:space="0" w:color="auto"/>
                  </w:tcBorders>
                  <w:hideMark/>
                </w:tcPr>
                <w:p w14:paraId="18C00759" w14:textId="77777777" w:rsidR="00842FE9" w:rsidRPr="0068165A" w:rsidRDefault="00842FE9" w:rsidP="00842FE9">
                  <w:pPr>
                    <w:spacing w:before="100" w:beforeAutospacing="1" w:after="100" w:afterAutospacing="1" w:line="240" w:lineRule="auto"/>
                    <w:ind w:left="150" w:right="150"/>
                    <w:rPr>
                      <w:rFonts w:ascii="Arial" w:eastAsia="Times New Roman" w:hAnsi="Arial" w:cs="Arial"/>
                      <w:sz w:val="18"/>
                      <w:szCs w:val="18"/>
                      <w:lang w:eastAsia="en-AU"/>
                    </w:rPr>
                  </w:pPr>
                  <w:r w:rsidRPr="0068165A">
                    <w:rPr>
                      <w:rFonts w:ascii="Arial" w:eastAsia="Times New Roman" w:hAnsi="Arial" w:cs="Arial"/>
                      <w:sz w:val="18"/>
                      <w:szCs w:val="18"/>
                      <w:lang w:eastAsia="en-AU"/>
                    </w:rPr>
                    <w:t>1 bedroom or studio,</w:t>
                  </w:r>
                </w:p>
              </w:tc>
              <w:tc>
                <w:tcPr>
                  <w:tcW w:w="1145" w:type="pct"/>
                  <w:tcBorders>
                    <w:top w:val="outset" w:sz="6" w:space="0" w:color="auto"/>
                    <w:left w:val="outset" w:sz="6" w:space="0" w:color="auto"/>
                    <w:bottom w:val="outset" w:sz="6" w:space="0" w:color="auto"/>
                    <w:right w:val="outset" w:sz="6" w:space="0" w:color="auto"/>
                  </w:tcBorders>
                  <w:hideMark/>
                </w:tcPr>
                <w:p w14:paraId="19E69ABB" w14:textId="77777777" w:rsidR="00842FE9" w:rsidRPr="0068165A" w:rsidRDefault="00842FE9" w:rsidP="00842FE9">
                  <w:pPr>
                    <w:spacing w:before="100" w:beforeAutospacing="1" w:after="100" w:afterAutospacing="1" w:line="240" w:lineRule="auto"/>
                    <w:ind w:left="150" w:right="150"/>
                    <w:rPr>
                      <w:rFonts w:ascii="Arial" w:eastAsia="Times New Roman" w:hAnsi="Arial" w:cs="Arial"/>
                      <w:sz w:val="18"/>
                      <w:szCs w:val="18"/>
                      <w:lang w:eastAsia="en-AU"/>
                    </w:rPr>
                  </w:pPr>
                  <w:r w:rsidRPr="0068165A">
                    <w:rPr>
                      <w:rFonts w:ascii="Arial" w:eastAsia="Times New Roman" w:hAnsi="Arial" w:cs="Arial"/>
                      <w:sz w:val="18"/>
                      <w:szCs w:val="18"/>
                      <w:lang w:eastAsia="en-AU"/>
                    </w:rPr>
                    <w:t>8m²</w:t>
                  </w:r>
                </w:p>
              </w:tc>
              <w:tc>
                <w:tcPr>
                  <w:tcW w:w="1713" w:type="pct"/>
                  <w:tcBorders>
                    <w:top w:val="outset" w:sz="6" w:space="0" w:color="auto"/>
                    <w:left w:val="outset" w:sz="6" w:space="0" w:color="auto"/>
                    <w:bottom w:val="outset" w:sz="6" w:space="0" w:color="auto"/>
                    <w:right w:val="outset" w:sz="6" w:space="0" w:color="auto"/>
                  </w:tcBorders>
                  <w:hideMark/>
                </w:tcPr>
                <w:p w14:paraId="3ECAB0A8" w14:textId="77777777" w:rsidR="00842FE9" w:rsidRPr="0068165A" w:rsidRDefault="00842FE9" w:rsidP="00842FE9">
                  <w:pPr>
                    <w:spacing w:before="100" w:beforeAutospacing="1" w:after="100" w:afterAutospacing="1" w:line="240" w:lineRule="auto"/>
                    <w:ind w:left="150" w:right="150"/>
                    <w:rPr>
                      <w:rFonts w:ascii="Arial" w:eastAsia="Times New Roman" w:hAnsi="Arial" w:cs="Arial"/>
                      <w:sz w:val="18"/>
                      <w:szCs w:val="18"/>
                      <w:lang w:eastAsia="en-AU"/>
                    </w:rPr>
                  </w:pPr>
                  <w:r w:rsidRPr="0068165A">
                    <w:rPr>
                      <w:rFonts w:ascii="Arial" w:eastAsia="Times New Roman" w:hAnsi="Arial" w:cs="Arial"/>
                      <w:sz w:val="18"/>
                      <w:szCs w:val="18"/>
                      <w:lang w:eastAsia="en-AU"/>
                    </w:rPr>
                    <w:t>2.5m</w:t>
                  </w:r>
                </w:p>
              </w:tc>
            </w:tr>
            <w:tr w:rsidR="00842FE9" w:rsidRPr="0068165A" w14:paraId="4CE9D8E0" w14:textId="77777777" w:rsidTr="0068165A">
              <w:trPr>
                <w:tblCellSpacing w:w="15" w:type="dxa"/>
              </w:trPr>
              <w:tc>
                <w:tcPr>
                  <w:tcW w:w="2041" w:type="pct"/>
                  <w:tcBorders>
                    <w:top w:val="outset" w:sz="6" w:space="0" w:color="auto"/>
                    <w:left w:val="outset" w:sz="6" w:space="0" w:color="auto"/>
                    <w:bottom w:val="outset" w:sz="6" w:space="0" w:color="auto"/>
                    <w:right w:val="outset" w:sz="6" w:space="0" w:color="auto"/>
                  </w:tcBorders>
                  <w:hideMark/>
                </w:tcPr>
                <w:p w14:paraId="5B199BA9" w14:textId="77777777" w:rsidR="00842FE9" w:rsidRPr="0068165A" w:rsidRDefault="00842FE9" w:rsidP="00842FE9">
                  <w:pPr>
                    <w:spacing w:before="100" w:beforeAutospacing="1" w:after="100" w:afterAutospacing="1" w:line="240" w:lineRule="auto"/>
                    <w:ind w:left="150" w:right="150"/>
                    <w:rPr>
                      <w:rFonts w:ascii="Arial" w:eastAsia="Times New Roman" w:hAnsi="Arial" w:cs="Arial"/>
                      <w:sz w:val="18"/>
                      <w:szCs w:val="18"/>
                      <w:lang w:eastAsia="en-AU"/>
                    </w:rPr>
                  </w:pPr>
                  <w:r w:rsidRPr="0068165A">
                    <w:rPr>
                      <w:rFonts w:ascii="Arial" w:eastAsia="Times New Roman" w:hAnsi="Arial" w:cs="Arial"/>
                      <w:sz w:val="18"/>
                      <w:szCs w:val="18"/>
                      <w:lang w:eastAsia="en-AU"/>
                    </w:rPr>
                    <w:t>2 or more bedrooms</w:t>
                  </w:r>
                </w:p>
              </w:tc>
              <w:tc>
                <w:tcPr>
                  <w:tcW w:w="1145" w:type="pct"/>
                  <w:tcBorders>
                    <w:top w:val="outset" w:sz="6" w:space="0" w:color="auto"/>
                    <w:left w:val="outset" w:sz="6" w:space="0" w:color="auto"/>
                    <w:bottom w:val="outset" w:sz="6" w:space="0" w:color="auto"/>
                    <w:right w:val="outset" w:sz="6" w:space="0" w:color="auto"/>
                  </w:tcBorders>
                  <w:hideMark/>
                </w:tcPr>
                <w:p w14:paraId="00758ADA" w14:textId="77777777" w:rsidR="00842FE9" w:rsidRPr="0068165A" w:rsidRDefault="00842FE9" w:rsidP="00842FE9">
                  <w:pPr>
                    <w:spacing w:before="100" w:beforeAutospacing="1" w:after="100" w:afterAutospacing="1" w:line="240" w:lineRule="auto"/>
                    <w:ind w:left="150" w:right="150"/>
                    <w:rPr>
                      <w:rFonts w:ascii="Arial" w:eastAsia="Times New Roman" w:hAnsi="Arial" w:cs="Arial"/>
                      <w:sz w:val="18"/>
                      <w:szCs w:val="18"/>
                      <w:lang w:eastAsia="en-AU"/>
                    </w:rPr>
                  </w:pPr>
                  <w:r w:rsidRPr="0068165A">
                    <w:rPr>
                      <w:rFonts w:ascii="Arial" w:eastAsia="Times New Roman" w:hAnsi="Arial" w:cs="Arial"/>
                      <w:sz w:val="18"/>
                      <w:szCs w:val="18"/>
                      <w:lang w:eastAsia="en-AU"/>
                    </w:rPr>
                    <w:t>12m²</w:t>
                  </w:r>
                </w:p>
              </w:tc>
              <w:tc>
                <w:tcPr>
                  <w:tcW w:w="1713" w:type="pct"/>
                  <w:tcBorders>
                    <w:top w:val="outset" w:sz="6" w:space="0" w:color="auto"/>
                    <w:left w:val="outset" w:sz="6" w:space="0" w:color="auto"/>
                    <w:bottom w:val="outset" w:sz="6" w:space="0" w:color="auto"/>
                    <w:right w:val="outset" w:sz="6" w:space="0" w:color="auto"/>
                  </w:tcBorders>
                  <w:hideMark/>
                </w:tcPr>
                <w:p w14:paraId="385C6DB7" w14:textId="77777777" w:rsidR="00842FE9" w:rsidRPr="0068165A" w:rsidRDefault="00842FE9" w:rsidP="00842FE9">
                  <w:pPr>
                    <w:spacing w:before="100" w:beforeAutospacing="1" w:after="100" w:afterAutospacing="1" w:line="240" w:lineRule="auto"/>
                    <w:ind w:left="150" w:right="150"/>
                    <w:rPr>
                      <w:rFonts w:ascii="Arial" w:eastAsia="Times New Roman" w:hAnsi="Arial" w:cs="Arial"/>
                      <w:sz w:val="18"/>
                      <w:szCs w:val="18"/>
                      <w:lang w:eastAsia="en-AU"/>
                    </w:rPr>
                  </w:pPr>
                  <w:r w:rsidRPr="0068165A">
                    <w:rPr>
                      <w:rFonts w:ascii="Arial" w:eastAsia="Times New Roman" w:hAnsi="Arial" w:cs="Arial"/>
                      <w:sz w:val="18"/>
                      <w:szCs w:val="18"/>
                      <w:lang w:eastAsia="en-AU"/>
                    </w:rPr>
                    <w:t>3.0m</w:t>
                  </w:r>
                </w:p>
              </w:tc>
            </w:tr>
          </w:tbl>
          <w:p w14:paraId="4231F50C" w14:textId="77777777" w:rsidR="00842FE9" w:rsidRPr="00842FE9" w:rsidRDefault="00842FE9" w:rsidP="004F3171">
            <w:pPr>
              <w:numPr>
                <w:ilvl w:val="0"/>
                <w:numId w:val="53"/>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accessed from a living area;</w:t>
            </w:r>
          </w:p>
          <w:p w14:paraId="1192A7E0" w14:textId="77777777" w:rsidR="00842FE9" w:rsidRPr="00842FE9" w:rsidRDefault="00842FE9" w:rsidP="004F3171">
            <w:pPr>
              <w:numPr>
                <w:ilvl w:val="0"/>
                <w:numId w:val="53"/>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sufficiently screened or elevated for privacy;</w:t>
            </w:r>
          </w:p>
          <w:p w14:paraId="423F0009" w14:textId="77777777" w:rsidR="00842FE9" w:rsidRPr="00842FE9" w:rsidRDefault="00842FE9" w:rsidP="004F3171">
            <w:pPr>
              <w:numPr>
                <w:ilvl w:val="0"/>
                <w:numId w:val="53"/>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ground </w:t>
            </w:r>
            <w:r w:rsidR="004B3352">
              <w:rPr>
                <w:rFonts w:ascii="Arial" w:eastAsia="Times New Roman" w:hAnsi="Arial" w:cs="Arial"/>
                <w:sz w:val="20"/>
                <w:szCs w:val="20"/>
                <w:lang w:eastAsia="en-AU"/>
              </w:rPr>
              <w:t>floor</w:t>
            </w:r>
            <w:r w:rsidRPr="00842FE9">
              <w:rPr>
                <w:rFonts w:ascii="Arial" w:eastAsia="Times New Roman" w:hAnsi="Arial" w:cs="Arial"/>
                <w:sz w:val="20"/>
                <w:szCs w:val="20"/>
                <w:lang w:eastAsia="en-AU"/>
              </w:rPr>
              <w:t xml:space="preserve"> open space is located behind the main building line and not within the primary or secondary frontage setbacks;</w:t>
            </w:r>
          </w:p>
          <w:p w14:paraId="05F133F0" w14:textId="77777777" w:rsidR="00842FE9" w:rsidRPr="00842FE9" w:rsidRDefault="00842FE9" w:rsidP="004F3171">
            <w:pPr>
              <w:numPr>
                <w:ilvl w:val="0"/>
                <w:numId w:val="53"/>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balconies orientate to the street;</w:t>
            </w:r>
          </w:p>
          <w:p w14:paraId="1162296D" w14:textId="77777777" w:rsidR="00842FE9" w:rsidRPr="00842FE9" w:rsidRDefault="00842FE9" w:rsidP="004F3171">
            <w:pPr>
              <w:numPr>
                <w:ilvl w:val="0"/>
                <w:numId w:val="53"/>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clear of any non-recreational structure (including but not limited to air-conditioning units, water tanks, clothes drying facilities, storage structures, retaining structures and refuse storage areas).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49"/>
            </w:tblGrid>
            <w:tr w:rsidR="00842FE9" w:rsidRPr="00842FE9" w14:paraId="782C8D60" w14:textId="77777777" w:rsidTr="00842FE9">
              <w:trPr>
                <w:tblCellSpacing w:w="15" w:type="dxa"/>
              </w:trPr>
              <w:tc>
                <w:tcPr>
                  <w:tcW w:w="7528" w:type="dxa"/>
                  <w:vAlign w:val="center"/>
                  <w:hideMark/>
                </w:tcPr>
                <w:p w14:paraId="7DDBE6A7"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C730AA">
                    <w:rPr>
                      <w:rFonts w:ascii="Arial" w:eastAsia="Times New Roman" w:hAnsi="Arial" w:cs="Arial"/>
                      <w:sz w:val="18"/>
                      <w:szCs w:val="20"/>
                      <w:lang w:eastAsia="en-AU"/>
                    </w:rPr>
                    <w:lastRenderedPageBreak/>
                    <w:t xml:space="preserve">Note - Areas for clothes drying are not visible from street frontages or public areas (e.g. Separate clothes drying areas are provided that are oriented to the side or rear of the site or screening is provided).  External fixed or movable screening, opaque glass and window tinting are considered acceptable forms of screening. </w:t>
                  </w:r>
                </w:p>
              </w:tc>
            </w:tr>
          </w:tbl>
          <w:p w14:paraId="60388DB0" w14:textId="77777777"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530" w:type="pct"/>
            <w:tcBorders>
              <w:top w:val="outset" w:sz="6" w:space="0" w:color="auto"/>
              <w:left w:val="outset" w:sz="6" w:space="0" w:color="auto"/>
              <w:bottom w:val="outset" w:sz="6" w:space="0" w:color="auto"/>
              <w:right w:val="outset" w:sz="6" w:space="0" w:color="auto"/>
            </w:tcBorders>
          </w:tcPr>
          <w:p w14:paraId="74A095D7"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57" w:type="pct"/>
            <w:tcBorders>
              <w:top w:val="outset" w:sz="6" w:space="0" w:color="auto"/>
              <w:left w:val="outset" w:sz="6" w:space="0" w:color="auto"/>
              <w:bottom w:val="outset" w:sz="6" w:space="0" w:color="auto"/>
              <w:right w:val="outset" w:sz="6" w:space="0" w:color="auto"/>
            </w:tcBorders>
          </w:tcPr>
          <w:p w14:paraId="4FA15171"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14:paraId="426A5B5D" w14:textId="77777777" w:rsidTr="004B3352">
        <w:trPr>
          <w:tblCellSpacing w:w="15" w:type="dxa"/>
        </w:trPr>
        <w:tc>
          <w:tcPr>
            <w:tcW w:w="1549" w:type="pct"/>
            <w:tcBorders>
              <w:top w:val="outset" w:sz="6" w:space="0" w:color="auto"/>
              <w:left w:val="outset" w:sz="6" w:space="0" w:color="auto"/>
              <w:bottom w:val="outset" w:sz="6" w:space="0" w:color="auto"/>
              <w:right w:val="outset" w:sz="6" w:space="0" w:color="auto"/>
            </w:tcBorders>
            <w:hideMark/>
          </w:tcPr>
          <w:p w14:paraId="6C88501F"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76</w:t>
            </w:r>
          </w:p>
          <w:p w14:paraId="4476A0C9"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Caretaker's accommodation</w:t>
            </w:r>
            <w:r w:rsidRPr="00842FE9">
              <w:rPr>
                <w:rFonts w:ascii="Arial" w:eastAsia="Times New Roman" w:hAnsi="Arial" w:cs="Arial"/>
                <w:sz w:val="20"/>
                <w:szCs w:val="20"/>
                <w:vertAlign w:val="superscript"/>
                <w:lang w:eastAsia="en-AU"/>
              </w:rPr>
              <w:t>(</w:t>
            </w:r>
            <w:hyperlink r:id="rId42" w:anchor="target-d60297e447244" w:tooltip="Caretaker’s accommodation - A dwelling provided for a caretaker of a non-residential use on the same premises." w:history="1">
              <w:r w:rsidRPr="00842FE9">
                <w:rPr>
                  <w:rFonts w:ascii="Arial" w:eastAsia="Times New Roman" w:hAnsi="Arial" w:cs="Arial"/>
                  <w:color w:val="0000FF"/>
                  <w:sz w:val="20"/>
                  <w:szCs w:val="20"/>
                  <w:vertAlign w:val="superscript"/>
                  <w:lang w:eastAsia="en-AU"/>
                </w:rPr>
                <w:t>10</w:t>
              </w:r>
            </w:hyperlink>
            <w:r w:rsidRPr="00842FE9">
              <w:rPr>
                <w:rFonts w:ascii="Arial" w:eastAsia="Times New Roman" w:hAnsi="Arial" w:cs="Arial"/>
                <w:sz w:val="20"/>
                <w:szCs w:val="20"/>
                <w:vertAlign w:val="superscript"/>
                <w:lang w:eastAsia="en-AU"/>
              </w:rPr>
              <w:t>)</w:t>
            </w:r>
            <w:r w:rsidRPr="00842FE9">
              <w:rPr>
                <w:rFonts w:ascii="Arial" w:eastAsia="Times New Roman" w:hAnsi="Arial" w:cs="Arial"/>
                <w:sz w:val="20"/>
                <w:szCs w:val="20"/>
                <w:lang w:eastAsia="en-AU"/>
              </w:rPr>
              <w:t xml:space="preserve"> and Dwelling units</w:t>
            </w:r>
            <w:r w:rsidRPr="00842FE9">
              <w:rPr>
                <w:rFonts w:ascii="Arial" w:eastAsia="Times New Roman" w:hAnsi="Arial" w:cs="Arial"/>
                <w:sz w:val="20"/>
                <w:szCs w:val="20"/>
                <w:vertAlign w:val="superscript"/>
                <w:lang w:eastAsia="en-AU"/>
              </w:rPr>
              <w:t>(</w:t>
            </w:r>
            <w:hyperlink r:id="rId43" w:anchor="target-d60297e447532" w:tooltip="Dwelling unit - A single dwelling within a premises containing non residential use(s)." w:history="1">
              <w:r w:rsidRPr="00842FE9">
                <w:rPr>
                  <w:rFonts w:ascii="Arial" w:eastAsia="Times New Roman" w:hAnsi="Arial" w:cs="Arial"/>
                  <w:color w:val="0000FF"/>
                  <w:sz w:val="20"/>
                  <w:szCs w:val="20"/>
                  <w:vertAlign w:val="superscript"/>
                  <w:lang w:eastAsia="en-AU"/>
                </w:rPr>
                <w:t>23</w:t>
              </w:r>
            </w:hyperlink>
            <w:r w:rsidRPr="00842FE9">
              <w:rPr>
                <w:rFonts w:ascii="Arial" w:eastAsia="Times New Roman" w:hAnsi="Arial" w:cs="Arial"/>
                <w:sz w:val="20"/>
                <w:szCs w:val="20"/>
                <w:vertAlign w:val="superscript"/>
                <w:lang w:eastAsia="en-AU"/>
              </w:rPr>
              <w:t>)</w:t>
            </w:r>
            <w:r w:rsidRPr="00842FE9">
              <w:rPr>
                <w:rFonts w:ascii="Arial" w:eastAsia="Times New Roman" w:hAnsi="Arial" w:cs="Arial"/>
                <w:sz w:val="20"/>
                <w:szCs w:val="20"/>
                <w:lang w:eastAsia="en-AU"/>
              </w:rPr>
              <w:t xml:space="preserve"> are provided with a reasonable level of access, identification and privacy from adjoining residential and non-residential uses.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05"/>
            </w:tblGrid>
            <w:tr w:rsidR="00842FE9" w:rsidRPr="00842FE9" w14:paraId="0DE3985C" w14:textId="77777777" w:rsidTr="00842FE9">
              <w:trPr>
                <w:tblCellSpacing w:w="15" w:type="dxa"/>
              </w:trPr>
              <w:tc>
                <w:tcPr>
                  <w:tcW w:w="7450" w:type="dxa"/>
                  <w:vAlign w:val="center"/>
                  <w:hideMark/>
                </w:tcPr>
                <w:p w14:paraId="16030BAD" w14:textId="77777777" w:rsidR="00842FE9" w:rsidRPr="00C730AA" w:rsidRDefault="00842FE9" w:rsidP="00842FE9">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Note - Refer to State Government standards for CPTED.</w:t>
                  </w:r>
                </w:p>
              </w:tc>
            </w:tr>
            <w:tr w:rsidR="00842FE9" w:rsidRPr="00842FE9" w14:paraId="38857436" w14:textId="77777777" w:rsidTr="00842FE9">
              <w:trPr>
                <w:tblCellSpacing w:w="15" w:type="dxa"/>
              </w:trPr>
              <w:tc>
                <w:tcPr>
                  <w:tcW w:w="7450" w:type="dxa"/>
                  <w:vAlign w:val="center"/>
                  <w:hideMark/>
                </w:tcPr>
                <w:p w14:paraId="6F58B0D9" w14:textId="77777777" w:rsidR="00842FE9" w:rsidRPr="00C730AA" w:rsidRDefault="00842FE9" w:rsidP="00842FE9">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Note - Refer to Planning scheme policy - Residential design for details and examples.</w:t>
                  </w:r>
                </w:p>
              </w:tc>
            </w:tr>
          </w:tbl>
          <w:p w14:paraId="72C80D5C" w14:textId="77777777"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16" w:type="pct"/>
            <w:tcBorders>
              <w:top w:val="outset" w:sz="6" w:space="0" w:color="auto"/>
              <w:left w:val="outset" w:sz="6" w:space="0" w:color="auto"/>
              <w:bottom w:val="outset" w:sz="6" w:space="0" w:color="auto"/>
              <w:right w:val="outset" w:sz="6" w:space="0" w:color="auto"/>
            </w:tcBorders>
            <w:hideMark/>
          </w:tcPr>
          <w:p w14:paraId="7FB58924"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4B3352">
              <w:rPr>
                <w:rFonts w:ascii="Arial" w:eastAsia="Times New Roman" w:hAnsi="Arial" w:cs="Arial"/>
                <w:b/>
                <w:bCs/>
                <w:sz w:val="20"/>
                <w:szCs w:val="20"/>
                <w:lang w:eastAsia="en-AU"/>
              </w:rPr>
              <w:t>76</w:t>
            </w:r>
          </w:p>
          <w:p w14:paraId="725B1AB1"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The dwelling:</w:t>
            </w:r>
          </w:p>
          <w:p w14:paraId="2C1BF8CE" w14:textId="77777777" w:rsidR="00842FE9" w:rsidRPr="00842FE9" w:rsidRDefault="00842FE9" w:rsidP="004F3171">
            <w:pPr>
              <w:numPr>
                <w:ilvl w:val="0"/>
                <w:numId w:val="54"/>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includes screening to a maximum external transparency of 50% for all habitable room windows that are visible from other dwellings and non-residential uses; </w:t>
            </w:r>
          </w:p>
          <w:p w14:paraId="4824BE18" w14:textId="77777777" w:rsidR="00842FE9" w:rsidRPr="00842FE9" w:rsidRDefault="00842FE9" w:rsidP="004F3171">
            <w:pPr>
              <w:numPr>
                <w:ilvl w:val="0"/>
                <w:numId w:val="54"/>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clearly displays the street number at the entrance to the dwelling and at the front of the site to enable identification by emergency services; </w:t>
            </w:r>
          </w:p>
          <w:p w14:paraId="449D6E98" w14:textId="77777777" w:rsidR="00842FE9" w:rsidRPr="00842FE9" w:rsidRDefault="00842FE9" w:rsidP="004F3171">
            <w:pPr>
              <w:numPr>
                <w:ilvl w:val="0"/>
                <w:numId w:val="54"/>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is provided with a separate entrance to that of any non-residential use on the site;</w:t>
            </w:r>
          </w:p>
          <w:p w14:paraId="66A888D2" w14:textId="77777777" w:rsidR="00842FE9" w:rsidRPr="00842FE9" w:rsidRDefault="00842FE9" w:rsidP="004F3171">
            <w:pPr>
              <w:numPr>
                <w:ilvl w:val="0"/>
                <w:numId w:val="54"/>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where located on a site with a non-residential use the dwelling is located behind or above the non-residential use.</w:t>
            </w:r>
          </w:p>
          <w:tbl>
            <w:tblPr>
              <w:tblW w:w="5533"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33"/>
            </w:tblGrid>
            <w:tr w:rsidR="00842FE9" w:rsidRPr="00842FE9" w14:paraId="0EA7A36E" w14:textId="77777777" w:rsidTr="004B3352">
              <w:trPr>
                <w:trHeight w:val="459"/>
                <w:tblCellSpacing w:w="15" w:type="dxa"/>
              </w:trPr>
              <w:tc>
                <w:tcPr>
                  <w:tcW w:w="5473" w:type="dxa"/>
                  <w:hideMark/>
                </w:tcPr>
                <w:p w14:paraId="6A95C4B1" w14:textId="77777777" w:rsidR="00842FE9" w:rsidRPr="00842FE9" w:rsidRDefault="00842FE9" w:rsidP="004B3352">
                  <w:pPr>
                    <w:spacing w:before="100" w:beforeAutospacing="1" w:after="100" w:afterAutospacing="1" w:line="240" w:lineRule="auto"/>
                    <w:ind w:left="150" w:right="150"/>
                    <w:rPr>
                      <w:rFonts w:ascii="Arial" w:eastAsia="Times New Roman" w:hAnsi="Arial" w:cs="Arial"/>
                      <w:sz w:val="20"/>
                      <w:szCs w:val="20"/>
                      <w:lang w:eastAsia="en-AU"/>
                    </w:rPr>
                  </w:pPr>
                  <w:r w:rsidRPr="00C730AA">
                    <w:rPr>
                      <w:rFonts w:ascii="Arial" w:eastAsia="Times New Roman" w:hAnsi="Arial" w:cs="Arial"/>
                      <w:sz w:val="18"/>
                      <w:szCs w:val="20"/>
                      <w:lang w:eastAsia="en-AU"/>
                    </w:rPr>
                    <w:t>Note - External fixed or movable screening, opaque glass and window tinting are considered acceptable forms of screening.</w:t>
                  </w:r>
                </w:p>
              </w:tc>
            </w:tr>
          </w:tbl>
          <w:p w14:paraId="5035605E" w14:textId="77777777"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530" w:type="pct"/>
            <w:tcBorders>
              <w:top w:val="outset" w:sz="6" w:space="0" w:color="auto"/>
              <w:left w:val="outset" w:sz="6" w:space="0" w:color="auto"/>
              <w:bottom w:val="outset" w:sz="6" w:space="0" w:color="auto"/>
              <w:right w:val="outset" w:sz="6" w:space="0" w:color="auto"/>
            </w:tcBorders>
          </w:tcPr>
          <w:p w14:paraId="2ABED2D6"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57" w:type="pct"/>
            <w:tcBorders>
              <w:top w:val="outset" w:sz="6" w:space="0" w:color="auto"/>
              <w:left w:val="outset" w:sz="6" w:space="0" w:color="auto"/>
              <w:bottom w:val="outset" w:sz="6" w:space="0" w:color="auto"/>
              <w:right w:val="outset" w:sz="6" w:space="0" w:color="auto"/>
            </w:tcBorders>
          </w:tcPr>
          <w:p w14:paraId="75AB29AA"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4B3352" w:rsidRPr="00842FE9" w14:paraId="592AA690" w14:textId="77777777" w:rsidTr="004B335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D0CECE" w:themeFill="background2" w:themeFillShade="E6"/>
          </w:tcPr>
          <w:p w14:paraId="053FDB53" w14:textId="77777777" w:rsidR="004B3352" w:rsidRDefault="004B3352" w:rsidP="00842FE9">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Service station</w:t>
            </w:r>
          </w:p>
          <w:p w14:paraId="7DCDBF23" w14:textId="77777777" w:rsidR="004B3352" w:rsidRPr="004B3352" w:rsidRDefault="004B3352" w:rsidP="00842FE9">
            <w:pPr>
              <w:spacing w:before="100" w:beforeAutospacing="1" w:after="100" w:afterAutospacing="1" w:line="240" w:lineRule="auto"/>
              <w:ind w:left="150" w:right="150"/>
              <w:rPr>
                <w:rFonts w:ascii="Arial" w:eastAsia="Times New Roman" w:hAnsi="Arial" w:cs="Arial"/>
                <w:bCs/>
                <w:sz w:val="20"/>
                <w:szCs w:val="20"/>
                <w:lang w:eastAsia="en-AU"/>
              </w:rPr>
            </w:pPr>
            <w:r w:rsidRPr="004B3352">
              <w:rPr>
                <w:rFonts w:ascii="Arial" w:eastAsia="Times New Roman" w:hAnsi="Arial" w:cs="Arial"/>
                <w:bCs/>
                <w:sz w:val="20"/>
                <w:szCs w:val="20"/>
                <w:lang w:eastAsia="en-AU"/>
              </w:rPr>
              <w:t>Note - Where the use specific outcomes relating to Service stations are inconsistent with other examples or Performance Outcomes in this Code, the use specific outcomes below prevail.</w:t>
            </w:r>
          </w:p>
        </w:tc>
      </w:tr>
      <w:tr w:rsidR="004B3352" w:rsidRPr="00842FE9" w14:paraId="0FFFA2AF" w14:textId="77777777" w:rsidTr="004B3352">
        <w:trPr>
          <w:tblCellSpacing w:w="15" w:type="dxa"/>
        </w:trPr>
        <w:tc>
          <w:tcPr>
            <w:tcW w:w="1549" w:type="pct"/>
            <w:vMerge w:val="restart"/>
            <w:tcBorders>
              <w:top w:val="outset" w:sz="6" w:space="0" w:color="auto"/>
              <w:left w:val="outset" w:sz="6" w:space="0" w:color="auto"/>
              <w:right w:val="outset" w:sz="6" w:space="0" w:color="auto"/>
            </w:tcBorders>
          </w:tcPr>
          <w:p w14:paraId="5444BE19" w14:textId="77777777" w:rsidR="004B3352" w:rsidRDefault="004B3352" w:rsidP="00842FE9">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PO77</w:t>
            </w:r>
          </w:p>
          <w:p w14:paraId="6C3DB27A" w14:textId="77777777" w:rsidR="004B3352" w:rsidRPr="004B3352" w:rsidRDefault="004B3352" w:rsidP="004B3352">
            <w:pPr>
              <w:spacing w:before="100" w:beforeAutospacing="1" w:after="100" w:afterAutospacing="1" w:line="240" w:lineRule="auto"/>
              <w:ind w:left="150" w:right="150"/>
              <w:rPr>
                <w:rFonts w:ascii="Arial" w:eastAsia="Times New Roman" w:hAnsi="Arial" w:cs="Arial"/>
                <w:bCs/>
                <w:sz w:val="20"/>
                <w:szCs w:val="20"/>
                <w:lang w:eastAsia="en-AU"/>
              </w:rPr>
            </w:pPr>
            <w:r w:rsidRPr="004B3352">
              <w:rPr>
                <w:rFonts w:ascii="Arial" w:eastAsia="Times New Roman" w:hAnsi="Arial" w:cs="Arial"/>
                <w:bCs/>
                <w:sz w:val="20"/>
                <w:szCs w:val="20"/>
                <w:lang w:eastAsia="en-AU"/>
              </w:rPr>
              <w:t>Service stations are located, designed and orientated to: </w:t>
            </w:r>
          </w:p>
          <w:p w14:paraId="15F4D3A8" w14:textId="77777777" w:rsidR="004B3352" w:rsidRPr="004B3352" w:rsidRDefault="004B3352" w:rsidP="004F3171">
            <w:pPr>
              <w:numPr>
                <w:ilvl w:val="0"/>
                <w:numId w:val="102"/>
              </w:numPr>
              <w:spacing w:before="100" w:beforeAutospacing="1" w:after="100" w:afterAutospacing="1" w:line="240" w:lineRule="auto"/>
              <w:ind w:right="150"/>
              <w:rPr>
                <w:rFonts w:ascii="Arial" w:eastAsia="Times New Roman" w:hAnsi="Arial" w:cs="Arial"/>
                <w:bCs/>
                <w:sz w:val="20"/>
                <w:szCs w:val="20"/>
                <w:lang w:eastAsia="en-AU"/>
              </w:rPr>
            </w:pPr>
            <w:r w:rsidRPr="004B3352">
              <w:rPr>
                <w:rFonts w:ascii="Arial" w:eastAsia="Times New Roman" w:hAnsi="Arial" w:cs="Arial"/>
                <w:bCs/>
                <w:sz w:val="20"/>
                <w:szCs w:val="20"/>
                <w:lang w:eastAsia="en-AU"/>
              </w:rPr>
              <w:t>establish on heavily trafficked roads where the amenity of surrounding residential uses is already subject to impacts by road vehicle noise;</w:t>
            </w:r>
          </w:p>
          <w:p w14:paraId="6C6885B5" w14:textId="77777777" w:rsidR="004B3352" w:rsidRPr="004B3352" w:rsidRDefault="004B3352" w:rsidP="004F3171">
            <w:pPr>
              <w:numPr>
                <w:ilvl w:val="0"/>
                <w:numId w:val="102"/>
              </w:numPr>
              <w:spacing w:before="100" w:beforeAutospacing="1" w:after="100" w:afterAutospacing="1" w:line="240" w:lineRule="auto"/>
              <w:ind w:right="150"/>
              <w:rPr>
                <w:rFonts w:ascii="Arial" w:eastAsia="Times New Roman" w:hAnsi="Arial" w:cs="Arial"/>
                <w:bCs/>
                <w:sz w:val="20"/>
                <w:szCs w:val="20"/>
                <w:lang w:eastAsia="en-AU"/>
              </w:rPr>
            </w:pPr>
            <w:r w:rsidRPr="004B3352">
              <w:rPr>
                <w:rFonts w:ascii="Arial" w:eastAsia="Times New Roman" w:hAnsi="Arial" w:cs="Arial"/>
                <w:bCs/>
                <w:sz w:val="20"/>
                <w:szCs w:val="20"/>
                <w:lang w:eastAsia="en-AU"/>
              </w:rPr>
              <w:lastRenderedPageBreak/>
              <w:t>not negatively impact active streets, public spaces or hubs of activity where the pedestrian safety and comfort is of high importance; </w:t>
            </w:r>
          </w:p>
          <w:p w14:paraId="00DE5B02" w14:textId="77777777" w:rsidR="004B3352" w:rsidRPr="004B3352" w:rsidRDefault="004B3352" w:rsidP="004F3171">
            <w:pPr>
              <w:numPr>
                <w:ilvl w:val="0"/>
                <w:numId w:val="102"/>
              </w:numPr>
              <w:spacing w:before="100" w:beforeAutospacing="1" w:after="100" w:afterAutospacing="1" w:line="240" w:lineRule="auto"/>
              <w:ind w:right="150"/>
              <w:rPr>
                <w:rFonts w:ascii="Arial" w:eastAsia="Times New Roman" w:hAnsi="Arial" w:cs="Arial"/>
                <w:bCs/>
                <w:sz w:val="20"/>
                <w:szCs w:val="20"/>
                <w:lang w:eastAsia="en-AU"/>
              </w:rPr>
            </w:pPr>
            <w:r w:rsidRPr="004B3352">
              <w:rPr>
                <w:rFonts w:ascii="Arial" w:eastAsia="Times New Roman" w:hAnsi="Arial" w:cs="Arial"/>
                <w:bCs/>
                <w:sz w:val="20"/>
                <w:szCs w:val="20"/>
                <w:lang w:eastAsia="en-AU"/>
              </w:rPr>
              <w:t>not result in the fragmentation of active streets (e.g. site where active uses are located on adjoining lots);</w:t>
            </w:r>
          </w:p>
          <w:p w14:paraId="6D55FEB7" w14:textId="77777777" w:rsidR="004B3352" w:rsidRPr="004B3352" w:rsidRDefault="004B3352" w:rsidP="004F3171">
            <w:pPr>
              <w:numPr>
                <w:ilvl w:val="0"/>
                <w:numId w:val="102"/>
              </w:numPr>
              <w:spacing w:before="100" w:beforeAutospacing="1" w:after="100" w:afterAutospacing="1" w:line="240" w:lineRule="auto"/>
              <w:ind w:right="150"/>
              <w:rPr>
                <w:rFonts w:ascii="Arial" w:eastAsia="Times New Roman" w:hAnsi="Arial" w:cs="Arial"/>
                <w:bCs/>
                <w:sz w:val="20"/>
                <w:szCs w:val="20"/>
                <w:lang w:eastAsia="en-AU"/>
              </w:rPr>
            </w:pPr>
            <w:r w:rsidRPr="004B3352">
              <w:rPr>
                <w:rFonts w:ascii="Arial" w:eastAsia="Times New Roman" w:hAnsi="Arial" w:cs="Arial"/>
                <w:bCs/>
                <w:sz w:val="20"/>
                <w:szCs w:val="20"/>
                <w:lang w:eastAsia="en-AU"/>
              </w:rPr>
              <w:t>ensure the amenity of adjoining properties is protected;</w:t>
            </w:r>
          </w:p>
          <w:p w14:paraId="1719AC05" w14:textId="77777777" w:rsidR="004B3352" w:rsidRPr="004B3352" w:rsidRDefault="004B3352" w:rsidP="004F3171">
            <w:pPr>
              <w:numPr>
                <w:ilvl w:val="0"/>
                <w:numId w:val="102"/>
              </w:numPr>
              <w:spacing w:before="100" w:beforeAutospacing="1" w:after="100" w:afterAutospacing="1" w:line="240" w:lineRule="auto"/>
              <w:ind w:right="150"/>
              <w:rPr>
                <w:rFonts w:ascii="Arial" w:eastAsia="Times New Roman" w:hAnsi="Arial" w:cs="Arial"/>
                <w:bCs/>
                <w:sz w:val="20"/>
                <w:szCs w:val="20"/>
                <w:lang w:eastAsia="en-AU"/>
              </w:rPr>
            </w:pPr>
            <w:r w:rsidRPr="004B3352">
              <w:rPr>
                <w:rFonts w:ascii="Arial" w:eastAsia="Times New Roman" w:hAnsi="Arial" w:cs="Arial"/>
                <w:bCs/>
                <w:sz w:val="20"/>
                <w:szCs w:val="20"/>
                <w:lang w:eastAsia="en-AU"/>
              </w:rPr>
              <w:t>reduce the visual impact of the Service station from the streetscape while maintaining surveillance from the site to the street;</w:t>
            </w:r>
          </w:p>
          <w:p w14:paraId="4EE8EC4B" w14:textId="77777777" w:rsidR="004B3352" w:rsidRPr="004B3352" w:rsidRDefault="004B3352" w:rsidP="004F3171">
            <w:pPr>
              <w:numPr>
                <w:ilvl w:val="0"/>
                <w:numId w:val="102"/>
              </w:numPr>
              <w:spacing w:before="100" w:beforeAutospacing="1" w:after="100" w:afterAutospacing="1" w:line="240" w:lineRule="auto"/>
              <w:ind w:right="150"/>
              <w:rPr>
                <w:rFonts w:ascii="Arial" w:eastAsia="Times New Roman" w:hAnsi="Arial" w:cs="Arial"/>
                <w:bCs/>
                <w:sz w:val="20"/>
                <w:szCs w:val="20"/>
                <w:lang w:eastAsia="en-AU"/>
              </w:rPr>
            </w:pPr>
            <w:r w:rsidRPr="004B3352">
              <w:rPr>
                <w:rFonts w:ascii="Arial" w:eastAsia="Times New Roman" w:hAnsi="Arial" w:cs="Arial"/>
                <w:bCs/>
                <w:sz w:val="20"/>
                <w:szCs w:val="20"/>
                <w:lang w:eastAsia="en-AU"/>
              </w:rPr>
              <w:t>minimise impacts on adjoining residential uses, to a level suitable relative to expected residential amenity of the area.  (e.g. high order road in urban or next generation neighbourhood, likely to be noisy and not like suburban); </w:t>
            </w:r>
          </w:p>
          <w:p w14:paraId="58BDE717" w14:textId="77777777" w:rsidR="004B3352" w:rsidRPr="004B3352" w:rsidRDefault="004B3352" w:rsidP="004F3171">
            <w:pPr>
              <w:numPr>
                <w:ilvl w:val="0"/>
                <w:numId w:val="102"/>
              </w:numPr>
              <w:spacing w:before="100" w:beforeAutospacing="1" w:after="100" w:afterAutospacing="1" w:line="240" w:lineRule="auto"/>
              <w:ind w:right="150"/>
              <w:rPr>
                <w:rFonts w:ascii="Arial" w:eastAsia="Times New Roman" w:hAnsi="Arial" w:cs="Arial"/>
                <w:bCs/>
                <w:sz w:val="20"/>
                <w:szCs w:val="20"/>
                <w:lang w:eastAsia="en-AU"/>
              </w:rPr>
            </w:pPr>
            <w:r w:rsidRPr="004B3352">
              <w:rPr>
                <w:rFonts w:ascii="Arial" w:eastAsia="Times New Roman" w:hAnsi="Arial" w:cs="Arial"/>
                <w:bCs/>
                <w:sz w:val="20"/>
                <w:szCs w:val="20"/>
                <w:lang w:eastAsia="en-AU"/>
              </w:rPr>
              <w:t>provide ancillary uses that meet the convenience needs of users.</w:t>
            </w:r>
          </w:p>
        </w:tc>
        <w:tc>
          <w:tcPr>
            <w:tcW w:w="1816" w:type="pct"/>
            <w:tcBorders>
              <w:top w:val="outset" w:sz="6" w:space="0" w:color="auto"/>
              <w:left w:val="outset" w:sz="6" w:space="0" w:color="auto"/>
              <w:bottom w:val="outset" w:sz="6" w:space="0" w:color="auto"/>
              <w:right w:val="outset" w:sz="6" w:space="0" w:color="auto"/>
            </w:tcBorders>
          </w:tcPr>
          <w:p w14:paraId="08574223" w14:textId="77777777" w:rsidR="004B3352" w:rsidRDefault="004B3352" w:rsidP="00842FE9">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lastRenderedPageBreak/>
              <w:t>E77.1</w:t>
            </w:r>
          </w:p>
          <w:p w14:paraId="1690F7F5" w14:textId="77777777" w:rsidR="004B3352" w:rsidRPr="004B3352" w:rsidRDefault="004B3352" w:rsidP="004B3352">
            <w:pPr>
              <w:spacing w:before="100" w:beforeAutospacing="1" w:after="100" w:afterAutospacing="1" w:line="240" w:lineRule="auto"/>
              <w:ind w:left="150" w:right="150"/>
              <w:rPr>
                <w:rFonts w:ascii="Arial" w:eastAsia="Times New Roman" w:hAnsi="Arial" w:cs="Arial"/>
                <w:bCs/>
                <w:sz w:val="20"/>
                <w:szCs w:val="20"/>
                <w:lang w:eastAsia="en-AU"/>
              </w:rPr>
            </w:pPr>
            <w:r w:rsidRPr="004B3352">
              <w:rPr>
                <w:rFonts w:ascii="Arial" w:eastAsia="Times New Roman" w:hAnsi="Arial" w:cs="Arial"/>
                <w:bCs/>
                <w:sz w:val="20"/>
                <w:szCs w:val="20"/>
                <w:lang w:eastAsia="en-AU"/>
              </w:rPr>
              <w:t>Service stations are located:</w:t>
            </w:r>
          </w:p>
          <w:p w14:paraId="5285312B" w14:textId="77777777" w:rsidR="004B3352" w:rsidRPr="004B3352" w:rsidRDefault="004B3352" w:rsidP="004F3171">
            <w:pPr>
              <w:numPr>
                <w:ilvl w:val="0"/>
                <w:numId w:val="103"/>
              </w:numPr>
              <w:spacing w:before="100" w:beforeAutospacing="1" w:after="100" w:afterAutospacing="1" w:line="240" w:lineRule="auto"/>
              <w:ind w:right="150"/>
              <w:rPr>
                <w:rFonts w:ascii="Arial" w:eastAsia="Times New Roman" w:hAnsi="Arial" w:cs="Arial"/>
                <w:bCs/>
                <w:sz w:val="20"/>
                <w:szCs w:val="20"/>
                <w:lang w:eastAsia="en-AU"/>
              </w:rPr>
            </w:pPr>
            <w:r w:rsidRPr="004B3352">
              <w:rPr>
                <w:rFonts w:ascii="Arial" w:eastAsia="Times New Roman" w:hAnsi="Arial" w:cs="Arial"/>
                <w:bCs/>
                <w:sz w:val="20"/>
                <w:szCs w:val="20"/>
                <w:lang w:eastAsia="en-AU"/>
              </w:rPr>
              <w:t>on the periphery of the Local centre, with at least one boundary adjoining land zoned other than Centre zone;</w:t>
            </w:r>
          </w:p>
          <w:p w14:paraId="5ABC1D2E" w14:textId="77777777" w:rsidR="004B3352" w:rsidRPr="004B3352" w:rsidRDefault="004B3352" w:rsidP="004F3171">
            <w:pPr>
              <w:numPr>
                <w:ilvl w:val="0"/>
                <w:numId w:val="103"/>
              </w:numPr>
              <w:spacing w:before="100" w:beforeAutospacing="1" w:after="100" w:afterAutospacing="1" w:line="240" w:lineRule="auto"/>
              <w:ind w:right="150"/>
              <w:rPr>
                <w:rFonts w:ascii="Arial" w:eastAsia="Times New Roman" w:hAnsi="Arial" w:cs="Arial"/>
                <w:bCs/>
                <w:sz w:val="20"/>
                <w:szCs w:val="20"/>
                <w:lang w:eastAsia="en-AU"/>
              </w:rPr>
            </w:pPr>
            <w:r w:rsidRPr="004B3352">
              <w:rPr>
                <w:rFonts w:ascii="Arial" w:eastAsia="Times New Roman" w:hAnsi="Arial" w:cs="Arial"/>
                <w:bCs/>
                <w:sz w:val="20"/>
                <w:szCs w:val="20"/>
                <w:lang w:eastAsia="en-AU"/>
              </w:rPr>
              <w:t>on the corner lot of an arterial or sub-arterial road.</w:t>
            </w:r>
          </w:p>
        </w:tc>
        <w:tc>
          <w:tcPr>
            <w:tcW w:w="530" w:type="pct"/>
            <w:tcBorders>
              <w:top w:val="outset" w:sz="6" w:space="0" w:color="auto"/>
              <w:left w:val="outset" w:sz="6" w:space="0" w:color="auto"/>
              <w:bottom w:val="outset" w:sz="6" w:space="0" w:color="auto"/>
              <w:right w:val="outset" w:sz="6" w:space="0" w:color="auto"/>
            </w:tcBorders>
          </w:tcPr>
          <w:p w14:paraId="7DB85063" w14:textId="77777777" w:rsidR="004B3352" w:rsidRPr="00842FE9" w:rsidRDefault="004B3352"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57" w:type="pct"/>
            <w:tcBorders>
              <w:top w:val="outset" w:sz="6" w:space="0" w:color="auto"/>
              <w:left w:val="outset" w:sz="6" w:space="0" w:color="auto"/>
              <w:bottom w:val="outset" w:sz="6" w:space="0" w:color="auto"/>
              <w:right w:val="outset" w:sz="6" w:space="0" w:color="auto"/>
            </w:tcBorders>
          </w:tcPr>
          <w:p w14:paraId="22F0EEA3" w14:textId="77777777" w:rsidR="004B3352" w:rsidRPr="00842FE9" w:rsidRDefault="004B3352"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4B3352" w:rsidRPr="00842FE9" w14:paraId="193FBC5C" w14:textId="77777777" w:rsidTr="004B3352">
        <w:trPr>
          <w:tblCellSpacing w:w="15" w:type="dxa"/>
        </w:trPr>
        <w:tc>
          <w:tcPr>
            <w:tcW w:w="1549" w:type="pct"/>
            <w:vMerge/>
            <w:tcBorders>
              <w:left w:val="outset" w:sz="6" w:space="0" w:color="auto"/>
              <w:bottom w:val="outset" w:sz="6" w:space="0" w:color="auto"/>
              <w:right w:val="outset" w:sz="6" w:space="0" w:color="auto"/>
            </w:tcBorders>
          </w:tcPr>
          <w:p w14:paraId="5D10C147" w14:textId="77777777" w:rsidR="004B3352" w:rsidRPr="00842FE9" w:rsidRDefault="004B3352"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816" w:type="pct"/>
            <w:tcBorders>
              <w:top w:val="outset" w:sz="6" w:space="0" w:color="auto"/>
              <w:left w:val="outset" w:sz="6" w:space="0" w:color="auto"/>
              <w:bottom w:val="outset" w:sz="6" w:space="0" w:color="auto"/>
              <w:right w:val="outset" w:sz="6" w:space="0" w:color="auto"/>
            </w:tcBorders>
          </w:tcPr>
          <w:p w14:paraId="66D3B95A" w14:textId="77777777" w:rsidR="004B3352" w:rsidRDefault="004B3352" w:rsidP="00842FE9">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E77.2</w:t>
            </w:r>
          </w:p>
          <w:p w14:paraId="637A957F" w14:textId="77777777" w:rsidR="004B3352" w:rsidRPr="004B3352" w:rsidRDefault="004B3352" w:rsidP="004B3352">
            <w:pPr>
              <w:spacing w:before="100" w:beforeAutospacing="1" w:after="100" w:afterAutospacing="1" w:line="240" w:lineRule="auto"/>
              <w:ind w:left="150" w:right="150"/>
              <w:rPr>
                <w:rFonts w:ascii="Arial" w:eastAsia="Times New Roman" w:hAnsi="Arial" w:cs="Arial"/>
                <w:bCs/>
                <w:sz w:val="20"/>
                <w:szCs w:val="20"/>
                <w:lang w:eastAsia="en-AU"/>
              </w:rPr>
            </w:pPr>
            <w:r w:rsidRPr="004B3352">
              <w:rPr>
                <w:rFonts w:ascii="Arial" w:eastAsia="Times New Roman" w:hAnsi="Arial" w:cs="Arial"/>
                <w:bCs/>
                <w:sz w:val="20"/>
                <w:szCs w:val="20"/>
                <w:lang w:eastAsia="en-AU"/>
              </w:rPr>
              <w:t>Service stations are designed and orientated on site to:</w:t>
            </w:r>
          </w:p>
          <w:p w14:paraId="70C6273D" w14:textId="77777777" w:rsidR="004B3352" w:rsidRPr="004B3352" w:rsidRDefault="004B3352" w:rsidP="004F3171">
            <w:pPr>
              <w:numPr>
                <w:ilvl w:val="0"/>
                <w:numId w:val="104"/>
              </w:numPr>
              <w:spacing w:before="100" w:beforeAutospacing="1" w:after="100" w:afterAutospacing="1" w:line="240" w:lineRule="auto"/>
              <w:ind w:right="150"/>
              <w:rPr>
                <w:rFonts w:ascii="Arial" w:eastAsia="Times New Roman" w:hAnsi="Arial" w:cs="Arial"/>
                <w:bCs/>
                <w:sz w:val="20"/>
                <w:szCs w:val="20"/>
                <w:lang w:eastAsia="en-AU"/>
              </w:rPr>
            </w:pPr>
            <w:r w:rsidRPr="004B3352">
              <w:rPr>
                <w:rFonts w:ascii="Arial" w:eastAsia="Times New Roman" w:hAnsi="Arial" w:cs="Arial"/>
                <w:bCs/>
                <w:sz w:val="20"/>
                <w:szCs w:val="20"/>
                <w:lang w:eastAsia="en-AU"/>
              </w:rPr>
              <w:t>include a landscaping strip having a minimum depth of 1m adjoining all road frontages;</w:t>
            </w:r>
          </w:p>
          <w:p w14:paraId="7CDC43E5" w14:textId="77777777" w:rsidR="004B3352" w:rsidRPr="004B3352" w:rsidRDefault="004B3352" w:rsidP="004F3171">
            <w:pPr>
              <w:numPr>
                <w:ilvl w:val="0"/>
                <w:numId w:val="104"/>
              </w:numPr>
              <w:spacing w:before="100" w:beforeAutospacing="1" w:after="100" w:afterAutospacing="1" w:line="240" w:lineRule="auto"/>
              <w:ind w:right="150"/>
              <w:rPr>
                <w:rFonts w:ascii="Arial" w:eastAsia="Times New Roman" w:hAnsi="Arial" w:cs="Arial"/>
                <w:bCs/>
                <w:sz w:val="20"/>
                <w:szCs w:val="20"/>
                <w:lang w:eastAsia="en-AU"/>
              </w:rPr>
            </w:pPr>
            <w:r w:rsidRPr="004B3352">
              <w:rPr>
                <w:rFonts w:ascii="Arial" w:eastAsia="Times New Roman" w:hAnsi="Arial" w:cs="Arial"/>
                <w:bCs/>
                <w:sz w:val="20"/>
                <w:szCs w:val="20"/>
                <w:lang w:eastAsia="en-AU"/>
              </w:rPr>
              <w:t>buildings and structures (including fuel pump canopies) are setback a minimum of 3m from the primary and secondary frontage and a minimum of 5m from side and rear boundaries; </w:t>
            </w:r>
          </w:p>
          <w:p w14:paraId="2925A865" w14:textId="77777777" w:rsidR="004B3352" w:rsidRPr="004B3352" w:rsidRDefault="004B3352" w:rsidP="004F3171">
            <w:pPr>
              <w:numPr>
                <w:ilvl w:val="0"/>
                <w:numId w:val="104"/>
              </w:numPr>
              <w:spacing w:before="100" w:beforeAutospacing="1" w:after="100" w:afterAutospacing="1" w:line="240" w:lineRule="auto"/>
              <w:ind w:right="150"/>
              <w:rPr>
                <w:rFonts w:ascii="Arial" w:eastAsia="Times New Roman" w:hAnsi="Arial" w:cs="Arial"/>
                <w:bCs/>
                <w:sz w:val="20"/>
                <w:szCs w:val="20"/>
                <w:lang w:eastAsia="en-AU"/>
              </w:rPr>
            </w:pPr>
            <w:r w:rsidRPr="004B3352">
              <w:rPr>
                <w:rFonts w:ascii="Arial" w:eastAsia="Times New Roman" w:hAnsi="Arial" w:cs="Arial"/>
                <w:bCs/>
                <w:sz w:val="20"/>
                <w:szCs w:val="20"/>
                <w:lang w:eastAsia="en-AU"/>
              </w:rPr>
              <w:t>include a screen fence, of a height and standard in accordance with a noise impact assessment (Note - Noise impact assessments are to be prepared in accordance with Planning scheme policy - Noise), on side and rear boundaries where adjoining land is able to contain a residential use;</w:t>
            </w:r>
          </w:p>
          <w:p w14:paraId="24B9FC71" w14:textId="77777777" w:rsidR="004B3352" w:rsidRPr="004B3352" w:rsidRDefault="004B3352" w:rsidP="004F3171">
            <w:pPr>
              <w:numPr>
                <w:ilvl w:val="0"/>
                <w:numId w:val="104"/>
              </w:numPr>
              <w:spacing w:before="100" w:beforeAutospacing="1" w:after="100" w:afterAutospacing="1" w:line="240" w:lineRule="auto"/>
              <w:ind w:right="150"/>
              <w:rPr>
                <w:rFonts w:ascii="Arial" w:eastAsia="Times New Roman" w:hAnsi="Arial" w:cs="Arial"/>
                <w:bCs/>
                <w:sz w:val="20"/>
                <w:szCs w:val="20"/>
                <w:lang w:eastAsia="en-AU"/>
              </w:rPr>
            </w:pPr>
            <w:r w:rsidRPr="004B3352">
              <w:rPr>
                <w:rFonts w:ascii="Arial" w:eastAsia="Times New Roman" w:hAnsi="Arial" w:cs="Arial"/>
                <w:bCs/>
                <w:sz w:val="20"/>
                <w:szCs w:val="20"/>
                <w:lang w:eastAsia="en-AU"/>
              </w:rPr>
              <w:t>not include more than 2 driveway crossovers.</w:t>
            </w:r>
          </w:p>
        </w:tc>
        <w:tc>
          <w:tcPr>
            <w:tcW w:w="530" w:type="pct"/>
            <w:tcBorders>
              <w:top w:val="outset" w:sz="6" w:space="0" w:color="auto"/>
              <w:left w:val="outset" w:sz="6" w:space="0" w:color="auto"/>
              <w:bottom w:val="outset" w:sz="6" w:space="0" w:color="auto"/>
              <w:right w:val="outset" w:sz="6" w:space="0" w:color="auto"/>
            </w:tcBorders>
          </w:tcPr>
          <w:p w14:paraId="0E16350C" w14:textId="77777777" w:rsidR="004B3352" w:rsidRPr="00842FE9" w:rsidRDefault="004B3352"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57" w:type="pct"/>
            <w:tcBorders>
              <w:top w:val="outset" w:sz="6" w:space="0" w:color="auto"/>
              <w:left w:val="outset" w:sz="6" w:space="0" w:color="auto"/>
              <w:bottom w:val="outset" w:sz="6" w:space="0" w:color="auto"/>
              <w:right w:val="outset" w:sz="6" w:space="0" w:color="auto"/>
            </w:tcBorders>
          </w:tcPr>
          <w:p w14:paraId="04FDD778" w14:textId="77777777" w:rsidR="004B3352" w:rsidRPr="00842FE9" w:rsidRDefault="004B3352"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68165A" w:rsidRPr="00842FE9" w14:paraId="3EF16BCA" w14:textId="77777777" w:rsidTr="0068165A">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3D29DDE1" w14:textId="77777777" w:rsidR="0068165A" w:rsidRPr="00842FE9" w:rsidRDefault="0068165A" w:rsidP="00842FE9">
            <w:pPr>
              <w:spacing w:before="100" w:beforeAutospacing="1" w:after="100" w:afterAutospacing="1" w:line="240" w:lineRule="auto"/>
              <w:ind w:left="150" w:right="150"/>
              <w:rPr>
                <w:rFonts w:ascii="Arial" w:eastAsia="Times New Roman" w:hAnsi="Arial" w:cs="Arial"/>
                <w:color w:val="000000"/>
                <w:sz w:val="20"/>
                <w:szCs w:val="20"/>
                <w:lang w:eastAsia="en-AU"/>
              </w:rPr>
            </w:pPr>
            <w:r w:rsidRPr="00842FE9">
              <w:rPr>
                <w:rFonts w:ascii="Arial" w:eastAsia="Times New Roman" w:hAnsi="Arial" w:cs="Arial"/>
                <w:b/>
                <w:bCs/>
                <w:color w:val="000000"/>
                <w:sz w:val="20"/>
                <w:szCs w:val="20"/>
                <w:lang w:eastAsia="en-AU"/>
              </w:rPr>
              <w:t>Telecommunications facility</w:t>
            </w:r>
            <w:r w:rsidRPr="00842FE9">
              <w:rPr>
                <w:rFonts w:ascii="Arial" w:eastAsia="Times New Roman" w:hAnsi="Arial" w:cs="Arial"/>
                <w:color w:val="000000"/>
                <w:sz w:val="20"/>
                <w:szCs w:val="20"/>
                <w:lang w:eastAsia="en-AU"/>
              </w:rPr>
              <w:t xml:space="preserve"> </w:t>
            </w:r>
            <w:r w:rsidRPr="00842FE9">
              <w:rPr>
                <w:rFonts w:ascii="Arial" w:eastAsia="Times New Roman" w:hAnsi="Arial" w:cs="Arial"/>
                <w:color w:val="000000"/>
                <w:sz w:val="20"/>
                <w:szCs w:val="20"/>
                <w:vertAlign w:val="superscript"/>
                <w:lang w:eastAsia="en-AU"/>
              </w:rPr>
              <w:t>(</w:t>
            </w:r>
            <w:hyperlink r:id="rId44" w:anchor="target-d60297e449122" w:tooltip="Telecommunications facility - Premises used for systems that carry communications and signals by means of radio, including guided or unguided electromagnetic energy, whether such facility is manned or remotely controlled." w:history="1">
              <w:r w:rsidRPr="00842FE9">
                <w:rPr>
                  <w:rFonts w:ascii="Arial" w:eastAsia="Times New Roman" w:hAnsi="Arial" w:cs="Arial"/>
                  <w:color w:val="0000FF"/>
                  <w:sz w:val="20"/>
                  <w:szCs w:val="20"/>
                  <w:vertAlign w:val="superscript"/>
                  <w:lang w:eastAsia="en-AU"/>
                </w:rPr>
                <w:t>81</w:t>
              </w:r>
            </w:hyperlink>
            <w:r w:rsidRPr="00842FE9">
              <w:rPr>
                <w:rFonts w:ascii="Arial" w:eastAsia="Times New Roman" w:hAnsi="Arial" w:cs="Arial"/>
                <w:color w:val="000000"/>
                <w:sz w:val="20"/>
                <w:szCs w:val="20"/>
                <w:vertAlign w:val="superscript"/>
                <w:lang w:eastAsia="en-AU"/>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68165A" w:rsidRPr="00842FE9" w14:paraId="3392E8D9" w14:textId="77777777" w:rsidTr="00842FE9">
              <w:trPr>
                <w:tblCellSpacing w:w="15" w:type="dxa"/>
              </w:trPr>
              <w:tc>
                <w:tcPr>
                  <w:tcW w:w="15098" w:type="dxa"/>
                  <w:shd w:val="clear" w:color="auto" w:fill="CCCCCC"/>
                  <w:vAlign w:val="center"/>
                  <w:hideMark/>
                </w:tcPr>
                <w:p w14:paraId="0A31CD05" w14:textId="77777777" w:rsidR="0068165A" w:rsidRPr="00842FE9" w:rsidRDefault="0068165A"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Editor's note - In accordance with the Federal legislation Telecommunications facilities </w:t>
                  </w:r>
                  <w:r w:rsidRPr="00842FE9">
                    <w:rPr>
                      <w:rFonts w:ascii="Arial" w:eastAsia="Times New Roman" w:hAnsi="Arial" w:cs="Arial"/>
                      <w:sz w:val="20"/>
                      <w:szCs w:val="20"/>
                      <w:vertAlign w:val="superscript"/>
                      <w:lang w:eastAsia="en-AU"/>
                    </w:rPr>
                    <w:t>(</w:t>
                  </w:r>
                  <w:hyperlink r:id="rId45" w:anchor="target-d60297e449122" w:tooltip="Telecommunications facility - Premises used for systems that carry communications and signals by means of radio, including guided or unguided electromagnetic energy, whether such facility is manned or remotely controlled." w:history="1">
                    <w:r w:rsidRPr="00842FE9">
                      <w:rPr>
                        <w:rFonts w:ascii="Arial" w:eastAsia="Times New Roman" w:hAnsi="Arial" w:cs="Arial"/>
                        <w:color w:val="0000FF"/>
                        <w:sz w:val="20"/>
                        <w:szCs w:val="20"/>
                        <w:vertAlign w:val="superscript"/>
                        <w:lang w:eastAsia="en-AU"/>
                      </w:rPr>
                      <w:t>81</w:t>
                    </w:r>
                  </w:hyperlink>
                  <w:r w:rsidRPr="00842FE9">
                    <w:rPr>
                      <w:rFonts w:ascii="Arial" w:eastAsia="Times New Roman" w:hAnsi="Arial" w:cs="Arial"/>
                      <w:sz w:val="20"/>
                      <w:szCs w:val="20"/>
                      <w:vertAlign w:val="superscript"/>
                      <w:lang w:eastAsia="en-AU"/>
                    </w:rPr>
                    <w:t>)</w:t>
                  </w:r>
                  <w:r w:rsidRPr="00842FE9">
                    <w:rPr>
                      <w:rFonts w:ascii="Arial" w:eastAsia="Times New Roman" w:hAnsi="Arial" w:cs="Arial"/>
                      <w:sz w:val="20"/>
                      <w:szCs w:val="20"/>
                      <w:lang w:eastAsia="en-AU"/>
                    </w:rPr>
                    <w:t xml:space="preserve">must be constructed and operated in a manner that will not cause human exposure to electromagnetic radiation beyond the limits outlined in the Radiocommunications (Electromagnetic Radiation - Human Exposure) Standard 2003 and Radio Protection Standard for Maximum Exposure Levels to Radiofrequency Fields - 3Khz to 300Ghz. </w:t>
                  </w:r>
                </w:p>
              </w:tc>
            </w:tr>
          </w:tbl>
          <w:p w14:paraId="25FB90DE" w14:textId="77777777" w:rsidR="0068165A" w:rsidRPr="00842FE9" w:rsidRDefault="0068165A" w:rsidP="00842FE9">
            <w:pPr>
              <w:spacing w:before="100" w:beforeAutospacing="1" w:after="100" w:afterAutospacing="1" w:line="240" w:lineRule="auto"/>
              <w:ind w:left="150" w:right="150"/>
              <w:rPr>
                <w:rFonts w:ascii="Arial" w:eastAsia="Times New Roman" w:hAnsi="Arial" w:cs="Arial"/>
                <w:b/>
                <w:bCs/>
                <w:color w:val="000000"/>
                <w:sz w:val="20"/>
                <w:szCs w:val="20"/>
                <w:lang w:eastAsia="en-AU"/>
              </w:rPr>
            </w:pPr>
          </w:p>
        </w:tc>
      </w:tr>
      <w:tr w:rsidR="00C256CA" w:rsidRPr="00842FE9" w14:paraId="3A283F2C" w14:textId="77777777" w:rsidTr="004B3352">
        <w:trPr>
          <w:tblCellSpacing w:w="15" w:type="dxa"/>
        </w:trPr>
        <w:tc>
          <w:tcPr>
            <w:tcW w:w="1549" w:type="pct"/>
            <w:vMerge w:val="restart"/>
            <w:tcBorders>
              <w:top w:val="outset" w:sz="6" w:space="0" w:color="auto"/>
              <w:left w:val="outset" w:sz="6" w:space="0" w:color="auto"/>
              <w:bottom w:val="outset" w:sz="6" w:space="0" w:color="auto"/>
              <w:right w:val="outset" w:sz="6" w:space="0" w:color="auto"/>
            </w:tcBorders>
            <w:hideMark/>
          </w:tcPr>
          <w:p w14:paraId="4EC107BD"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78</w:t>
            </w:r>
          </w:p>
          <w:p w14:paraId="5E52B1F4"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Telecommunications facilities</w:t>
            </w:r>
            <w:r w:rsidRPr="00842FE9">
              <w:rPr>
                <w:rFonts w:ascii="Arial" w:eastAsia="Times New Roman" w:hAnsi="Arial" w:cs="Arial"/>
                <w:sz w:val="20"/>
                <w:szCs w:val="20"/>
                <w:vertAlign w:val="superscript"/>
                <w:lang w:eastAsia="en-AU"/>
              </w:rPr>
              <w:t>(</w:t>
            </w:r>
            <w:hyperlink r:id="rId46" w:anchor="target-d60297e449122" w:tooltip="Telecommunications facility - Premises used for systems that carry communications and signals by means of radio, including guided or unguided electromagnetic energy, whether such facility is manned or remotely controlled." w:history="1">
              <w:r w:rsidRPr="00842FE9">
                <w:rPr>
                  <w:rFonts w:ascii="Arial" w:eastAsia="Times New Roman" w:hAnsi="Arial" w:cs="Arial"/>
                  <w:color w:val="0000FF"/>
                  <w:sz w:val="20"/>
                  <w:szCs w:val="20"/>
                  <w:vertAlign w:val="superscript"/>
                  <w:lang w:eastAsia="en-AU"/>
                </w:rPr>
                <w:t>81</w:t>
              </w:r>
            </w:hyperlink>
            <w:r w:rsidRPr="00842FE9">
              <w:rPr>
                <w:rFonts w:ascii="Arial" w:eastAsia="Times New Roman" w:hAnsi="Arial" w:cs="Arial"/>
                <w:sz w:val="20"/>
                <w:szCs w:val="20"/>
                <w:vertAlign w:val="superscript"/>
                <w:lang w:eastAsia="en-AU"/>
              </w:rPr>
              <w:t>)</w:t>
            </w:r>
            <w:r w:rsidRPr="00842FE9">
              <w:rPr>
                <w:rFonts w:ascii="Arial" w:eastAsia="Times New Roman" w:hAnsi="Arial" w:cs="Arial"/>
                <w:sz w:val="20"/>
                <w:szCs w:val="20"/>
                <w:lang w:eastAsia="en-AU"/>
              </w:rPr>
              <w:t xml:space="preserve"> are co-located with existing telecommunications facilities</w:t>
            </w:r>
            <w:r w:rsidRPr="00842FE9">
              <w:rPr>
                <w:rFonts w:ascii="Arial" w:eastAsia="Times New Roman" w:hAnsi="Arial" w:cs="Arial"/>
                <w:sz w:val="20"/>
                <w:szCs w:val="20"/>
                <w:vertAlign w:val="superscript"/>
                <w:lang w:eastAsia="en-AU"/>
              </w:rPr>
              <w:t>(</w:t>
            </w:r>
            <w:hyperlink r:id="rId47" w:anchor="target-d60297e449122" w:tooltip="Telecommunications facility - Premises used for systems that carry communications and signals by means of radio, including guided or unguided electromagnetic energy, whether such facility is manned or remotely controlled." w:history="1">
              <w:r w:rsidRPr="00842FE9">
                <w:rPr>
                  <w:rFonts w:ascii="Arial" w:eastAsia="Times New Roman" w:hAnsi="Arial" w:cs="Arial"/>
                  <w:color w:val="0000FF"/>
                  <w:sz w:val="20"/>
                  <w:szCs w:val="20"/>
                  <w:vertAlign w:val="superscript"/>
                  <w:lang w:eastAsia="en-AU"/>
                </w:rPr>
                <w:t>81</w:t>
              </w:r>
            </w:hyperlink>
            <w:r w:rsidRPr="00842FE9">
              <w:rPr>
                <w:rFonts w:ascii="Arial" w:eastAsia="Times New Roman" w:hAnsi="Arial" w:cs="Arial"/>
                <w:sz w:val="20"/>
                <w:szCs w:val="20"/>
                <w:vertAlign w:val="superscript"/>
                <w:lang w:eastAsia="en-AU"/>
              </w:rPr>
              <w:t>)</w:t>
            </w:r>
            <w:r w:rsidRPr="00842FE9">
              <w:rPr>
                <w:rFonts w:ascii="Arial" w:eastAsia="Times New Roman" w:hAnsi="Arial" w:cs="Arial"/>
                <w:sz w:val="20"/>
                <w:szCs w:val="20"/>
                <w:lang w:eastAsia="en-AU"/>
              </w:rPr>
              <w:t>, Utility installation</w:t>
            </w:r>
            <w:r w:rsidRPr="00842FE9">
              <w:rPr>
                <w:rFonts w:ascii="Arial" w:eastAsia="Times New Roman" w:hAnsi="Arial" w:cs="Arial"/>
                <w:sz w:val="20"/>
                <w:szCs w:val="20"/>
                <w:vertAlign w:val="superscript"/>
                <w:lang w:eastAsia="en-AU"/>
              </w:rPr>
              <w:t>(</w:t>
            </w:r>
            <w:hyperlink r:id="rId48" w:anchor="target-d60297e449256" w:tooltip="Utility installation - Premises used to provide the public with the following services:supply or treatment of water, hydraulic power or gassewerage, drainage or stormwater servicestransport services including road, rail or waterwaste management facilitiesnetwo" w:history="1">
              <w:r w:rsidRPr="00842FE9">
                <w:rPr>
                  <w:rFonts w:ascii="Arial" w:eastAsia="Times New Roman" w:hAnsi="Arial" w:cs="Arial"/>
                  <w:color w:val="0000FF"/>
                  <w:sz w:val="20"/>
                  <w:szCs w:val="20"/>
                  <w:vertAlign w:val="superscript"/>
                  <w:lang w:eastAsia="en-AU"/>
                </w:rPr>
                <w:t>86</w:t>
              </w:r>
            </w:hyperlink>
            <w:r w:rsidRPr="00842FE9">
              <w:rPr>
                <w:rFonts w:ascii="Arial" w:eastAsia="Times New Roman" w:hAnsi="Arial" w:cs="Arial"/>
                <w:sz w:val="20"/>
                <w:szCs w:val="20"/>
                <w:vertAlign w:val="superscript"/>
                <w:lang w:eastAsia="en-AU"/>
              </w:rPr>
              <w:t>)</w:t>
            </w:r>
            <w:r w:rsidRPr="00842FE9">
              <w:rPr>
                <w:rFonts w:ascii="Arial" w:eastAsia="Times New Roman" w:hAnsi="Arial" w:cs="Arial"/>
                <w:sz w:val="20"/>
                <w:szCs w:val="20"/>
                <w:lang w:eastAsia="en-AU"/>
              </w:rPr>
              <w:t>, Major electricity infrastructure</w:t>
            </w:r>
            <w:r w:rsidRPr="00842FE9">
              <w:rPr>
                <w:rFonts w:ascii="Arial" w:eastAsia="Times New Roman" w:hAnsi="Arial" w:cs="Arial"/>
                <w:sz w:val="20"/>
                <w:szCs w:val="20"/>
                <w:vertAlign w:val="superscript"/>
                <w:lang w:eastAsia="en-AU"/>
              </w:rPr>
              <w:t>(</w:t>
            </w:r>
            <w:hyperlink r:id="rId49" w:anchor="target-d60297e448008" w:tooltip="Major electricity infrastructure - All aspects of development for either the transmission grid or electricity supply networks as defined under the Electricity Act 1994.  The use may include ancillary telecommunication facilities." w:history="1">
              <w:r w:rsidRPr="00842FE9">
                <w:rPr>
                  <w:rFonts w:ascii="Arial" w:eastAsia="Times New Roman" w:hAnsi="Arial" w:cs="Arial"/>
                  <w:color w:val="0000FF"/>
                  <w:sz w:val="20"/>
                  <w:szCs w:val="20"/>
                  <w:vertAlign w:val="superscript"/>
                  <w:lang w:eastAsia="en-AU"/>
                </w:rPr>
                <w:t>43</w:t>
              </w:r>
            </w:hyperlink>
            <w:r w:rsidRPr="00842FE9">
              <w:rPr>
                <w:rFonts w:ascii="Arial" w:eastAsia="Times New Roman" w:hAnsi="Arial" w:cs="Arial"/>
                <w:sz w:val="20"/>
                <w:szCs w:val="20"/>
                <w:vertAlign w:val="superscript"/>
                <w:lang w:eastAsia="en-AU"/>
              </w:rPr>
              <w:t>)</w:t>
            </w:r>
            <w:r w:rsidRPr="00842FE9">
              <w:rPr>
                <w:rFonts w:ascii="Arial" w:eastAsia="Times New Roman" w:hAnsi="Arial" w:cs="Arial"/>
                <w:sz w:val="20"/>
                <w:szCs w:val="20"/>
                <w:lang w:eastAsia="en-AU"/>
              </w:rPr>
              <w:t xml:space="preserve"> or Substation</w:t>
            </w:r>
            <w:r w:rsidRPr="00842FE9">
              <w:rPr>
                <w:rFonts w:ascii="Arial" w:eastAsia="Times New Roman" w:hAnsi="Arial" w:cs="Arial"/>
                <w:sz w:val="20"/>
                <w:szCs w:val="20"/>
                <w:vertAlign w:val="superscript"/>
                <w:lang w:eastAsia="en-AU"/>
              </w:rPr>
              <w:t>(</w:t>
            </w:r>
            <w:hyperlink r:id="rId50"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 w:history="1">
              <w:r w:rsidRPr="00842FE9">
                <w:rPr>
                  <w:rFonts w:ascii="Arial" w:eastAsia="Times New Roman" w:hAnsi="Arial" w:cs="Arial"/>
                  <w:color w:val="0000FF"/>
                  <w:sz w:val="20"/>
                  <w:szCs w:val="20"/>
                  <w:vertAlign w:val="superscript"/>
                  <w:lang w:eastAsia="en-AU"/>
                </w:rPr>
                <w:t>80</w:t>
              </w:r>
            </w:hyperlink>
            <w:r w:rsidRPr="00842FE9">
              <w:rPr>
                <w:rFonts w:ascii="Arial" w:eastAsia="Times New Roman" w:hAnsi="Arial" w:cs="Arial"/>
                <w:sz w:val="20"/>
                <w:szCs w:val="20"/>
                <w:vertAlign w:val="superscript"/>
                <w:lang w:eastAsia="en-AU"/>
              </w:rPr>
              <w:t>)</w:t>
            </w:r>
            <w:r w:rsidRPr="00842FE9">
              <w:rPr>
                <w:rFonts w:ascii="Arial" w:eastAsia="Times New Roman" w:hAnsi="Arial" w:cs="Arial"/>
                <w:sz w:val="20"/>
                <w:szCs w:val="20"/>
                <w:lang w:eastAsia="en-AU"/>
              </w:rPr>
              <w:t xml:space="preserve"> if there is already a facility in the same coverage area. </w:t>
            </w:r>
          </w:p>
        </w:tc>
        <w:tc>
          <w:tcPr>
            <w:tcW w:w="1816" w:type="pct"/>
            <w:tcBorders>
              <w:top w:val="outset" w:sz="6" w:space="0" w:color="auto"/>
              <w:left w:val="outset" w:sz="6" w:space="0" w:color="auto"/>
              <w:bottom w:val="outset" w:sz="6" w:space="0" w:color="auto"/>
              <w:right w:val="outset" w:sz="6" w:space="0" w:color="auto"/>
            </w:tcBorders>
            <w:hideMark/>
          </w:tcPr>
          <w:p w14:paraId="2581C4BE"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4B3352">
              <w:rPr>
                <w:rFonts w:ascii="Arial" w:eastAsia="Times New Roman" w:hAnsi="Arial" w:cs="Arial"/>
                <w:b/>
                <w:bCs/>
                <w:sz w:val="20"/>
                <w:szCs w:val="20"/>
                <w:lang w:eastAsia="en-AU"/>
              </w:rPr>
              <w:t>78</w:t>
            </w:r>
            <w:r w:rsidRPr="00842FE9">
              <w:rPr>
                <w:rFonts w:ascii="Arial" w:eastAsia="Times New Roman" w:hAnsi="Arial" w:cs="Arial"/>
                <w:b/>
                <w:bCs/>
                <w:sz w:val="20"/>
                <w:szCs w:val="20"/>
                <w:lang w:eastAsia="en-AU"/>
              </w:rPr>
              <w:t>.1</w:t>
            </w:r>
          </w:p>
          <w:p w14:paraId="7E658476"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New telecommunication facilities</w:t>
            </w:r>
            <w:r w:rsidRPr="00842FE9">
              <w:rPr>
                <w:rFonts w:ascii="Arial" w:eastAsia="Times New Roman" w:hAnsi="Arial" w:cs="Arial"/>
                <w:sz w:val="20"/>
                <w:szCs w:val="20"/>
                <w:vertAlign w:val="superscript"/>
                <w:lang w:eastAsia="en-AU"/>
              </w:rPr>
              <w:t>(</w:t>
            </w:r>
            <w:hyperlink r:id="rId51" w:anchor="target-d60297e449122" w:tooltip="Telecommunications facility - Premises used for systems that carry communications and signals by means of radio, including guided or unguided electromagnetic energy, whether such facility is manned or remotely controlled." w:history="1">
              <w:r w:rsidRPr="00842FE9">
                <w:rPr>
                  <w:rFonts w:ascii="Arial" w:eastAsia="Times New Roman" w:hAnsi="Arial" w:cs="Arial"/>
                  <w:color w:val="0000FF"/>
                  <w:sz w:val="20"/>
                  <w:szCs w:val="20"/>
                  <w:vertAlign w:val="superscript"/>
                  <w:lang w:eastAsia="en-AU"/>
                </w:rPr>
                <w:t>81</w:t>
              </w:r>
            </w:hyperlink>
            <w:r w:rsidRPr="00842FE9">
              <w:rPr>
                <w:rFonts w:ascii="Arial" w:eastAsia="Times New Roman" w:hAnsi="Arial" w:cs="Arial"/>
                <w:sz w:val="20"/>
                <w:szCs w:val="20"/>
                <w:vertAlign w:val="superscript"/>
                <w:lang w:eastAsia="en-AU"/>
              </w:rPr>
              <w:t>)</w:t>
            </w:r>
            <w:r w:rsidRPr="00842FE9">
              <w:rPr>
                <w:rFonts w:ascii="Arial" w:eastAsia="Times New Roman" w:hAnsi="Arial" w:cs="Arial"/>
                <w:sz w:val="20"/>
                <w:szCs w:val="20"/>
                <w:lang w:eastAsia="en-AU"/>
              </w:rPr>
              <w:t xml:space="preserve"> are co-located on existing towers with new equipment shelter and associated structures positioned adjacent to the existing shelters and structures. </w:t>
            </w:r>
          </w:p>
        </w:tc>
        <w:tc>
          <w:tcPr>
            <w:tcW w:w="530" w:type="pct"/>
            <w:tcBorders>
              <w:top w:val="outset" w:sz="6" w:space="0" w:color="auto"/>
              <w:left w:val="outset" w:sz="6" w:space="0" w:color="auto"/>
              <w:bottom w:val="outset" w:sz="6" w:space="0" w:color="auto"/>
              <w:right w:val="outset" w:sz="6" w:space="0" w:color="auto"/>
            </w:tcBorders>
          </w:tcPr>
          <w:p w14:paraId="1797A219"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57" w:type="pct"/>
            <w:tcBorders>
              <w:top w:val="outset" w:sz="6" w:space="0" w:color="auto"/>
              <w:left w:val="outset" w:sz="6" w:space="0" w:color="auto"/>
              <w:bottom w:val="outset" w:sz="6" w:space="0" w:color="auto"/>
              <w:right w:val="outset" w:sz="6" w:space="0" w:color="auto"/>
            </w:tcBorders>
          </w:tcPr>
          <w:p w14:paraId="2F325D0B"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14:paraId="6EA93137" w14:textId="77777777" w:rsidTr="004B3352">
        <w:trPr>
          <w:tblCellSpacing w:w="15" w:type="dxa"/>
        </w:trPr>
        <w:tc>
          <w:tcPr>
            <w:tcW w:w="1549" w:type="pct"/>
            <w:vMerge/>
            <w:tcBorders>
              <w:top w:val="outset" w:sz="6" w:space="0" w:color="auto"/>
              <w:left w:val="outset" w:sz="6" w:space="0" w:color="auto"/>
              <w:bottom w:val="outset" w:sz="6" w:space="0" w:color="auto"/>
              <w:right w:val="outset" w:sz="6" w:space="0" w:color="auto"/>
            </w:tcBorders>
            <w:vAlign w:val="center"/>
            <w:hideMark/>
          </w:tcPr>
          <w:p w14:paraId="350C3C19" w14:textId="77777777"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16" w:type="pct"/>
            <w:tcBorders>
              <w:top w:val="outset" w:sz="6" w:space="0" w:color="auto"/>
              <w:left w:val="outset" w:sz="6" w:space="0" w:color="auto"/>
              <w:bottom w:val="outset" w:sz="6" w:space="0" w:color="auto"/>
              <w:right w:val="outset" w:sz="6" w:space="0" w:color="auto"/>
            </w:tcBorders>
            <w:hideMark/>
          </w:tcPr>
          <w:p w14:paraId="316A5F01"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4B3352">
              <w:rPr>
                <w:rFonts w:ascii="Arial" w:eastAsia="Times New Roman" w:hAnsi="Arial" w:cs="Arial"/>
                <w:b/>
                <w:bCs/>
                <w:sz w:val="20"/>
                <w:szCs w:val="20"/>
                <w:lang w:eastAsia="en-AU"/>
              </w:rPr>
              <w:t>78</w:t>
            </w:r>
            <w:r w:rsidRPr="00842FE9">
              <w:rPr>
                <w:rFonts w:ascii="Arial" w:eastAsia="Times New Roman" w:hAnsi="Arial" w:cs="Arial"/>
                <w:b/>
                <w:bCs/>
                <w:sz w:val="20"/>
                <w:szCs w:val="20"/>
                <w:lang w:eastAsia="en-AU"/>
              </w:rPr>
              <w:t>.2</w:t>
            </w:r>
          </w:p>
          <w:p w14:paraId="58CB6D9F"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If not co-located with an existing facility, all co-location opportunities have been investigated and fully exhausted within a 2km radius of the site. </w:t>
            </w:r>
          </w:p>
        </w:tc>
        <w:tc>
          <w:tcPr>
            <w:tcW w:w="530" w:type="pct"/>
            <w:tcBorders>
              <w:top w:val="outset" w:sz="6" w:space="0" w:color="auto"/>
              <w:left w:val="outset" w:sz="6" w:space="0" w:color="auto"/>
              <w:bottom w:val="outset" w:sz="6" w:space="0" w:color="auto"/>
              <w:right w:val="outset" w:sz="6" w:space="0" w:color="auto"/>
            </w:tcBorders>
          </w:tcPr>
          <w:p w14:paraId="0F3958D0"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57" w:type="pct"/>
            <w:tcBorders>
              <w:top w:val="outset" w:sz="6" w:space="0" w:color="auto"/>
              <w:left w:val="outset" w:sz="6" w:space="0" w:color="auto"/>
              <w:bottom w:val="outset" w:sz="6" w:space="0" w:color="auto"/>
              <w:right w:val="outset" w:sz="6" w:space="0" w:color="auto"/>
            </w:tcBorders>
          </w:tcPr>
          <w:p w14:paraId="2610D431"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14:paraId="4115BFF3" w14:textId="77777777" w:rsidTr="004B3352">
        <w:trPr>
          <w:tblCellSpacing w:w="15" w:type="dxa"/>
        </w:trPr>
        <w:tc>
          <w:tcPr>
            <w:tcW w:w="1549" w:type="pct"/>
            <w:tcBorders>
              <w:top w:val="outset" w:sz="6" w:space="0" w:color="auto"/>
              <w:left w:val="outset" w:sz="6" w:space="0" w:color="auto"/>
              <w:bottom w:val="outset" w:sz="6" w:space="0" w:color="auto"/>
              <w:right w:val="outset" w:sz="6" w:space="0" w:color="auto"/>
            </w:tcBorders>
            <w:hideMark/>
          </w:tcPr>
          <w:p w14:paraId="6BD20DE1"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PO7</w:t>
            </w:r>
            <w:r w:rsidR="004B3352">
              <w:rPr>
                <w:rFonts w:ascii="Arial" w:eastAsia="Times New Roman" w:hAnsi="Arial" w:cs="Arial"/>
                <w:b/>
                <w:bCs/>
                <w:sz w:val="20"/>
                <w:szCs w:val="20"/>
                <w:lang w:eastAsia="en-AU"/>
              </w:rPr>
              <w:t>9</w:t>
            </w:r>
          </w:p>
          <w:p w14:paraId="746B572A"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A new Telecommunications facility</w:t>
            </w:r>
            <w:r w:rsidRPr="00842FE9">
              <w:rPr>
                <w:rFonts w:ascii="Arial" w:eastAsia="Times New Roman" w:hAnsi="Arial" w:cs="Arial"/>
                <w:sz w:val="20"/>
                <w:szCs w:val="20"/>
                <w:vertAlign w:val="superscript"/>
                <w:lang w:eastAsia="en-AU"/>
              </w:rPr>
              <w:t>(</w:t>
            </w:r>
            <w:hyperlink r:id="rId52" w:anchor="target-d60297e449122" w:tooltip="Telecommunications facility - Premises used for systems that carry communications and signals by means of radio, including guided or unguided electromagnetic energy, whether such facility is manned or remotely controlled." w:history="1">
              <w:r w:rsidRPr="00842FE9">
                <w:rPr>
                  <w:rFonts w:ascii="Arial" w:eastAsia="Times New Roman" w:hAnsi="Arial" w:cs="Arial"/>
                  <w:color w:val="0000FF"/>
                  <w:sz w:val="20"/>
                  <w:szCs w:val="20"/>
                  <w:vertAlign w:val="superscript"/>
                  <w:lang w:eastAsia="en-AU"/>
                </w:rPr>
                <w:t>81</w:t>
              </w:r>
            </w:hyperlink>
            <w:r w:rsidRPr="00842FE9">
              <w:rPr>
                <w:rFonts w:ascii="Arial" w:eastAsia="Times New Roman" w:hAnsi="Arial" w:cs="Arial"/>
                <w:sz w:val="20"/>
                <w:szCs w:val="20"/>
                <w:vertAlign w:val="superscript"/>
                <w:lang w:eastAsia="en-AU"/>
              </w:rPr>
              <w:t>)</w:t>
            </w:r>
            <w:r w:rsidRPr="00842FE9">
              <w:rPr>
                <w:rFonts w:ascii="Arial" w:eastAsia="Times New Roman" w:hAnsi="Arial" w:cs="Arial"/>
                <w:sz w:val="20"/>
                <w:szCs w:val="20"/>
                <w:lang w:eastAsia="en-AU"/>
              </w:rPr>
              <w:t xml:space="preserve"> is designed and constructed to ensure co-masting or co-siting with other carriers both on the tower or pole and at ground level is possible in the future. </w:t>
            </w:r>
          </w:p>
        </w:tc>
        <w:tc>
          <w:tcPr>
            <w:tcW w:w="1816" w:type="pct"/>
            <w:tcBorders>
              <w:top w:val="outset" w:sz="6" w:space="0" w:color="auto"/>
              <w:left w:val="outset" w:sz="6" w:space="0" w:color="auto"/>
              <w:bottom w:val="outset" w:sz="6" w:space="0" w:color="auto"/>
              <w:right w:val="outset" w:sz="6" w:space="0" w:color="auto"/>
            </w:tcBorders>
            <w:hideMark/>
          </w:tcPr>
          <w:p w14:paraId="54FBCBC9"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lastRenderedPageBreak/>
              <w:t>E7</w:t>
            </w:r>
            <w:r w:rsidR="004B3352">
              <w:rPr>
                <w:rFonts w:ascii="Arial" w:eastAsia="Times New Roman" w:hAnsi="Arial" w:cs="Arial"/>
                <w:b/>
                <w:bCs/>
                <w:sz w:val="20"/>
                <w:szCs w:val="20"/>
                <w:lang w:eastAsia="en-AU"/>
              </w:rPr>
              <w:t>9</w:t>
            </w:r>
          </w:p>
          <w:p w14:paraId="5AC5BCA7"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A minimum</w:t>
            </w:r>
            <w:r w:rsidR="004B3352">
              <w:rPr>
                <w:rFonts w:ascii="Arial" w:eastAsia="Times New Roman" w:hAnsi="Arial" w:cs="Arial"/>
                <w:sz w:val="20"/>
                <w:szCs w:val="20"/>
                <w:lang w:eastAsia="en-AU"/>
              </w:rPr>
              <w:t xml:space="preserve"> area</w:t>
            </w:r>
            <w:r w:rsidRPr="00842FE9">
              <w:rPr>
                <w:rFonts w:ascii="Arial" w:eastAsia="Times New Roman" w:hAnsi="Arial" w:cs="Arial"/>
                <w:sz w:val="20"/>
                <w:szCs w:val="20"/>
                <w:lang w:eastAsia="en-AU"/>
              </w:rPr>
              <w:t xml:space="preserve"> of 45m</w:t>
            </w:r>
            <w:r w:rsidRPr="00842FE9">
              <w:rPr>
                <w:rFonts w:ascii="Arial" w:eastAsia="Times New Roman" w:hAnsi="Arial" w:cs="Arial"/>
                <w:sz w:val="20"/>
                <w:szCs w:val="20"/>
                <w:vertAlign w:val="superscript"/>
                <w:lang w:eastAsia="en-AU"/>
              </w:rPr>
              <w:t>2</w:t>
            </w:r>
            <w:r w:rsidRPr="00842FE9">
              <w:rPr>
                <w:rFonts w:ascii="Arial" w:eastAsia="Times New Roman" w:hAnsi="Arial" w:cs="Arial"/>
                <w:sz w:val="20"/>
                <w:szCs w:val="20"/>
                <w:lang w:eastAsia="en-AU"/>
              </w:rPr>
              <w:t xml:space="preserve"> is available to allow for additional equipment shelters and associated structures for the purpose of co-locating on the proposed facility. </w:t>
            </w:r>
          </w:p>
        </w:tc>
        <w:tc>
          <w:tcPr>
            <w:tcW w:w="530" w:type="pct"/>
            <w:tcBorders>
              <w:top w:val="outset" w:sz="6" w:space="0" w:color="auto"/>
              <w:left w:val="outset" w:sz="6" w:space="0" w:color="auto"/>
              <w:bottom w:val="outset" w:sz="6" w:space="0" w:color="auto"/>
              <w:right w:val="outset" w:sz="6" w:space="0" w:color="auto"/>
            </w:tcBorders>
          </w:tcPr>
          <w:p w14:paraId="6EE33C50"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57" w:type="pct"/>
            <w:tcBorders>
              <w:top w:val="outset" w:sz="6" w:space="0" w:color="auto"/>
              <w:left w:val="outset" w:sz="6" w:space="0" w:color="auto"/>
              <w:bottom w:val="outset" w:sz="6" w:space="0" w:color="auto"/>
              <w:right w:val="outset" w:sz="6" w:space="0" w:color="auto"/>
            </w:tcBorders>
          </w:tcPr>
          <w:p w14:paraId="1E8DCD9D"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14:paraId="55B49CF5" w14:textId="77777777" w:rsidTr="004B3352">
        <w:trPr>
          <w:tblCellSpacing w:w="15" w:type="dxa"/>
        </w:trPr>
        <w:tc>
          <w:tcPr>
            <w:tcW w:w="1549" w:type="pct"/>
            <w:tcBorders>
              <w:top w:val="outset" w:sz="6" w:space="0" w:color="auto"/>
              <w:left w:val="outset" w:sz="6" w:space="0" w:color="auto"/>
              <w:bottom w:val="outset" w:sz="6" w:space="0" w:color="auto"/>
              <w:right w:val="outset" w:sz="6" w:space="0" w:color="auto"/>
            </w:tcBorders>
            <w:hideMark/>
          </w:tcPr>
          <w:p w14:paraId="7A71A4CA"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80</w:t>
            </w:r>
          </w:p>
          <w:p w14:paraId="74CBDF94"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Telecommunications facilities</w:t>
            </w:r>
            <w:r w:rsidRPr="00842FE9">
              <w:rPr>
                <w:rFonts w:ascii="Arial" w:eastAsia="Times New Roman" w:hAnsi="Arial" w:cs="Arial"/>
                <w:sz w:val="20"/>
                <w:szCs w:val="20"/>
                <w:vertAlign w:val="superscript"/>
                <w:lang w:eastAsia="en-AU"/>
              </w:rPr>
              <w:t>(</w:t>
            </w:r>
            <w:hyperlink r:id="rId53" w:anchor="target-d60297e449122" w:tooltip="Telecommunications facility - Premises used for systems that carry communications and signals by means of radio, including guided or unguided electromagnetic energy, whether such facility is manned or remotely controlled." w:history="1">
              <w:r w:rsidRPr="00842FE9">
                <w:rPr>
                  <w:rFonts w:ascii="Arial" w:eastAsia="Times New Roman" w:hAnsi="Arial" w:cs="Arial"/>
                  <w:color w:val="0000FF"/>
                  <w:sz w:val="20"/>
                  <w:szCs w:val="20"/>
                  <w:vertAlign w:val="superscript"/>
                  <w:lang w:eastAsia="en-AU"/>
                </w:rPr>
                <w:t>81</w:t>
              </w:r>
            </w:hyperlink>
            <w:r w:rsidRPr="00842FE9">
              <w:rPr>
                <w:rFonts w:ascii="Arial" w:eastAsia="Times New Roman" w:hAnsi="Arial" w:cs="Arial"/>
                <w:sz w:val="20"/>
                <w:szCs w:val="20"/>
                <w:vertAlign w:val="superscript"/>
                <w:lang w:eastAsia="en-AU"/>
              </w:rPr>
              <w:t>)</w:t>
            </w:r>
            <w:r w:rsidRPr="00842FE9">
              <w:rPr>
                <w:rFonts w:ascii="Arial" w:eastAsia="Times New Roman" w:hAnsi="Arial" w:cs="Arial"/>
                <w:sz w:val="20"/>
                <w:szCs w:val="20"/>
                <w:lang w:eastAsia="en-AU"/>
              </w:rPr>
              <w:t xml:space="preserve"> do not conflict with lawful existing land uses both on and adjoining the site. </w:t>
            </w:r>
          </w:p>
        </w:tc>
        <w:tc>
          <w:tcPr>
            <w:tcW w:w="1816" w:type="pct"/>
            <w:tcBorders>
              <w:top w:val="outset" w:sz="6" w:space="0" w:color="auto"/>
              <w:left w:val="outset" w:sz="6" w:space="0" w:color="auto"/>
              <w:bottom w:val="outset" w:sz="6" w:space="0" w:color="auto"/>
              <w:right w:val="outset" w:sz="6" w:space="0" w:color="auto"/>
            </w:tcBorders>
            <w:hideMark/>
          </w:tcPr>
          <w:p w14:paraId="4C4D16E4"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4B3352">
              <w:rPr>
                <w:rFonts w:ascii="Arial" w:eastAsia="Times New Roman" w:hAnsi="Arial" w:cs="Arial"/>
                <w:b/>
                <w:bCs/>
                <w:sz w:val="20"/>
                <w:szCs w:val="20"/>
                <w:lang w:eastAsia="en-AU"/>
              </w:rPr>
              <w:t>80</w:t>
            </w:r>
          </w:p>
          <w:p w14:paraId="447418D9"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The development results in no net reduction in the minimum quantity and standard of landscaping, private or communal open space or car parking spaces required under the planning scheme or under an existing development approval. </w:t>
            </w:r>
          </w:p>
        </w:tc>
        <w:tc>
          <w:tcPr>
            <w:tcW w:w="530" w:type="pct"/>
            <w:tcBorders>
              <w:top w:val="outset" w:sz="6" w:space="0" w:color="auto"/>
              <w:left w:val="outset" w:sz="6" w:space="0" w:color="auto"/>
              <w:bottom w:val="outset" w:sz="6" w:space="0" w:color="auto"/>
              <w:right w:val="outset" w:sz="6" w:space="0" w:color="auto"/>
            </w:tcBorders>
          </w:tcPr>
          <w:p w14:paraId="34EA0583"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57" w:type="pct"/>
            <w:tcBorders>
              <w:top w:val="outset" w:sz="6" w:space="0" w:color="auto"/>
              <w:left w:val="outset" w:sz="6" w:space="0" w:color="auto"/>
              <w:bottom w:val="outset" w:sz="6" w:space="0" w:color="auto"/>
              <w:right w:val="outset" w:sz="6" w:space="0" w:color="auto"/>
            </w:tcBorders>
          </w:tcPr>
          <w:p w14:paraId="10E253C6"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14:paraId="3EE6CE45" w14:textId="77777777" w:rsidTr="004B3352">
        <w:trPr>
          <w:tblCellSpacing w:w="15" w:type="dxa"/>
        </w:trPr>
        <w:tc>
          <w:tcPr>
            <w:tcW w:w="1549" w:type="pct"/>
            <w:vMerge w:val="restart"/>
            <w:tcBorders>
              <w:top w:val="outset" w:sz="6" w:space="0" w:color="auto"/>
              <w:left w:val="outset" w:sz="6" w:space="0" w:color="auto"/>
              <w:bottom w:val="outset" w:sz="6" w:space="0" w:color="auto"/>
              <w:right w:val="outset" w:sz="6" w:space="0" w:color="auto"/>
            </w:tcBorders>
            <w:hideMark/>
          </w:tcPr>
          <w:p w14:paraId="0CF64E88"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81</w:t>
            </w:r>
          </w:p>
          <w:p w14:paraId="602F5D9E"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The Telecommunications facility</w:t>
            </w:r>
            <w:r w:rsidRPr="00842FE9">
              <w:rPr>
                <w:rFonts w:ascii="Arial" w:eastAsia="Times New Roman" w:hAnsi="Arial" w:cs="Arial"/>
                <w:sz w:val="20"/>
                <w:szCs w:val="20"/>
                <w:vertAlign w:val="superscript"/>
                <w:lang w:eastAsia="en-AU"/>
              </w:rPr>
              <w:t>(</w:t>
            </w:r>
            <w:hyperlink r:id="rId54" w:anchor="target-d60297e449122" w:tooltip="Telecommunications facility - Premises used for systems that carry communications and signals by means of radio, including guided or unguided electromagnetic energy, whether such facility is manned or remotely controlled." w:history="1">
              <w:r w:rsidRPr="00842FE9">
                <w:rPr>
                  <w:rFonts w:ascii="Arial" w:eastAsia="Times New Roman" w:hAnsi="Arial" w:cs="Arial"/>
                  <w:color w:val="0000FF"/>
                  <w:sz w:val="20"/>
                  <w:szCs w:val="20"/>
                  <w:vertAlign w:val="superscript"/>
                  <w:lang w:eastAsia="en-AU"/>
                </w:rPr>
                <w:t>81</w:t>
              </w:r>
            </w:hyperlink>
            <w:r w:rsidRPr="00842FE9">
              <w:rPr>
                <w:rFonts w:ascii="Arial" w:eastAsia="Times New Roman" w:hAnsi="Arial" w:cs="Arial"/>
                <w:sz w:val="20"/>
                <w:szCs w:val="20"/>
                <w:vertAlign w:val="superscript"/>
                <w:lang w:eastAsia="en-AU"/>
              </w:rPr>
              <w:t>)</w:t>
            </w:r>
            <w:r w:rsidRPr="00842FE9">
              <w:rPr>
                <w:rFonts w:ascii="Arial" w:eastAsia="Times New Roman" w:hAnsi="Arial" w:cs="Arial"/>
                <w:sz w:val="20"/>
                <w:szCs w:val="20"/>
                <w:lang w:eastAsia="en-AU"/>
              </w:rPr>
              <w:t xml:space="preserve"> does not have an adverse impact on the visual amenity of a locality and is: </w:t>
            </w:r>
          </w:p>
          <w:p w14:paraId="142768AB" w14:textId="77777777" w:rsidR="00842FE9" w:rsidRPr="00842FE9" w:rsidRDefault="00842FE9" w:rsidP="004F3171">
            <w:pPr>
              <w:numPr>
                <w:ilvl w:val="0"/>
                <w:numId w:val="55"/>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high quality design and construction;</w:t>
            </w:r>
          </w:p>
          <w:p w14:paraId="46E71BAC" w14:textId="77777777" w:rsidR="00842FE9" w:rsidRPr="00842FE9" w:rsidRDefault="00842FE9" w:rsidP="004F3171">
            <w:pPr>
              <w:numPr>
                <w:ilvl w:val="0"/>
                <w:numId w:val="55"/>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visually integrated with the surrounding area;</w:t>
            </w:r>
          </w:p>
          <w:p w14:paraId="2B1D6E20" w14:textId="77777777" w:rsidR="00842FE9" w:rsidRPr="00842FE9" w:rsidRDefault="00842FE9" w:rsidP="004F3171">
            <w:pPr>
              <w:numPr>
                <w:ilvl w:val="0"/>
                <w:numId w:val="55"/>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not visually dominant or intrusive;</w:t>
            </w:r>
          </w:p>
          <w:p w14:paraId="231696E5" w14:textId="77777777" w:rsidR="00842FE9" w:rsidRPr="00842FE9" w:rsidRDefault="00842FE9" w:rsidP="004F3171">
            <w:pPr>
              <w:numPr>
                <w:ilvl w:val="0"/>
                <w:numId w:val="55"/>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located behind the main building line;</w:t>
            </w:r>
          </w:p>
          <w:p w14:paraId="34A79DCB" w14:textId="77777777" w:rsidR="00842FE9" w:rsidRPr="00842FE9" w:rsidRDefault="00842FE9" w:rsidP="004F3171">
            <w:pPr>
              <w:numPr>
                <w:ilvl w:val="0"/>
                <w:numId w:val="55"/>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below the level of the predominant tree canopy or the level of the surrounding buildings and structures;</w:t>
            </w:r>
          </w:p>
          <w:p w14:paraId="1D5D3CFB" w14:textId="77777777" w:rsidR="00842FE9" w:rsidRPr="00842FE9" w:rsidRDefault="00842FE9" w:rsidP="004F3171">
            <w:pPr>
              <w:numPr>
                <w:ilvl w:val="0"/>
                <w:numId w:val="55"/>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camouflaged through the use of colours and materials which blend into the landscape;</w:t>
            </w:r>
          </w:p>
          <w:p w14:paraId="1CF9208F" w14:textId="77777777" w:rsidR="00842FE9" w:rsidRPr="00842FE9" w:rsidRDefault="00842FE9" w:rsidP="004F3171">
            <w:pPr>
              <w:numPr>
                <w:ilvl w:val="0"/>
                <w:numId w:val="55"/>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treated to eliminate glare and reflectivity;</w:t>
            </w:r>
          </w:p>
          <w:p w14:paraId="1C62CA58" w14:textId="77777777" w:rsidR="00842FE9" w:rsidRPr="00842FE9" w:rsidRDefault="00842FE9" w:rsidP="004F3171">
            <w:pPr>
              <w:numPr>
                <w:ilvl w:val="0"/>
                <w:numId w:val="55"/>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landscaped;</w:t>
            </w:r>
          </w:p>
          <w:p w14:paraId="14F954E2" w14:textId="77777777" w:rsidR="00842FE9" w:rsidRPr="00842FE9" w:rsidRDefault="00842FE9" w:rsidP="004F3171">
            <w:pPr>
              <w:numPr>
                <w:ilvl w:val="0"/>
                <w:numId w:val="55"/>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otherwise consistent with the amenity and character of the zone and surrounding area.</w:t>
            </w:r>
          </w:p>
        </w:tc>
        <w:tc>
          <w:tcPr>
            <w:tcW w:w="1816" w:type="pct"/>
            <w:tcBorders>
              <w:top w:val="outset" w:sz="6" w:space="0" w:color="auto"/>
              <w:left w:val="outset" w:sz="6" w:space="0" w:color="auto"/>
              <w:bottom w:val="outset" w:sz="6" w:space="0" w:color="auto"/>
              <w:right w:val="outset" w:sz="6" w:space="0" w:color="auto"/>
            </w:tcBorders>
            <w:hideMark/>
          </w:tcPr>
          <w:p w14:paraId="3C3A1D72"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4B3352">
              <w:rPr>
                <w:rFonts w:ascii="Arial" w:eastAsia="Times New Roman" w:hAnsi="Arial" w:cs="Arial"/>
                <w:b/>
                <w:bCs/>
                <w:sz w:val="20"/>
                <w:szCs w:val="20"/>
                <w:lang w:eastAsia="en-AU"/>
              </w:rPr>
              <w:t>81</w:t>
            </w:r>
            <w:r w:rsidRPr="00842FE9">
              <w:rPr>
                <w:rFonts w:ascii="Arial" w:eastAsia="Times New Roman" w:hAnsi="Arial" w:cs="Arial"/>
                <w:b/>
                <w:bCs/>
                <w:sz w:val="20"/>
                <w:szCs w:val="20"/>
                <w:lang w:eastAsia="en-AU"/>
              </w:rPr>
              <w:t>.1</w:t>
            </w:r>
          </w:p>
          <w:p w14:paraId="1C8872DC"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Where in an urban area, the development does not protrude more than 5m above the level of the existing </w:t>
            </w:r>
            <w:proofErr w:type="spellStart"/>
            <w:r w:rsidRPr="00842FE9">
              <w:rPr>
                <w:rFonts w:ascii="Arial" w:eastAsia="Times New Roman" w:hAnsi="Arial" w:cs="Arial"/>
                <w:sz w:val="20"/>
                <w:szCs w:val="20"/>
                <w:lang w:eastAsia="en-AU"/>
              </w:rPr>
              <w:t>treeline</w:t>
            </w:r>
            <w:proofErr w:type="spellEnd"/>
            <w:r w:rsidRPr="00842FE9">
              <w:rPr>
                <w:rFonts w:ascii="Arial" w:eastAsia="Times New Roman" w:hAnsi="Arial" w:cs="Arial"/>
                <w:sz w:val="20"/>
                <w:szCs w:val="20"/>
                <w:lang w:eastAsia="en-AU"/>
              </w:rPr>
              <w:t xml:space="preserve">, prominent ridgeline or building rooftops in the surrounding townscape. </w:t>
            </w:r>
          </w:p>
        </w:tc>
        <w:tc>
          <w:tcPr>
            <w:tcW w:w="530" w:type="pct"/>
            <w:tcBorders>
              <w:top w:val="outset" w:sz="6" w:space="0" w:color="auto"/>
              <w:left w:val="outset" w:sz="6" w:space="0" w:color="auto"/>
              <w:bottom w:val="outset" w:sz="6" w:space="0" w:color="auto"/>
              <w:right w:val="outset" w:sz="6" w:space="0" w:color="auto"/>
            </w:tcBorders>
          </w:tcPr>
          <w:p w14:paraId="39AB3099"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57" w:type="pct"/>
            <w:tcBorders>
              <w:top w:val="outset" w:sz="6" w:space="0" w:color="auto"/>
              <w:left w:val="outset" w:sz="6" w:space="0" w:color="auto"/>
              <w:bottom w:val="outset" w:sz="6" w:space="0" w:color="auto"/>
              <w:right w:val="outset" w:sz="6" w:space="0" w:color="auto"/>
            </w:tcBorders>
          </w:tcPr>
          <w:p w14:paraId="77742CC7"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14:paraId="62E1222F" w14:textId="77777777" w:rsidTr="004B3352">
        <w:trPr>
          <w:tblCellSpacing w:w="15" w:type="dxa"/>
        </w:trPr>
        <w:tc>
          <w:tcPr>
            <w:tcW w:w="1549" w:type="pct"/>
            <w:vMerge/>
            <w:tcBorders>
              <w:top w:val="outset" w:sz="6" w:space="0" w:color="auto"/>
              <w:left w:val="outset" w:sz="6" w:space="0" w:color="auto"/>
              <w:bottom w:val="outset" w:sz="6" w:space="0" w:color="auto"/>
              <w:right w:val="outset" w:sz="6" w:space="0" w:color="auto"/>
            </w:tcBorders>
            <w:vAlign w:val="center"/>
            <w:hideMark/>
          </w:tcPr>
          <w:p w14:paraId="37841033" w14:textId="77777777"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16" w:type="pct"/>
            <w:tcBorders>
              <w:top w:val="outset" w:sz="6" w:space="0" w:color="auto"/>
              <w:left w:val="outset" w:sz="6" w:space="0" w:color="auto"/>
              <w:bottom w:val="outset" w:sz="6" w:space="0" w:color="auto"/>
              <w:right w:val="outset" w:sz="6" w:space="0" w:color="auto"/>
            </w:tcBorders>
            <w:hideMark/>
          </w:tcPr>
          <w:p w14:paraId="606E33EA"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4B3352">
              <w:rPr>
                <w:rFonts w:ascii="Arial" w:eastAsia="Times New Roman" w:hAnsi="Arial" w:cs="Arial"/>
                <w:b/>
                <w:bCs/>
                <w:sz w:val="20"/>
                <w:szCs w:val="20"/>
                <w:lang w:eastAsia="en-AU"/>
              </w:rPr>
              <w:t>81</w:t>
            </w:r>
            <w:r w:rsidRPr="00842FE9">
              <w:rPr>
                <w:rFonts w:ascii="Arial" w:eastAsia="Times New Roman" w:hAnsi="Arial" w:cs="Arial"/>
                <w:b/>
                <w:bCs/>
                <w:sz w:val="20"/>
                <w:szCs w:val="20"/>
                <w:lang w:eastAsia="en-AU"/>
              </w:rPr>
              <w:t>.2</w:t>
            </w:r>
          </w:p>
          <w:p w14:paraId="7ECA8B78"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In all other areas towers do not exceed 35m in height.</w:t>
            </w:r>
          </w:p>
        </w:tc>
        <w:tc>
          <w:tcPr>
            <w:tcW w:w="530" w:type="pct"/>
            <w:tcBorders>
              <w:top w:val="outset" w:sz="6" w:space="0" w:color="auto"/>
              <w:left w:val="outset" w:sz="6" w:space="0" w:color="auto"/>
              <w:bottom w:val="outset" w:sz="6" w:space="0" w:color="auto"/>
              <w:right w:val="outset" w:sz="6" w:space="0" w:color="auto"/>
            </w:tcBorders>
          </w:tcPr>
          <w:p w14:paraId="3B557746"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57" w:type="pct"/>
            <w:tcBorders>
              <w:top w:val="outset" w:sz="6" w:space="0" w:color="auto"/>
              <w:left w:val="outset" w:sz="6" w:space="0" w:color="auto"/>
              <w:bottom w:val="outset" w:sz="6" w:space="0" w:color="auto"/>
              <w:right w:val="outset" w:sz="6" w:space="0" w:color="auto"/>
            </w:tcBorders>
          </w:tcPr>
          <w:p w14:paraId="58CD9BDC"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14:paraId="60F4F538" w14:textId="77777777" w:rsidTr="004B3352">
        <w:trPr>
          <w:tblCellSpacing w:w="15" w:type="dxa"/>
        </w:trPr>
        <w:tc>
          <w:tcPr>
            <w:tcW w:w="1549" w:type="pct"/>
            <w:vMerge/>
            <w:tcBorders>
              <w:top w:val="outset" w:sz="6" w:space="0" w:color="auto"/>
              <w:left w:val="outset" w:sz="6" w:space="0" w:color="auto"/>
              <w:bottom w:val="outset" w:sz="6" w:space="0" w:color="auto"/>
              <w:right w:val="outset" w:sz="6" w:space="0" w:color="auto"/>
            </w:tcBorders>
            <w:vAlign w:val="center"/>
            <w:hideMark/>
          </w:tcPr>
          <w:p w14:paraId="71E9480D" w14:textId="77777777"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16" w:type="pct"/>
            <w:tcBorders>
              <w:top w:val="outset" w:sz="6" w:space="0" w:color="auto"/>
              <w:left w:val="outset" w:sz="6" w:space="0" w:color="auto"/>
              <w:bottom w:val="outset" w:sz="6" w:space="0" w:color="auto"/>
              <w:right w:val="outset" w:sz="6" w:space="0" w:color="auto"/>
            </w:tcBorders>
            <w:hideMark/>
          </w:tcPr>
          <w:p w14:paraId="1D7E18E8"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4B3352">
              <w:rPr>
                <w:rFonts w:ascii="Arial" w:eastAsia="Times New Roman" w:hAnsi="Arial" w:cs="Arial"/>
                <w:b/>
                <w:bCs/>
                <w:sz w:val="20"/>
                <w:szCs w:val="20"/>
                <w:lang w:eastAsia="en-AU"/>
              </w:rPr>
              <w:t>81</w:t>
            </w:r>
            <w:r w:rsidRPr="00842FE9">
              <w:rPr>
                <w:rFonts w:ascii="Arial" w:eastAsia="Times New Roman" w:hAnsi="Arial" w:cs="Arial"/>
                <w:b/>
                <w:bCs/>
                <w:sz w:val="20"/>
                <w:szCs w:val="20"/>
                <w:lang w:eastAsia="en-AU"/>
              </w:rPr>
              <w:t>.3</w:t>
            </w:r>
          </w:p>
          <w:p w14:paraId="098E2B44"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Towers, equipment shelters and associated structures are of a design, colour and material to:</w:t>
            </w:r>
          </w:p>
          <w:p w14:paraId="2E1E7EE9" w14:textId="77777777" w:rsidR="00842FE9" w:rsidRPr="00842FE9" w:rsidRDefault="00842FE9" w:rsidP="004F3171">
            <w:pPr>
              <w:numPr>
                <w:ilvl w:val="0"/>
                <w:numId w:val="56"/>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reduce recognition in the landscape;</w:t>
            </w:r>
          </w:p>
          <w:p w14:paraId="62F774C1" w14:textId="77777777" w:rsidR="00842FE9" w:rsidRPr="00842FE9" w:rsidRDefault="00842FE9" w:rsidP="004F3171">
            <w:pPr>
              <w:numPr>
                <w:ilvl w:val="0"/>
                <w:numId w:val="56"/>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reduce glare and reflectivity.</w:t>
            </w:r>
          </w:p>
        </w:tc>
        <w:tc>
          <w:tcPr>
            <w:tcW w:w="530" w:type="pct"/>
            <w:tcBorders>
              <w:top w:val="outset" w:sz="6" w:space="0" w:color="auto"/>
              <w:left w:val="outset" w:sz="6" w:space="0" w:color="auto"/>
              <w:bottom w:val="outset" w:sz="6" w:space="0" w:color="auto"/>
              <w:right w:val="outset" w:sz="6" w:space="0" w:color="auto"/>
            </w:tcBorders>
          </w:tcPr>
          <w:p w14:paraId="4A46EE39"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57" w:type="pct"/>
            <w:tcBorders>
              <w:top w:val="outset" w:sz="6" w:space="0" w:color="auto"/>
              <w:left w:val="outset" w:sz="6" w:space="0" w:color="auto"/>
              <w:bottom w:val="outset" w:sz="6" w:space="0" w:color="auto"/>
              <w:right w:val="outset" w:sz="6" w:space="0" w:color="auto"/>
            </w:tcBorders>
          </w:tcPr>
          <w:p w14:paraId="1E2DDFF1"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14:paraId="6216D7C9" w14:textId="77777777" w:rsidTr="004B3352">
        <w:trPr>
          <w:tblCellSpacing w:w="15" w:type="dxa"/>
        </w:trPr>
        <w:tc>
          <w:tcPr>
            <w:tcW w:w="1549" w:type="pct"/>
            <w:vMerge/>
            <w:tcBorders>
              <w:top w:val="outset" w:sz="6" w:space="0" w:color="auto"/>
              <w:left w:val="outset" w:sz="6" w:space="0" w:color="auto"/>
              <w:bottom w:val="outset" w:sz="6" w:space="0" w:color="auto"/>
              <w:right w:val="outset" w:sz="6" w:space="0" w:color="auto"/>
            </w:tcBorders>
            <w:vAlign w:val="center"/>
            <w:hideMark/>
          </w:tcPr>
          <w:p w14:paraId="307048ED" w14:textId="77777777"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16" w:type="pct"/>
            <w:tcBorders>
              <w:top w:val="outset" w:sz="6" w:space="0" w:color="auto"/>
              <w:left w:val="outset" w:sz="6" w:space="0" w:color="auto"/>
              <w:bottom w:val="outset" w:sz="6" w:space="0" w:color="auto"/>
              <w:right w:val="outset" w:sz="6" w:space="0" w:color="auto"/>
            </w:tcBorders>
            <w:hideMark/>
          </w:tcPr>
          <w:p w14:paraId="5EAA6EEF"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4B3352">
              <w:rPr>
                <w:rFonts w:ascii="Arial" w:eastAsia="Times New Roman" w:hAnsi="Arial" w:cs="Arial"/>
                <w:b/>
                <w:bCs/>
                <w:sz w:val="20"/>
                <w:szCs w:val="20"/>
                <w:lang w:eastAsia="en-AU"/>
              </w:rPr>
              <w:t>81</w:t>
            </w:r>
            <w:r w:rsidRPr="00842FE9">
              <w:rPr>
                <w:rFonts w:ascii="Arial" w:eastAsia="Times New Roman" w:hAnsi="Arial" w:cs="Arial"/>
                <w:b/>
                <w:bCs/>
                <w:sz w:val="20"/>
                <w:szCs w:val="20"/>
                <w:lang w:eastAsia="en-AU"/>
              </w:rPr>
              <w:t>.4</w:t>
            </w:r>
          </w:p>
          <w:p w14:paraId="4B6EA190"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All structures and buildings are setback behind the main building line and a minimum of 10m from side and rear boundaries, except where in the Industry and Extractive industry zones, the minimum side and rear setback is 3m. </w:t>
            </w:r>
          </w:p>
          <w:p w14:paraId="6E38E9E0"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Where there is no established building line the facility is located at the rear of the site.</w:t>
            </w:r>
          </w:p>
        </w:tc>
        <w:tc>
          <w:tcPr>
            <w:tcW w:w="530" w:type="pct"/>
            <w:tcBorders>
              <w:top w:val="outset" w:sz="6" w:space="0" w:color="auto"/>
              <w:left w:val="outset" w:sz="6" w:space="0" w:color="auto"/>
              <w:bottom w:val="outset" w:sz="6" w:space="0" w:color="auto"/>
              <w:right w:val="outset" w:sz="6" w:space="0" w:color="auto"/>
            </w:tcBorders>
          </w:tcPr>
          <w:p w14:paraId="18712B0B"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57" w:type="pct"/>
            <w:tcBorders>
              <w:top w:val="outset" w:sz="6" w:space="0" w:color="auto"/>
              <w:left w:val="outset" w:sz="6" w:space="0" w:color="auto"/>
              <w:bottom w:val="outset" w:sz="6" w:space="0" w:color="auto"/>
              <w:right w:val="outset" w:sz="6" w:space="0" w:color="auto"/>
            </w:tcBorders>
          </w:tcPr>
          <w:p w14:paraId="488CF16E"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14:paraId="5BEC678F" w14:textId="77777777" w:rsidTr="004B3352">
        <w:trPr>
          <w:tblCellSpacing w:w="15" w:type="dxa"/>
        </w:trPr>
        <w:tc>
          <w:tcPr>
            <w:tcW w:w="1549" w:type="pct"/>
            <w:vMerge/>
            <w:tcBorders>
              <w:top w:val="outset" w:sz="6" w:space="0" w:color="auto"/>
              <w:left w:val="outset" w:sz="6" w:space="0" w:color="auto"/>
              <w:bottom w:val="outset" w:sz="6" w:space="0" w:color="auto"/>
              <w:right w:val="outset" w:sz="6" w:space="0" w:color="auto"/>
            </w:tcBorders>
            <w:vAlign w:val="center"/>
            <w:hideMark/>
          </w:tcPr>
          <w:p w14:paraId="21611728" w14:textId="77777777"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16" w:type="pct"/>
            <w:tcBorders>
              <w:top w:val="outset" w:sz="6" w:space="0" w:color="auto"/>
              <w:left w:val="outset" w:sz="6" w:space="0" w:color="auto"/>
              <w:bottom w:val="outset" w:sz="6" w:space="0" w:color="auto"/>
              <w:right w:val="outset" w:sz="6" w:space="0" w:color="auto"/>
            </w:tcBorders>
            <w:hideMark/>
          </w:tcPr>
          <w:p w14:paraId="24C22AE8"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4B3352">
              <w:rPr>
                <w:rFonts w:ascii="Arial" w:eastAsia="Times New Roman" w:hAnsi="Arial" w:cs="Arial"/>
                <w:b/>
                <w:bCs/>
                <w:sz w:val="20"/>
                <w:szCs w:val="20"/>
                <w:lang w:eastAsia="en-AU"/>
              </w:rPr>
              <w:t>81</w:t>
            </w:r>
            <w:r w:rsidRPr="00842FE9">
              <w:rPr>
                <w:rFonts w:ascii="Arial" w:eastAsia="Times New Roman" w:hAnsi="Arial" w:cs="Arial"/>
                <w:b/>
                <w:bCs/>
                <w:sz w:val="20"/>
                <w:szCs w:val="20"/>
                <w:lang w:eastAsia="en-AU"/>
              </w:rPr>
              <w:t>.5</w:t>
            </w:r>
          </w:p>
          <w:p w14:paraId="47F4C3CC"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The facility is enclosed by security fencing or by other means to ensure public access is prohibited.</w:t>
            </w:r>
          </w:p>
        </w:tc>
        <w:tc>
          <w:tcPr>
            <w:tcW w:w="530" w:type="pct"/>
            <w:tcBorders>
              <w:top w:val="outset" w:sz="6" w:space="0" w:color="auto"/>
              <w:left w:val="outset" w:sz="6" w:space="0" w:color="auto"/>
              <w:bottom w:val="outset" w:sz="6" w:space="0" w:color="auto"/>
              <w:right w:val="outset" w:sz="6" w:space="0" w:color="auto"/>
            </w:tcBorders>
          </w:tcPr>
          <w:p w14:paraId="140847D2"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57" w:type="pct"/>
            <w:tcBorders>
              <w:top w:val="outset" w:sz="6" w:space="0" w:color="auto"/>
              <w:left w:val="outset" w:sz="6" w:space="0" w:color="auto"/>
              <w:bottom w:val="outset" w:sz="6" w:space="0" w:color="auto"/>
              <w:right w:val="outset" w:sz="6" w:space="0" w:color="auto"/>
            </w:tcBorders>
          </w:tcPr>
          <w:p w14:paraId="1CB80D8C"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14:paraId="424078BB" w14:textId="77777777" w:rsidTr="004B3352">
        <w:trPr>
          <w:tblCellSpacing w:w="15" w:type="dxa"/>
        </w:trPr>
        <w:tc>
          <w:tcPr>
            <w:tcW w:w="1549" w:type="pct"/>
            <w:vMerge/>
            <w:tcBorders>
              <w:top w:val="outset" w:sz="6" w:space="0" w:color="auto"/>
              <w:left w:val="outset" w:sz="6" w:space="0" w:color="auto"/>
              <w:bottom w:val="outset" w:sz="6" w:space="0" w:color="auto"/>
              <w:right w:val="outset" w:sz="6" w:space="0" w:color="auto"/>
            </w:tcBorders>
            <w:vAlign w:val="center"/>
            <w:hideMark/>
          </w:tcPr>
          <w:p w14:paraId="174DBF87" w14:textId="77777777"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16" w:type="pct"/>
            <w:tcBorders>
              <w:top w:val="outset" w:sz="6" w:space="0" w:color="auto"/>
              <w:left w:val="outset" w:sz="6" w:space="0" w:color="auto"/>
              <w:bottom w:val="outset" w:sz="6" w:space="0" w:color="auto"/>
              <w:right w:val="outset" w:sz="6" w:space="0" w:color="auto"/>
            </w:tcBorders>
            <w:hideMark/>
          </w:tcPr>
          <w:p w14:paraId="1CB96B12"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4B3352">
              <w:rPr>
                <w:rFonts w:ascii="Arial" w:eastAsia="Times New Roman" w:hAnsi="Arial" w:cs="Arial"/>
                <w:b/>
                <w:bCs/>
                <w:sz w:val="20"/>
                <w:szCs w:val="20"/>
                <w:lang w:eastAsia="en-AU"/>
              </w:rPr>
              <w:t>81</w:t>
            </w:r>
            <w:r w:rsidRPr="00842FE9">
              <w:rPr>
                <w:rFonts w:ascii="Arial" w:eastAsia="Times New Roman" w:hAnsi="Arial" w:cs="Arial"/>
                <w:b/>
                <w:bCs/>
                <w:sz w:val="20"/>
                <w:szCs w:val="20"/>
                <w:lang w:eastAsia="en-AU"/>
              </w:rPr>
              <w:t>.6</w:t>
            </w:r>
          </w:p>
          <w:p w14:paraId="104D60E4"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A minimum 3m wide strip of dense planting is provided around the perimeter of the fenced area, between the facility and street frontage and adjoining uses.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49"/>
            </w:tblGrid>
            <w:tr w:rsidR="00842FE9" w:rsidRPr="00842FE9" w14:paraId="7EC19056" w14:textId="77777777" w:rsidTr="00842FE9">
              <w:trPr>
                <w:tblCellSpacing w:w="15" w:type="dxa"/>
              </w:trPr>
              <w:tc>
                <w:tcPr>
                  <w:tcW w:w="7528" w:type="dxa"/>
                  <w:vAlign w:val="center"/>
                  <w:hideMark/>
                </w:tcPr>
                <w:p w14:paraId="038ACC05" w14:textId="77777777" w:rsidR="00842FE9" w:rsidRPr="00C730AA" w:rsidRDefault="00842FE9" w:rsidP="00842FE9">
                  <w:pPr>
                    <w:spacing w:before="100" w:beforeAutospacing="1" w:after="100" w:afterAutospacing="1" w:line="240" w:lineRule="auto"/>
                    <w:rPr>
                      <w:rFonts w:ascii="Arial" w:eastAsia="Times New Roman" w:hAnsi="Arial" w:cs="Arial"/>
                      <w:sz w:val="18"/>
                      <w:szCs w:val="20"/>
                      <w:lang w:eastAsia="en-AU"/>
                    </w:rPr>
                  </w:pPr>
                  <w:r w:rsidRPr="00C730AA">
                    <w:rPr>
                      <w:rFonts w:ascii="Arial" w:eastAsia="Times New Roman" w:hAnsi="Arial" w:cs="Arial"/>
                      <w:sz w:val="18"/>
                      <w:szCs w:val="20"/>
                      <w:lang w:eastAsia="en-AU"/>
                    </w:rPr>
                    <w:t>Note - Landscaping is provided in accordance with Planning scheme policy - Integrated design.</w:t>
                  </w:r>
                </w:p>
              </w:tc>
            </w:tr>
            <w:tr w:rsidR="00842FE9" w:rsidRPr="00842FE9" w14:paraId="2A67383B" w14:textId="77777777" w:rsidTr="00842FE9">
              <w:trPr>
                <w:tblCellSpacing w:w="15" w:type="dxa"/>
              </w:trPr>
              <w:tc>
                <w:tcPr>
                  <w:tcW w:w="7528" w:type="dxa"/>
                  <w:vAlign w:val="center"/>
                  <w:hideMark/>
                </w:tcPr>
                <w:p w14:paraId="62CB401B" w14:textId="77777777" w:rsidR="00842FE9" w:rsidRPr="00C730AA" w:rsidRDefault="00842FE9" w:rsidP="00842FE9">
                  <w:pPr>
                    <w:spacing w:before="100" w:beforeAutospacing="1" w:after="100" w:afterAutospacing="1" w:line="240" w:lineRule="auto"/>
                    <w:rPr>
                      <w:rFonts w:ascii="Arial" w:eastAsia="Times New Roman" w:hAnsi="Arial" w:cs="Arial"/>
                      <w:sz w:val="18"/>
                      <w:szCs w:val="20"/>
                      <w:lang w:eastAsia="en-AU"/>
                    </w:rPr>
                  </w:pPr>
                  <w:r w:rsidRPr="00C730AA">
                    <w:rPr>
                      <w:rFonts w:ascii="Arial" w:eastAsia="Times New Roman" w:hAnsi="Arial" w:cs="Arial"/>
                      <w:sz w:val="18"/>
                      <w:szCs w:val="20"/>
                      <w:lang w:eastAsia="en-AU"/>
                    </w:rPr>
                    <w:t xml:space="preserve">Note - Council may require a detailed landscaping plan, prepared by a suitably qualified person, to ensure compliance with Planning scheme policy - Integrated design. </w:t>
                  </w:r>
                </w:p>
              </w:tc>
            </w:tr>
          </w:tbl>
          <w:p w14:paraId="54E502E7" w14:textId="77777777"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530" w:type="pct"/>
            <w:tcBorders>
              <w:top w:val="outset" w:sz="6" w:space="0" w:color="auto"/>
              <w:left w:val="outset" w:sz="6" w:space="0" w:color="auto"/>
              <w:bottom w:val="outset" w:sz="6" w:space="0" w:color="auto"/>
              <w:right w:val="outset" w:sz="6" w:space="0" w:color="auto"/>
            </w:tcBorders>
          </w:tcPr>
          <w:p w14:paraId="70AD3F17"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57" w:type="pct"/>
            <w:tcBorders>
              <w:top w:val="outset" w:sz="6" w:space="0" w:color="auto"/>
              <w:left w:val="outset" w:sz="6" w:space="0" w:color="auto"/>
              <w:bottom w:val="outset" w:sz="6" w:space="0" w:color="auto"/>
              <w:right w:val="outset" w:sz="6" w:space="0" w:color="auto"/>
            </w:tcBorders>
          </w:tcPr>
          <w:p w14:paraId="415A5A21"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14:paraId="1DEABCC5" w14:textId="77777777" w:rsidTr="004B3352">
        <w:trPr>
          <w:tblCellSpacing w:w="15" w:type="dxa"/>
        </w:trPr>
        <w:tc>
          <w:tcPr>
            <w:tcW w:w="1549" w:type="pct"/>
            <w:tcBorders>
              <w:top w:val="outset" w:sz="6" w:space="0" w:color="auto"/>
              <w:left w:val="outset" w:sz="6" w:space="0" w:color="auto"/>
              <w:bottom w:val="outset" w:sz="6" w:space="0" w:color="auto"/>
              <w:right w:val="outset" w:sz="6" w:space="0" w:color="auto"/>
            </w:tcBorders>
            <w:hideMark/>
          </w:tcPr>
          <w:p w14:paraId="3E64887B"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82</w:t>
            </w:r>
          </w:p>
          <w:p w14:paraId="31D4BBC3"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Lawful access is maintained to the site at all times that does not alter the amenity of the landscape or surrounding uses.</w:t>
            </w:r>
          </w:p>
        </w:tc>
        <w:tc>
          <w:tcPr>
            <w:tcW w:w="1816" w:type="pct"/>
            <w:tcBorders>
              <w:top w:val="outset" w:sz="6" w:space="0" w:color="auto"/>
              <w:left w:val="outset" w:sz="6" w:space="0" w:color="auto"/>
              <w:bottom w:val="outset" w:sz="6" w:space="0" w:color="auto"/>
              <w:right w:val="outset" w:sz="6" w:space="0" w:color="auto"/>
            </w:tcBorders>
            <w:hideMark/>
          </w:tcPr>
          <w:p w14:paraId="493402F4"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4B3352">
              <w:rPr>
                <w:rFonts w:ascii="Arial" w:eastAsia="Times New Roman" w:hAnsi="Arial" w:cs="Arial"/>
                <w:b/>
                <w:bCs/>
                <w:sz w:val="20"/>
                <w:szCs w:val="20"/>
                <w:lang w:eastAsia="en-AU"/>
              </w:rPr>
              <w:t>82</w:t>
            </w:r>
          </w:p>
          <w:p w14:paraId="6B621FAF"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An Access and Landscape Plan demonstrates how 24 hour vehicular access will be obtained and maintained to the facility in a manner that is appropriate to the site’s context. </w:t>
            </w:r>
          </w:p>
        </w:tc>
        <w:tc>
          <w:tcPr>
            <w:tcW w:w="530" w:type="pct"/>
            <w:tcBorders>
              <w:top w:val="outset" w:sz="6" w:space="0" w:color="auto"/>
              <w:left w:val="outset" w:sz="6" w:space="0" w:color="auto"/>
              <w:bottom w:val="outset" w:sz="6" w:space="0" w:color="auto"/>
              <w:right w:val="outset" w:sz="6" w:space="0" w:color="auto"/>
            </w:tcBorders>
          </w:tcPr>
          <w:p w14:paraId="2E665CA2"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57" w:type="pct"/>
            <w:tcBorders>
              <w:top w:val="outset" w:sz="6" w:space="0" w:color="auto"/>
              <w:left w:val="outset" w:sz="6" w:space="0" w:color="auto"/>
              <w:bottom w:val="outset" w:sz="6" w:space="0" w:color="auto"/>
              <w:right w:val="outset" w:sz="6" w:space="0" w:color="auto"/>
            </w:tcBorders>
          </w:tcPr>
          <w:p w14:paraId="27FC8799"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14:paraId="0A708D7E" w14:textId="77777777" w:rsidTr="004B3352">
        <w:trPr>
          <w:tblCellSpacing w:w="15" w:type="dxa"/>
        </w:trPr>
        <w:tc>
          <w:tcPr>
            <w:tcW w:w="1549" w:type="pct"/>
            <w:tcBorders>
              <w:top w:val="outset" w:sz="6" w:space="0" w:color="auto"/>
              <w:left w:val="outset" w:sz="6" w:space="0" w:color="auto"/>
              <w:bottom w:val="outset" w:sz="6" w:space="0" w:color="auto"/>
              <w:right w:val="outset" w:sz="6" w:space="0" w:color="auto"/>
            </w:tcBorders>
            <w:hideMark/>
          </w:tcPr>
          <w:p w14:paraId="51589048"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83</w:t>
            </w:r>
          </w:p>
          <w:p w14:paraId="4DA3F545"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All activities associated with the development occur within an environment incorporating sufficient controls to ensure the facility generates no audible sound at the site boundaries where in a residential setting. </w:t>
            </w:r>
          </w:p>
        </w:tc>
        <w:tc>
          <w:tcPr>
            <w:tcW w:w="1816" w:type="pct"/>
            <w:tcBorders>
              <w:top w:val="outset" w:sz="6" w:space="0" w:color="auto"/>
              <w:left w:val="outset" w:sz="6" w:space="0" w:color="auto"/>
              <w:bottom w:val="outset" w:sz="6" w:space="0" w:color="auto"/>
              <w:right w:val="outset" w:sz="6" w:space="0" w:color="auto"/>
            </w:tcBorders>
            <w:hideMark/>
          </w:tcPr>
          <w:p w14:paraId="26052D1D"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4B3352">
              <w:rPr>
                <w:rFonts w:ascii="Arial" w:eastAsia="Times New Roman" w:hAnsi="Arial" w:cs="Arial"/>
                <w:b/>
                <w:bCs/>
                <w:sz w:val="20"/>
                <w:szCs w:val="20"/>
                <w:lang w:eastAsia="en-AU"/>
              </w:rPr>
              <w:t>83</w:t>
            </w:r>
          </w:p>
          <w:p w14:paraId="2FA06B3B"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All equipment comprising the Telecommunications facility</w:t>
            </w:r>
            <w:r w:rsidRPr="00842FE9">
              <w:rPr>
                <w:rFonts w:ascii="Arial" w:eastAsia="Times New Roman" w:hAnsi="Arial" w:cs="Arial"/>
                <w:sz w:val="20"/>
                <w:szCs w:val="20"/>
                <w:vertAlign w:val="superscript"/>
                <w:lang w:eastAsia="en-AU"/>
              </w:rPr>
              <w:t>(</w:t>
            </w:r>
            <w:hyperlink r:id="rId55" w:anchor="target-d60297e449122" w:tooltip="Telecommunications facility - Premises used for systems that carry communications and signals by means of radio, including guided or unguided electromagnetic energy, whether such facility is manned or remotely controlled." w:history="1">
              <w:r w:rsidRPr="00842FE9">
                <w:rPr>
                  <w:rFonts w:ascii="Arial" w:eastAsia="Times New Roman" w:hAnsi="Arial" w:cs="Arial"/>
                  <w:color w:val="0000FF"/>
                  <w:sz w:val="20"/>
                  <w:szCs w:val="20"/>
                  <w:vertAlign w:val="superscript"/>
                  <w:lang w:eastAsia="en-AU"/>
                </w:rPr>
                <w:t>81</w:t>
              </w:r>
            </w:hyperlink>
            <w:r w:rsidRPr="00842FE9">
              <w:rPr>
                <w:rFonts w:ascii="Arial" w:eastAsia="Times New Roman" w:hAnsi="Arial" w:cs="Arial"/>
                <w:sz w:val="20"/>
                <w:szCs w:val="20"/>
                <w:vertAlign w:val="superscript"/>
                <w:lang w:eastAsia="en-AU"/>
              </w:rPr>
              <w:t>)</w:t>
            </w:r>
            <w:r w:rsidRPr="00842FE9">
              <w:rPr>
                <w:rFonts w:ascii="Arial" w:eastAsia="Times New Roman" w:hAnsi="Arial" w:cs="Arial"/>
                <w:sz w:val="20"/>
                <w:szCs w:val="20"/>
                <w:lang w:eastAsia="en-AU"/>
              </w:rPr>
              <w:t xml:space="preserve"> which produces audible or non-audible sound is housed within a fully enclosed building incorporating sound control measures sufficient to ensure no noise from this equipment can be heard, or felt at the site boundary. </w:t>
            </w:r>
          </w:p>
        </w:tc>
        <w:tc>
          <w:tcPr>
            <w:tcW w:w="530" w:type="pct"/>
            <w:tcBorders>
              <w:top w:val="outset" w:sz="6" w:space="0" w:color="auto"/>
              <w:left w:val="outset" w:sz="6" w:space="0" w:color="auto"/>
              <w:bottom w:val="outset" w:sz="6" w:space="0" w:color="auto"/>
              <w:right w:val="outset" w:sz="6" w:space="0" w:color="auto"/>
            </w:tcBorders>
          </w:tcPr>
          <w:p w14:paraId="383E8B07"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57" w:type="pct"/>
            <w:tcBorders>
              <w:top w:val="outset" w:sz="6" w:space="0" w:color="auto"/>
              <w:left w:val="outset" w:sz="6" w:space="0" w:color="auto"/>
              <w:bottom w:val="outset" w:sz="6" w:space="0" w:color="auto"/>
              <w:right w:val="outset" w:sz="6" w:space="0" w:color="auto"/>
            </w:tcBorders>
          </w:tcPr>
          <w:p w14:paraId="52686827"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bl>
    <w:p w14:paraId="1AF0CEC7" w14:textId="77777777" w:rsidR="008537C0" w:rsidRDefault="008537C0"/>
    <w:tbl>
      <w:tblPr>
        <w:tblW w:w="4997" w:type="pct"/>
        <w:tblCellSpacing w:w="15"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4835"/>
        <w:gridCol w:w="5615"/>
        <w:gridCol w:w="1669"/>
        <w:gridCol w:w="3254"/>
      </w:tblGrid>
      <w:tr w:rsidR="0068165A" w:rsidRPr="00842FE9" w14:paraId="10109A79" w14:textId="77777777" w:rsidTr="0068165A">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23395E05" w14:textId="77777777" w:rsidR="0068165A" w:rsidRPr="00842FE9" w:rsidRDefault="0068165A" w:rsidP="00842FE9">
            <w:pPr>
              <w:spacing w:before="100" w:beforeAutospacing="1" w:after="100" w:afterAutospacing="1" w:line="240" w:lineRule="auto"/>
              <w:ind w:left="150" w:right="150"/>
              <w:jc w:val="center"/>
              <w:rPr>
                <w:rFonts w:ascii="Arial" w:eastAsia="Times New Roman" w:hAnsi="Arial" w:cs="Arial"/>
                <w:sz w:val="20"/>
                <w:szCs w:val="20"/>
                <w:lang w:eastAsia="en-AU"/>
              </w:rPr>
            </w:pPr>
            <w:r w:rsidRPr="00842FE9">
              <w:rPr>
                <w:rFonts w:ascii="Arial" w:eastAsia="Times New Roman" w:hAnsi="Arial" w:cs="Arial"/>
                <w:b/>
                <w:bCs/>
                <w:sz w:val="20"/>
                <w:szCs w:val="20"/>
                <w:lang w:eastAsia="en-AU"/>
              </w:rPr>
              <w:t>Values and constraints criteria</w:t>
            </w:r>
          </w:p>
          <w:tbl>
            <w:tblPr>
              <w:tblW w:w="5000" w:type="pct"/>
              <w:jc w:val="center"/>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68165A" w:rsidRPr="00842FE9" w14:paraId="13D97446" w14:textId="77777777" w:rsidTr="00842FE9">
              <w:trPr>
                <w:tblCellSpacing w:w="15" w:type="dxa"/>
                <w:jc w:val="center"/>
              </w:trPr>
              <w:tc>
                <w:tcPr>
                  <w:tcW w:w="15098" w:type="dxa"/>
                  <w:shd w:val="clear" w:color="auto" w:fill="CCCCCC"/>
                  <w:vAlign w:val="center"/>
                  <w:hideMark/>
                </w:tcPr>
                <w:p w14:paraId="6AD8A25B" w14:textId="77777777" w:rsidR="0068165A" w:rsidRPr="00842FE9" w:rsidRDefault="0068165A"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Note - The relevant values and constraints criteria do not apply where the development is consistent with a current Development permit for Reconfiguring a lot or Material change of use or Operational work, where that approval has considered and addressed (e.g. through a development footprint plan (or similar in the case of Landslide hazard) or conditions of approval) the identified value or constraint under this planning scheme. </w:t>
                  </w:r>
                </w:p>
              </w:tc>
            </w:tr>
          </w:tbl>
          <w:p w14:paraId="184E549C" w14:textId="77777777" w:rsidR="0068165A" w:rsidRPr="00842FE9" w:rsidRDefault="0068165A" w:rsidP="00842FE9">
            <w:pPr>
              <w:spacing w:before="100" w:beforeAutospacing="1" w:after="100" w:afterAutospacing="1" w:line="240" w:lineRule="auto"/>
              <w:ind w:left="150" w:right="150"/>
              <w:jc w:val="center"/>
              <w:rPr>
                <w:rFonts w:ascii="Arial" w:eastAsia="Times New Roman" w:hAnsi="Arial" w:cs="Arial"/>
                <w:b/>
                <w:bCs/>
                <w:sz w:val="20"/>
                <w:szCs w:val="20"/>
                <w:lang w:eastAsia="en-AU"/>
              </w:rPr>
            </w:pPr>
          </w:p>
        </w:tc>
      </w:tr>
      <w:tr w:rsidR="008930A3" w:rsidRPr="00842FE9" w14:paraId="40AAD249" w14:textId="77777777" w:rsidTr="008930A3">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6802D777" w14:textId="77777777" w:rsidR="008930A3" w:rsidRPr="00842FE9" w:rsidRDefault="008930A3"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Acid sulfate soils - (refer Overlay map - Acid sulfate soils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8930A3" w:rsidRPr="00842FE9" w14:paraId="32ED9AA1" w14:textId="77777777" w:rsidTr="00842FE9">
              <w:trPr>
                <w:tblCellSpacing w:w="15" w:type="dxa"/>
              </w:trPr>
              <w:tc>
                <w:tcPr>
                  <w:tcW w:w="15098" w:type="dxa"/>
                  <w:shd w:val="clear" w:color="auto" w:fill="CCCCCC"/>
                  <w:vAlign w:val="center"/>
                  <w:hideMark/>
                </w:tcPr>
                <w:p w14:paraId="5010E352" w14:textId="77777777" w:rsidR="008930A3" w:rsidRPr="00842FE9" w:rsidRDefault="008930A3"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Note - To demonstrate achievement of the performance outcome, an Acid sulfate soils (ASS) investigation report and soil management plan is prepared by a qualified engineer.  Guidance for the preparation an ASS investigation report and soil management plan is provided in Planning scheme policy - Acid sulfate soils. </w:t>
                  </w:r>
                </w:p>
              </w:tc>
            </w:tr>
          </w:tbl>
          <w:p w14:paraId="6051E429" w14:textId="77777777" w:rsidR="008930A3" w:rsidRPr="00842FE9" w:rsidRDefault="008930A3"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14:paraId="03A76CD6" w14:textId="77777777" w:rsidTr="008537C0">
        <w:trPr>
          <w:tblCellSpacing w:w="15" w:type="dxa"/>
        </w:trPr>
        <w:tc>
          <w:tcPr>
            <w:tcW w:w="1567" w:type="pct"/>
            <w:tcBorders>
              <w:top w:val="outset" w:sz="6" w:space="0" w:color="auto"/>
              <w:left w:val="outset" w:sz="6" w:space="0" w:color="auto"/>
              <w:bottom w:val="outset" w:sz="6" w:space="0" w:color="auto"/>
              <w:right w:val="outset" w:sz="6" w:space="0" w:color="auto"/>
            </w:tcBorders>
            <w:hideMark/>
          </w:tcPr>
          <w:p w14:paraId="745208BE"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84</w:t>
            </w:r>
          </w:p>
          <w:p w14:paraId="0A265325"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Development avoids disturbing acid sulfate soils. Where development disturbs acid sulfate soils, development:</w:t>
            </w:r>
          </w:p>
          <w:p w14:paraId="7B505821" w14:textId="77777777" w:rsidR="00842FE9" w:rsidRPr="00842FE9" w:rsidRDefault="00842FE9" w:rsidP="004F3171">
            <w:pPr>
              <w:numPr>
                <w:ilvl w:val="0"/>
                <w:numId w:val="57"/>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is managed to avoid or minimise the release of surface or groundwater flows containing acid and metal contaminants into the environment; </w:t>
            </w:r>
          </w:p>
          <w:p w14:paraId="5451D1D7" w14:textId="77777777" w:rsidR="00842FE9" w:rsidRPr="00842FE9" w:rsidRDefault="00842FE9" w:rsidP="004F3171">
            <w:pPr>
              <w:numPr>
                <w:ilvl w:val="0"/>
                <w:numId w:val="57"/>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protects the environmental and ecological values and health of receiving waters;</w:t>
            </w:r>
          </w:p>
          <w:p w14:paraId="61EBF5A7" w14:textId="77777777" w:rsidR="00842FE9" w:rsidRPr="00842FE9" w:rsidRDefault="00842FE9" w:rsidP="004F3171">
            <w:pPr>
              <w:numPr>
                <w:ilvl w:val="0"/>
                <w:numId w:val="57"/>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protects buildings and infrastructure from the effects of acid sulfate soils.</w:t>
            </w:r>
          </w:p>
        </w:tc>
        <w:tc>
          <w:tcPr>
            <w:tcW w:w="1817" w:type="pct"/>
            <w:tcBorders>
              <w:top w:val="outset" w:sz="6" w:space="0" w:color="auto"/>
              <w:left w:val="outset" w:sz="6" w:space="0" w:color="auto"/>
              <w:bottom w:val="outset" w:sz="6" w:space="0" w:color="auto"/>
              <w:right w:val="outset" w:sz="6" w:space="0" w:color="auto"/>
            </w:tcBorders>
            <w:hideMark/>
          </w:tcPr>
          <w:p w14:paraId="343BEBA0"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lastRenderedPageBreak/>
              <w:t>E</w:t>
            </w:r>
            <w:r w:rsidR="004B3352">
              <w:rPr>
                <w:rFonts w:ascii="Arial" w:eastAsia="Times New Roman" w:hAnsi="Arial" w:cs="Arial"/>
                <w:b/>
                <w:bCs/>
                <w:sz w:val="20"/>
                <w:szCs w:val="20"/>
                <w:lang w:eastAsia="en-AU"/>
              </w:rPr>
              <w:t>84</w:t>
            </w:r>
          </w:p>
          <w:p w14:paraId="79CB1870"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Development does not involve:</w:t>
            </w:r>
          </w:p>
          <w:p w14:paraId="7F756D2E" w14:textId="77777777" w:rsidR="00842FE9" w:rsidRPr="00842FE9" w:rsidRDefault="00842FE9" w:rsidP="004F3171">
            <w:pPr>
              <w:numPr>
                <w:ilvl w:val="0"/>
                <w:numId w:val="58"/>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excavation or otherwise removing of more than 100m</w:t>
            </w:r>
            <w:r w:rsidRPr="00842FE9">
              <w:rPr>
                <w:rFonts w:ascii="Arial" w:eastAsia="Times New Roman" w:hAnsi="Arial" w:cs="Arial"/>
                <w:sz w:val="20"/>
                <w:szCs w:val="20"/>
                <w:vertAlign w:val="superscript"/>
                <w:lang w:eastAsia="en-AU"/>
              </w:rPr>
              <w:t>3</w:t>
            </w:r>
            <w:r w:rsidRPr="00842FE9">
              <w:rPr>
                <w:rFonts w:ascii="Arial" w:eastAsia="Times New Roman" w:hAnsi="Arial" w:cs="Arial"/>
                <w:sz w:val="20"/>
                <w:szCs w:val="20"/>
                <w:lang w:eastAsia="en-AU"/>
              </w:rPr>
              <w:t xml:space="preserve"> of soil or sediment where below than 5m Australian Height datum AHD; or </w:t>
            </w:r>
          </w:p>
          <w:p w14:paraId="56EA7E83" w14:textId="77777777" w:rsidR="00842FE9" w:rsidRPr="00842FE9" w:rsidRDefault="00842FE9" w:rsidP="004F3171">
            <w:pPr>
              <w:numPr>
                <w:ilvl w:val="0"/>
                <w:numId w:val="58"/>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filling of land of more than 500m</w:t>
            </w:r>
            <w:r w:rsidRPr="00842FE9">
              <w:rPr>
                <w:rFonts w:ascii="Arial" w:eastAsia="Times New Roman" w:hAnsi="Arial" w:cs="Arial"/>
                <w:sz w:val="20"/>
                <w:szCs w:val="20"/>
                <w:vertAlign w:val="superscript"/>
                <w:lang w:eastAsia="en-AU"/>
              </w:rPr>
              <w:t>3</w:t>
            </w:r>
            <w:r w:rsidRPr="00842FE9">
              <w:rPr>
                <w:rFonts w:ascii="Arial" w:eastAsia="Times New Roman" w:hAnsi="Arial" w:cs="Arial"/>
                <w:sz w:val="20"/>
                <w:szCs w:val="20"/>
                <w:lang w:eastAsia="en-AU"/>
              </w:rPr>
              <w:t xml:space="preserve"> of material with an average depth of 0.5m or greater where below the 5m Australian Height datum AHD. </w:t>
            </w:r>
          </w:p>
        </w:tc>
        <w:tc>
          <w:tcPr>
            <w:tcW w:w="536" w:type="pct"/>
            <w:tcBorders>
              <w:top w:val="outset" w:sz="6" w:space="0" w:color="auto"/>
              <w:left w:val="outset" w:sz="6" w:space="0" w:color="auto"/>
              <w:bottom w:val="outset" w:sz="6" w:space="0" w:color="auto"/>
              <w:right w:val="outset" w:sz="6" w:space="0" w:color="auto"/>
            </w:tcBorders>
          </w:tcPr>
          <w:p w14:paraId="7D044AB7"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tcPr>
          <w:p w14:paraId="28B35A99"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30A3" w:rsidRPr="00842FE9" w14:paraId="21DA800C" w14:textId="77777777" w:rsidTr="008930A3">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49070BA2" w14:textId="77777777" w:rsidR="008930A3" w:rsidRPr="00842FE9" w:rsidRDefault="008930A3" w:rsidP="00842FE9">
            <w:pPr>
              <w:spacing w:before="100" w:beforeAutospacing="1" w:after="100" w:afterAutospacing="1" w:line="240" w:lineRule="auto"/>
              <w:ind w:left="150" w:right="150"/>
              <w:rPr>
                <w:rFonts w:ascii="Arial" w:eastAsia="Times New Roman" w:hAnsi="Arial" w:cs="Arial"/>
                <w:color w:val="000000"/>
                <w:sz w:val="20"/>
                <w:szCs w:val="20"/>
                <w:lang w:eastAsia="en-AU"/>
              </w:rPr>
            </w:pPr>
            <w:r w:rsidRPr="00842FE9">
              <w:rPr>
                <w:rFonts w:ascii="Arial" w:eastAsia="Times New Roman" w:hAnsi="Arial" w:cs="Arial"/>
                <w:b/>
                <w:bCs/>
                <w:color w:val="000000"/>
                <w:sz w:val="20"/>
                <w:szCs w:val="20"/>
                <w:lang w:eastAsia="en-AU"/>
              </w:rPr>
              <w:t>Environmental areas (refer Overlay map - Environmental areas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8930A3" w:rsidRPr="00842FE9" w14:paraId="37BF8F8C" w14:textId="77777777" w:rsidTr="00842FE9">
              <w:trPr>
                <w:tblCellSpacing w:w="15" w:type="dxa"/>
              </w:trPr>
              <w:tc>
                <w:tcPr>
                  <w:tcW w:w="15098" w:type="dxa"/>
                  <w:shd w:val="clear" w:color="auto" w:fill="CCCCCC"/>
                  <w:vAlign w:val="center"/>
                  <w:hideMark/>
                </w:tcPr>
                <w:p w14:paraId="2E56210A" w14:textId="77777777" w:rsidR="008930A3" w:rsidRPr="00842FE9" w:rsidRDefault="008930A3"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Note – The following are excluded from the native vegetation clearing provisions of this planning scheme:</w:t>
                  </w:r>
                </w:p>
                <w:p w14:paraId="393E58A5" w14:textId="77777777" w:rsidR="008930A3" w:rsidRPr="00842FE9" w:rsidRDefault="008930A3" w:rsidP="004F3171">
                  <w:pPr>
                    <w:numPr>
                      <w:ilvl w:val="0"/>
                      <w:numId w:val="59"/>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Clearing of native vegetation located within an approved development footprint;</w:t>
                  </w:r>
                </w:p>
                <w:p w14:paraId="27DB8DE1" w14:textId="77777777" w:rsidR="008930A3" w:rsidRPr="00842FE9" w:rsidRDefault="008930A3" w:rsidP="004F3171">
                  <w:pPr>
                    <w:numPr>
                      <w:ilvl w:val="0"/>
                      <w:numId w:val="59"/>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Clearing of native vegetation within 10m from a lawfully established building reasonably necessary for emergency access or immediately required in response to an accident or emergency; </w:t>
                  </w:r>
                </w:p>
                <w:p w14:paraId="2CDEC5B5" w14:textId="77777777" w:rsidR="008930A3" w:rsidRPr="00842FE9" w:rsidRDefault="008930A3" w:rsidP="004F3171">
                  <w:pPr>
                    <w:numPr>
                      <w:ilvl w:val="0"/>
                      <w:numId w:val="59"/>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Clearing of native vegetation reasonably necessary to remove or reduce the risk vegetation poses to serious personal injury or damage to infrastructure; </w:t>
                  </w:r>
                </w:p>
                <w:p w14:paraId="795389D7" w14:textId="77777777" w:rsidR="008930A3" w:rsidRPr="00842FE9" w:rsidRDefault="008930A3" w:rsidP="004F3171">
                  <w:pPr>
                    <w:numPr>
                      <w:ilvl w:val="0"/>
                      <w:numId w:val="59"/>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Clearing of native vegetation reasonably necessary to construct and maintain a property boundary fence and not exceed 4m in width either side of the fence where in the Rural, Rural residential and Environmental Management and Conservation zones.  In any other zone, clearing is not to exceed 2m in width either side of the fence; </w:t>
                  </w:r>
                </w:p>
                <w:p w14:paraId="14DBFC30" w14:textId="77777777" w:rsidR="008930A3" w:rsidRPr="00842FE9" w:rsidRDefault="008930A3" w:rsidP="004F3171">
                  <w:pPr>
                    <w:numPr>
                      <w:ilvl w:val="0"/>
                      <w:numId w:val="59"/>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Clearing of native vegetation reasonably necessary for the purpose of maintenance or works within a registered easement for public infrastructure or drainage purposes; </w:t>
                  </w:r>
                </w:p>
                <w:p w14:paraId="5666734F" w14:textId="77777777" w:rsidR="008930A3" w:rsidRPr="00842FE9" w:rsidRDefault="008930A3" w:rsidP="004F3171">
                  <w:pPr>
                    <w:numPr>
                      <w:ilvl w:val="0"/>
                      <w:numId w:val="59"/>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Clearing of native vegetation in accordance with a bushfire management plan prepared by a suitably qualified person, submitted to and accepted by Council; </w:t>
                  </w:r>
                </w:p>
                <w:p w14:paraId="33628E8B" w14:textId="77777777" w:rsidR="008930A3" w:rsidRPr="00842FE9" w:rsidRDefault="008930A3" w:rsidP="004F3171">
                  <w:pPr>
                    <w:numPr>
                      <w:ilvl w:val="0"/>
                      <w:numId w:val="59"/>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Clearing of native vegetation associated with removal of recognised weed species, maintaining existing open pastures and cropping land, windbreaks, lawns or created gardens; </w:t>
                  </w:r>
                </w:p>
                <w:p w14:paraId="67033319" w14:textId="77777777" w:rsidR="008930A3" w:rsidRPr="00842FE9" w:rsidRDefault="008930A3" w:rsidP="004F3171">
                  <w:pPr>
                    <w:numPr>
                      <w:ilvl w:val="0"/>
                      <w:numId w:val="59"/>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Grazing of native pasture by stock;</w:t>
                  </w:r>
                </w:p>
                <w:p w14:paraId="00CC46AA" w14:textId="77777777" w:rsidR="008930A3" w:rsidRPr="00842FE9" w:rsidRDefault="008930A3" w:rsidP="004F3171">
                  <w:pPr>
                    <w:numPr>
                      <w:ilvl w:val="0"/>
                      <w:numId w:val="59"/>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Native forest practice where accepted development under Part 1, 1.7.7 Accepted development</w:t>
                  </w:r>
                </w:p>
              </w:tc>
            </w:tr>
            <w:tr w:rsidR="008930A3" w:rsidRPr="00842FE9" w14:paraId="3EC93A64" w14:textId="77777777" w:rsidTr="00842FE9">
              <w:trPr>
                <w:tblCellSpacing w:w="15" w:type="dxa"/>
              </w:trPr>
              <w:tc>
                <w:tcPr>
                  <w:tcW w:w="15098" w:type="dxa"/>
                  <w:shd w:val="clear" w:color="auto" w:fill="CCCCCC"/>
                  <w:vAlign w:val="center"/>
                  <w:hideMark/>
                </w:tcPr>
                <w:p w14:paraId="4AF2B2A5" w14:textId="77777777" w:rsidR="008930A3" w:rsidRPr="00842FE9" w:rsidRDefault="008930A3"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Note - Definition for native vegetation is located in Schedule 1 Definitions.</w:t>
                  </w:r>
                </w:p>
                <w:p w14:paraId="5BBC3F81" w14:textId="77777777" w:rsidR="008930A3" w:rsidRPr="00842FE9" w:rsidRDefault="008930A3"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Note - Native vegetation subject to this criteria primarily comprises of matters of national environmental significance (MNES), matters of state environmental significance (MSES).  They also comprise some matters of local environmental significance (MLES). A MLES is defined in Schedule 1.2, Administrative definitions. A list of the elements that apply to the mapped MSES and MLES is provided in Appendix 1 of the Planning scheme policy - Environmental areas. </w:t>
                  </w:r>
                </w:p>
                <w:p w14:paraId="5FDD105A" w14:textId="77777777" w:rsidR="008930A3" w:rsidRPr="00842FE9" w:rsidRDefault="008930A3"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Editors' Note - The accuracy of overlay mapping can be challenged through the development application process (code assessable development) or by way of a planning scheme amendment. See Council's website for details. </w:t>
                  </w:r>
                </w:p>
              </w:tc>
            </w:tr>
          </w:tbl>
          <w:p w14:paraId="48D1E52B" w14:textId="77777777" w:rsidR="008930A3" w:rsidRPr="00842FE9" w:rsidRDefault="008930A3" w:rsidP="00842FE9">
            <w:pPr>
              <w:spacing w:before="100" w:beforeAutospacing="1" w:after="100" w:afterAutospacing="1" w:line="240" w:lineRule="auto"/>
              <w:rPr>
                <w:rFonts w:ascii="Arial" w:eastAsia="Times New Roman" w:hAnsi="Arial" w:cs="Arial"/>
                <w:vanish/>
                <w:color w:val="000000"/>
                <w:sz w:val="20"/>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8930A3" w:rsidRPr="00842FE9" w14:paraId="4F200A02" w14:textId="77777777" w:rsidTr="00842FE9">
              <w:trPr>
                <w:tblCellSpacing w:w="15" w:type="dxa"/>
              </w:trPr>
              <w:tc>
                <w:tcPr>
                  <w:tcW w:w="15098" w:type="dxa"/>
                  <w:shd w:val="clear" w:color="auto" w:fill="CCCCCC"/>
                  <w:vAlign w:val="center"/>
                  <w:hideMark/>
                </w:tcPr>
                <w:p w14:paraId="37519078" w14:textId="77777777" w:rsidR="008930A3" w:rsidRPr="00842FE9" w:rsidRDefault="008930A3"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Note - To demonstrate achievement of the performance outcome, an ecological assessment, vegetation management plan and fauna management plan, as required, are prepared by a suitably qualified person.  Guidance for the preparation of above mentioned reports is provided in Planning scheme policy - Environmental areas. </w:t>
                  </w:r>
                </w:p>
              </w:tc>
            </w:tr>
          </w:tbl>
          <w:p w14:paraId="1B2CD455" w14:textId="77777777" w:rsidR="008930A3" w:rsidRPr="00842FE9" w:rsidRDefault="008930A3" w:rsidP="00842FE9">
            <w:pPr>
              <w:spacing w:before="100" w:beforeAutospacing="1" w:after="100" w:afterAutospacing="1" w:line="240" w:lineRule="auto"/>
              <w:ind w:left="150" w:right="150"/>
              <w:rPr>
                <w:rFonts w:ascii="Arial" w:eastAsia="Times New Roman" w:hAnsi="Arial" w:cs="Arial"/>
                <w:b/>
                <w:bCs/>
                <w:color w:val="000000"/>
                <w:sz w:val="20"/>
                <w:szCs w:val="20"/>
                <w:lang w:eastAsia="en-AU"/>
              </w:rPr>
            </w:pPr>
          </w:p>
        </w:tc>
      </w:tr>
      <w:tr w:rsidR="008930A3" w:rsidRPr="00842FE9" w14:paraId="7361278D" w14:textId="77777777" w:rsidTr="008537C0">
        <w:trPr>
          <w:tblCellSpacing w:w="15" w:type="dxa"/>
        </w:trPr>
        <w:tc>
          <w:tcPr>
            <w:tcW w:w="3394"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566F048E"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lastRenderedPageBreak/>
              <w:t>Vegetation clearing, ecological value and connectivity</w:t>
            </w:r>
          </w:p>
        </w:tc>
        <w:tc>
          <w:tcPr>
            <w:tcW w:w="536" w:type="pct"/>
            <w:tcBorders>
              <w:top w:val="outset" w:sz="6" w:space="0" w:color="auto"/>
              <w:left w:val="outset" w:sz="6" w:space="0" w:color="auto"/>
              <w:bottom w:val="outset" w:sz="6" w:space="0" w:color="auto"/>
              <w:right w:val="outset" w:sz="6" w:space="0" w:color="auto"/>
            </w:tcBorders>
            <w:shd w:val="clear" w:color="auto" w:fill="FFFFFF"/>
          </w:tcPr>
          <w:p w14:paraId="7C0E9E43"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shd w:val="clear" w:color="auto" w:fill="FFFFFF"/>
          </w:tcPr>
          <w:p w14:paraId="57DA7902"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14:paraId="764780BD" w14:textId="77777777" w:rsidTr="008537C0">
        <w:trPr>
          <w:tblCellSpacing w:w="15" w:type="dxa"/>
        </w:trPr>
        <w:tc>
          <w:tcPr>
            <w:tcW w:w="1567" w:type="pct"/>
            <w:tcBorders>
              <w:top w:val="outset" w:sz="6" w:space="0" w:color="auto"/>
              <w:left w:val="outset" w:sz="6" w:space="0" w:color="auto"/>
              <w:bottom w:val="outset" w:sz="6" w:space="0" w:color="auto"/>
              <w:right w:val="outset" w:sz="6" w:space="0" w:color="auto"/>
            </w:tcBorders>
            <w:hideMark/>
          </w:tcPr>
          <w:p w14:paraId="713746A7"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85</w:t>
            </w:r>
          </w:p>
          <w:p w14:paraId="709E6D60"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Development avoids locating in a High Value Area or a Value Offset Area.  Where it is not practicable or reasonable for development to avoid establishing in these areas, development must ensure that: </w:t>
            </w:r>
          </w:p>
          <w:p w14:paraId="08D6EDB2" w14:textId="77777777" w:rsidR="00842FE9" w:rsidRPr="00842FE9" w:rsidRDefault="00842FE9" w:rsidP="004F3171">
            <w:pPr>
              <w:numPr>
                <w:ilvl w:val="0"/>
                <w:numId w:val="60"/>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the quality and integrity of the biodiversity and ecological values inherent to a High Value Area and a Value Offset Area is maintained and not lost or degraded; </w:t>
            </w:r>
          </w:p>
          <w:p w14:paraId="386975D8" w14:textId="77777777" w:rsidR="00842FE9" w:rsidRPr="00842FE9" w:rsidRDefault="00842FE9" w:rsidP="004F3171">
            <w:pPr>
              <w:numPr>
                <w:ilvl w:val="0"/>
                <w:numId w:val="60"/>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on-site mitigation measures, mechanisms or processes are in place demonstrating the quality and integrity of the biodiversity and ecological values inherent to a High Value Area and a Value Offset Area are maintained.  For example, this can be achieved through replacement, restoration or rehabilitation planting as part of any proposed covenant,  the development of a Vegetation Management Plan,  a Fauna Management Plan, and any other on-site mitigation options identified in the Planning scheme policy - Environmental areas*.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60"/>
            </w:tblGrid>
            <w:tr w:rsidR="00842FE9" w:rsidRPr="00842FE9" w14:paraId="20D60AF4" w14:textId="77777777" w:rsidTr="00842FE9">
              <w:trPr>
                <w:tblCellSpacing w:w="15" w:type="dxa"/>
              </w:trPr>
              <w:tc>
                <w:tcPr>
                  <w:tcW w:w="7450" w:type="dxa"/>
                  <w:vAlign w:val="center"/>
                  <w:hideMark/>
                </w:tcPr>
                <w:p w14:paraId="40DAB171" w14:textId="77777777"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 </w:t>
                  </w:r>
                  <w:r w:rsidRPr="00C730AA">
                    <w:rPr>
                      <w:rFonts w:ascii="Arial" w:eastAsia="Times New Roman" w:hAnsi="Arial" w:cs="Arial"/>
                      <w:sz w:val="18"/>
                      <w:szCs w:val="20"/>
                      <w:lang w:eastAsia="en-AU"/>
                    </w:rPr>
                    <w:t>Editor's note - This is not a requirement for an environmental offset under the Environmental Offsets Act 2014.</w:t>
                  </w:r>
                </w:p>
              </w:tc>
            </w:tr>
          </w:tbl>
          <w:p w14:paraId="4E6EF062" w14:textId="77777777"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17" w:type="pct"/>
            <w:tcBorders>
              <w:top w:val="outset" w:sz="6" w:space="0" w:color="auto"/>
              <w:left w:val="outset" w:sz="6" w:space="0" w:color="auto"/>
              <w:bottom w:val="outset" w:sz="6" w:space="0" w:color="auto"/>
              <w:right w:val="outset" w:sz="6" w:space="0" w:color="auto"/>
            </w:tcBorders>
            <w:hideMark/>
          </w:tcPr>
          <w:p w14:paraId="1108ACDB"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 example provided.</w:t>
            </w:r>
          </w:p>
        </w:tc>
        <w:tc>
          <w:tcPr>
            <w:tcW w:w="536" w:type="pct"/>
            <w:tcBorders>
              <w:top w:val="outset" w:sz="6" w:space="0" w:color="auto"/>
              <w:left w:val="outset" w:sz="6" w:space="0" w:color="auto"/>
              <w:bottom w:val="outset" w:sz="6" w:space="0" w:color="auto"/>
              <w:right w:val="outset" w:sz="6" w:space="0" w:color="auto"/>
            </w:tcBorders>
          </w:tcPr>
          <w:p w14:paraId="14DC0B74"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tcPr>
          <w:p w14:paraId="58B015F7"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C256CA" w:rsidRPr="00842FE9" w14:paraId="0338E81C" w14:textId="77777777" w:rsidTr="008537C0">
        <w:trPr>
          <w:tblCellSpacing w:w="15" w:type="dxa"/>
        </w:trPr>
        <w:tc>
          <w:tcPr>
            <w:tcW w:w="1567" w:type="pct"/>
            <w:tcBorders>
              <w:top w:val="outset" w:sz="6" w:space="0" w:color="auto"/>
              <w:left w:val="outset" w:sz="6" w:space="0" w:color="auto"/>
              <w:bottom w:val="outset" w:sz="6" w:space="0" w:color="auto"/>
              <w:right w:val="outset" w:sz="6" w:space="0" w:color="auto"/>
            </w:tcBorders>
            <w:hideMark/>
          </w:tcPr>
          <w:p w14:paraId="3022D4F6"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86</w:t>
            </w:r>
          </w:p>
          <w:p w14:paraId="4350B669"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 xml:space="preserve">Development provides for safe, unimpeded, convenient and ongoing wildlife movement and establishes and maintains habitat connectivity by: </w:t>
            </w:r>
          </w:p>
          <w:p w14:paraId="0A72BA35" w14:textId="77777777" w:rsidR="00842FE9" w:rsidRPr="00842FE9" w:rsidRDefault="00842FE9" w:rsidP="004F3171">
            <w:pPr>
              <w:numPr>
                <w:ilvl w:val="0"/>
                <w:numId w:val="61"/>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retaining habitat trees;</w:t>
            </w:r>
          </w:p>
          <w:p w14:paraId="6E5E317B" w14:textId="77777777" w:rsidR="00842FE9" w:rsidRPr="00842FE9" w:rsidRDefault="00842FE9" w:rsidP="004F3171">
            <w:pPr>
              <w:numPr>
                <w:ilvl w:val="0"/>
                <w:numId w:val="61"/>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providing contiguous patches of habitat;</w:t>
            </w:r>
          </w:p>
          <w:p w14:paraId="2E9D3EA9" w14:textId="77777777" w:rsidR="00842FE9" w:rsidRPr="00842FE9" w:rsidRDefault="00842FE9" w:rsidP="004F3171">
            <w:pPr>
              <w:numPr>
                <w:ilvl w:val="0"/>
                <w:numId w:val="61"/>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provide replacement and rehabilitation planting to improve connectivity;</w:t>
            </w:r>
          </w:p>
          <w:p w14:paraId="6179A05A" w14:textId="77777777" w:rsidR="00842FE9" w:rsidRPr="00842FE9" w:rsidRDefault="00842FE9" w:rsidP="004F3171">
            <w:pPr>
              <w:numPr>
                <w:ilvl w:val="0"/>
                <w:numId w:val="61"/>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avoiding the creation of fragmented and isolated patches of habitat;</w:t>
            </w:r>
          </w:p>
          <w:p w14:paraId="12097710" w14:textId="77777777" w:rsidR="00842FE9" w:rsidRPr="00842FE9" w:rsidRDefault="00842FE9" w:rsidP="004F3171">
            <w:pPr>
              <w:numPr>
                <w:ilvl w:val="0"/>
                <w:numId w:val="61"/>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providing wildlife movement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60"/>
            </w:tblGrid>
            <w:tr w:rsidR="00842FE9" w:rsidRPr="00842FE9" w14:paraId="1CE9A8AD" w14:textId="77777777" w:rsidTr="00842FE9">
              <w:trPr>
                <w:tblCellSpacing w:w="15" w:type="dxa"/>
              </w:trPr>
              <w:tc>
                <w:tcPr>
                  <w:tcW w:w="7450" w:type="dxa"/>
                  <w:vAlign w:val="center"/>
                  <w:hideMark/>
                </w:tcPr>
                <w:p w14:paraId="1029568A"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C730AA">
                    <w:rPr>
                      <w:rFonts w:ascii="Arial" w:eastAsia="Times New Roman" w:hAnsi="Arial" w:cs="Arial"/>
                      <w:sz w:val="18"/>
                      <w:szCs w:val="20"/>
                      <w:lang w:eastAsia="en-AU"/>
                    </w:rPr>
                    <w:t xml:space="preserve">Editor's note - Wildlife movement infrastructure may include refuge poles, tree </w:t>
                  </w:r>
                  <w:proofErr w:type="spellStart"/>
                  <w:r w:rsidRPr="00C730AA">
                    <w:rPr>
                      <w:rFonts w:ascii="Arial" w:eastAsia="Times New Roman" w:hAnsi="Arial" w:cs="Arial"/>
                      <w:sz w:val="18"/>
                      <w:szCs w:val="20"/>
                      <w:lang w:eastAsia="en-AU"/>
                    </w:rPr>
                    <w:t>boulevarding</w:t>
                  </w:r>
                  <w:proofErr w:type="spellEnd"/>
                  <w:r w:rsidRPr="00C730AA">
                    <w:rPr>
                      <w:rFonts w:ascii="Arial" w:eastAsia="Times New Roman" w:hAnsi="Arial" w:cs="Arial"/>
                      <w:sz w:val="18"/>
                      <w:szCs w:val="20"/>
                      <w:lang w:eastAsia="en-AU"/>
                    </w:rPr>
                    <w:t xml:space="preserve">, ‘stepping stone’ vegetation plantings, tunnels, appropriate wildlife fencing; culverts with ledges, underpasses, overpasses, land bridges and rope bridges. Further information is provided in Planning scheme policy – Environmental areas. </w:t>
                  </w:r>
                </w:p>
              </w:tc>
            </w:tr>
          </w:tbl>
          <w:p w14:paraId="4AF8C5B2" w14:textId="77777777"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17" w:type="pct"/>
            <w:tcBorders>
              <w:top w:val="outset" w:sz="6" w:space="0" w:color="auto"/>
              <w:left w:val="outset" w:sz="6" w:space="0" w:color="auto"/>
              <w:bottom w:val="outset" w:sz="6" w:space="0" w:color="auto"/>
              <w:right w:val="outset" w:sz="6" w:space="0" w:color="auto"/>
            </w:tcBorders>
            <w:hideMark/>
          </w:tcPr>
          <w:p w14:paraId="44C51721"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No example provided.</w:t>
            </w:r>
          </w:p>
        </w:tc>
        <w:tc>
          <w:tcPr>
            <w:tcW w:w="536" w:type="pct"/>
            <w:tcBorders>
              <w:top w:val="outset" w:sz="6" w:space="0" w:color="auto"/>
              <w:left w:val="outset" w:sz="6" w:space="0" w:color="auto"/>
              <w:bottom w:val="outset" w:sz="6" w:space="0" w:color="auto"/>
              <w:right w:val="outset" w:sz="6" w:space="0" w:color="auto"/>
            </w:tcBorders>
          </w:tcPr>
          <w:p w14:paraId="5815222E"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tcPr>
          <w:p w14:paraId="3DCD2CB5"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8930A3" w:rsidRPr="00842FE9" w14:paraId="460001AB" w14:textId="77777777" w:rsidTr="008537C0">
        <w:trPr>
          <w:tblCellSpacing w:w="15" w:type="dxa"/>
        </w:trPr>
        <w:tc>
          <w:tcPr>
            <w:tcW w:w="3394"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392D312C"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Vegetation clearing and habitat protection</w:t>
            </w:r>
          </w:p>
        </w:tc>
        <w:tc>
          <w:tcPr>
            <w:tcW w:w="536" w:type="pct"/>
            <w:tcBorders>
              <w:top w:val="outset" w:sz="6" w:space="0" w:color="auto"/>
              <w:left w:val="outset" w:sz="6" w:space="0" w:color="auto"/>
              <w:bottom w:val="outset" w:sz="6" w:space="0" w:color="auto"/>
              <w:right w:val="outset" w:sz="6" w:space="0" w:color="auto"/>
            </w:tcBorders>
            <w:shd w:val="clear" w:color="auto" w:fill="FFFFFF"/>
          </w:tcPr>
          <w:p w14:paraId="15C424E7"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shd w:val="clear" w:color="auto" w:fill="FFFFFF"/>
          </w:tcPr>
          <w:p w14:paraId="20C87A13"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14:paraId="2E112415" w14:textId="77777777" w:rsidTr="008537C0">
        <w:trPr>
          <w:tblCellSpacing w:w="15" w:type="dxa"/>
        </w:trPr>
        <w:tc>
          <w:tcPr>
            <w:tcW w:w="1567" w:type="pct"/>
            <w:tcBorders>
              <w:top w:val="outset" w:sz="6" w:space="0" w:color="auto"/>
              <w:left w:val="outset" w:sz="6" w:space="0" w:color="auto"/>
              <w:bottom w:val="outset" w:sz="6" w:space="0" w:color="auto"/>
              <w:right w:val="outset" w:sz="6" w:space="0" w:color="auto"/>
            </w:tcBorders>
            <w:hideMark/>
          </w:tcPr>
          <w:p w14:paraId="094CE400"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87</w:t>
            </w:r>
          </w:p>
          <w:p w14:paraId="65D39689"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Development ensures that the biodiversity quality and integrity of habitats is not adversely impacted upon but maintained and protected. </w:t>
            </w:r>
          </w:p>
        </w:tc>
        <w:tc>
          <w:tcPr>
            <w:tcW w:w="1817" w:type="pct"/>
            <w:tcBorders>
              <w:top w:val="outset" w:sz="6" w:space="0" w:color="auto"/>
              <w:left w:val="outset" w:sz="6" w:space="0" w:color="auto"/>
              <w:bottom w:val="outset" w:sz="6" w:space="0" w:color="auto"/>
              <w:right w:val="outset" w:sz="6" w:space="0" w:color="auto"/>
            </w:tcBorders>
            <w:hideMark/>
          </w:tcPr>
          <w:p w14:paraId="0142EB00"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 example provided.</w:t>
            </w:r>
          </w:p>
        </w:tc>
        <w:tc>
          <w:tcPr>
            <w:tcW w:w="536" w:type="pct"/>
            <w:tcBorders>
              <w:top w:val="outset" w:sz="6" w:space="0" w:color="auto"/>
              <w:left w:val="outset" w:sz="6" w:space="0" w:color="auto"/>
              <w:bottom w:val="outset" w:sz="6" w:space="0" w:color="auto"/>
              <w:right w:val="outset" w:sz="6" w:space="0" w:color="auto"/>
            </w:tcBorders>
          </w:tcPr>
          <w:p w14:paraId="7F3E21AF"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tcPr>
          <w:p w14:paraId="0D9F29BE"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C256CA" w:rsidRPr="00842FE9" w14:paraId="72DE967B" w14:textId="77777777" w:rsidTr="008537C0">
        <w:trPr>
          <w:tblCellSpacing w:w="15" w:type="dxa"/>
        </w:trPr>
        <w:tc>
          <w:tcPr>
            <w:tcW w:w="1567" w:type="pct"/>
            <w:tcBorders>
              <w:top w:val="outset" w:sz="6" w:space="0" w:color="auto"/>
              <w:left w:val="outset" w:sz="6" w:space="0" w:color="auto"/>
              <w:bottom w:val="outset" w:sz="6" w:space="0" w:color="auto"/>
              <w:right w:val="outset" w:sz="6" w:space="0" w:color="auto"/>
            </w:tcBorders>
            <w:hideMark/>
          </w:tcPr>
          <w:p w14:paraId="62A20D19"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88</w:t>
            </w:r>
          </w:p>
          <w:p w14:paraId="7DDD5F41"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Development does not result in the net loss or degradation of habitat value in a High Value Area or a Value Offset Area.  Where development does result in the loss or degradation of habitat value, development will: </w:t>
            </w:r>
          </w:p>
          <w:p w14:paraId="309C4563" w14:textId="77777777" w:rsidR="00842FE9" w:rsidRPr="00842FE9" w:rsidRDefault="00842FE9" w:rsidP="004F3171">
            <w:pPr>
              <w:numPr>
                <w:ilvl w:val="0"/>
                <w:numId w:val="62"/>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rehabilitate, revegetate, restore and enhance an area to ensure it continues to function as a viable and healthy habitat area;</w:t>
            </w:r>
          </w:p>
          <w:p w14:paraId="761EBBB5" w14:textId="77777777" w:rsidR="00842FE9" w:rsidRPr="00842FE9" w:rsidRDefault="00842FE9" w:rsidP="004F3171">
            <w:pPr>
              <w:numPr>
                <w:ilvl w:val="0"/>
                <w:numId w:val="62"/>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provide replacement fauna nesting boxes in the event of habitat tree loss in accordance with Planning scheme policy - Environmental areas; </w:t>
            </w:r>
          </w:p>
          <w:p w14:paraId="1413F94E" w14:textId="77777777" w:rsidR="00842FE9" w:rsidRPr="00842FE9" w:rsidRDefault="00842FE9" w:rsidP="004F3171">
            <w:pPr>
              <w:numPr>
                <w:ilvl w:val="0"/>
                <w:numId w:val="62"/>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 xml:space="preserve">undertake rehabilitation, revegetation and restoration in accordance with the South East Queensland Ecological Restoration Framework. </w:t>
            </w:r>
          </w:p>
        </w:tc>
        <w:tc>
          <w:tcPr>
            <w:tcW w:w="1817" w:type="pct"/>
            <w:tcBorders>
              <w:top w:val="outset" w:sz="6" w:space="0" w:color="auto"/>
              <w:left w:val="outset" w:sz="6" w:space="0" w:color="auto"/>
              <w:bottom w:val="outset" w:sz="6" w:space="0" w:color="auto"/>
              <w:right w:val="outset" w:sz="6" w:space="0" w:color="auto"/>
            </w:tcBorders>
            <w:hideMark/>
          </w:tcPr>
          <w:p w14:paraId="5D4FE433"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No example provided.</w:t>
            </w:r>
          </w:p>
        </w:tc>
        <w:tc>
          <w:tcPr>
            <w:tcW w:w="536" w:type="pct"/>
            <w:tcBorders>
              <w:top w:val="outset" w:sz="6" w:space="0" w:color="auto"/>
              <w:left w:val="outset" w:sz="6" w:space="0" w:color="auto"/>
              <w:bottom w:val="outset" w:sz="6" w:space="0" w:color="auto"/>
              <w:right w:val="outset" w:sz="6" w:space="0" w:color="auto"/>
            </w:tcBorders>
          </w:tcPr>
          <w:p w14:paraId="5CF26193"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tcPr>
          <w:p w14:paraId="59963791"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C256CA" w:rsidRPr="00842FE9" w14:paraId="248AAF59" w14:textId="77777777" w:rsidTr="008537C0">
        <w:trPr>
          <w:tblCellSpacing w:w="15" w:type="dxa"/>
        </w:trPr>
        <w:tc>
          <w:tcPr>
            <w:tcW w:w="1567" w:type="pct"/>
            <w:tcBorders>
              <w:top w:val="outset" w:sz="6" w:space="0" w:color="auto"/>
              <w:left w:val="outset" w:sz="6" w:space="0" w:color="auto"/>
              <w:bottom w:val="outset" w:sz="6" w:space="0" w:color="auto"/>
              <w:right w:val="outset" w:sz="6" w:space="0" w:color="auto"/>
            </w:tcBorders>
            <w:hideMark/>
          </w:tcPr>
          <w:p w14:paraId="603FE099"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89</w:t>
            </w:r>
          </w:p>
          <w:p w14:paraId="0D98276D"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Development ensures safe, unimpeded, convenient and ongoing wildlife movement and habitat connectivity by:</w:t>
            </w:r>
          </w:p>
          <w:p w14:paraId="212D2BE9" w14:textId="77777777" w:rsidR="00842FE9" w:rsidRPr="00842FE9" w:rsidRDefault="00842FE9" w:rsidP="004F3171">
            <w:pPr>
              <w:numPr>
                <w:ilvl w:val="0"/>
                <w:numId w:val="63"/>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providing contiguous patches of habitat;</w:t>
            </w:r>
          </w:p>
          <w:p w14:paraId="5CFA3CAB" w14:textId="77777777" w:rsidR="00842FE9" w:rsidRPr="00842FE9" w:rsidRDefault="00842FE9" w:rsidP="004F3171">
            <w:pPr>
              <w:numPr>
                <w:ilvl w:val="0"/>
                <w:numId w:val="63"/>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avoiding the creation of fragmented and isolated patches of habitat;</w:t>
            </w:r>
          </w:p>
          <w:p w14:paraId="06F660B7" w14:textId="77777777" w:rsidR="00842FE9" w:rsidRPr="00842FE9" w:rsidRDefault="00842FE9" w:rsidP="004F3171">
            <w:pPr>
              <w:numPr>
                <w:ilvl w:val="0"/>
                <w:numId w:val="63"/>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providing wildlife movement infrastructure;</w:t>
            </w:r>
          </w:p>
          <w:p w14:paraId="34E8F1DF" w14:textId="77777777" w:rsidR="00842FE9" w:rsidRPr="00842FE9" w:rsidRDefault="00842FE9" w:rsidP="004F3171">
            <w:pPr>
              <w:numPr>
                <w:ilvl w:val="0"/>
                <w:numId w:val="63"/>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providing replacement and rehabilitation planting to improve connectivity.</w:t>
            </w:r>
          </w:p>
        </w:tc>
        <w:tc>
          <w:tcPr>
            <w:tcW w:w="1817" w:type="pct"/>
            <w:tcBorders>
              <w:top w:val="outset" w:sz="6" w:space="0" w:color="auto"/>
              <w:left w:val="outset" w:sz="6" w:space="0" w:color="auto"/>
              <w:bottom w:val="outset" w:sz="6" w:space="0" w:color="auto"/>
              <w:right w:val="outset" w:sz="6" w:space="0" w:color="auto"/>
            </w:tcBorders>
            <w:hideMark/>
          </w:tcPr>
          <w:p w14:paraId="6793C3FD"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 example provided.</w:t>
            </w:r>
          </w:p>
        </w:tc>
        <w:tc>
          <w:tcPr>
            <w:tcW w:w="536" w:type="pct"/>
            <w:tcBorders>
              <w:top w:val="outset" w:sz="6" w:space="0" w:color="auto"/>
              <w:left w:val="outset" w:sz="6" w:space="0" w:color="auto"/>
              <w:bottom w:val="outset" w:sz="6" w:space="0" w:color="auto"/>
              <w:right w:val="outset" w:sz="6" w:space="0" w:color="auto"/>
            </w:tcBorders>
          </w:tcPr>
          <w:p w14:paraId="2AD2A1CB"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tcPr>
          <w:p w14:paraId="6D95BD43"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8930A3" w:rsidRPr="00842FE9" w14:paraId="12D0C389" w14:textId="77777777" w:rsidTr="008537C0">
        <w:trPr>
          <w:tblCellSpacing w:w="15" w:type="dxa"/>
        </w:trPr>
        <w:tc>
          <w:tcPr>
            <w:tcW w:w="3394"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7775B47B"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Vegetation clearing and soil resource stability</w:t>
            </w:r>
          </w:p>
        </w:tc>
        <w:tc>
          <w:tcPr>
            <w:tcW w:w="536" w:type="pct"/>
            <w:tcBorders>
              <w:top w:val="outset" w:sz="6" w:space="0" w:color="auto"/>
              <w:left w:val="outset" w:sz="6" w:space="0" w:color="auto"/>
              <w:bottom w:val="outset" w:sz="6" w:space="0" w:color="auto"/>
              <w:right w:val="outset" w:sz="6" w:space="0" w:color="auto"/>
            </w:tcBorders>
            <w:shd w:val="clear" w:color="auto" w:fill="FFFFFF"/>
          </w:tcPr>
          <w:p w14:paraId="7999DA00"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shd w:val="clear" w:color="auto" w:fill="FFFFFF"/>
          </w:tcPr>
          <w:p w14:paraId="1E4D3401"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14:paraId="70390C2E" w14:textId="77777777" w:rsidTr="008537C0">
        <w:trPr>
          <w:tblCellSpacing w:w="15" w:type="dxa"/>
        </w:trPr>
        <w:tc>
          <w:tcPr>
            <w:tcW w:w="1567" w:type="pct"/>
            <w:tcBorders>
              <w:top w:val="outset" w:sz="6" w:space="0" w:color="auto"/>
              <w:left w:val="outset" w:sz="6" w:space="0" w:color="auto"/>
              <w:bottom w:val="outset" w:sz="6" w:space="0" w:color="auto"/>
              <w:right w:val="outset" w:sz="6" w:space="0" w:color="auto"/>
            </w:tcBorders>
            <w:hideMark/>
          </w:tcPr>
          <w:p w14:paraId="6DEA28F2"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90</w:t>
            </w:r>
          </w:p>
          <w:p w14:paraId="4B31C55F"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Development does not:</w:t>
            </w:r>
          </w:p>
          <w:p w14:paraId="4F6DB849" w14:textId="77777777" w:rsidR="00842FE9" w:rsidRPr="00842FE9" w:rsidRDefault="00842FE9" w:rsidP="004F3171">
            <w:pPr>
              <w:numPr>
                <w:ilvl w:val="0"/>
                <w:numId w:val="64"/>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result in soil erosion or land degradation;</w:t>
            </w:r>
          </w:p>
          <w:p w14:paraId="3F439C24" w14:textId="77777777" w:rsidR="00842FE9" w:rsidRPr="00842FE9" w:rsidRDefault="00842FE9" w:rsidP="004F3171">
            <w:pPr>
              <w:numPr>
                <w:ilvl w:val="0"/>
                <w:numId w:val="64"/>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leave cleared land exposed for an unreasonable period of time but is rehabilitated in a timely manner.</w:t>
            </w:r>
          </w:p>
        </w:tc>
        <w:tc>
          <w:tcPr>
            <w:tcW w:w="1817" w:type="pct"/>
            <w:tcBorders>
              <w:top w:val="outset" w:sz="6" w:space="0" w:color="auto"/>
              <w:left w:val="outset" w:sz="6" w:space="0" w:color="auto"/>
              <w:bottom w:val="outset" w:sz="6" w:space="0" w:color="auto"/>
              <w:right w:val="outset" w:sz="6" w:space="0" w:color="auto"/>
            </w:tcBorders>
            <w:hideMark/>
          </w:tcPr>
          <w:p w14:paraId="1FC9DFD4"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 example provided.</w:t>
            </w:r>
          </w:p>
        </w:tc>
        <w:tc>
          <w:tcPr>
            <w:tcW w:w="536" w:type="pct"/>
            <w:tcBorders>
              <w:top w:val="outset" w:sz="6" w:space="0" w:color="auto"/>
              <w:left w:val="outset" w:sz="6" w:space="0" w:color="auto"/>
              <w:bottom w:val="outset" w:sz="6" w:space="0" w:color="auto"/>
              <w:right w:val="outset" w:sz="6" w:space="0" w:color="auto"/>
            </w:tcBorders>
          </w:tcPr>
          <w:p w14:paraId="1E9C9E2F"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tcPr>
          <w:p w14:paraId="796D4690"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8930A3" w:rsidRPr="00842FE9" w14:paraId="66B568F4" w14:textId="77777777" w:rsidTr="008537C0">
        <w:trPr>
          <w:tblCellSpacing w:w="15" w:type="dxa"/>
        </w:trPr>
        <w:tc>
          <w:tcPr>
            <w:tcW w:w="3394"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579522F1"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Vegetation clearing and water quality</w:t>
            </w:r>
          </w:p>
        </w:tc>
        <w:tc>
          <w:tcPr>
            <w:tcW w:w="536" w:type="pct"/>
            <w:tcBorders>
              <w:top w:val="outset" w:sz="6" w:space="0" w:color="auto"/>
              <w:left w:val="outset" w:sz="6" w:space="0" w:color="auto"/>
              <w:bottom w:val="outset" w:sz="6" w:space="0" w:color="auto"/>
              <w:right w:val="outset" w:sz="6" w:space="0" w:color="auto"/>
            </w:tcBorders>
            <w:shd w:val="clear" w:color="auto" w:fill="FFFFFF"/>
          </w:tcPr>
          <w:p w14:paraId="0F6A567D"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shd w:val="clear" w:color="auto" w:fill="FFFFFF"/>
          </w:tcPr>
          <w:p w14:paraId="7D84B234"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14:paraId="73F28514" w14:textId="77777777" w:rsidTr="008537C0">
        <w:trPr>
          <w:tblCellSpacing w:w="15" w:type="dxa"/>
        </w:trPr>
        <w:tc>
          <w:tcPr>
            <w:tcW w:w="1567" w:type="pct"/>
            <w:tcBorders>
              <w:top w:val="outset" w:sz="6" w:space="0" w:color="auto"/>
              <w:left w:val="outset" w:sz="6" w:space="0" w:color="auto"/>
              <w:bottom w:val="outset" w:sz="6" w:space="0" w:color="auto"/>
              <w:right w:val="outset" w:sz="6" w:space="0" w:color="auto"/>
            </w:tcBorders>
            <w:hideMark/>
          </w:tcPr>
          <w:p w14:paraId="5888406A"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91</w:t>
            </w:r>
          </w:p>
          <w:p w14:paraId="7E1C124C"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Development maintains or improves the quality of groundwater and surface water within, and downstream, of a site by:</w:t>
            </w:r>
          </w:p>
          <w:p w14:paraId="15F6EE1D" w14:textId="77777777" w:rsidR="00842FE9" w:rsidRPr="00842FE9" w:rsidRDefault="00842FE9" w:rsidP="004F3171">
            <w:pPr>
              <w:numPr>
                <w:ilvl w:val="0"/>
                <w:numId w:val="65"/>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ensuring an effective vegetated buffers and setbacks from waterbodies is retained to achieve natural filtration and reduce sediment loads; </w:t>
            </w:r>
          </w:p>
          <w:p w14:paraId="3D1995CB" w14:textId="77777777" w:rsidR="00842FE9" w:rsidRPr="00842FE9" w:rsidRDefault="00842FE9" w:rsidP="004F3171">
            <w:pPr>
              <w:numPr>
                <w:ilvl w:val="0"/>
                <w:numId w:val="65"/>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avoiding or minimising changes to landforms to maintain hydrological water flows;</w:t>
            </w:r>
          </w:p>
          <w:p w14:paraId="19945C9F" w14:textId="77777777" w:rsidR="00842FE9" w:rsidRPr="00842FE9" w:rsidRDefault="00842FE9" w:rsidP="004F3171">
            <w:pPr>
              <w:numPr>
                <w:ilvl w:val="0"/>
                <w:numId w:val="65"/>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adopting suitable measures to exclude livestock from entering a waterbody where a site is being used for animal husbandry</w:t>
            </w:r>
            <w:r w:rsidRPr="00842FE9">
              <w:rPr>
                <w:rFonts w:ascii="Arial" w:eastAsia="Times New Roman" w:hAnsi="Arial" w:cs="Arial"/>
                <w:sz w:val="20"/>
                <w:szCs w:val="20"/>
                <w:vertAlign w:val="superscript"/>
                <w:lang w:eastAsia="en-AU"/>
              </w:rPr>
              <w:t>(</w:t>
            </w:r>
            <w:hyperlink r:id="rId56" w:anchor="target-d60297e447116" w:tooltip="Animal husbandry - Premises used for production of animals or animal products on either native or improved pastures or vegetation.  The use includes ancillary yards, stables and temporary holding facilities and the repair and servicing of machinery." w:history="1">
              <w:r w:rsidRPr="00842FE9">
                <w:rPr>
                  <w:rFonts w:ascii="Arial" w:eastAsia="Times New Roman" w:hAnsi="Arial" w:cs="Arial"/>
                  <w:color w:val="0000FF"/>
                  <w:sz w:val="20"/>
                  <w:szCs w:val="20"/>
                  <w:vertAlign w:val="superscript"/>
                  <w:lang w:eastAsia="en-AU"/>
                </w:rPr>
                <w:t>4</w:t>
              </w:r>
            </w:hyperlink>
            <w:r w:rsidRPr="00842FE9">
              <w:rPr>
                <w:rFonts w:ascii="Arial" w:eastAsia="Times New Roman" w:hAnsi="Arial" w:cs="Arial"/>
                <w:sz w:val="20"/>
                <w:szCs w:val="20"/>
                <w:vertAlign w:val="superscript"/>
                <w:lang w:eastAsia="en-AU"/>
              </w:rPr>
              <w:t>)</w:t>
            </w:r>
            <w:r w:rsidRPr="00842FE9">
              <w:rPr>
                <w:rFonts w:ascii="Arial" w:eastAsia="Times New Roman" w:hAnsi="Arial" w:cs="Arial"/>
                <w:sz w:val="20"/>
                <w:szCs w:val="20"/>
                <w:lang w:eastAsia="en-AU"/>
              </w:rPr>
              <w:t xml:space="preserve"> and animal keeping</w:t>
            </w:r>
            <w:r w:rsidRPr="00842FE9">
              <w:rPr>
                <w:rFonts w:ascii="Arial" w:eastAsia="Times New Roman" w:hAnsi="Arial" w:cs="Arial"/>
                <w:sz w:val="20"/>
                <w:szCs w:val="20"/>
                <w:vertAlign w:val="superscript"/>
                <w:lang w:eastAsia="en-AU"/>
              </w:rPr>
              <w:t>(</w:t>
            </w:r>
            <w:hyperlink r:id="rId57" w:anchor="target-d60297e447140" w:tooltip="Animal keeping - Premises used for boarding, breeding or training of animals.  The use may include ancillary temporary or permanent holding facilities on the same site and ancillary repair and servicing of machinery." w:history="1">
              <w:r w:rsidRPr="00842FE9">
                <w:rPr>
                  <w:rFonts w:ascii="Arial" w:eastAsia="Times New Roman" w:hAnsi="Arial" w:cs="Arial"/>
                  <w:color w:val="0000FF"/>
                  <w:sz w:val="20"/>
                  <w:szCs w:val="20"/>
                  <w:vertAlign w:val="superscript"/>
                  <w:lang w:eastAsia="en-AU"/>
                </w:rPr>
                <w:t>5</w:t>
              </w:r>
            </w:hyperlink>
            <w:r w:rsidRPr="00842FE9">
              <w:rPr>
                <w:rFonts w:ascii="Arial" w:eastAsia="Times New Roman" w:hAnsi="Arial" w:cs="Arial"/>
                <w:sz w:val="20"/>
                <w:szCs w:val="20"/>
                <w:vertAlign w:val="superscript"/>
                <w:lang w:eastAsia="en-AU"/>
              </w:rPr>
              <w:t>)</w:t>
            </w:r>
            <w:r w:rsidRPr="00842FE9">
              <w:rPr>
                <w:rFonts w:ascii="Arial" w:eastAsia="Times New Roman" w:hAnsi="Arial" w:cs="Arial"/>
                <w:sz w:val="20"/>
                <w:szCs w:val="20"/>
                <w:lang w:eastAsia="en-AU"/>
              </w:rPr>
              <w:t xml:space="preserve"> activities. </w:t>
            </w:r>
          </w:p>
        </w:tc>
        <w:tc>
          <w:tcPr>
            <w:tcW w:w="1817" w:type="pct"/>
            <w:tcBorders>
              <w:top w:val="outset" w:sz="6" w:space="0" w:color="auto"/>
              <w:left w:val="outset" w:sz="6" w:space="0" w:color="auto"/>
              <w:bottom w:val="outset" w:sz="6" w:space="0" w:color="auto"/>
              <w:right w:val="outset" w:sz="6" w:space="0" w:color="auto"/>
            </w:tcBorders>
            <w:hideMark/>
          </w:tcPr>
          <w:p w14:paraId="6BB20B5D"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No example provided.</w:t>
            </w:r>
          </w:p>
        </w:tc>
        <w:tc>
          <w:tcPr>
            <w:tcW w:w="536" w:type="pct"/>
            <w:tcBorders>
              <w:top w:val="outset" w:sz="6" w:space="0" w:color="auto"/>
              <w:left w:val="outset" w:sz="6" w:space="0" w:color="auto"/>
              <w:bottom w:val="outset" w:sz="6" w:space="0" w:color="auto"/>
              <w:right w:val="outset" w:sz="6" w:space="0" w:color="auto"/>
            </w:tcBorders>
          </w:tcPr>
          <w:p w14:paraId="286AD331"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tcPr>
          <w:p w14:paraId="2534C190"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C256CA" w:rsidRPr="00842FE9" w14:paraId="260936C4" w14:textId="77777777" w:rsidTr="008537C0">
        <w:trPr>
          <w:tblCellSpacing w:w="15" w:type="dxa"/>
        </w:trPr>
        <w:tc>
          <w:tcPr>
            <w:tcW w:w="1567" w:type="pct"/>
            <w:tcBorders>
              <w:top w:val="outset" w:sz="6" w:space="0" w:color="auto"/>
              <w:left w:val="outset" w:sz="6" w:space="0" w:color="auto"/>
              <w:bottom w:val="outset" w:sz="6" w:space="0" w:color="auto"/>
              <w:right w:val="outset" w:sz="6" w:space="0" w:color="auto"/>
            </w:tcBorders>
            <w:hideMark/>
          </w:tcPr>
          <w:p w14:paraId="39E85351"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92</w:t>
            </w:r>
          </w:p>
          <w:p w14:paraId="20D1186E"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Development minimises adverse impacts of stormwater run-off on water quality by:</w:t>
            </w:r>
          </w:p>
          <w:p w14:paraId="10A2EAD0" w14:textId="77777777" w:rsidR="00842FE9" w:rsidRPr="00842FE9" w:rsidRDefault="00842FE9" w:rsidP="004F3171">
            <w:pPr>
              <w:numPr>
                <w:ilvl w:val="0"/>
                <w:numId w:val="66"/>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minimising flow velocity to reduce erosion;</w:t>
            </w:r>
          </w:p>
          <w:p w14:paraId="5516DF8A" w14:textId="77777777" w:rsidR="00842FE9" w:rsidRPr="00842FE9" w:rsidRDefault="00842FE9" w:rsidP="004F3171">
            <w:pPr>
              <w:numPr>
                <w:ilvl w:val="0"/>
                <w:numId w:val="66"/>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minimising hard surface areas;</w:t>
            </w:r>
          </w:p>
          <w:p w14:paraId="698A90E4" w14:textId="77777777" w:rsidR="00842FE9" w:rsidRPr="00842FE9" w:rsidRDefault="00842FE9" w:rsidP="004F3171">
            <w:pPr>
              <w:numPr>
                <w:ilvl w:val="0"/>
                <w:numId w:val="66"/>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maximising the use of permeable surfaces;</w:t>
            </w:r>
          </w:p>
          <w:p w14:paraId="03E559EB" w14:textId="77777777" w:rsidR="00842FE9" w:rsidRPr="00842FE9" w:rsidRDefault="00842FE9" w:rsidP="004F3171">
            <w:pPr>
              <w:numPr>
                <w:ilvl w:val="0"/>
                <w:numId w:val="66"/>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incorporating sediment retention devices;</w:t>
            </w:r>
          </w:p>
          <w:p w14:paraId="10B72CBE" w14:textId="77777777" w:rsidR="00842FE9" w:rsidRPr="00842FE9" w:rsidRDefault="00842FE9" w:rsidP="004F3171">
            <w:pPr>
              <w:numPr>
                <w:ilvl w:val="0"/>
                <w:numId w:val="66"/>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minimising channelled flow.</w:t>
            </w:r>
          </w:p>
        </w:tc>
        <w:tc>
          <w:tcPr>
            <w:tcW w:w="1817" w:type="pct"/>
            <w:tcBorders>
              <w:top w:val="outset" w:sz="6" w:space="0" w:color="auto"/>
              <w:left w:val="outset" w:sz="6" w:space="0" w:color="auto"/>
              <w:bottom w:val="outset" w:sz="6" w:space="0" w:color="auto"/>
              <w:right w:val="outset" w:sz="6" w:space="0" w:color="auto"/>
            </w:tcBorders>
            <w:hideMark/>
          </w:tcPr>
          <w:p w14:paraId="5E3C3A7B"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 example provided.</w:t>
            </w:r>
          </w:p>
        </w:tc>
        <w:tc>
          <w:tcPr>
            <w:tcW w:w="536" w:type="pct"/>
            <w:tcBorders>
              <w:top w:val="outset" w:sz="6" w:space="0" w:color="auto"/>
              <w:left w:val="outset" w:sz="6" w:space="0" w:color="auto"/>
              <w:bottom w:val="outset" w:sz="6" w:space="0" w:color="auto"/>
              <w:right w:val="outset" w:sz="6" w:space="0" w:color="auto"/>
            </w:tcBorders>
          </w:tcPr>
          <w:p w14:paraId="479C6922"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tcPr>
          <w:p w14:paraId="567A1F22"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8930A3" w:rsidRPr="00842FE9" w14:paraId="44111D73" w14:textId="77777777" w:rsidTr="008537C0">
        <w:trPr>
          <w:tblCellSpacing w:w="15" w:type="dxa"/>
        </w:trPr>
        <w:tc>
          <w:tcPr>
            <w:tcW w:w="3394"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4A86C7C2"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Vegetation clearing and access, edge effects and urban heat island effects</w:t>
            </w:r>
          </w:p>
        </w:tc>
        <w:tc>
          <w:tcPr>
            <w:tcW w:w="536" w:type="pct"/>
            <w:tcBorders>
              <w:top w:val="outset" w:sz="6" w:space="0" w:color="auto"/>
              <w:left w:val="outset" w:sz="6" w:space="0" w:color="auto"/>
              <w:bottom w:val="outset" w:sz="6" w:space="0" w:color="auto"/>
              <w:right w:val="outset" w:sz="6" w:space="0" w:color="auto"/>
            </w:tcBorders>
            <w:shd w:val="clear" w:color="auto" w:fill="FFFFFF"/>
          </w:tcPr>
          <w:p w14:paraId="2FAA2D0D"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shd w:val="clear" w:color="auto" w:fill="FFFFFF"/>
          </w:tcPr>
          <w:p w14:paraId="2E8F21D1"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14:paraId="0735EC11" w14:textId="77777777" w:rsidTr="008537C0">
        <w:trPr>
          <w:tblCellSpacing w:w="15" w:type="dxa"/>
        </w:trPr>
        <w:tc>
          <w:tcPr>
            <w:tcW w:w="1567" w:type="pct"/>
            <w:tcBorders>
              <w:top w:val="outset" w:sz="6" w:space="0" w:color="auto"/>
              <w:left w:val="outset" w:sz="6" w:space="0" w:color="auto"/>
              <w:bottom w:val="outset" w:sz="6" w:space="0" w:color="auto"/>
              <w:right w:val="outset" w:sz="6" w:space="0" w:color="auto"/>
            </w:tcBorders>
            <w:hideMark/>
          </w:tcPr>
          <w:p w14:paraId="5FA3AC67"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93</w:t>
            </w:r>
          </w:p>
          <w:p w14:paraId="2519CD47"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Development retains safe and convenient public access in a manner that does not result in the adverse edge effects or the loss or degradation of biodiversity values within the environment. </w:t>
            </w:r>
          </w:p>
        </w:tc>
        <w:tc>
          <w:tcPr>
            <w:tcW w:w="1817" w:type="pct"/>
            <w:tcBorders>
              <w:top w:val="outset" w:sz="6" w:space="0" w:color="auto"/>
              <w:left w:val="outset" w:sz="6" w:space="0" w:color="auto"/>
              <w:bottom w:val="outset" w:sz="6" w:space="0" w:color="auto"/>
              <w:right w:val="outset" w:sz="6" w:space="0" w:color="auto"/>
            </w:tcBorders>
            <w:hideMark/>
          </w:tcPr>
          <w:p w14:paraId="69E4D8CF"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 example provided.</w:t>
            </w:r>
          </w:p>
        </w:tc>
        <w:tc>
          <w:tcPr>
            <w:tcW w:w="536" w:type="pct"/>
            <w:tcBorders>
              <w:top w:val="outset" w:sz="6" w:space="0" w:color="auto"/>
              <w:left w:val="outset" w:sz="6" w:space="0" w:color="auto"/>
              <w:bottom w:val="outset" w:sz="6" w:space="0" w:color="auto"/>
              <w:right w:val="outset" w:sz="6" w:space="0" w:color="auto"/>
            </w:tcBorders>
          </w:tcPr>
          <w:p w14:paraId="0B5E6A00"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tcPr>
          <w:p w14:paraId="40152B96"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C256CA" w:rsidRPr="00842FE9" w14:paraId="0C203ED8" w14:textId="77777777" w:rsidTr="008537C0">
        <w:trPr>
          <w:tblCellSpacing w:w="15" w:type="dxa"/>
        </w:trPr>
        <w:tc>
          <w:tcPr>
            <w:tcW w:w="1567" w:type="pct"/>
            <w:tcBorders>
              <w:top w:val="outset" w:sz="6" w:space="0" w:color="auto"/>
              <w:left w:val="outset" w:sz="6" w:space="0" w:color="auto"/>
              <w:bottom w:val="outset" w:sz="6" w:space="0" w:color="auto"/>
              <w:right w:val="outset" w:sz="6" w:space="0" w:color="auto"/>
            </w:tcBorders>
            <w:hideMark/>
          </w:tcPr>
          <w:p w14:paraId="3AAE0219"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94</w:t>
            </w:r>
          </w:p>
          <w:p w14:paraId="40933C38"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Development minimises potential adverse ‘edge effects’ on ecological values by:</w:t>
            </w:r>
          </w:p>
          <w:p w14:paraId="6B7A0097" w14:textId="77777777" w:rsidR="00842FE9" w:rsidRPr="00842FE9" w:rsidRDefault="00842FE9" w:rsidP="004F3171">
            <w:pPr>
              <w:numPr>
                <w:ilvl w:val="0"/>
                <w:numId w:val="67"/>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providing dense planting buffers of native vegetation between a development and environmental areas;</w:t>
            </w:r>
          </w:p>
          <w:p w14:paraId="42758F4D" w14:textId="77777777" w:rsidR="00842FE9" w:rsidRPr="00842FE9" w:rsidRDefault="00842FE9" w:rsidP="004F3171">
            <w:pPr>
              <w:numPr>
                <w:ilvl w:val="0"/>
                <w:numId w:val="67"/>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retaining patches of native vegetation of greatest possible size where located between a development and environmental areas ; </w:t>
            </w:r>
          </w:p>
          <w:p w14:paraId="33074CEC" w14:textId="77777777" w:rsidR="00842FE9" w:rsidRPr="00842FE9" w:rsidRDefault="00842FE9" w:rsidP="004F3171">
            <w:pPr>
              <w:numPr>
                <w:ilvl w:val="0"/>
                <w:numId w:val="67"/>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restoring, rehabilitating and increasing the size of existing patches of native vegetation;</w:t>
            </w:r>
          </w:p>
          <w:p w14:paraId="3A1ECC4E" w14:textId="77777777" w:rsidR="00842FE9" w:rsidRPr="00842FE9" w:rsidRDefault="00842FE9" w:rsidP="004F3171">
            <w:pPr>
              <w:numPr>
                <w:ilvl w:val="0"/>
                <w:numId w:val="67"/>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ensuring that buildings and access (public and vehicle) are setback as far as possible from environmental areas and corridors;</w:t>
            </w:r>
          </w:p>
          <w:p w14:paraId="4A90AC9E" w14:textId="77777777" w:rsidR="00842FE9" w:rsidRPr="00842FE9" w:rsidRDefault="00842FE9" w:rsidP="004F3171">
            <w:pPr>
              <w:numPr>
                <w:ilvl w:val="0"/>
                <w:numId w:val="67"/>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landscaping with native plants of local origin.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60"/>
            </w:tblGrid>
            <w:tr w:rsidR="00842FE9" w:rsidRPr="00842FE9" w14:paraId="1450D1CE" w14:textId="77777777" w:rsidTr="00842FE9">
              <w:trPr>
                <w:tblCellSpacing w:w="15" w:type="dxa"/>
              </w:trPr>
              <w:tc>
                <w:tcPr>
                  <w:tcW w:w="7450" w:type="dxa"/>
                  <w:shd w:val="clear" w:color="auto" w:fill="FFFFFF"/>
                  <w:vAlign w:val="center"/>
                  <w:hideMark/>
                </w:tcPr>
                <w:p w14:paraId="2B3B12E6" w14:textId="77777777"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r w:rsidRPr="00C730AA">
                    <w:rPr>
                      <w:rFonts w:ascii="Arial" w:eastAsia="Times New Roman" w:hAnsi="Arial" w:cs="Arial"/>
                      <w:sz w:val="18"/>
                      <w:szCs w:val="20"/>
                      <w:lang w:eastAsia="en-AU"/>
                    </w:rPr>
                    <w:t xml:space="preserve">Editor's note - Edge effects are factors of development that go to detrimentally affecting the composition and density of natural populations at the fringe of natural areas. Factors include weed invasion, pets, public and vehicle access, nutrient loads, noise and light pollution, increased fire frequency and changes in the groundwater and surface water flow. </w:t>
                  </w:r>
                </w:p>
              </w:tc>
            </w:tr>
          </w:tbl>
          <w:p w14:paraId="7B8D93EA" w14:textId="77777777"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17" w:type="pct"/>
            <w:tcBorders>
              <w:top w:val="outset" w:sz="6" w:space="0" w:color="auto"/>
              <w:left w:val="outset" w:sz="6" w:space="0" w:color="auto"/>
              <w:bottom w:val="outset" w:sz="6" w:space="0" w:color="auto"/>
              <w:right w:val="outset" w:sz="6" w:space="0" w:color="auto"/>
            </w:tcBorders>
            <w:hideMark/>
          </w:tcPr>
          <w:p w14:paraId="01706E2D"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No example provided.</w:t>
            </w:r>
          </w:p>
        </w:tc>
        <w:tc>
          <w:tcPr>
            <w:tcW w:w="536" w:type="pct"/>
            <w:tcBorders>
              <w:top w:val="outset" w:sz="6" w:space="0" w:color="auto"/>
              <w:left w:val="outset" w:sz="6" w:space="0" w:color="auto"/>
              <w:bottom w:val="outset" w:sz="6" w:space="0" w:color="auto"/>
              <w:right w:val="outset" w:sz="6" w:space="0" w:color="auto"/>
            </w:tcBorders>
          </w:tcPr>
          <w:p w14:paraId="513F52B1"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tcPr>
          <w:p w14:paraId="05543FCD"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C256CA" w:rsidRPr="00842FE9" w14:paraId="1CDEDB9E" w14:textId="77777777" w:rsidTr="008537C0">
        <w:trPr>
          <w:tblCellSpacing w:w="15" w:type="dxa"/>
        </w:trPr>
        <w:tc>
          <w:tcPr>
            <w:tcW w:w="1567" w:type="pct"/>
            <w:tcBorders>
              <w:top w:val="outset" w:sz="6" w:space="0" w:color="auto"/>
              <w:left w:val="outset" w:sz="6" w:space="0" w:color="auto"/>
              <w:bottom w:val="outset" w:sz="6" w:space="0" w:color="auto"/>
              <w:right w:val="outset" w:sz="6" w:space="0" w:color="auto"/>
            </w:tcBorders>
            <w:hideMark/>
          </w:tcPr>
          <w:p w14:paraId="4C178DC1"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95</w:t>
            </w:r>
          </w:p>
          <w:p w14:paraId="3EA6022D"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Development avoids adverse microclimate change and does not result in increased urban heat island effects.  Adverse urban heat island effects are minimised by: </w:t>
            </w:r>
          </w:p>
          <w:p w14:paraId="01AE42C1" w14:textId="77777777" w:rsidR="00842FE9" w:rsidRPr="00842FE9" w:rsidRDefault="00842FE9" w:rsidP="004F3171">
            <w:pPr>
              <w:numPr>
                <w:ilvl w:val="0"/>
                <w:numId w:val="68"/>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pervious surfaces;</w:t>
            </w:r>
          </w:p>
          <w:p w14:paraId="1543A7C1" w14:textId="77777777" w:rsidR="00842FE9" w:rsidRPr="00842FE9" w:rsidRDefault="00842FE9" w:rsidP="004F3171">
            <w:pPr>
              <w:numPr>
                <w:ilvl w:val="0"/>
                <w:numId w:val="68"/>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providing deeply planted vegetation buffers and green linkage opportunities;</w:t>
            </w:r>
          </w:p>
          <w:p w14:paraId="5F874F16" w14:textId="77777777" w:rsidR="00842FE9" w:rsidRPr="00842FE9" w:rsidRDefault="00842FE9" w:rsidP="004F3171">
            <w:pPr>
              <w:numPr>
                <w:ilvl w:val="0"/>
                <w:numId w:val="68"/>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landscaping with local native plant species to achieve well-shaded urban places;</w:t>
            </w:r>
          </w:p>
          <w:p w14:paraId="64F1E3C5" w14:textId="77777777" w:rsidR="00842FE9" w:rsidRPr="00842FE9" w:rsidRDefault="00842FE9" w:rsidP="004F3171">
            <w:pPr>
              <w:numPr>
                <w:ilvl w:val="0"/>
                <w:numId w:val="68"/>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increasing the service extent of the urban forest canopy.</w:t>
            </w:r>
          </w:p>
        </w:tc>
        <w:tc>
          <w:tcPr>
            <w:tcW w:w="1817" w:type="pct"/>
            <w:tcBorders>
              <w:top w:val="outset" w:sz="6" w:space="0" w:color="auto"/>
              <w:left w:val="outset" w:sz="6" w:space="0" w:color="auto"/>
              <w:bottom w:val="outset" w:sz="6" w:space="0" w:color="auto"/>
              <w:right w:val="outset" w:sz="6" w:space="0" w:color="auto"/>
            </w:tcBorders>
            <w:hideMark/>
          </w:tcPr>
          <w:p w14:paraId="2EBBE22C"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 example provided.</w:t>
            </w:r>
          </w:p>
        </w:tc>
        <w:tc>
          <w:tcPr>
            <w:tcW w:w="536" w:type="pct"/>
            <w:tcBorders>
              <w:top w:val="outset" w:sz="6" w:space="0" w:color="auto"/>
              <w:left w:val="outset" w:sz="6" w:space="0" w:color="auto"/>
              <w:bottom w:val="outset" w:sz="6" w:space="0" w:color="auto"/>
              <w:right w:val="outset" w:sz="6" w:space="0" w:color="auto"/>
            </w:tcBorders>
          </w:tcPr>
          <w:p w14:paraId="78E07125"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tcPr>
          <w:p w14:paraId="55619D5D"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8930A3" w:rsidRPr="00842FE9" w14:paraId="1861979B" w14:textId="77777777" w:rsidTr="008537C0">
        <w:trPr>
          <w:tblCellSpacing w:w="15" w:type="dxa"/>
        </w:trPr>
        <w:tc>
          <w:tcPr>
            <w:tcW w:w="3394"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2C9C0647"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Vegetation clearing and Matters of Local Environmental Significance (MLES) environmental offsets</w:t>
            </w:r>
          </w:p>
        </w:tc>
        <w:tc>
          <w:tcPr>
            <w:tcW w:w="536" w:type="pct"/>
            <w:tcBorders>
              <w:top w:val="outset" w:sz="6" w:space="0" w:color="auto"/>
              <w:left w:val="outset" w:sz="6" w:space="0" w:color="auto"/>
              <w:bottom w:val="outset" w:sz="6" w:space="0" w:color="auto"/>
              <w:right w:val="outset" w:sz="6" w:space="0" w:color="auto"/>
            </w:tcBorders>
            <w:shd w:val="clear" w:color="auto" w:fill="FFFFFF"/>
          </w:tcPr>
          <w:p w14:paraId="78A9AF60"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shd w:val="clear" w:color="auto" w:fill="FFFFFF"/>
          </w:tcPr>
          <w:p w14:paraId="20B9F10F"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14:paraId="4A8F7D90" w14:textId="77777777" w:rsidTr="008537C0">
        <w:trPr>
          <w:tblCellSpacing w:w="15" w:type="dxa"/>
        </w:trPr>
        <w:tc>
          <w:tcPr>
            <w:tcW w:w="1567" w:type="pct"/>
            <w:tcBorders>
              <w:top w:val="outset" w:sz="6" w:space="0" w:color="auto"/>
              <w:left w:val="outset" w:sz="6" w:space="0" w:color="auto"/>
              <w:bottom w:val="outset" w:sz="6" w:space="0" w:color="auto"/>
              <w:right w:val="outset" w:sz="6" w:space="0" w:color="auto"/>
            </w:tcBorders>
            <w:hideMark/>
          </w:tcPr>
          <w:p w14:paraId="7301CFE6"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96</w:t>
            </w:r>
          </w:p>
          <w:p w14:paraId="2791AC68"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Where development results in the unavoidable loss of native vegetation within a Value Offset Area MLES waterway buffer or a Value Offset Area MLES wetland buffer, an environmental offset is required in accordance with the environmental offset requirements identified in Planning scheme policy - Environmental areas.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60"/>
            </w:tblGrid>
            <w:tr w:rsidR="00842FE9" w:rsidRPr="00842FE9" w14:paraId="1D12D2A9" w14:textId="77777777" w:rsidTr="00842FE9">
              <w:trPr>
                <w:tblCellSpacing w:w="15" w:type="dxa"/>
              </w:trPr>
              <w:tc>
                <w:tcPr>
                  <w:tcW w:w="7450" w:type="dxa"/>
                  <w:vAlign w:val="center"/>
                  <w:hideMark/>
                </w:tcPr>
                <w:p w14:paraId="1A8FE361" w14:textId="77777777"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r w:rsidRPr="00C730AA">
                    <w:rPr>
                      <w:rFonts w:ascii="Arial" w:eastAsia="Times New Roman" w:hAnsi="Arial" w:cs="Arial"/>
                      <w:sz w:val="18"/>
                      <w:szCs w:val="20"/>
                      <w:lang w:eastAsia="en-AU"/>
                    </w:rPr>
                    <w:t xml:space="preserve">Editor's note - For MSES Koala Offsets, the environmental offset provisions in Schedule 11 of the </w:t>
                  </w:r>
                  <w:r w:rsidRPr="00C730AA">
                    <w:rPr>
                      <w:rFonts w:ascii="Arial" w:eastAsia="Times New Roman" w:hAnsi="Arial" w:cs="Arial"/>
                      <w:sz w:val="18"/>
                      <w:szCs w:val="20"/>
                      <w:lang w:eastAsia="en-AU"/>
                    </w:rPr>
                    <w:lastRenderedPageBreak/>
                    <w:t xml:space="preserve">Regulation, in combination with the requirements of the Environmental Offsets Act 2014, apply. </w:t>
                  </w:r>
                </w:p>
              </w:tc>
            </w:tr>
          </w:tbl>
          <w:p w14:paraId="76286FBD" w14:textId="77777777"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17" w:type="pct"/>
            <w:tcBorders>
              <w:top w:val="outset" w:sz="6" w:space="0" w:color="auto"/>
              <w:left w:val="outset" w:sz="6" w:space="0" w:color="auto"/>
              <w:bottom w:val="outset" w:sz="6" w:space="0" w:color="auto"/>
              <w:right w:val="outset" w:sz="6" w:space="0" w:color="auto"/>
            </w:tcBorders>
            <w:hideMark/>
          </w:tcPr>
          <w:p w14:paraId="08539768"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No example provided.</w:t>
            </w:r>
          </w:p>
        </w:tc>
        <w:tc>
          <w:tcPr>
            <w:tcW w:w="536" w:type="pct"/>
            <w:tcBorders>
              <w:top w:val="outset" w:sz="6" w:space="0" w:color="auto"/>
              <w:left w:val="outset" w:sz="6" w:space="0" w:color="auto"/>
              <w:bottom w:val="outset" w:sz="6" w:space="0" w:color="auto"/>
              <w:right w:val="outset" w:sz="6" w:space="0" w:color="auto"/>
            </w:tcBorders>
          </w:tcPr>
          <w:p w14:paraId="09E41A12"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tcPr>
          <w:p w14:paraId="0EC8DB3D"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8930A3" w:rsidRPr="00842FE9" w14:paraId="65F6ABB9" w14:textId="77777777" w:rsidTr="008930A3">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7DD0E54F" w14:textId="77777777" w:rsidR="008930A3" w:rsidRPr="00842FE9" w:rsidRDefault="008930A3"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Heritage and landscape character (refer Overlay map - Heritage and landscape character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8930A3" w:rsidRPr="00842FE9" w14:paraId="51CA112B" w14:textId="77777777" w:rsidTr="00842FE9">
              <w:trPr>
                <w:tblCellSpacing w:w="15" w:type="dxa"/>
              </w:trPr>
              <w:tc>
                <w:tcPr>
                  <w:tcW w:w="15098" w:type="dxa"/>
                  <w:shd w:val="clear" w:color="auto" w:fill="CCCCCC"/>
                  <w:vAlign w:val="center"/>
                  <w:hideMark/>
                </w:tcPr>
                <w:p w14:paraId="51FA0C65" w14:textId="77777777" w:rsidR="008930A3" w:rsidRPr="00842FE9" w:rsidRDefault="008930A3"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Note - To assist in demonstrating achievement of heritage performance outcomes, a Cultural heritage impact assessment report is prepared by a suitably qualified person verifying the proposed development is in accordance with The Australia ICOMOS Burra Charter. </w:t>
                  </w:r>
                </w:p>
                <w:p w14:paraId="00BA72E9" w14:textId="77777777" w:rsidR="008930A3" w:rsidRPr="00842FE9" w:rsidRDefault="008930A3"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Note - To assist in demonstrating achievement of this performance outcome, a Tree assessment report is prepared by a qualified arborist in accordance with Planning scheme policy – Heritage and landscape character.  The Tree assessment report will also detail the measures adopted in accordance with AS 4970-2009 Protection of trees on development sites. </w:t>
                  </w:r>
                </w:p>
                <w:p w14:paraId="0BD6FD8F" w14:textId="77777777" w:rsidR="008930A3" w:rsidRPr="00842FE9" w:rsidRDefault="008930A3"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Note - Places, including sites, objects and buildings having local cultural heritage significance, are identified on Overlay map - Heritage and landscape character and listed in Schedule 1 of Planning scheme policy - Heritage and landscape character.  Places also having cultural heritage significance at a State level and being entered in the Queensland Heritage Register, are also identified in Schedule 1 of Planning scheme policy - Heritage and landscape character. </w:t>
                  </w:r>
                </w:p>
              </w:tc>
            </w:tr>
          </w:tbl>
          <w:p w14:paraId="50018922" w14:textId="77777777" w:rsidR="008930A3" w:rsidRPr="00842FE9" w:rsidRDefault="008930A3"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14:paraId="742A5941" w14:textId="77777777" w:rsidTr="008537C0">
        <w:trPr>
          <w:tblCellSpacing w:w="15" w:type="dxa"/>
        </w:trPr>
        <w:tc>
          <w:tcPr>
            <w:tcW w:w="1567" w:type="pct"/>
            <w:tcBorders>
              <w:top w:val="outset" w:sz="6" w:space="0" w:color="auto"/>
              <w:left w:val="outset" w:sz="6" w:space="0" w:color="auto"/>
              <w:bottom w:val="outset" w:sz="6" w:space="0" w:color="auto"/>
              <w:right w:val="outset" w:sz="6" w:space="0" w:color="auto"/>
            </w:tcBorders>
            <w:hideMark/>
          </w:tcPr>
          <w:p w14:paraId="4326D842"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97</w:t>
            </w:r>
          </w:p>
          <w:p w14:paraId="44434613"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Development will:</w:t>
            </w:r>
          </w:p>
          <w:p w14:paraId="63E42888" w14:textId="77777777" w:rsidR="00842FE9" w:rsidRPr="00842FE9" w:rsidRDefault="00842FE9" w:rsidP="004F3171">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not diminish or cause irreversible damage to the cultural heritage values present on the site, and associated with a heritage site, object or building; </w:t>
            </w:r>
          </w:p>
          <w:p w14:paraId="42F3DD3F" w14:textId="77777777" w:rsidR="00842FE9" w:rsidRPr="00842FE9" w:rsidRDefault="00842FE9" w:rsidP="004F3171">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protect the fabric and setting of the heritage site, object or building;</w:t>
            </w:r>
          </w:p>
          <w:p w14:paraId="207B8CAF" w14:textId="77777777" w:rsidR="00842FE9" w:rsidRPr="00842FE9" w:rsidRDefault="00842FE9" w:rsidP="004F3171">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be consistent with the form, scale and style of the heritage site, object or building;</w:t>
            </w:r>
          </w:p>
          <w:p w14:paraId="3ED0E466" w14:textId="77777777" w:rsidR="00842FE9" w:rsidRPr="00842FE9" w:rsidRDefault="00842FE9" w:rsidP="004F3171">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utilise similar materials to those existing, or where this is not reasonable or practicable, neutral materials and finishes;</w:t>
            </w:r>
          </w:p>
          <w:p w14:paraId="6ED6FA30" w14:textId="77777777" w:rsidR="00842FE9" w:rsidRPr="00842FE9" w:rsidRDefault="00842FE9" w:rsidP="004F3171">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incorporate complementary elements, detailing and ornamentation to those present on the heritage site, object or building;</w:t>
            </w:r>
          </w:p>
          <w:p w14:paraId="4848FB2C" w14:textId="77777777" w:rsidR="00842FE9" w:rsidRPr="00842FE9" w:rsidRDefault="00842FE9" w:rsidP="004F3171">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retain public access where this is currently provided.</w:t>
            </w:r>
          </w:p>
        </w:tc>
        <w:tc>
          <w:tcPr>
            <w:tcW w:w="1817" w:type="pct"/>
            <w:tcBorders>
              <w:top w:val="outset" w:sz="6" w:space="0" w:color="auto"/>
              <w:left w:val="outset" w:sz="6" w:space="0" w:color="auto"/>
              <w:bottom w:val="outset" w:sz="6" w:space="0" w:color="auto"/>
              <w:right w:val="outset" w:sz="6" w:space="0" w:color="auto"/>
            </w:tcBorders>
            <w:hideMark/>
          </w:tcPr>
          <w:p w14:paraId="32D8AB04"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4B3352">
              <w:rPr>
                <w:rFonts w:ascii="Arial" w:eastAsia="Times New Roman" w:hAnsi="Arial" w:cs="Arial"/>
                <w:b/>
                <w:bCs/>
                <w:sz w:val="20"/>
                <w:szCs w:val="20"/>
                <w:lang w:eastAsia="en-AU"/>
              </w:rPr>
              <w:t>97</w:t>
            </w:r>
          </w:p>
          <w:p w14:paraId="3D257EBD"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Development is for the preservation, maintenance, repair and restoration of a site, object or building of cultural heritage value.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55"/>
            </w:tblGrid>
            <w:tr w:rsidR="00842FE9" w:rsidRPr="00842FE9" w14:paraId="4480D34C" w14:textId="77777777" w:rsidTr="00842FE9">
              <w:trPr>
                <w:tblCellSpacing w:w="15" w:type="dxa"/>
              </w:trPr>
              <w:tc>
                <w:tcPr>
                  <w:tcW w:w="7528" w:type="dxa"/>
                  <w:vAlign w:val="center"/>
                  <w:hideMark/>
                </w:tcPr>
                <w:p w14:paraId="627BDAAC" w14:textId="77777777"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Note - A cultural heritage conservation management plan for the preservation, maintenance, repair and restoration of a site, object or building of cultural heritage value is prepared in accordance with Planning scheme policy - Heritage and landscape character. The plan is sent to, and approved by Council prior to the commencement of any preservation, maintenance, repair and restoration works. </w:t>
                  </w:r>
                </w:p>
              </w:tc>
            </w:tr>
          </w:tbl>
          <w:p w14:paraId="1D36EA25" w14:textId="77777777"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536" w:type="pct"/>
            <w:tcBorders>
              <w:top w:val="outset" w:sz="6" w:space="0" w:color="auto"/>
              <w:left w:val="outset" w:sz="6" w:space="0" w:color="auto"/>
              <w:bottom w:val="outset" w:sz="6" w:space="0" w:color="auto"/>
              <w:right w:val="outset" w:sz="6" w:space="0" w:color="auto"/>
            </w:tcBorders>
          </w:tcPr>
          <w:p w14:paraId="5EC1579E"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tcPr>
          <w:p w14:paraId="3A4B41DC"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14:paraId="4E6E9BA6" w14:textId="77777777" w:rsidTr="008537C0">
        <w:trPr>
          <w:tblCellSpacing w:w="15" w:type="dxa"/>
        </w:trPr>
        <w:tc>
          <w:tcPr>
            <w:tcW w:w="1567" w:type="pct"/>
            <w:tcBorders>
              <w:top w:val="outset" w:sz="6" w:space="0" w:color="auto"/>
              <w:left w:val="outset" w:sz="6" w:space="0" w:color="auto"/>
              <w:bottom w:val="outset" w:sz="6" w:space="0" w:color="auto"/>
              <w:right w:val="outset" w:sz="6" w:space="0" w:color="auto"/>
            </w:tcBorders>
            <w:hideMark/>
          </w:tcPr>
          <w:p w14:paraId="17AF05A2"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98</w:t>
            </w:r>
          </w:p>
          <w:p w14:paraId="3077C46F"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Demolition and removal is only considered where:</w:t>
            </w:r>
          </w:p>
          <w:p w14:paraId="7DB7B315" w14:textId="77777777" w:rsidR="00842FE9" w:rsidRPr="00842FE9" w:rsidRDefault="00842FE9" w:rsidP="004F3171">
            <w:pPr>
              <w:numPr>
                <w:ilvl w:val="0"/>
                <w:numId w:val="70"/>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 xml:space="preserve">a report prepared by a suitably qualified conservation architect or conservation engineer demonstrates that the building is structurally unsound and is not reasonably capable of economic repair; or </w:t>
            </w:r>
          </w:p>
          <w:p w14:paraId="0B5E27E4" w14:textId="77777777" w:rsidR="00842FE9" w:rsidRPr="00842FE9" w:rsidRDefault="00842FE9" w:rsidP="004F3171">
            <w:pPr>
              <w:numPr>
                <w:ilvl w:val="0"/>
                <w:numId w:val="70"/>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demolition is confined to the removal of outbuildings, extensions and alterations that are not part of the original structure; or </w:t>
            </w:r>
          </w:p>
          <w:p w14:paraId="362D01A9" w14:textId="77777777" w:rsidR="00842FE9" w:rsidRPr="00842FE9" w:rsidRDefault="00842FE9" w:rsidP="004F3171">
            <w:pPr>
              <w:numPr>
                <w:ilvl w:val="0"/>
                <w:numId w:val="70"/>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limited demolition is performed in the course of repairs, maintenance or restoration; or</w:t>
            </w:r>
          </w:p>
          <w:p w14:paraId="77A59432" w14:textId="77777777" w:rsidR="00842FE9" w:rsidRPr="00842FE9" w:rsidRDefault="00842FE9" w:rsidP="004F3171">
            <w:pPr>
              <w:numPr>
                <w:ilvl w:val="0"/>
                <w:numId w:val="70"/>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demolition is performed following a catastrophic event which substantially destroys the building or object.</w:t>
            </w:r>
          </w:p>
        </w:tc>
        <w:tc>
          <w:tcPr>
            <w:tcW w:w="1817" w:type="pct"/>
            <w:tcBorders>
              <w:top w:val="outset" w:sz="6" w:space="0" w:color="auto"/>
              <w:left w:val="outset" w:sz="6" w:space="0" w:color="auto"/>
              <w:bottom w:val="outset" w:sz="6" w:space="0" w:color="auto"/>
              <w:right w:val="outset" w:sz="6" w:space="0" w:color="auto"/>
            </w:tcBorders>
            <w:hideMark/>
          </w:tcPr>
          <w:p w14:paraId="26334045"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No example provided.</w:t>
            </w:r>
          </w:p>
        </w:tc>
        <w:tc>
          <w:tcPr>
            <w:tcW w:w="536" w:type="pct"/>
            <w:tcBorders>
              <w:top w:val="outset" w:sz="6" w:space="0" w:color="auto"/>
              <w:left w:val="outset" w:sz="6" w:space="0" w:color="auto"/>
              <w:bottom w:val="outset" w:sz="6" w:space="0" w:color="auto"/>
              <w:right w:val="outset" w:sz="6" w:space="0" w:color="auto"/>
            </w:tcBorders>
          </w:tcPr>
          <w:p w14:paraId="17356585"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tcPr>
          <w:p w14:paraId="7684599C"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C256CA" w:rsidRPr="00842FE9" w14:paraId="3616C1DC" w14:textId="77777777" w:rsidTr="008537C0">
        <w:trPr>
          <w:tblCellSpacing w:w="15" w:type="dxa"/>
        </w:trPr>
        <w:tc>
          <w:tcPr>
            <w:tcW w:w="1567" w:type="pct"/>
            <w:tcBorders>
              <w:top w:val="outset" w:sz="6" w:space="0" w:color="auto"/>
              <w:left w:val="outset" w:sz="6" w:space="0" w:color="auto"/>
              <w:bottom w:val="outset" w:sz="6" w:space="0" w:color="auto"/>
              <w:right w:val="outset" w:sz="6" w:space="0" w:color="auto"/>
            </w:tcBorders>
            <w:hideMark/>
          </w:tcPr>
          <w:p w14:paraId="04561164"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PO9</w:t>
            </w:r>
            <w:r w:rsidR="004B3352">
              <w:rPr>
                <w:rFonts w:ascii="Arial" w:eastAsia="Times New Roman" w:hAnsi="Arial" w:cs="Arial"/>
                <w:b/>
                <w:bCs/>
                <w:sz w:val="20"/>
                <w:szCs w:val="20"/>
                <w:lang w:eastAsia="en-AU"/>
              </w:rPr>
              <w:t>9</w:t>
            </w:r>
          </w:p>
          <w:p w14:paraId="74E5D3E2"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Where development is occurring on land adjoining a site of cultural heritage value, the development is to be sympathetic to and consistent with the cultural heritage values present on the site and not result in their values being eroded, degraded or unreasonably obscured from public view. </w:t>
            </w:r>
          </w:p>
        </w:tc>
        <w:tc>
          <w:tcPr>
            <w:tcW w:w="1817" w:type="pct"/>
            <w:tcBorders>
              <w:top w:val="outset" w:sz="6" w:space="0" w:color="auto"/>
              <w:left w:val="outset" w:sz="6" w:space="0" w:color="auto"/>
              <w:bottom w:val="outset" w:sz="6" w:space="0" w:color="auto"/>
              <w:right w:val="outset" w:sz="6" w:space="0" w:color="auto"/>
            </w:tcBorders>
            <w:hideMark/>
          </w:tcPr>
          <w:p w14:paraId="2FFE8BE6"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 example provided.</w:t>
            </w:r>
          </w:p>
        </w:tc>
        <w:tc>
          <w:tcPr>
            <w:tcW w:w="536" w:type="pct"/>
            <w:tcBorders>
              <w:top w:val="outset" w:sz="6" w:space="0" w:color="auto"/>
              <w:left w:val="outset" w:sz="6" w:space="0" w:color="auto"/>
              <w:bottom w:val="outset" w:sz="6" w:space="0" w:color="auto"/>
              <w:right w:val="outset" w:sz="6" w:space="0" w:color="auto"/>
            </w:tcBorders>
          </w:tcPr>
          <w:p w14:paraId="5349C7B4"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tcPr>
          <w:p w14:paraId="507F135D"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8930A3" w:rsidRPr="00842FE9" w14:paraId="08AE7D5B" w14:textId="77777777" w:rsidTr="008930A3">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2217DE0E" w14:textId="77777777" w:rsidR="008930A3" w:rsidRPr="00842FE9" w:rsidRDefault="008930A3" w:rsidP="00842FE9">
            <w:pPr>
              <w:spacing w:before="100" w:beforeAutospacing="1" w:after="100" w:afterAutospacing="1" w:line="240" w:lineRule="auto"/>
              <w:ind w:left="150" w:right="150"/>
              <w:rPr>
                <w:rFonts w:ascii="Arial" w:eastAsia="Times New Roman" w:hAnsi="Arial" w:cs="Arial"/>
                <w:b/>
                <w:bCs/>
                <w:sz w:val="20"/>
                <w:szCs w:val="20"/>
                <w:lang w:eastAsia="en-AU"/>
              </w:rPr>
            </w:pPr>
            <w:r w:rsidRPr="00842FE9">
              <w:rPr>
                <w:rFonts w:ascii="Arial" w:eastAsia="Times New Roman" w:hAnsi="Arial" w:cs="Arial"/>
                <w:b/>
                <w:bCs/>
                <w:sz w:val="20"/>
                <w:szCs w:val="20"/>
                <w:lang w:eastAsia="en-AU"/>
              </w:rPr>
              <w:t>Infrastructure buffers (refer Overlay map - Infrastructure buffers to determine if the following assessment criteria apply)</w:t>
            </w:r>
          </w:p>
        </w:tc>
      </w:tr>
      <w:tr w:rsidR="00C256CA" w:rsidRPr="00842FE9" w14:paraId="1324C987" w14:textId="77777777" w:rsidTr="008537C0">
        <w:trPr>
          <w:tblCellSpacing w:w="15" w:type="dxa"/>
        </w:trPr>
        <w:tc>
          <w:tcPr>
            <w:tcW w:w="1567" w:type="pct"/>
            <w:tcBorders>
              <w:top w:val="outset" w:sz="6" w:space="0" w:color="auto"/>
              <w:left w:val="outset" w:sz="6" w:space="0" w:color="auto"/>
              <w:bottom w:val="outset" w:sz="6" w:space="0" w:color="auto"/>
              <w:right w:val="outset" w:sz="6" w:space="0" w:color="auto"/>
            </w:tcBorders>
            <w:hideMark/>
          </w:tcPr>
          <w:p w14:paraId="290BBD5D"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100</w:t>
            </w:r>
          </w:p>
          <w:p w14:paraId="426C6031"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Development within a Pumping station buffer is located, designed and constructed to:</w:t>
            </w:r>
          </w:p>
          <w:p w14:paraId="52B3159C" w14:textId="77777777" w:rsidR="00842FE9" w:rsidRPr="00842FE9" w:rsidRDefault="00842FE9" w:rsidP="004F3171">
            <w:pPr>
              <w:numPr>
                <w:ilvl w:val="0"/>
                <w:numId w:val="71"/>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ensure that odour or other air pollutant impacts on the amenity of the development met the air quality of objectives in the Environmental Protection (Air) Policy 2008; </w:t>
            </w:r>
          </w:p>
          <w:p w14:paraId="3B50EB65" w14:textId="77777777" w:rsidR="00842FE9" w:rsidRPr="00842FE9" w:rsidRDefault="00842FE9" w:rsidP="004F3171">
            <w:pPr>
              <w:numPr>
                <w:ilvl w:val="0"/>
                <w:numId w:val="71"/>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ensure that noise impacts on the amenity of the development met the indoor noise objectives set out in the Environmental Protection (Noise) Policy 2008. </w:t>
            </w:r>
          </w:p>
        </w:tc>
        <w:tc>
          <w:tcPr>
            <w:tcW w:w="1817" w:type="pct"/>
            <w:tcBorders>
              <w:top w:val="outset" w:sz="6" w:space="0" w:color="auto"/>
              <w:left w:val="outset" w:sz="6" w:space="0" w:color="auto"/>
              <w:bottom w:val="outset" w:sz="6" w:space="0" w:color="auto"/>
              <w:right w:val="outset" w:sz="6" w:space="0" w:color="auto"/>
            </w:tcBorders>
            <w:hideMark/>
          </w:tcPr>
          <w:p w14:paraId="2A6366D9"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4B3352">
              <w:rPr>
                <w:rFonts w:ascii="Arial" w:eastAsia="Times New Roman" w:hAnsi="Arial" w:cs="Arial"/>
                <w:b/>
                <w:bCs/>
                <w:sz w:val="20"/>
                <w:szCs w:val="20"/>
                <w:lang w:eastAsia="en-AU"/>
              </w:rPr>
              <w:t>100</w:t>
            </w:r>
          </w:p>
          <w:p w14:paraId="426D4E8D"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Development does not involve the construction of any buildings or structures within a Pumping station buffer.</w:t>
            </w:r>
          </w:p>
        </w:tc>
        <w:tc>
          <w:tcPr>
            <w:tcW w:w="536" w:type="pct"/>
            <w:tcBorders>
              <w:top w:val="outset" w:sz="6" w:space="0" w:color="auto"/>
              <w:left w:val="outset" w:sz="6" w:space="0" w:color="auto"/>
              <w:bottom w:val="outset" w:sz="6" w:space="0" w:color="auto"/>
              <w:right w:val="outset" w:sz="6" w:space="0" w:color="auto"/>
            </w:tcBorders>
          </w:tcPr>
          <w:p w14:paraId="766B4824"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tcPr>
          <w:p w14:paraId="0CBB93E1"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14:paraId="321C017F" w14:textId="77777777" w:rsidTr="008537C0">
        <w:trPr>
          <w:tblCellSpacing w:w="15" w:type="dxa"/>
        </w:trPr>
        <w:tc>
          <w:tcPr>
            <w:tcW w:w="1567" w:type="pct"/>
            <w:tcBorders>
              <w:top w:val="outset" w:sz="6" w:space="0" w:color="auto"/>
              <w:left w:val="outset" w:sz="6" w:space="0" w:color="auto"/>
              <w:bottom w:val="outset" w:sz="6" w:space="0" w:color="auto"/>
              <w:right w:val="outset" w:sz="6" w:space="0" w:color="auto"/>
            </w:tcBorders>
            <w:hideMark/>
          </w:tcPr>
          <w:p w14:paraId="0553E8A8"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101</w:t>
            </w:r>
          </w:p>
          <w:p w14:paraId="7F1139BD"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 xml:space="preserve">Development does not adversely impact upon the health and vitality of significant trees. Where development occurs in proximity to a significant tree, construction measures and techniques as detailed in AS 4970-2009 Protection of trees on development sites are adopted to ensure a significant tree's health, wellbeing and vitality. </w:t>
            </w:r>
          </w:p>
          <w:p w14:paraId="52E0F727"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Significant trees are only removed where they are in a poor state of health or where they pose a health and safety risk to persons or property. A Tree Assessment report prepared by a suitably qualified arborist confirming a tree's state of health is required to demonstrate achievement of this performance outcome. </w:t>
            </w:r>
          </w:p>
        </w:tc>
        <w:tc>
          <w:tcPr>
            <w:tcW w:w="1817" w:type="pct"/>
            <w:tcBorders>
              <w:top w:val="outset" w:sz="6" w:space="0" w:color="auto"/>
              <w:left w:val="outset" w:sz="6" w:space="0" w:color="auto"/>
              <w:bottom w:val="outset" w:sz="6" w:space="0" w:color="auto"/>
              <w:right w:val="outset" w:sz="6" w:space="0" w:color="auto"/>
            </w:tcBorders>
            <w:hideMark/>
          </w:tcPr>
          <w:p w14:paraId="1B7677CD"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lastRenderedPageBreak/>
              <w:t>E</w:t>
            </w:r>
            <w:r w:rsidR="004B3352">
              <w:rPr>
                <w:rFonts w:ascii="Arial" w:eastAsia="Times New Roman" w:hAnsi="Arial" w:cs="Arial"/>
                <w:b/>
                <w:bCs/>
                <w:sz w:val="20"/>
                <w:szCs w:val="20"/>
                <w:lang w:eastAsia="en-AU"/>
              </w:rPr>
              <w:t>101</w:t>
            </w:r>
          </w:p>
          <w:p w14:paraId="2ADEA4C7"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Development does:</w:t>
            </w:r>
          </w:p>
          <w:p w14:paraId="3A642DB3" w14:textId="77777777" w:rsidR="00842FE9" w:rsidRPr="00842FE9" w:rsidRDefault="00842FE9" w:rsidP="004F3171">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not result in the removal of a significant tree;</w:t>
            </w:r>
          </w:p>
          <w:p w14:paraId="303A09D7" w14:textId="77777777" w:rsidR="00842FE9" w:rsidRPr="00842FE9" w:rsidRDefault="00842FE9" w:rsidP="004F3171">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not occur within 20m of a protected tree;</w:t>
            </w:r>
          </w:p>
          <w:p w14:paraId="3D984077" w14:textId="77777777" w:rsidR="00842FE9" w:rsidRPr="00842FE9" w:rsidRDefault="00842FE9" w:rsidP="004F3171">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involve pruning of a tree in accordance with Australian Standard AS 4373-2007 – Pruning of Amenity Trees.</w:t>
            </w:r>
          </w:p>
        </w:tc>
        <w:tc>
          <w:tcPr>
            <w:tcW w:w="536" w:type="pct"/>
            <w:tcBorders>
              <w:top w:val="outset" w:sz="6" w:space="0" w:color="auto"/>
              <w:left w:val="outset" w:sz="6" w:space="0" w:color="auto"/>
              <w:bottom w:val="outset" w:sz="6" w:space="0" w:color="auto"/>
              <w:right w:val="outset" w:sz="6" w:space="0" w:color="auto"/>
            </w:tcBorders>
          </w:tcPr>
          <w:p w14:paraId="14EDFA63"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tcPr>
          <w:p w14:paraId="08AB63B0"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30A3" w:rsidRPr="00842FE9" w14:paraId="0C0A0AED" w14:textId="77777777" w:rsidTr="008930A3">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14:paraId="77724591" w14:textId="77777777" w:rsidR="008930A3" w:rsidRPr="00842FE9" w:rsidRDefault="008930A3"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Overland flow path (refer Overlay map - Overland flow path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8930A3" w:rsidRPr="00842FE9" w14:paraId="3DC0F7B1" w14:textId="77777777" w:rsidTr="00842FE9">
              <w:trPr>
                <w:tblCellSpacing w:w="15" w:type="dxa"/>
              </w:trPr>
              <w:tc>
                <w:tcPr>
                  <w:tcW w:w="15098" w:type="dxa"/>
                  <w:vAlign w:val="center"/>
                  <w:hideMark/>
                </w:tcPr>
                <w:p w14:paraId="75E3C31C" w14:textId="77777777" w:rsidR="008930A3" w:rsidRPr="00842FE9" w:rsidRDefault="008930A3"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Note - The applicable river and creek flood planning levels associated with defined flood event (DFE) within the inundation area can be obtained by requesting a flood check property report from Council. </w:t>
                  </w:r>
                </w:p>
              </w:tc>
            </w:tr>
          </w:tbl>
          <w:p w14:paraId="2EEB1825" w14:textId="77777777" w:rsidR="008930A3" w:rsidRPr="00842FE9" w:rsidRDefault="008930A3"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14:paraId="4794F343" w14:textId="77777777" w:rsidTr="008537C0">
        <w:trPr>
          <w:tblCellSpacing w:w="15" w:type="dxa"/>
        </w:trPr>
        <w:tc>
          <w:tcPr>
            <w:tcW w:w="1567" w:type="pct"/>
            <w:tcBorders>
              <w:top w:val="outset" w:sz="6" w:space="0" w:color="auto"/>
              <w:left w:val="outset" w:sz="6" w:space="0" w:color="auto"/>
              <w:bottom w:val="outset" w:sz="6" w:space="0" w:color="auto"/>
              <w:right w:val="outset" w:sz="6" w:space="0" w:color="auto"/>
            </w:tcBorders>
            <w:hideMark/>
          </w:tcPr>
          <w:p w14:paraId="7851E483"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102</w:t>
            </w:r>
          </w:p>
          <w:p w14:paraId="78B85B31"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Development:</w:t>
            </w:r>
          </w:p>
          <w:p w14:paraId="538F4C54" w14:textId="77777777" w:rsidR="00842FE9" w:rsidRPr="00842FE9" w:rsidRDefault="00842FE9" w:rsidP="004F3171">
            <w:pPr>
              <w:numPr>
                <w:ilvl w:val="0"/>
                <w:numId w:val="73"/>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minimises the risk to persons from overland flow;</w:t>
            </w:r>
          </w:p>
          <w:p w14:paraId="3B701127" w14:textId="77777777" w:rsidR="00842FE9" w:rsidRPr="00842FE9" w:rsidRDefault="00842FE9" w:rsidP="004F3171">
            <w:pPr>
              <w:numPr>
                <w:ilvl w:val="0"/>
                <w:numId w:val="73"/>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does not increase the potential for damage from overland flow either on the premises or other premises, public land, watercourses, roads or infrastructure. </w:t>
            </w:r>
          </w:p>
        </w:tc>
        <w:tc>
          <w:tcPr>
            <w:tcW w:w="1817" w:type="pct"/>
            <w:tcBorders>
              <w:top w:val="outset" w:sz="6" w:space="0" w:color="auto"/>
              <w:left w:val="outset" w:sz="6" w:space="0" w:color="auto"/>
              <w:bottom w:val="outset" w:sz="6" w:space="0" w:color="auto"/>
              <w:right w:val="outset" w:sz="6" w:space="0" w:color="auto"/>
            </w:tcBorders>
            <w:hideMark/>
          </w:tcPr>
          <w:p w14:paraId="554EC874"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 example provided.</w:t>
            </w:r>
          </w:p>
          <w:p w14:paraId="4A6CE853" w14:textId="77777777"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536" w:type="pct"/>
            <w:tcBorders>
              <w:top w:val="outset" w:sz="6" w:space="0" w:color="auto"/>
              <w:left w:val="outset" w:sz="6" w:space="0" w:color="auto"/>
              <w:bottom w:val="outset" w:sz="6" w:space="0" w:color="auto"/>
              <w:right w:val="outset" w:sz="6" w:space="0" w:color="auto"/>
            </w:tcBorders>
          </w:tcPr>
          <w:p w14:paraId="4F199E5B"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tcPr>
          <w:p w14:paraId="24DCD99C"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C256CA" w:rsidRPr="00842FE9" w14:paraId="30D11778" w14:textId="77777777" w:rsidTr="008537C0">
        <w:trPr>
          <w:tblCellSpacing w:w="15" w:type="dxa"/>
        </w:trPr>
        <w:tc>
          <w:tcPr>
            <w:tcW w:w="1567" w:type="pct"/>
            <w:tcBorders>
              <w:top w:val="outset" w:sz="6" w:space="0" w:color="auto"/>
              <w:left w:val="outset" w:sz="6" w:space="0" w:color="auto"/>
              <w:bottom w:val="outset" w:sz="6" w:space="0" w:color="auto"/>
              <w:right w:val="outset" w:sz="6" w:space="0" w:color="auto"/>
            </w:tcBorders>
            <w:hideMark/>
          </w:tcPr>
          <w:p w14:paraId="38453705"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103</w:t>
            </w:r>
          </w:p>
          <w:p w14:paraId="525C80F3"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Development:</w:t>
            </w:r>
          </w:p>
          <w:p w14:paraId="41CBC4B7" w14:textId="77777777" w:rsidR="00842FE9" w:rsidRPr="00842FE9" w:rsidRDefault="00842FE9" w:rsidP="004F3171">
            <w:pPr>
              <w:numPr>
                <w:ilvl w:val="0"/>
                <w:numId w:val="74"/>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maintains the conveyance of overland flow predominantly unimpeded through the premises for any event up to and including the 1% AEP for the fully developed upstream catchment; </w:t>
            </w:r>
          </w:p>
          <w:p w14:paraId="41468389" w14:textId="77777777" w:rsidR="00842FE9" w:rsidRPr="00842FE9" w:rsidRDefault="00842FE9" w:rsidP="004F3171">
            <w:pPr>
              <w:numPr>
                <w:ilvl w:val="0"/>
                <w:numId w:val="74"/>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does not concentrate, intensify or divert overland flow onto an upstream, downstream or surrounding property.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60"/>
            </w:tblGrid>
            <w:tr w:rsidR="00842FE9" w:rsidRPr="00842FE9" w14:paraId="777C01CE" w14:textId="77777777" w:rsidTr="00842FE9">
              <w:trPr>
                <w:tblCellSpacing w:w="15" w:type="dxa"/>
              </w:trPr>
              <w:tc>
                <w:tcPr>
                  <w:tcW w:w="7450" w:type="dxa"/>
                  <w:vAlign w:val="center"/>
                  <w:hideMark/>
                </w:tcPr>
                <w:p w14:paraId="4930FD8E" w14:textId="77777777" w:rsidR="00842FE9" w:rsidRPr="00C730AA" w:rsidRDefault="00842FE9" w:rsidP="00842FE9">
                  <w:pPr>
                    <w:spacing w:before="100" w:beforeAutospacing="1" w:after="100" w:afterAutospacing="1" w:line="240" w:lineRule="auto"/>
                    <w:rPr>
                      <w:rFonts w:ascii="Arial" w:eastAsia="Times New Roman" w:hAnsi="Arial" w:cs="Arial"/>
                      <w:sz w:val="18"/>
                      <w:szCs w:val="20"/>
                      <w:lang w:eastAsia="en-AU"/>
                    </w:rPr>
                  </w:pPr>
                  <w:r w:rsidRPr="00C730AA">
                    <w:rPr>
                      <w:rFonts w:ascii="Arial" w:eastAsia="Times New Roman" w:hAnsi="Arial" w:cs="Arial"/>
                      <w:sz w:val="18"/>
                      <w:szCs w:val="20"/>
                      <w:lang w:eastAsia="en-AU"/>
                    </w:rPr>
                    <w:t xml:space="preserve">Note - A report from a suitably qualified Registered Professional Engineer Queensland is required certifying that the development does not increase the potential for significant adverse impacts on an upstream, downstream or surrounding premises. </w:t>
                  </w:r>
                </w:p>
              </w:tc>
            </w:tr>
            <w:tr w:rsidR="00842FE9" w:rsidRPr="00842FE9" w14:paraId="189CA41B" w14:textId="77777777" w:rsidTr="00842FE9">
              <w:trPr>
                <w:tblCellSpacing w:w="15" w:type="dxa"/>
              </w:trPr>
              <w:tc>
                <w:tcPr>
                  <w:tcW w:w="7450" w:type="dxa"/>
                  <w:vAlign w:val="center"/>
                  <w:hideMark/>
                </w:tcPr>
                <w:p w14:paraId="6B5E3824" w14:textId="77777777" w:rsidR="00842FE9" w:rsidRPr="00C730AA" w:rsidRDefault="00842FE9" w:rsidP="00842FE9">
                  <w:pPr>
                    <w:spacing w:before="100" w:beforeAutospacing="1" w:after="100" w:afterAutospacing="1" w:line="240" w:lineRule="auto"/>
                    <w:rPr>
                      <w:rFonts w:ascii="Arial" w:eastAsia="Times New Roman" w:hAnsi="Arial" w:cs="Arial"/>
                      <w:sz w:val="18"/>
                      <w:szCs w:val="20"/>
                      <w:lang w:eastAsia="en-AU"/>
                    </w:rPr>
                  </w:pPr>
                  <w:r w:rsidRPr="00C730AA">
                    <w:rPr>
                      <w:rFonts w:ascii="Arial" w:eastAsia="Times New Roman" w:hAnsi="Arial" w:cs="Arial"/>
                      <w:sz w:val="18"/>
                      <w:szCs w:val="20"/>
                      <w:lang w:eastAsia="en-AU"/>
                    </w:rPr>
                    <w:t>Note - Reporting to be prepared in accordance with Planning scheme policy – Flood hazard, Coastal hazard and Overland flow.</w:t>
                  </w:r>
                </w:p>
              </w:tc>
            </w:tr>
          </w:tbl>
          <w:p w14:paraId="4C50705B" w14:textId="77777777"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17" w:type="pct"/>
            <w:tcBorders>
              <w:top w:val="outset" w:sz="6" w:space="0" w:color="auto"/>
              <w:left w:val="outset" w:sz="6" w:space="0" w:color="auto"/>
              <w:bottom w:val="outset" w:sz="6" w:space="0" w:color="auto"/>
              <w:right w:val="outset" w:sz="6" w:space="0" w:color="auto"/>
            </w:tcBorders>
            <w:hideMark/>
          </w:tcPr>
          <w:p w14:paraId="44F33703"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No example provided.</w:t>
            </w:r>
          </w:p>
        </w:tc>
        <w:tc>
          <w:tcPr>
            <w:tcW w:w="536" w:type="pct"/>
            <w:tcBorders>
              <w:top w:val="outset" w:sz="6" w:space="0" w:color="auto"/>
              <w:left w:val="outset" w:sz="6" w:space="0" w:color="auto"/>
              <w:bottom w:val="outset" w:sz="6" w:space="0" w:color="auto"/>
              <w:right w:val="outset" w:sz="6" w:space="0" w:color="auto"/>
            </w:tcBorders>
          </w:tcPr>
          <w:p w14:paraId="419253C5"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tcPr>
          <w:p w14:paraId="25A472B4"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C256CA" w:rsidRPr="00842FE9" w14:paraId="0C53E972" w14:textId="77777777" w:rsidTr="008537C0">
        <w:trPr>
          <w:tblCellSpacing w:w="15" w:type="dxa"/>
        </w:trPr>
        <w:tc>
          <w:tcPr>
            <w:tcW w:w="1567" w:type="pct"/>
            <w:tcBorders>
              <w:top w:val="outset" w:sz="6" w:space="0" w:color="auto"/>
              <w:left w:val="outset" w:sz="6" w:space="0" w:color="auto"/>
              <w:bottom w:val="outset" w:sz="6" w:space="0" w:color="auto"/>
              <w:right w:val="outset" w:sz="6" w:space="0" w:color="auto"/>
            </w:tcBorders>
            <w:vAlign w:val="center"/>
            <w:hideMark/>
          </w:tcPr>
          <w:p w14:paraId="607E1349"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104</w:t>
            </w:r>
          </w:p>
          <w:p w14:paraId="5FB6B64D"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Development does not:</w:t>
            </w:r>
          </w:p>
          <w:p w14:paraId="7F7C9F8E" w14:textId="77777777" w:rsidR="00842FE9" w:rsidRPr="00842FE9" w:rsidRDefault="00842FE9" w:rsidP="004F3171">
            <w:pPr>
              <w:numPr>
                <w:ilvl w:val="0"/>
                <w:numId w:val="75"/>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directly, indirectly or cumulatively cause any increase in overland flow velocity or level;</w:t>
            </w:r>
          </w:p>
          <w:p w14:paraId="6B0206E4" w14:textId="77777777" w:rsidR="00842FE9" w:rsidRPr="00842FE9" w:rsidRDefault="00842FE9" w:rsidP="004F3171">
            <w:pPr>
              <w:numPr>
                <w:ilvl w:val="0"/>
                <w:numId w:val="75"/>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increase the potential for flood damage from overland flow either on the premises or other premises, public lands, watercourses, roads or infrastructure.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60"/>
            </w:tblGrid>
            <w:tr w:rsidR="00842FE9" w:rsidRPr="00842FE9" w14:paraId="74D1851B" w14:textId="77777777" w:rsidTr="00842FE9">
              <w:trPr>
                <w:tblCellSpacing w:w="15" w:type="dxa"/>
              </w:trPr>
              <w:tc>
                <w:tcPr>
                  <w:tcW w:w="7450" w:type="dxa"/>
                  <w:vAlign w:val="center"/>
                  <w:hideMark/>
                </w:tcPr>
                <w:p w14:paraId="47CF3FDB" w14:textId="77777777"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r w:rsidRPr="00C730AA">
                    <w:rPr>
                      <w:rFonts w:ascii="Arial" w:eastAsia="Times New Roman" w:hAnsi="Arial" w:cs="Arial"/>
                      <w:sz w:val="18"/>
                      <w:szCs w:val="20"/>
                      <w:lang w:eastAsia="en-AU"/>
                    </w:rPr>
                    <w:t xml:space="preserve">Note - Open concrete drains greater than 1m in width are not an acceptable outcome, nor are any other design options that may increase scouring. </w:t>
                  </w:r>
                </w:p>
              </w:tc>
            </w:tr>
          </w:tbl>
          <w:p w14:paraId="24EC40C4" w14:textId="77777777"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17" w:type="pct"/>
            <w:tcBorders>
              <w:top w:val="outset" w:sz="6" w:space="0" w:color="auto"/>
              <w:left w:val="outset" w:sz="6" w:space="0" w:color="auto"/>
              <w:bottom w:val="outset" w:sz="6" w:space="0" w:color="auto"/>
              <w:right w:val="outset" w:sz="6" w:space="0" w:color="auto"/>
            </w:tcBorders>
            <w:hideMark/>
          </w:tcPr>
          <w:p w14:paraId="167D5EAC"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 example provided.</w:t>
            </w:r>
          </w:p>
        </w:tc>
        <w:tc>
          <w:tcPr>
            <w:tcW w:w="536" w:type="pct"/>
            <w:tcBorders>
              <w:top w:val="outset" w:sz="6" w:space="0" w:color="auto"/>
              <w:left w:val="outset" w:sz="6" w:space="0" w:color="auto"/>
              <w:bottom w:val="outset" w:sz="6" w:space="0" w:color="auto"/>
              <w:right w:val="outset" w:sz="6" w:space="0" w:color="auto"/>
            </w:tcBorders>
          </w:tcPr>
          <w:p w14:paraId="62A59A30"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tcPr>
          <w:p w14:paraId="06191C00"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C256CA" w:rsidRPr="00842FE9" w14:paraId="52E8D710" w14:textId="77777777" w:rsidTr="008537C0">
        <w:trPr>
          <w:tblCellSpacing w:w="15" w:type="dxa"/>
        </w:trPr>
        <w:tc>
          <w:tcPr>
            <w:tcW w:w="1567" w:type="pct"/>
            <w:tcBorders>
              <w:top w:val="outset" w:sz="6" w:space="0" w:color="auto"/>
              <w:left w:val="outset" w:sz="6" w:space="0" w:color="auto"/>
              <w:bottom w:val="outset" w:sz="6" w:space="0" w:color="auto"/>
              <w:right w:val="outset" w:sz="6" w:space="0" w:color="auto"/>
            </w:tcBorders>
            <w:hideMark/>
          </w:tcPr>
          <w:p w14:paraId="0A2F6BCC"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105</w:t>
            </w:r>
          </w:p>
          <w:p w14:paraId="5847191F"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Development ensures that public safety and the risk to the environment are not adversely affected by a detrimental impact of overland flow on a hazardous chemical located or stored on the premises. </w:t>
            </w:r>
          </w:p>
        </w:tc>
        <w:tc>
          <w:tcPr>
            <w:tcW w:w="1817" w:type="pct"/>
            <w:tcBorders>
              <w:top w:val="outset" w:sz="6" w:space="0" w:color="auto"/>
              <w:left w:val="outset" w:sz="6" w:space="0" w:color="auto"/>
              <w:bottom w:val="outset" w:sz="6" w:space="0" w:color="auto"/>
              <w:right w:val="outset" w:sz="6" w:space="0" w:color="auto"/>
            </w:tcBorders>
            <w:hideMark/>
          </w:tcPr>
          <w:p w14:paraId="3A9B93F4"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4B3352">
              <w:rPr>
                <w:rFonts w:ascii="Arial" w:eastAsia="Times New Roman" w:hAnsi="Arial" w:cs="Arial"/>
                <w:b/>
                <w:bCs/>
                <w:sz w:val="20"/>
                <w:szCs w:val="20"/>
                <w:lang w:eastAsia="en-AU"/>
              </w:rPr>
              <w:t>105</w:t>
            </w:r>
          </w:p>
          <w:p w14:paraId="7D87BB5F"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Development ensures that a hazardous chemical is not located or stored in an Overland flow path area.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55"/>
            </w:tblGrid>
            <w:tr w:rsidR="00842FE9" w:rsidRPr="00842FE9" w14:paraId="49C0CFC7" w14:textId="77777777" w:rsidTr="00842FE9">
              <w:trPr>
                <w:tblCellSpacing w:w="15" w:type="dxa"/>
              </w:trPr>
              <w:tc>
                <w:tcPr>
                  <w:tcW w:w="7528" w:type="dxa"/>
                  <w:vAlign w:val="center"/>
                  <w:hideMark/>
                </w:tcPr>
                <w:p w14:paraId="5B2C3381" w14:textId="77777777"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r w:rsidRPr="00C730AA">
                    <w:rPr>
                      <w:rFonts w:ascii="Arial" w:eastAsia="Times New Roman" w:hAnsi="Arial" w:cs="Arial"/>
                      <w:sz w:val="18"/>
                      <w:szCs w:val="20"/>
                      <w:lang w:eastAsia="en-AU"/>
                    </w:rPr>
                    <w:t xml:space="preserve">Note - Refer to the Work Health and Safety Act 2011 and associated Regulation and Guidelines, the Environmental Protection Act 1994 and the relevant building assessment provisions under the Building Act 1975 for requirements related to the manufacture and storage of hazardous substances. </w:t>
                  </w:r>
                </w:p>
              </w:tc>
            </w:tr>
          </w:tbl>
          <w:p w14:paraId="04EFDF10" w14:textId="77777777"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536" w:type="pct"/>
            <w:tcBorders>
              <w:top w:val="outset" w:sz="6" w:space="0" w:color="auto"/>
              <w:left w:val="outset" w:sz="6" w:space="0" w:color="auto"/>
              <w:bottom w:val="outset" w:sz="6" w:space="0" w:color="auto"/>
              <w:right w:val="outset" w:sz="6" w:space="0" w:color="auto"/>
            </w:tcBorders>
          </w:tcPr>
          <w:p w14:paraId="014D0D28"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tcPr>
          <w:p w14:paraId="03FE6EAF"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14:paraId="02AF9D63" w14:textId="77777777" w:rsidTr="008537C0">
        <w:trPr>
          <w:tblCellSpacing w:w="15" w:type="dxa"/>
        </w:trPr>
        <w:tc>
          <w:tcPr>
            <w:tcW w:w="1567" w:type="pct"/>
            <w:tcBorders>
              <w:top w:val="outset" w:sz="6" w:space="0" w:color="auto"/>
              <w:left w:val="outset" w:sz="6" w:space="0" w:color="auto"/>
              <w:bottom w:val="outset" w:sz="6" w:space="0" w:color="auto"/>
              <w:right w:val="outset" w:sz="6" w:space="0" w:color="auto"/>
            </w:tcBorders>
            <w:hideMark/>
          </w:tcPr>
          <w:p w14:paraId="498F5B95"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106</w:t>
            </w:r>
          </w:p>
          <w:p w14:paraId="1BB94AC2"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 xml:space="preserve">Development which is not in a Rural zone ensures that overland flow is not conveyed from a road or public open space onto a private lot. </w:t>
            </w:r>
          </w:p>
        </w:tc>
        <w:tc>
          <w:tcPr>
            <w:tcW w:w="1817" w:type="pct"/>
            <w:tcBorders>
              <w:top w:val="outset" w:sz="6" w:space="0" w:color="auto"/>
              <w:left w:val="outset" w:sz="6" w:space="0" w:color="auto"/>
              <w:bottom w:val="outset" w:sz="6" w:space="0" w:color="auto"/>
              <w:right w:val="outset" w:sz="6" w:space="0" w:color="auto"/>
            </w:tcBorders>
            <w:hideMark/>
          </w:tcPr>
          <w:p w14:paraId="2E75AFF9"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lastRenderedPageBreak/>
              <w:t>E</w:t>
            </w:r>
            <w:r w:rsidR="004B3352">
              <w:rPr>
                <w:rFonts w:ascii="Arial" w:eastAsia="Times New Roman" w:hAnsi="Arial" w:cs="Arial"/>
                <w:b/>
                <w:bCs/>
                <w:sz w:val="20"/>
                <w:szCs w:val="20"/>
                <w:lang w:eastAsia="en-AU"/>
              </w:rPr>
              <w:t>106</w:t>
            </w:r>
          </w:p>
          <w:p w14:paraId="73EC9F79"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Development which is not in a Rural zone that an overland flow paths and drainage infrastructure is provided to </w:t>
            </w:r>
            <w:r w:rsidRPr="00842FE9">
              <w:rPr>
                <w:rFonts w:ascii="Arial" w:eastAsia="Times New Roman" w:hAnsi="Arial" w:cs="Arial"/>
                <w:sz w:val="20"/>
                <w:szCs w:val="20"/>
                <w:lang w:eastAsia="en-AU"/>
              </w:rPr>
              <w:lastRenderedPageBreak/>
              <w:t xml:space="preserve">convey overland flow from a road or public open space area away from a private lot. </w:t>
            </w:r>
          </w:p>
        </w:tc>
        <w:tc>
          <w:tcPr>
            <w:tcW w:w="536" w:type="pct"/>
            <w:tcBorders>
              <w:top w:val="outset" w:sz="6" w:space="0" w:color="auto"/>
              <w:left w:val="outset" w:sz="6" w:space="0" w:color="auto"/>
              <w:bottom w:val="outset" w:sz="6" w:space="0" w:color="auto"/>
              <w:right w:val="outset" w:sz="6" w:space="0" w:color="auto"/>
            </w:tcBorders>
          </w:tcPr>
          <w:p w14:paraId="57AED1C0"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tcPr>
          <w:p w14:paraId="68B1A90F"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14:paraId="4A6752F7" w14:textId="77777777" w:rsidTr="008537C0">
        <w:trPr>
          <w:tblCellSpacing w:w="15" w:type="dxa"/>
        </w:trPr>
        <w:tc>
          <w:tcPr>
            <w:tcW w:w="1567" w:type="pct"/>
            <w:vMerge w:val="restart"/>
            <w:tcBorders>
              <w:top w:val="outset" w:sz="6" w:space="0" w:color="auto"/>
              <w:left w:val="outset" w:sz="6" w:space="0" w:color="auto"/>
              <w:bottom w:val="outset" w:sz="6" w:space="0" w:color="auto"/>
              <w:right w:val="outset" w:sz="6" w:space="0" w:color="auto"/>
            </w:tcBorders>
            <w:hideMark/>
          </w:tcPr>
          <w:p w14:paraId="263598E3"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107</w:t>
            </w:r>
          </w:p>
          <w:p w14:paraId="7136FF9A"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Development ensures that inter-allotment drainage infrastructure, overland flow paths and open drains through private property cater for overland flows for a fully developed upstream catchment and are able to be easily maintained.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60"/>
            </w:tblGrid>
            <w:tr w:rsidR="00842FE9" w:rsidRPr="00842FE9" w14:paraId="0DD9C9B2" w14:textId="77777777" w:rsidTr="00842FE9">
              <w:trPr>
                <w:tblCellSpacing w:w="15" w:type="dxa"/>
              </w:trPr>
              <w:tc>
                <w:tcPr>
                  <w:tcW w:w="7450" w:type="dxa"/>
                  <w:vAlign w:val="center"/>
                  <w:hideMark/>
                </w:tcPr>
                <w:p w14:paraId="65F89E32" w14:textId="77777777" w:rsidR="00842FE9" w:rsidRPr="00C730AA" w:rsidRDefault="00842FE9" w:rsidP="00842FE9">
                  <w:pPr>
                    <w:spacing w:before="100" w:beforeAutospacing="1" w:after="100" w:afterAutospacing="1" w:line="240" w:lineRule="auto"/>
                    <w:rPr>
                      <w:rFonts w:ascii="Arial" w:eastAsia="Times New Roman" w:hAnsi="Arial" w:cs="Arial"/>
                      <w:sz w:val="18"/>
                      <w:szCs w:val="20"/>
                      <w:lang w:eastAsia="en-AU"/>
                    </w:rPr>
                  </w:pPr>
                  <w:r w:rsidRPr="00C730AA">
                    <w:rPr>
                      <w:rFonts w:ascii="Arial" w:eastAsia="Times New Roman" w:hAnsi="Arial" w:cs="Arial"/>
                      <w:sz w:val="18"/>
                      <w:szCs w:val="20"/>
                      <w:lang w:eastAsia="en-AU"/>
                    </w:rPr>
                    <w:t xml:space="preserve">Note - A report from a suitably qualified Registered Professional Engineer Queensland is required certifying that the development does not increase the potential for significant adverse impacts on an upstream, downstream or surrounding premises. </w:t>
                  </w:r>
                </w:p>
              </w:tc>
            </w:tr>
            <w:tr w:rsidR="00842FE9" w:rsidRPr="00842FE9" w14:paraId="71B8FF9A" w14:textId="77777777" w:rsidTr="00842FE9">
              <w:trPr>
                <w:tblCellSpacing w:w="15" w:type="dxa"/>
              </w:trPr>
              <w:tc>
                <w:tcPr>
                  <w:tcW w:w="7450" w:type="dxa"/>
                  <w:vAlign w:val="center"/>
                  <w:hideMark/>
                </w:tcPr>
                <w:p w14:paraId="771B69DB" w14:textId="77777777" w:rsidR="00842FE9" w:rsidRPr="00C730AA" w:rsidRDefault="00842FE9" w:rsidP="00842FE9">
                  <w:pPr>
                    <w:spacing w:before="100" w:beforeAutospacing="1" w:after="100" w:afterAutospacing="1" w:line="240" w:lineRule="auto"/>
                    <w:rPr>
                      <w:rFonts w:ascii="Arial" w:eastAsia="Times New Roman" w:hAnsi="Arial" w:cs="Arial"/>
                      <w:sz w:val="18"/>
                      <w:szCs w:val="20"/>
                      <w:lang w:eastAsia="en-AU"/>
                    </w:rPr>
                  </w:pPr>
                  <w:r w:rsidRPr="00C730AA">
                    <w:rPr>
                      <w:rFonts w:ascii="Arial" w:eastAsia="Times New Roman" w:hAnsi="Arial" w:cs="Arial"/>
                      <w:sz w:val="18"/>
                      <w:szCs w:val="20"/>
                      <w:lang w:eastAsia="en-AU"/>
                    </w:rPr>
                    <w:t>Note - Reporting to be prepared in accordance with Planning scheme policy – Flood hazard, Coastal hazard and Overland flow</w:t>
                  </w:r>
                </w:p>
              </w:tc>
            </w:tr>
          </w:tbl>
          <w:p w14:paraId="61329953" w14:textId="77777777"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17" w:type="pct"/>
            <w:tcBorders>
              <w:top w:val="outset" w:sz="6" w:space="0" w:color="auto"/>
              <w:left w:val="outset" w:sz="6" w:space="0" w:color="auto"/>
              <w:bottom w:val="outset" w:sz="6" w:space="0" w:color="auto"/>
              <w:right w:val="outset" w:sz="6" w:space="0" w:color="auto"/>
            </w:tcBorders>
            <w:hideMark/>
          </w:tcPr>
          <w:p w14:paraId="6D30F205"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4B3352">
              <w:rPr>
                <w:rFonts w:ascii="Arial" w:eastAsia="Times New Roman" w:hAnsi="Arial" w:cs="Arial"/>
                <w:b/>
                <w:bCs/>
                <w:sz w:val="20"/>
                <w:szCs w:val="20"/>
                <w:lang w:eastAsia="en-AU"/>
              </w:rPr>
              <w:t>107</w:t>
            </w:r>
            <w:r w:rsidRPr="00842FE9">
              <w:rPr>
                <w:rFonts w:ascii="Arial" w:eastAsia="Times New Roman" w:hAnsi="Arial" w:cs="Arial"/>
                <w:b/>
                <w:bCs/>
                <w:sz w:val="20"/>
                <w:szCs w:val="20"/>
                <w:lang w:eastAsia="en-AU"/>
              </w:rPr>
              <w:t>.1</w:t>
            </w:r>
          </w:p>
          <w:p w14:paraId="09C1A71A"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Development ensures that roof and allotment drainage infrastructure is provided in accordance with the following relevant level as identified in QUDM: </w:t>
            </w:r>
          </w:p>
          <w:p w14:paraId="65343888" w14:textId="77777777" w:rsidR="00842FE9" w:rsidRPr="00842FE9" w:rsidRDefault="00842FE9" w:rsidP="004F3171">
            <w:pPr>
              <w:numPr>
                <w:ilvl w:val="0"/>
                <w:numId w:val="76"/>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Urban area – Level III;</w:t>
            </w:r>
          </w:p>
          <w:p w14:paraId="1F699A11" w14:textId="77777777" w:rsidR="00842FE9" w:rsidRPr="00842FE9" w:rsidRDefault="00842FE9" w:rsidP="004F3171">
            <w:pPr>
              <w:numPr>
                <w:ilvl w:val="0"/>
                <w:numId w:val="76"/>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Rural area – N/A;</w:t>
            </w:r>
          </w:p>
          <w:p w14:paraId="31483DCB" w14:textId="77777777" w:rsidR="00842FE9" w:rsidRPr="00842FE9" w:rsidRDefault="00842FE9" w:rsidP="004F3171">
            <w:pPr>
              <w:numPr>
                <w:ilvl w:val="0"/>
                <w:numId w:val="76"/>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Industrial area – Level V;</w:t>
            </w:r>
          </w:p>
          <w:p w14:paraId="3B775064" w14:textId="77777777" w:rsidR="00842FE9" w:rsidRPr="00842FE9" w:rsidRDefault="00842FE9" w:rsidP="004F3171">
            <w:pPr>
              <w:numPr>
                <w:ilvl w:val="0"/>
                <w:numId w:val="76"/>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Commercial area – Level V.</w:t>
            </w:r>
          </w:p>
        </w:tc>
        <w:tc>
          <w:tcPr>
            <w:tcW w:w="536" w:type="pct"/>
            <w:tcBorders>
              <w:top w:val="outset" w:sz="6" w:space="0" w:color="auto"/>
              <w:left w:val="outset" w:sz="6" w:space="0" w:color="auto"/>
              <w:bottom w:val="outset" w:sz="6" w:space="0" w:color="auto"/>
              <w:right w:val="outset" w:sz="6" w:space="0" w:color="auto"/>
            </w:tcBorders>
          </w:tcPr>
          <w:p w14:paraId="6B53D648"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tcPr>
          <w:p w14:paraId="0A506CB7"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14:paraId="3E7D50D7" w14:textId="77777777" w:rsidTr="008537C0">
        <w:trPr>
          <w:tblCellSpacing w:w="15" w:type="dxa"/>
        </w:trPr>
        <w:tc>
          <w:tcPr>
            <w:tcW w:w="1567" w:type="pct"/>
            <w:vMerge/>
            <w:tcBorders>
              <w:top w:val="outset" w:sz="6" w:space="0" w:color="auto"/>
              <w:left w:val="outset" w:sz="6" w:space="0" w:color="auto"/>
              <w:bottom w:val="outset" w:sz="6" w:space="0" w:color="auto"/>
              <w:right w:val="outset" w:sz="6" w:space="0" w:color="auto"/>
            </w:tcBorders>
            <w:vAlign w:val="center"/>
            <w:hideMark/>
          </w:tcPr>
          <w:p w14:paraId="78E6A731" w14:textId="77777777"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17" w:type="pct"/>
            <w:tcBorders>
              <w:top w:val="outset" w:sz="6" w:space="0" w:color="auto"/>
              <w:left w:val="outset" w:sz="6" w:space="0" w:color="auto"/>
              <w:bottom w:val="outset" w:sz="6" w:space="0" w:color="auto"/>
              <w:right w:val="outset" w:sz="6" w:space="0" w:color="auto"/>
            </w:tcBorders>
            <w:hideMark/>
          </w:tcPr>
          <w:p w14:paraId="43A8FE5C"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4B3352">
              <w:rPr>
                <w:rFonts w:ascii="Arial" w:eastAsia="Times New Roman" w:hAnsi="Arial" w:cs="Arial"/>
                <w:b/>
                <w:bCs/>
                <w:sz w:val="20"/>
                <w:szCs w:val="20"/>
                <w:lang w:eastAsia="en-AU"/>
              </w:rPr>
              <w:t>107</w:t>
            </w:r>
            <w:r w:rsidRPr="00842FE9">
              <w:rPr>
                <w:rFonts w:ascii="Arial" w:eastAsia="Times New Roman" w:hAnsi="Arial" w:cs="Arial"/>
                <w:b/>
                <w:bCs/>
                <w:sz w:val="20"/>
                <w:szCs w:val="20"/>
                <w:lang w:eastAsia="en-AU"/>
              </w:rPr>
              <w:t>.2</w:t>
            </w:r>
          </w:p>
          <w:p w14:paraId="4532D721"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Development ensures that inter-allotment drainage infrastructure is designed to accommodate any event up to and including the 1% AEP for the fully developed upstream catchment. </w:t>
            </w:r>
          </w:p>
        </w:tc>
        <w:tc>
          <w:tcPr>
            <w:tcW w:w="536" w:type="pct"/>
            <w:tcBorders>
              <w:top w:val="outset" w:sz="6" w:space="0" w:color="auto"/>
              <w:left w:val="outset" w:sz="6" w:space="0" w:color="auto"/>
              <w:bottom w:val="outset" w:sz="6" w:space="0" w:color="auto"/>
              <w:right w:val="outset" w:sz="6" w:space="0" w:color="auto"/>
            </w:tcBorders>
          </w:tcPr>
          <w:p w14:paraId="4A73E04F"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tcPr>
          <w:p w14:paraId="5A710FF0"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14:paraId="0A6FD1CD" w14:textId="77777777" w:rsidTr="008537C0">
        <w:trPr>
          <w:tblCellSpacing w:w="15" w:type="dxa"/>
        </w:trPr>
        <w:tc>
          <w:tcPr>
            <w:tcW w:w="1567" w:type="pct"/>
            <w:tcBorders>
              <w:top w:val="outset" w:sz="6" w:space="0" w:color="auto"/>
              <w:left w:val="outset" w:sz="6" w:space="0" w:color="auto"/>
              <w:bottom w:val="outset" w:sz="6" w:space="0" w:color="auto"/>
              <w:right w:val="outset" w:sz="6" w:space="0" w:color="auto"/>
            </w:tcBorders>
            <w:vAlign w:val="center"/>
            <w:hideMark/>
          </w:tcPr>
          <w:p w14:paraId="68931C19"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108</w:t>
            </w:r>
          </w:p>
          <w:p w14:paraId="6EA9DCAC"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Development protects the conveyance of overland flow such that an easement for drainage purposes is provided over:</w:t>
            </w:r>
          </w:p>
          <w:p w14:paraId="05839A6A" w14:textId="77777777" w:rsidR="00842FE9" w:rsidRPr="00842FE9" w:rsidRDefault="00842FE9" w:rsidP="004F3171">
            <w:pPr>
              <w:numPr>
                <w:ilvl w:val="0"/>
                <w:numId w:val="77"/>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 stormwater pipe if the nominal pipe diameter exceeds 300mm;</w:t>
            </w:r>
          </w:p>
          <w:p w14:paraId="24C78596" w14:textId="77777777" w:rsidR="00842FE9" w:rsidRPr="00842FE9" w:rsidRDefault="00842FE9" w:rsidP="004F3171">
            <w:pPr>
              <w:numPr>
                <w:ilvl w:val="0"/>
                <w:numId w:val="77"/>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an overland flow path where it crosses more than one premises;</w:t>
            </w:r>
          </w:p>
          <w:p w14:paraId="155CA45C" w14:textId="77777777" w:rsidR="00842FE9" w:rsidRPr="00842FE9" w:rsidRDefault="00842FE9" w:rsidP="004F3171">
            <w:pPr>
              <w:numPr>
                <w:ilvl w:val="0"/>
                <w:numId w:val="77"/>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inter-allotment drainage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60"/>
            </w:tblGrid>
            <w:tr w:rsidR="00842FE9" w:rsidRPr="00842FE9" w14:paraId="6B79BD08" w14:textId="77777777" w:rsidTr="00842FE9">
              <w:trPr>
                <w:tblCellSpacing w:w="15" w:type="dxa"/>
              </w:trPr>
              <w:tc>
                <w:tcPr>
                  <w:tcW w:w="7450" w:type="dxa"/>
                  <w:vAlign w:val="center"/>
                  <w:hideMark/>
                </w:tcPr>
                <w:p w14:paraId="1E1A213C" w14:textId="77777777" w:rsidR="00842FE9" w:rsidRPr="00C730AA" w:rsidRDefault="00842FE9" w:rsidP="00842FE9">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Note - Refer to Planning scheme policy - Integrated design for details and examples.</w:t>
                  </w:r>
                </w:p>
              </w:tc>
            </w:tr>
            <w:tr w:rsidR="00842FE9" w:rsidRPr="00842FE9" w14:paraId="4E718C5F" w14:textId="77777777" w:rsidTr="00842FE9">
              <w:trPr>
                <w:tblCellSpacing w:w="15" w:type="dxa"/>
              </w:trPr>
              <w:tc>
                <w:tcPr>
                  <w:tcW w:w="7450" w:type="dxa"/>
                  <w:vAlign w:val="center"/>
                  <w:hideMark/>
                </w:tcPr>
                <w:p w14:paraId="3855CBA0" w14:textId="77777777" w:rsidR="00842FE9" w:rsidRPr="00C730AA" w:rsidRDefault="00842FE9" w:rsidP="00842FE9">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Note - Stormwater Drainage easement dimensions are provided in accordance with Section 3.8.5 of QUDM.</w:t>
                  </w:r>
                </w:p>
              </w:tc>
            </w:tr>
          </w:tbl>
          <w:p w14:paraId="7522EAC8" w14:textId="77777777"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17" w:type="pct"/>
            <w:tcBorders>
              <w:top w:val="outset" w:sz="6" w:space="0" w:color="auto"/>
              <w:left w:val="outset" w:sz="6" w:space="0" w:color="auto"/>
              <w:bottom w:val="outset" w:sz="6" w:space="0" w:color="auto"/>
              <w:right w:val="outset" w:sz="6" w:space="0" w:color="auto"/>
            </w:tcBorders>
            <w:hideMark/>
          </w:tcPr>
          <w:p w14:paraId="5795E56E"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 example provided.</w:t>
            </w:r>
          </w:p>
        </w:tc>
        <w:tc>
          <w:tcPr>
            <w:tcW w:w="536" w:type="pct"/>
            <w:tcBorders>
              <w:top w:val="outset" w:sz="6" w:space="0" w:color="auto"/>
              <w:left w:val="outset" w:sz="6" w:space="0" w:color="auto"/>
              <w:bottom w:val="outset" w:sz="6" w:space="0" w:color="auto"/>
              <w:right w:val="outset" w:sz="6" w:space="0" w:color="auto"/>
            </w:tcBorders>
          </w:tcPr>
          <w:p w14:paraId="2C8F80A8"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tcPr>
          <w:p w14:paraId="184782C1"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8930A3" w:rsidRPr="00842FE9" w14:paraId="1B3C1579" w14:textId="77777777" w:rsidTr="008537C0">
        <w:trPr>
          <w:tblCellSpacing w:w="15" w:type="dxa"/>
        </w:trPr>
        <w:tc>
          <w:tcPr>
            <w:tcW w:w="3394" w:type="pct"/>
            <w:gridSpan w:val="2"/>
            <w:tcBorders>
              <w:top w:val="outset" w:sz="6" w:space="0" w:color="auto"/>
              <w:left w:val="outset" w:sz="6" w:space="0" w:color="auto"/>
              <w:bottom w:val="outset" w:sz="6" w:space="0" w:color="auto"/>
              <w:right w:val="outset" w:sz="6" w:space="0" w:color="auto"/>
            </w:tcBorders>
            <w:vAlign w:val="center"/>
            <w:hideMark/>
          </w:tcPr>
          <w:p w14:paraId="7ED054F9"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Additional criteria for development for a Park</w:t>
            </w:r>
            <w:r w:rsidRPr="00842FE9">
              <w:rPr>
                <w:rFonts w:ascii="Arial" w:eastAsia="Times New Roman" w:hAnsi="Arial" w:cs="Arial"/>
                <w:b/>
                <w:bCs/>
                <w:sz w:val="20"/>
                <w:szCs w:val="20"/>
                <w:vertAlign w:val="superscript"/>
                <w:lang w:eastAsia="en-AU"/>
              </w:rPr>
              <w:t>(</w:t>
            </w:r>
            <w:hyperlink r:id="rId58"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842FE9">
                <w:rPr>
                  <w:rFonts w:ascii="Arial" w:eastAsia="Times New Roman" w:hAnsi="Arial" w:cs="Arial"/>
                  <w:color w:val="0000FF"/>
                  <w:sz w:val="20"/>
                  <w:szCs w:val="20"/>
                  <w:vertAlign w:val="superscript"/>
                  <w:lang w:eastAsia="en-AU"/>
                </w:rPr>
                <w:t>57</w:t>
              </w:r>
            </w:hyperlink>
            <w:r w:rsidRPr="00842FE9">
              <w:rPr>
                <w:rFonts w:ascii="Arial" w:eastAsia="Times New Roman" w:hAnsi="Arial" w:cs="Arial"/>
                <w:b/>
                <w:bCs/>
                <w:sz w:val="20"/>
                <w:szCs w:val="20"/>
                <w:vertAlign w:val="superscript"/>
                <w:lang w:eastAsia="en-AU"/>
              </w:rPr>
              <w:t>)</w:t>
            </w:r>
          </w:p>
        </w:tc>
        <w:tc>
          <w:tcPr>
            <w:tcW w:w="536" w:type="pct"/>
            <w:tcBorders>
              <w:top w:val="outset" w:sz="6" w:space="0" w:color="auto"/>
              <w:left w:val="outset" w:sz="6" w:space="0" w:color="auto"/>
              <w:bottom w:val="outset" w:sz="6" w:space="0" w:color="auto"/>
              <w:right w:val="outset" w:sz="6" w:space="0" w:color="auto"/>
            </w:tcBorders>
          </w:tcPr>
          <w:p w14:paraId="1958DACE"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tcPr>
          <w:p w14:paraId="00CEDE8A"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14:paraId="39140452" w14:textId="77777777" w:rsidTr="008537C0">
        <w:trPr>
          <w:tblCellSpacing w:w="15" w:type="dxa"/>
        </w:trPr>
        <w:tc>
          <w:tcPr>
            <w:tcW w:w="1567" w:type="pct"/>
            <w:tcBorders>
              <w:top w:val="outset" w:sz="6" w:space="0" w:color="auto"/>
              <w:left w:val="outset" w:sz="6" w:space="0" w:color="auto"/>
              <w:bottom w:val="outset" w:sz="6" w:space="0" w:color="auto"/>
              <w:right w:val="outset" w:sz="6" w:space="0" w:color="auto"/>
            </w:tcBorders>
            <w:vAlign w:val="center"/>
            <w:hideMark/>
          </w:tcPr>
          <w:p w14:paraId="6B10856B"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lastRenderedPageBreak/>
              <w:t>PO10</w:t>
            </w:r>
            <w:r w:rsidR="00F46333">
              <w:rPr>
                <w:rFonts w:ascii="Arial" w:eastAsia="Times New Roman" w:hAnsi="Arial" w:cs="Arial"/>
                <w:b/>
                <w:bCs/>
                <w:sz w:val="20"/>
                <w:szCs w:val="20"/>
                <w:lang w:eastAsia="en-AU"/>
              </w:rPr>
              <w:t>9</w:t>
            </w:r>
          </w:p>
          <w:p w14:paraId="73DB43A1"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Development for a Park</w:t>
            </w:r>
            <w:r w:rsidRPr="00842FE9">
              <w:rPr>
                <w:rFonts w:ascii="Arial" w:eastAsia="Times New Roman" w:hAnsi="Arial" w:cs="Arial"/>
                <w:sz w:val="20"/>
                <w:szCs w:val="20"/>
                <w:vertAlign w:val="superscript"/>
                <w:lang w:eastAsia="en-AU"/>
              </w:rPr>
              <w:t>(</w:t>
            </w:r>
            <w:hyperlink r:id="rId59"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842FE9">
                <w:rPr>
                  <w:rFonts w:ascii="Arial" w:eastAsia="Times New Roman" w:hAnsi="Arial" w:cs="Arial"/>
                  <w:color w:val="0000FF"/>
                  <w:sz w:val="20"/>
                  <w:szCs w:val="20"/>
                  <w:vertAlign w:val="superscript"/>
                  <w:lang w:eastAsia="en-AU"/>
                </w:rPr>
                <w:t>57</w:t>
              </w:r>
            </w:hyperlink>
            <w:r w:rsidRPr="00842FE9">
              <w:rPr>
                <w:rFonts w:ascii="Arial" w:eastAsia="Times New Roman" w:hAnsi="Arial" w:cs="Arial"/>
                <w:sz w:val="20"/>
                <w:szCs w:val="20"/>
                <w:vertAlign w:val="superscript"/>
                <w:lang w:eastAsia="en-AU"/>
              </w:rPr>
              <w:t>)</w:t>
            </w:r>
            <w:r w:rsidRPr="00842FE9">
              <w:rPr>
                <w:rFonts w:ascii="Arial" w:eastAsia="Times New Roman" w:hAnsi="Arial" w:cs="Arial"/>
                <w:sz w:val="20"/>
                <w:szCs w:val="20"/>
                <w:lang w:eastAsia="en-AU"/>
              </w:rPr>
              <w:t xml:space="preserve"> ensures that the design and layout responds to the nature of the overland flow affecting the premises such that: </w:t>
            </w:r>
          </w:p>
          <w:p w14:paraId="3DBE7358" w14:textId="77777777" w:rsidR="00842FE9" w:rsidRPr="00842FE9" w:rsidRDefault="00842FE9" w:rsidP="004F3171">
            <w:pPr>
              <w:numPr>
                <w:ilvl w:val="0"/>
                <w:numId w:val="78"/>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public benefit and enjoyment is maximised;</w:t>
            </w:r>
          </w:p>
          <w:p w14:paraId="4E5BDA8C" w14:textId="77777777" w:rsidR="00842FE9" w:rsidRPr="00842FE9" w:rsidRDefault="00842FE9" w:rsidP="004F3171">
            <w:pPr>
              <w:numPr>
                <w:ilvl w:val="0"/>
                <w:numId w:val="78"/>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impacts on the asset life and integrity of park structures is minimised;</w:t>
            </w:r>
          </w:p>
          <w:p w14:paraId="34DC160F" w14:textId="77777777" w:rsidR="00842FE9" w:rsidRPr="00842FE9" w:rsidRDefault="00842FE9" w:rsidP="004F3171">
            <w:pPr>
              <w:numPr>
                <w:ilvl w:val="0"/>
                <w:numId w:val="78"/>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maintenance and replacement costs are minimised.</w:t>
            </w:r>
          </w:p>
        </w:tc>
        <w:tc>
          <w:tcPr>
            <w:tcW w:w="1817" w:type="pct"/>
            <w:tcBorders>
              <w:top w:val="outset" w:sz="6" w:space="0" w:color="auto"/>
              <w:left w:val="outset" w:sz="6" w:space="0" w:color="auto"/>
              <w:bottom w:val="outset" w:sz="6" w:space="0" w:color="auto"/>
              <w:right w:val="outset" w:sz="6" w:space="0" w:color="auto"/>
            </w:tcBorders>
            <w:hideMark/>
          </w:tcPr>
          <w:p w14:paraId="7A47182F"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E10</w:t>
            </w:r>
            <w:r w:rsidR="00F46333">
              <w:rPr>
                <w:rFonts w:ascii="Arial" w:eastAsia="Times New Roman" w:hAnsi="Arial" w:cs="Arial"/>
                <w:b/>
                <w:bCs/>
                <w:sz w:val="20"/>
                <w:szCs w:val="20"/>
                <w:lang w:eastAsia="en-AU"/>
              </w:rPr>
              <w:t>9</w:t>
            </w:r>
          </w:p>
          <w:p w14:paraId="1477C201"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Development for a Park</w:t>
            </w:r>
            <w:r w:rsidRPr="00842FE9">
              <w:rPr>
                <w:rFonts w:ascii="Arial" w:eastAsia="Times New Roman" w:hAnsi="Arial" w:cs="Arial"/>
                <w:sz w:val="20"/>
                <w:szCs w:val="20"/>
                <w:vertAlign w:val="superscript"/>
                <w:lang w:eastAsia="en-AU"/>
              </w:rPr>
              <w:t>(</w:t>
            </w:r>
            <w:hyperlink r:id="rId60"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842FE9">
                <w:rPr>
                  <w:rFonts w:ascii="Arial" w:eastAsia="Times New Roman" w:hAnsi="Arial" w:cs="Arial"/>
                  <w:color w:val="0000FF"/>
                  <w:sz w:val="20"/>
                  <w:szCs w:val="20"/>
                  <w:vertAlign w:val="superscript"/>
                  <w:lang w:eastAsia="en-AU"/>
                </w:rPr>
                <w:t>57</w:t>
              </w:r>
            </w:hyperlink>
            <w:r w:rsidRPr="00842FE9">
              <w:rPr>
                <w:rFonts w:ascii="Arial" w:eastAsia="Times New Roman" w:hAnsi="Arial" w:cs="Arial"/>
                <w:sz w:val="20"/>
                <w:szCs w:val="20"/>
                <w:vertAlign w:val="superscript"/>
                <w:lang w:eastAsia="en-AU"/>
              </w:rPr>
              <w:t>)</w:t>
            </w:r>
            <w:r w:rsidRPr="00842FE9">
              <w:rPr>
                <w:rFonts w:ascii="Arial" w:eastAsia="Times New Roman" w:hAnsi="Arial" w:cs="Arial"/>
                <w:sz w:val="20"/>
                <w:szCs w:val="20"/>
                <w:lang w:eastAsia="en-AU"/>
              </w:rPr>
              <w:t xml:space="preserve"> ensures works are provided in accordance with the requirements set out in Appendix B of the Planning scheme policy - Integrated design. </w:t>
            </w:r>
          </w:p>
        </w:tc>
        <w:tc>
          <w:tcPr>
            <w:tcW w:w="536" w:type="pct"/>
            <w:tcBorders>
              <w:top w:val="outset" w:sz="6" w:space="0" w:color="auto"/>
              <w:left w:val="outset" w:sz="6" w:space="0" w:color="auto"/>
              <w:bottom w:val="outset" w:sz="6" w:space="0" w:color="auto"/>
              <w:right w:val="outset" w:sz="6" w:space="0" w:color="auto"/>
            </w:tcBorders>
          </w:tcPr>
          <w:p w14:paraId="515A6ED0"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tcPr>
          <w:p w14:paraId="155A0239"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30A3" w:rsidRPr="00842FE9" w14:paraId="79A51FD8" w14:textId="77777777" w:rsidTr="008537C0">
        <w:trPr>
          <w:tblCellSpacing w:w="15" w:type="dxa"/>
        </w:trPr>
        <w:tc>
          <w:tcPr>
            <w:tcW w:w="3394" w:type="pct"/>
            <w:gridSpan w:val="2"/>
            <w:tcBorders>
              <w:top w:val="outset" w:sz="6" w:space="0" w:color="auto"/>
              <w:left w:val="outset" w:sz="6" w:space="0" w:color="auto"/>
              <w:bottom w:val="outset" w:sz="6" w:space="0" w:color="auto"/>
              <w:right w:val="outset" w:sz="6" w:space="0" w:color="auto"/>
            </w:tcBorders>
            <w:shd w:val="clear" w:color="auto" w:fill="CCCCCC"/>
            <w:hideMark/>
          </w:tcPr>
          <w:p w14:paraId="4FF69FCB"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Riparian and wetland setbacks</w:t>
            </w:r>
          </w:p>
        </w:tc>
        <w:tc>
          <w:tcPr>
            <w:tcW w:w="536" w:type="pct"/>
            <w:tcBorders>
              <w:top w:val="outset" w:sz="6" w:space="0" w:color="auto"/>
              <w:left w:val="outset" w:sz="6" w:space="0" w:color="auto"/>
              <w:bottom w:val="outset" w:sz="6" w:space="0" w:color="auto"/>
              <w:right w:val="outset" w:sz="6" w:space="0" w:color="auto"/>
            </w:tcBorders>
            <w:shd w:val="clear" w:color="auto" w:fill="CCCCCC"/>
          </w:tcPr>
          <w:p w14:paraId="435D1F10"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shd w:val="clear" w:color="auto" w:fill="CCCCCC"/>
          </w:tcPr>
          <w:p w14:paraId="667D8D5D"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14:paraId="5CA19701" w14:textId="77777777" w:rsidTr="008537C0">
        <w:trPr>
          <w:tblCellSpacing w:w="15" w:type="dxa"/>
        </w:trPr>
        <w:tc>
          <w:tcPr>
            <w:tcW w:w="1567" w:type="pct"/>
            <w:tcBorders>
              <w:top w:val="outset" w:sz="6" w:space="0" w:color="auto"/>
              <w:left w:val="outset" w:sz="6" w:space="0" w:color="auto"/>
              <w:bottom w:val="outset" w:sz="6" w:space="0" w:color="auto"/>
              <w:right w:val="outset" w:sz="6" w:space="0" w:color="auto"/>
            </w:tcBorders>
            <w:hideMark/>
          </w:tcPr>
          <w:p w14:paraId="4EC3935C"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PO1</w:t>
            </w:r>
            <w:r w:rsidR="00F46333">
              <w:rPr>
                <w:rFonts w:ascii="Arial" w:eastAsia="Times New Roman" w:hAnsi="Arial" w:cs="Arial"/>
                <w:b/>
                <w:bCs/>
                <w:sz w:val="20"/>
                <w:szCs w:val="20"/>
                <w:lang w:eastAsia="en-AU"/>
              </w:rPr>
              <w:t>10</w:t>
            </w:r>
          </w:p>
          <w:p w14:paraId="3FF90DDC"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Development provides and maintains a suitable setback from waterways and wetlands that protects natural and environmental values.  This is achieved by recognising and responding to the following matters: </w:t>
            </w:r>
          </w:p>
          <w:p w14:paraId="509577CE" w14:textId="77777777" w:rsidR="00842FE9" w:rsidRPr="00842FE9" w:rsidRDefault="00842FE9" w:rsidP="004F3171">
            <w:pPr>
              <w:numPr>
                <w:ilvl w:val="0"/>
                <w:numId w:val="79"/>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impact on fauna habitats;</w:t>
            </w:r>
          </w:p>
          <w:p w14:paraId="1121ED3C" w14:textId="77777777" w:rsidR="00842FE9" w:rsidRPr="00842FE9" w:rsidRDefault="00842FE9" w:rsidP="004F3171">
            <w:pPr>
              <w:numPr>
                <w:ilvl w:val="0"/>
                <w:numId w:val="79"/>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impact on wildlife corridors and connectivity;</w:t>
            </w:r>
          </w:p>
          <w:p w14:paraId="5D96D0A4" w14:textId="77777777" w:rsidR="00842FE9" w:rsidRPr="00842FE9" w:rsidRDefault="00842FE9" w:rsidP="004F3171">
            <w:pPr>
              <w:numPr>
                <w:ilvl w:val="0"/>
                <w:numId w:val="79"/>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impact on stream integrity;</w:t>
            </w:r>
          </w:p>
          <w:p w14:paraId="7DCF061B" w14:textId="77777777" w:rsidR="00842FE9" w:rsidRPr="00842FE9" w:rsidRDefault="00842FE9" w:rsidP="004F3171">
            <w:pPr>
              <w:numPr>
                <w:ilvl w:val="0"/>
                <w:numId w:val="79"/>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impact of opportunities for revegetation and rehabilitation planting;</w:t>
            </w:r>
          </w:p>
          <w:p w14:paraId="0A2A348B" w14:textId="77777777" w:rsidR="00842FE9" w:rsidRPr="00842FE9" w:rsidRDefault="00842FE9" w:rsidP="004F3171">
            <w:pPr>
              <w:numPr>
                <w:ilvl w:val="0"/>
                <w:numId w:val="79"/>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edge effects.</w:t>
            </w:r>
          </w:p>
        </w:tc>
        <w:tc>
          <w:tcPr>
            <w:tcW w:w="1817" w:type="pct"/>
            <w:tcBorders>
              <w:top w:val="outset" w:sz="6" w:space="0" w:color="auto"/>
              <w:left w:val="outset" w:sz="6" w:space="0" w:color="auto"/>
              <w:bottom w:val="outset" w:sz="6" w:space="0" w:color="auto"/>
              <w:right w:val="outset" w:sz="6" w:space="0" w:color="auto"/>
            </w:tcBorders>
            <w:hideMark/>
          </w:tcPr>
          <w:p w14:paraId="102E805B"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E1</w:t>
            </w:r>
            <w:r w:rsidR="00F46333">
              <w:rPr>
                <w:rFonts w:ascii="Arial" w:eastAsia="Times New Roman" w:hAnsi="Arial" w:cs="Arial"/>
                <w:b/>
                <w:bCs/>
                <w:sz w:val="20"/>
                <w:szCs w:val="20"/>
                <w:lang w:eastAsia="en-AU"/>
              </w:rPr>
              <w:t>10</w:t>
            </w:r>
          </w:p>
          <w:p w14:paraId="62FEDDF3"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Development does not occur within:</w:t>
            </w:r>
          </w:p>
          <w:p w14:paraId="6695AAA3" w14:textId="77777777" w:rsidR="00842FE9" w:rsidRPr="00842FE9" w:rsidRDefault="00842FE9" w:rsidP="004F3171">
            <w:pPr>
              <w:numPr>
                <w:ilvl w:val="0"/>
                <w:numId w:val="80"/>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50m from top of bank for W1 waterway and drainage line</w:t>
            </w:r>
          </w:p>
          <w:p w14:paraId="16C0169E" w14:textId="77777777" w:rsidR="00842FE9" w:rsidRPr="00842FE9" w:rsidRDefault="00842FE9" w:rsidP="004F3171">
            <w:pPr>
              <w:numPr>
                <w:ilvl w:val="0"/>
                <w:numId w:val="80"/>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30m from top of bank for W2 waterway and drainage line</w:t>
            </w:r>
          </w:p>
          <w:p w14:paraId="62307859" w14:textId="77777777" w:rsidR="00842FE9" w:rsidRPr="00842FE9" w:rsidRDefault="00842FE9" w:rsidP="004F3171">
            <w:pPr>
              <w:numPr>
                <w:ilvl w:val="0"/>
                <w:numId w:val="80"/>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20m from top of bank for W3 waterway and drainage line</w:t>
            </w:r>
          </w:p>
          <w:p w14:paraId="7885DD13" w14:textId="77777777" w:rsidR="00842FE9" w:rsidRPr="00842FE9" w:rsidRDefault="00842FE9" w:rsidP="004F3171">
            <w:pPr>
              <w:numPr>
                <w:ilvl w:val="0"/>
                <w:numId w:val="80"/>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100m from the edge of a Ramsar wetland, 50m from all other wetlands.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55"/>
            </w:tblGrid>
            <w:tr w:rsidR="00842FE9" w:rsidRPr="00842FE9" w14:paraId="1F389AFE" w14:textId="77777777" w:rsidTr="00842FE9">
              <w:trPr>
                <w:tblCellSpacing w:w="15" w:type="dxa"/>
              </w:trPr>
              <w:tc>
                <w:tcPr>
                  <w:tcW w:w="7528" w:type="dxa"/>
                  <w:vAlign w:val="center"/>
                  <w:hideMark/>
                </w:tcPr>
                <w:p w14:paraId="427F0D93"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2F763E">
                    <w:rPr>
                      <w:rFonts w:ascii="Arial" w:eastAsia="Times New Roman" w:hAnsi="Arial" w:cs="Arial"/>
                      <w:sz w:val="18"/>
                      <w:szCs w:val="20"/>
                      <w:lang w:eastAsia="en-AU"/>
                    </w:rPr>
                    <w:t xml:space="preserve">Note - W1, W2 and W3 waterway and drainage lines, and wetlands are mapped on Schedule 2, Section 2.5 Overlay Maps – Riparian and wetland setbacks. </w:t>
                  </w:r>
                </w:p>
              </w:tc>
            </w:tr>
          </w:tbl>
          <w:p w14:paraId="599ECCE7" w14:textId="77777777"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536" w:type="pct"/>
            <w:tcBorders>
              <w:top w:val="outset" w:sz="6" w:space="0" w:color="auto"/>
              <w:left w:val="outset" w:sz="6" w:space="0" w:color="auto"/>
              <w:bottom w:val="outset" w:sz="6" w:space="0" w:color="auto"/>
              <w:right w:val="outset" w:sz="6" w:space="0" w:color="auto"/>
            </w:tcBorders>
          </w:tcPr>
          <w:p w14:paraId="3C279076"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tcPr>
          <w:p w14:paraId="54DDD0D6"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30A3" w:rsidRPr="00842FE9" w14:paraId="0EB1F9D9" w14:textId="77777777" w:rsidTr="008930A3">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3E2AE578" w14:textId="77777777" w:rsidR="008930A3" w:rsidRPr="00842FE9" w:rsidRDefault="008930A3" w:rsidP="00842FE9">
            <w:pPr>
              <w:spacing w:before="100" w:beforeAutospacing="1" w:after="100" w:afterAutospacing="1" w:line="240" w:lineRule="auto"/>
              <w:ind w:left="150" w:right="150"/>
              <w:rPr>
                <w:rFonts w:ascii="Arial" w:eastAsia="Times New Roman" w:hAnsi="Arial" w:cs="Arial"/>
                <w:b/>
                <w:bCs/>
                <w:sz w:val="20"/>
                <w:szCs w:val="20"/>
                <w:lang w:eastAsia="en-AU"/>
              </w:rPr>
            </w:pPr>
            <w:r w:rsidRPr="00842FE9">
              <w:rPr>
                <w:rFonts w:ascii="Arial" w:eastAsia="Times New Roman" w:hAnsi="Arial" w:cs="Arial"/>
                <w:b/>
                <w:bCs/>
                <w:sz w:val="20"/>
                <w:szCs w:val="20"/>
                <w:lang w:eastAsia="en-AU"/>
              </w:rPr>
              <w:t>Scenic amenity - Regionally significant (Hills) and Locally important (Coast) (refer Overlay map - Scenic amenity to determine if the following assessment criteria apply)</w:t>
            </w:r>
          </w:p>
        </w:tc>
      </w:tr>
      <w:tr w:rsidR="00C256CA" w:rsidRPr="00842FE9" w14:paraId="5E17DC48" w14:textId="77777777" w:rsidTr="008537C0">
        <w:trPr>
          <w:tblCellSpacing w:w="15" w:type="dxa"/>
        </w:trPr>
        <w:tc>
          <w:tcPr>
            <w:tcW w:w="1567" w:type="pct"/>
            <w:tcBorders>
              <w:top w:val="outset" w:sz="6" w:space="0" w:color="auto"/>
              <w:left w:val="outset" w:sz="6" w:space="0" w:color="auto"/>
              <w:bottom w:val="outset" w:sz="6" w:space="0" w:color="auto"/>
              <w:right w:val="outset" w:sz="6" w:space="0" w:color="auto"/>
            </w:tcBorders>
            <w:hideMark/>
          </w:tcPr>
          <w:p w14:paraId="5CCAB7B9"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PO1</w:t>
            </w:r>
            <w:r w:rsidR="00F46333">
              <w:rPr>
                <w:rFonts w:ascii="Arial" w:eastAsia="Times New Roman" w:hAnsi="Arial" w:cs="Arial"/>
                <w:b/>
                <w:bCs/>
                <w:sz w:val="20"/>
                <w:szCs w:val="20"/>
                <w:lang w:eastAsia="en-AU"/>
              </w:rPr>
              <w:t>11</w:t>
            </w:r>
          </w:p>
          <w:p w14:paraId="67F70F65"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Landscaping</w:t>
            </w:r>
          </w:p>
          <w:p w14:paraId="0C1671B5" w14:textId="77777777" w:rsidR="00842FE9" w:rsidRPr="00842FE9" w:rsidRDefault="00842FE9" w:rsidP="004F3171">
            <w:pPr>
              <w:numPr>
                <w:ilvl w:val="0"/>
                <w:numId w:val="81"/>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complements the coastal landscape character and amenity;</w:t>
            </w:r>
          </w:p>
          <w:p w14:paraId="5414E254" w14:textId="77777777" w:rsidR="00842FE9" w:rsidRPr="00842FE9" w:rsidRDefault="00842FE9" w:rsidP="004F3171">
            <w:pPr>
              <w:numPr>
                <w:ilvl w:val="0"/>
                <w:numId w:val="81"/>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has known resilience and robustness in the coastal environment;</w:t>
            </w:r>
          </w:p>
          <w:p w14:paraId="403B857C"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Fences and walls:</w:t>
            </w:r>
          </w:p>
          <w:p w14:paraId="467CBF23" w14:textId="77777777" w:rsidR="00842FE9" w:rsidRPr="00842FE9" w:rsidRDefault="00842FE9" w:rsidP="004F3171">
            <w:pPr>
              <w:numPr>
                <w:ilvl w:val="0"/>
                <w:numId w:val="82"/>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do not appear visually dominant or conspicuous within its setting;</w:t>
            </w:r>
          </w:p>
          <w:p w14:paraId="3ABD7A6E" w14:textId="77777777" w:rsidR="00842FE9" w:rsidRPr="00842FE9" w:rsidRDefault="00842FE9" w:rsidP="004F3171">
            <w:pPr>
              <w:numPr>
                <w:ilvl w:val="0"/>
                <w:numId w:val="82"/>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reduce visual appearance through the use of built form articulation, setbacks, and plant screening;</w:t>
            </w:r>
          </w:p>
          <w:p w14:paraId="120EAA33" w14:textId="77777777" w:rsidR="00842FE9" w:rsidRPr="00842FE9" w:rsidRDefault="00842FE9" w:rsidP="004F3171">
            <w:pPr>
              <w:numPr>
                <w:ilvl w:val="0"/>
                <w:numId w:val="82"/>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use materials and colours that are complementary to the coastal environment.</w:t>
            </w:r>
          </w:p>
          <w:p w14:paraId="57A43101"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Building design responds to the bayside location and complements the particular bayside character and amenity by adopting and incorporating a range of architectural character elements. </w:t>
            </w:r>
          </w:p>
          <w:p w14:paraId="50F8E255" w14:textId="77777777"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Vegetation that contributes to bayside character and identity are: </w:t>
            </w:r>
          </w:p>
          <w:p w14:paraId="770FB117" w14:textId="77777777" w:rsidR="00842FE9" w:rsidRPr="00842FE9" w:rsidRDefault="00842FE9" w:rsidP="004F3171">
            <w:pPr>
              <w:numPr>
                <w:ilvl w:val="0"/>
                <w:numId w:val="83"/>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retained;</w:t>
            </w:r>
          </w:p>
          <w:p w14:paraId="3009B3DF" w14:textId="77777777" w:rsidR="00842FE9" w:rsidRPr="00842FE9" w:rsidRDefault="00842FE9" w:rsidP="004F3171">
            <w:pPr>
              <w:numPr>
                <w:ilvl w:val="0"/>
                <w:numId w:val="83"/>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protected from development diminishing their significance.</w:t>
            </w:r>
          </w:p>
        </w:tc>
        <w:tc>
          <w:tcPr>
            <w:tcW w:w="1817" w:type="pct"/>
            <w:tcBorders>
              <w:top w:val="outset" w:sz="6" w:space="0" w:color="auto"/>
              <w:left w:val="outset" w:sz="6" w:space="0" w:color="auto"/>
              <w:bottom w:val="outset" w:sz="6" w:space="0" w:color="auto"/>
              <w:right w:val="outset" w:sz="6" w:space="0" w:color="auto"/>
            </w:tcBorders>
            <w:hideMark/>
          </w:tcPr>
          <w:p w14:paraId="7F4636DE"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lastRenderedPageBreak/>
              <w:t>E1</w:t>
            </w:r>
            <w:r w:rsidR="00F46333">
              <w:rPr>
                <w:rFonts w:ascii="Arial" w:eastAsia="Times New Roman" w:hAnsi="Arial" w:cs="Arial"/>
                <w:b/>
                <w:bCs/>
                <w:sz w:val="20"/>
                <w:szCs w:val="20"/>
                <w:lang w:eastAsia="en-AU"/>
              </w:rPr>
              <w:t>11</w:t>
            </w:r>
          </w:p>
          <w:p w14:paraId="43B3E014"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Where located in the Locally Important (Coast) scenic amenity overlay:</w:t>
            </w:r>
          </w:p>
          <w:p w14:paraId="66A83BCD" w14:textId="77777777" w:rsidR="00842FE9" w:rsidRPr="00842FE9" w:rsidRDefault="00842FE9" w:rsidP="004F3171">
            <w:pPr>
              <w:numPr>
                <w:ilvl w:val="0"/>
                <w:numId w:val="84"/>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landscaping comprises indigenous coastal species;</w:t>
            </w:r>
          </w:p>
          <w:p w14:paraId="5F0B0DD3" w14:textId="77777777" w:rsidR="00842FE9" w:rsidRPr="00842FE9" w:rsidRDefault="00842FE9" w:rsidP="004F3171">
            <w:pPr>
              <w:numPr>
                <w:ilvl w:val="0"/>
                <w:numId w:val="84"/>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fences and walls are no higher than 1m; and</w:t>
            </w:r>
          </w:p>
          <w:p w14:paraId="461E3623" w14:textId="77777777" w:rsidR="00842FE9" w:rsidRPr="00842FE9" w:rsidRDefault="00842FE9" w:rsidP="004F3171">
            <w:pPr>
              <w:numPr>
                <w:ilvl w:val="0"/>
                <w:numId w:val="84"/>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existing pine trees, palm trees, mature fig and cotton trees are retained.</w:t>
            </w:r>
          </w:p>
          <w:p w14:paraId="100FB86E" w14:textId="77777777" w:rsidR="00842FE9" w:rsidRPr="00842FE9" w:rsidRDefault="00842FE9" w:rsidP="004F3171">
            <w:pPr>
              <w:numPr>
                <w:ilvl w:val="0"/>
                <w:numId w:val="84"/>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where over 12m in height, the building design includes the following architectural character elements: </w:t>
            </w:r>
          </w:p>
          <w:p w14:paraId="46231406" w14:textId="77777777" w:rsidR="00842FE9" w:rsidRPr="00842FE9" w:rsidRDefault="00842FE9" w:rsidP="004F3171">
            <w:pPr>
              <w:numPr>
                <w:ilvl w:val="1"/>
                <w:numId w:val="84"/>
              </w:numPr>
              <w:spacing w:before="100" w:beforeAutospacing="1" w:after="100" w:afterAutospacing="1" w:line="240" w:lineRule="auto"/>
              <w:ind w:left="900"/>
              <w:rPr>
                <w:rFonts w:ascii="Arial" w:eastAsia="Times New Roman" w:hAnsi="Arial" w:cs="Arial"/>
                <w:sz w:val="20"/>
                <w:szCs w:val="20"/>
                <w:lang w:eastAsia="en-AU"/>
              </w:rPr>
            </w:pPr>
            <w:r w:rsidRPr="00842FE9">
              <w:rPr>
                <w:rFonts w:ascii="Arial" w:eastAsia="Times New Roman" w:hAnsi="Arial" w:cs="Arial"/>
                <w:sz w:val="20"/>
                <w:szCs w:val="20"/>
                <w:lang w:eastAsia="en-AU"/>
              </w:rPr>
              <w:t>curving balcony edges and walls, strong vertical blades and wall planes;</w:t>
            </w:r>
          </w:p>
          <w:p w14:paraId="4AC40FA2" w14:textId="77777777" w:rsidR="00842FE9" w:rsidRPr="00842FE9" w:rsidRDefault="00842FE9" w:rsidP="004F3171">
            <w:pPr>
              <w:numPr>
                <w:ilvl w:val="1"/>
                <w:numId w:val="84"/>
              </w:numPr>
              <w:spacing w:before="100" w:beforeAutospacing="1" w:after="100" w:afterAutospacing="1" w:line="240" w:lineRule="auto"/>
              <w:ind w:left="900"/>
              <w:rPr>
                <w:rFonts w:ascii="Arial" w:eastAsia="Times New Roman" w:hAnsi="Arial" w:cs="Arial"/>
                <w:sz w:val="20"/>
                <w:szCs w:val="20"/>
                <w:lang w:eastAsia="en-AU"/>
              </w:rPr>
            </w:pPr>
            <w:r w:rsidRPr="00842FE9">
              <w:rPr>
                <w:rFonts w:ascii="Arial" w:eastAsia="Times New Roman" w:hAnsi="Arial" w:cs="Arial"/>
                <w:sz w:val="20"/>
                <w:szCs w:val="20"/>
                <w:lang w:eastAsia="en-AU"/>
              </w:rPr>
              <w:t>balcony roofs, wall articulation expressed with different colours, curves in plan and section, and window awnings;</w:t>
            </w:r>
          </w:p>
          <w:p w14:paraId="5E989171" w14:textId="77777777" w:rsidR="00842FE9" w:rsidRPr="00842FE9" w:rsidRDefault="00842FE9" w:rsidP="004F3171">
            <w:pPr>
              <w:numPr>
                <w:ilvl w:val="1"/>
                <w:numId w:val="84"/>
              </w:numPr>
              <w:spacing w:before="100" w:beforeAutospacing="1" w:after="100" w:afterAutospacing="1" w:line="240" w:lineRule="auto"/>
              <w:ind w:left="900"/>
              <w:rPr>
                <w:rFonts w:ascii="Arial" w:eastAsia="Times New Roman" w:hAnsi="Arial" w:cs="Arial"/>
                <w:sz w:val="20"/>
                <w:szCs w:val="20"/>
                <w:lang w:eastAsia="en-AU"/>
              </w:rPr>
            </w:pPr>
            <w:r w:rsidRPr="00842FE9">
              <w:rPr>
                <w:rFonts w:ascii="Arial" w:eastAsia="Times New Roman" w:hAnsi="Arial" w:cs="Arial"/>
                <w:sz w:val="20"/>
                <w:szCs w:val="20"/>
                <w:lang w:eastAsia="en-AU"/>
              </w:rPr>
              <w:t>roof top outlooks, tensile structures as shading devices;</w:t>
            </w:r>
          </w:p>
          <w:p w14:paraId="1E1082DB" w14:textId="77777777" w:rsidR="00842FE9" w:rsidRPr="00842FE9" w:rsidRDefault="00842FE9" w:rsidP="004F3171">
            <w:pPr>
              <w:numPr>
                <w:ilvl w:val="1"/>
                <w:numId w:val="84"/>
              </w:numPr>
              <w:spacing w:before="100" w:beforeAutospacing="1" w:after="100" w:afterAutospacing="1" w:line="240" w:lineRule="auto"/>
              <w:ind w:left="900"/>
              <w:rPr>
                <w:rFonts w:ascii="Arial" w:eastAsia="Times New Roman" w:hAnsi="Arial" w:cs="Arial"/>
                <w:sz w:val="20"/>
                <w:szCs w:val="20"/>
                <w:lang w:eastAsia="en-AU"/>
              </w:rPr>
            </w:pPr>
            <w:r w:rsidRPr="00842FE9">
              <w:rPr>
                <w:rFonts w:ascii="Arial" w:eastAsia="Times New Roman" w:hAnsi="Arial" w:cs="Arial"/>
                <w:sz w:val="20"/>
                <w:szCs w:val="20"/>
                <w:lang w:eastAsia="en-AU"/>
              </w:rPr>
              <w:t>lightweight structures use white frame elements in steel and timber, bold colour contrast.</w:t>
            </w:r>
          </w:p>
        </w:tc>
        <w:tc>
          <w:tcPr>
            <w:tcW w:w="536" w:type="pct"/>
            <w:tcBorders>
              <w:top w:val="outset" w:sz="6" w:space="0" w:color="auto"/>
              <w:left w:val="outset" w:sz="6" w:space="0" w:color="auto"/>
              <w:bottom w:val="outset" w:sz="6" w:space="0" w:color="auto"/>
              <w:right w:val="outset" w:sz="6" w:space="0" w:color="auto"/>
            </w:tcBorders>
          </w:tcPr>
          <w:p w14:paraId="7A78C720"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tcPr>
          <w:p w14:paraId="067BFFFA" w14:textId="77777777"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bl>
    <w:p w14:paraId="546A946A" w14:textId="77777777" w:rsidR="00F46333" w:rsidRDefault="00F46333" w:rsidP="00F46333">
      <w:pPr>
        <w:shd w:val="clear" w:color="auto" w:fill="FFFFFF"/>
        <w:spacing w:before="100" w:beforeAutospacing="1" w:after="100" w:afterAutospacing="1" w:line="240" w:lineRule="auto"/>
        <w:ind w:right="150"/>
        <w:jc w:val="center"/>
        <w:rPr>
          <w:rFonts w:ascii="Arial" w:eastAsia="Times New Roman" w:hAnsi="Arial" w:cs="Arial"/>
          <w:b/>
          <w:sz w:val="20"/>
          <w:szCs w:val="20"/>
          <w:lang w:eastAsia="en-AU"/>
        </w:rPr>
      </w:pPr>
    </w:p>
    <w:p w14:paraId="17CC93AE" w14:textId="77777777" w:rsidR="00F46333" w:rsidRDefault="00F46333" w:rsidP="00F46333">
      <w:pPr>
        <w:shd w:val="clear" w:color="auto" w:fill="FFFFFF"/>
        <w:spacing w:before="100" w:beforeAutospacing="1" w:after="100" w:afterAutospacing="1" w:line="240" w:lineRule="auto"/>
        <w:ind w:right="150"/>
        <w:jc w:val="center"/>
        <w:rPr>
          <w:rFonts w:ascii="Arial" w:eastAsia="Times New Roman" w:hAnsi="Arial" w:cs="Arial"/>
          <w:b/>
          <w:sz w:val="20"/>
          <w:szCs w:val="20"/>
          <w:lang w:eastAsia="en-AU"/>
        </w:rPr>
      </w:pPr>
    </w:p>
    <w:p w14:paraId="1E4A46A4" w14:textId="77777777" w:rsidR="00F46333" w:rsidRDefault="00F46333" w:rsidP="00F46333">
      <w:pPr>
        <w:shd w:val="clear" w:color="auto" w:fill="FFFFFF"/>
        <w:spacing w:before="100" w:beforeAutospacing="1" w:after="100" w:afterAutospacing="1" w:line="240" w:lineRule="auto"/>
        <w:ind w:right="150"/>
        <w:jc w:val="center"/>
        <w:rPr>
          <w:rFonts w:ascii="Arial" w:eastAsia="Times New Roman" w:hAnsi="Arial" w:cs="Arial"/>
          <w:b/>
          <w:sz w:val="20"/>
          <w:szCs w:val="20"/>
          <w:lang w:eastAsia="en-AU"/>
        </w:rPr>
      </w:pPr>
    </w:p>
    <w:p w14:paraId="2284BF8C" w14:textId="77777777" w:rsidR="00F46333" w:rsidRDefault="00F46333" w:rsidP="00F46333">
      <w:pPr>
        <w:shd w:val="clear" w:color="auto" w:fill="FFFFFF"/>
        <w:spacing w:before="100" w:beforeAutospacing="1" w:after="100" w:afterAutospacing="1" w:line="240" w:lineRule="auto"/>
        <w:ind w:right="150"/>
        <w:jc w:val="center"/>
        <w:rPr>
          <w:rFonts w:ascii="Arial" w:eastAsia="Times New Roman" w:hAnsi="Arial" w:cs="Arial"/>
          <w:b/>
          <w:sz w:val="20"/>
          <w:szCs w:val="20"/>
          <w:lang w:eastAsia="en-AU"/>
        </w:rPr>
      </w:pPr>
    </w:p>
    <w:p w14:paraId="59B519A7" w14:textId="77777777" w:rsidR="00F46333" w:rsidRDefault="00F46333" w:rsidP="00F46333">
      <w:pPr>
        <w:shd w:val="clear" w:color="auto" w:fill="FFFFFF"/>
        <w:spacing w:before="100" w:beforeAutospacing="1" w:after="100" w:afterAutospacing="1" w:line="240" w:lineRule="auto"/>
        <w:ind w:right="150"/>
        <w:jc w:val="center"/>
        <w:rPr>
          <w:rFonts w:ascii="Arial" w:eastAsia="Times New Roman" w:hAnsi="Arial" w:cs="Arial"/>
          <w:b/>
          <w:sz w:val="20"/>
          <w:szCs w:val="20"/>
          <w:lang w:eastAsia="en-AU"/>
        </w:rPr>
      </w:pPr>
    </w:p>
    <w:p w14:paraId="13A5F390" w14:textId="77777777" w:rsidR="00842FE9" w:rsidRPr="00F46333" w:rsidRDefault="00F46333" w:rsidP="00F46333">
      <w:pPr>
        <w:shd w:val="clear" w:color="auto" w:fill="FFFFFF"/>
        <w:spacing w:before="100" w:beforeAutospacing="1" w:after="100" w:afterAutospacing="1" w:line="240" w:lineRule="auto"/>
        <w:ind w:right="150"/>
        <w:jc w:val="center"/>
        <w:rPr>
          <w:rFonts w:ascii="Arial" w:eastAsia="Times New Roman" w:hAnsi="Arial" w:cs="Arial"/>
          <w:b/>
          <w:sz w:val="20"/>
          <w:szCs w:val="20"/>
          <w:lang w:eastAsia="en-AU"/>
        </w:rPr>
      </w:pPr>
      <w:r w:rsidRPr="00F46333">
        <w:rPr>
          <w:rFonts w:ascii="Arial" w:eastAsia="Times New Roman" w:hAnsi="Arial" w:cs="Arial"/>
          <w:b/>
          <w:sz w:val="20"/>
          <w:szCs w:val="20"/>
          <w:lang w:eastAsia="en-AU"/>
        </w:rPr>
        <w:t>Movement network figure</w:t>
      </w:r>
    </w:p>
    <w:p w14:paraId="607D9142" w14:textId="77777777" w:rsidR="00F46333" w:rsidRDefault="00F46333" w:rsidP="00F46333">
      <w:pPr>
        <w:shd w:val="clear" w:color="auto" w:fill="FFFFFF"/>
        <w:spacing w:before="100" w:beforeAutospacing="1" w:after="100" w:afterAutospacing="1" w:line="240" w:lineRule="auto"/>
        <w:ind w:right="150"/>
        <w:jc w:val="center"/>
        <w:rPr>
          <w:rFonts w:ascii="Arial" w:eastAsia="Times New Roman" w:hAnsi="Arial" w:cs="Arial"/>
          <w:b/>
          <w:sz w:val="20"/>
          <w:szCs w:val="20"/>
          <w:lang w:eastAsia="en-AU"/>
        </w:rPr>
      </w:pPr>
      <w:r w:rsidRPr="00F46333">
        <w:rPr>
          <w:rFonts w:ascii="Arial" w:eastAsia="Times New Roman" w:hAnsi="Arial" w:cs="Arial"/>
          <w:b/>
          <w:sz w:val="20"/>
          <w:szCs w:val="20"/>
          <w:lang w:eastAsia="en-AU"/>
        </w:rPr>
        <w:t>Figure 1 - Mango Hill</w:t>
      </w:r>
    </w:p>
    <w:p w14:paraId="4C3A88C9" w14:textId="77777777" w:rsidR="00F46333" w:rsidRDefault="00D76225" w:rsidP="00F46333">
      <w:pPr>
        <w:shd w:val="clear" w:color="auto" w:fill="FFFFFF"/>
        <w:spacing w:before="100" w:beforeAutospacing="1" w:after="100" w:afterAutospacing="1" w:line="240" w:lineRule="auto"/>
        <w:ind w:right="150"/>
        <w:jc w:val="center"/>
        <w:rPr>
          <w:rFonts w:ascii="Arial" w:eastAsia="Times New Roman" w:hAnsi="Arial" w:cs="Arial"/>
          <w:b/>
          <w:noProof/>
          <w:sz w:val="20"/>
          <w:szCs w:val="20"/>
          <w:lang w:eastAsia="en-AU"/>
        </w:rPr>
      </w:pPr>
      <w:r>
        <w:rPr>
          <w:noProof/>
        </w:rPr>
        <w:lastRenderedPageBreak/>
        <w:drawing>
          <wp:inline distT="0" distB="0" distL="0" distR="0" wp14:anchorId="6A542B48" wp14:editId="3A0D4CE3">
            <wp:extent cx="7086600" cy="3200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086600" cy="3200400"/>
                    </a:xfrm>
                    <a:prstGeom prst="rect">
                      <a:avLst/>
                    </a:prstGeom>
                    <a:noFill/>
                    <a:ln>
                      <a:noFill/>
                    </a:ln>
                  </pic:spPr>
                </pic:pic>
              </a:graphicData>
            </a:graphic>
          </wp:inline>
        </w:drawing>
      </w:r>
    </w:p>
    <w:p w14:paraId="7C9E71DD" w14:textId="77777777" w:rsidR="00F46333" w:rsidRPr="00F46333" w:rsidRDefault="00F46333" w:rsidP="00F46333">
      <w:pPr>
        <w:rPr>
          <w:rFonts w:ascii="Arial" w:eastAsia="Times New Roman" w:hAnsi="Arial" w:cs="Arial"/>
          <w:sz w:val="20"/>
          <w:szCs w:val="20"/>
          <w:lang w:eastAsia="en-AU"/>
        </w:rPr>
      </w:pPr>
    </w:p>
    <w:p w14:paraId="65832C3C" w14:textId="77777777" w:rsidR="00F46333" w:rsidRPr="00F46333" w:rsidRDefault="00F46333" w:rsidP="00F46333">
      <w:pPr>
        <w:rPr>
          <w:rFonts w:ascii="Arial" w:eastAsia="Times New Roman" w:hAnsi="Arial" w:cs="Arial"/>
          <w:sz w:val="20"/>
          <w:szCs w:val="20"/>
          <w:lang w:eastAsia="en-AU"/>
        </w:rPr>
      </w:pPr>
    </w:p>
    <w:p w14:paraId="7444EADC" w14:textId="77777777" w:rsidR="00F46333" w:rsidRPr="00F46333" w:rsidRDefault="00F46333" w:rsidP="00F46333">
      <w:pPr>
        <w:rPr>
          <w:rFonts w:ascii="Arial" w:eastAsia="Times New Roman" w:hAnsi="Arial" w:cs="Arial"/>
          <w:sz w:val="20"/>
          <w:szCs w:val="20"/>
          <w:lang w:eastAsia="en-AU"/>
        </w:rPr>
      </w:pPr>
    </w:p>
    <w:p w14:paraId="12F2FDCC" w14:textId="77777777" w:rsidR="00F46333" w:rsidRPr="00F46333" w:rsidRDefault="00F46333" w:rsidP="00F46333">
      <w:pPr>
        <w:rPr>
          <w:rFonts w:ascii="Arial" w:eastAsia="Times New Roman" w:hAnsi="Arial" w:cs="Arial"/>
          <w:sz w:val="20"/>
          <w:szCs w:val="20"/>
          <w:lang w:eastAsia="en-AU"/>
        </w:rPr>
      </w:pPr>
    </w:p>
    <w:p w14:paraId="0EFF48F7" w14:textId="77777777" w:rsidR="00F46333" w:rsidRPr="00F46333" w:rsidRDefault="00F46333" w:rsidP="00F46333">
      <w:pPr>
        <w:tabs>
          <w:tab w:val="left" w:pos="5337"/>
        </w:tabs>
        <w:rPr>
          <w:rFonts w:ascii="Arial" w:eastAsia="Times New Roman" w:hAnsi="Arial" w:cs="Arial"/>
          <w:sz w:val="20"/>
          <w:szCs w:val="20"/>
          <w:lang w:eastAsia="en-AU"/>
        </w:rPr>
      </w:pPr>
      <w:r>
        <w:rPr>
          <w:rFonts w:ascii="Arial" w:eastAsia="Times New Roman" w:hAnsi="Arial" w:cs="Arial"/>
          <w:sz w:val="20"/>
          <w:szCs w:val="20"/>
          <w:lang w:eastAsia="en-AU"/>
        </w:rPr>
        <w:tab/>
      </w:r>
    </w:p>
    <w:sectPr w:rsidR="00F46333" w:rsidRPr="00F46333" w:rsidSect="00842FE9">
      <w:headerReference w:type="even" r:id="rId62"/>
      <w:headerReference w:type="default" r:id="rId63"/>
      <w:footerReference w:type="even" r:id="rId64"/>
      <w:footerReference w:type="default" r:id="rId65"/>
      <w:headerReference w:type="first" r:id="rId66"/>
      <w:footerReference w:type="first" r:id="rId67"/>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BBD78A" w14:textId="77777777" w:rsidR="00DE3802" w:rsidRDefault="00DE3802" w:rsidP="00FE7E57">
      <w:pPr>
        <w:spacing w:after="0" w:line="240" w:lineRule="auto"/>
      </w:pPr>
      <w:r>
        <w:separator/>
      </w:r>
    </w:p>
  </w:endnote>
  <w:endnote w:type="continuationSeparator" w:id="0">
    <w:p w14:paraId="5C796BFA" w14:textId="77777777" w:rsidR="00DE3802" w:rsidRDefault="00DE3802" w:rsidP="00FE7E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F23033" w14:textId="77777777" w:rsidR="006A3054" w:rsidRDefault="006A30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DA0771" w14:textId="629458CA" w:rsidR="00C730AA" w:rsidRPr="00FE7E57" w:rsidRDefault="00C730AA" w:rsidP="006A3054">
    <w:pPr>
      <w:pStyle w:val="Footer"/>
      <w:rPr>
        <w:rFonts w:ascii="Arial" w:hAnsi="Arial" w:cs="Arial"/>
        <w:i/>
        <w:sz w:val="20"/>
        <w:szCs w:val="20"/>
      </w:rPr>
    </w:pPr>
    <w:r w:rsidRPr="00DB59B6">
      <w:rPr>
        <w:rFonts w:ascii="Arial" w:hAnsi="Arial" w:cs="Arial"/>
        <w:i/>
        <w:sz w:val="20"/>
        <w:szCs w:val="20"/>
      </w:rPr>
      <w:t>MBRC Planning Scheme</w:t>
    </w:r>
    <w:r>
      <w:rPr>
        <w:rFonts w:ascii="Arial" w:hAnsi="Arial" w:cs="Arial"/>
        <w:i/>
        <w:sz w:val="20"/>
        <w:szCs w:val="20"/>
      </w:rPr>
      <w:t xml:space="preserve"> Version </w:t>
    </w:r>
    <w:r w:rsidR="006A3054">
      <w:rPr>
        <w:rFonts w:ascii="Arial" w:hAnsi="Arial" w:cs="Arial"/>
        <w:i/>
        <w:sz w:val="20"/>
        <w:szCs w:val="20"/>
      </w:rPr>
      <w:t>7</w:t>
    </w:r>
    <w:r w:rsidRPr="00DB59B6">
      <w:rPr>
        <w:rFonts w:ascii="Arial" w:hAnsi="Arial" w:cs="Arial"/>
        <w:i/>
        <w:sz w:val="20"/>
        <w:szCs w:val="20"/>
      </w:rPr>
      <w:t xml:space="preserve"> - Centre zone - </w:t>
    </w:r>
    <w:r>
      <w:rPr>
        <w:rFonts w:ascii="Arial" w:hAnsi="Arial" w:cs="Arial"/>
        <w:i/>
        <w:sz w:val="20"/>
        <w:szCs w:val="20"/>
      </w:rPr>
      <w:t>Local</w:t>
    </w:r>
    <w:r w:rsidRPr="00DB59B6">
      <w:rPr>
        <w:rFonts w:ascii="Arial" w:hAnsi="Arial" w:cs="Arial"/>
        <w:i/>
        <w:sz w:val="20"/>
        <w:szCs w:val="20"/>
      </w:rPr>
      <w:t xml:space="preserve"> centre precinct - Assessable</w:t>
    </w:r>
    <w:r w:rsidRPr="00DB59B6">
      <w:rPr>
        <w:rFonts w:ascii="Arial" w:hAnsi="Arial" w:cs="Arial"/>
        <w:i/>
        <w:sz w:val="20"/>
        <w:szCs w:val="20"/>
      </w:rPr>
      <w:tab/>
    </w:r>
    <w:r w:rsidRPr="00DB59B6">
      <w:rPr>
        <w:rFonts w:ascii="Arial" w:hAnsi="Arial" w:cs="Arial"/>
        <w:i/>
        <w:sz w:val="20"/>
        <w:szCs w:val="20"/>
      </w:rPr>
      <w:tab/>
    </w:r>
    <w:r w:rsidRPr="00DB59B6">
      <w:rPr>
        <w:rFonts w:ascii="Arial" w:hAnsi="Arial" w:cs="Arial"/>
        <w:i/>
        <w:sz w:val="20"/>
        <w:szCs w:val="20"/>
      </w:rPr>
      <w:tab/>
    </w:r>
    <w:r w:rsidRPr="00DB59B6">
      <w:rPr>
        <w:rFonts w:ascii="Arial" w:hAnsi="Arial" w:cs="Arial"/>
        <w:i/>
        <w:sz w:val="20"/>
        <w:szCs w:val="20"/>
      </w:rPr>
      <w:tab/>
    </w:r>
    <w:r w:rsidR="006A3054">
      <w:rPr>
        <w:rFonts w:ascii="Arial" w:hAnsi="Arial" w:cs="Arial"/>
        <w:i/>
        <w:sz w:val="20"/>
        <w:szCs w:val="20"/>
      </w:rPr>
      <w:tab/>
    </w:r>
    <w:r w:rsidR="006A3054">
      <w:rPr>
        <w:rFonts w:ascii="Arial" w:hAnsi="Arial" w:cs="Arial"/>
        <w:i/>
        <w:sz w:val="20"/>
        <w:szCs w:val="20"/>
      </w:rPr>
      <w:tab/>
    </w:r>
    <w:r w:rsidR="006A3054">
      <w:rPr>
        <w:rFonts w:ascii="Arial" w:hAnsi="Arial" w:cs="Arial"/>
        <w:i/>
        <w:sz w:val="20"/>
        <w:szCs w:val="20"/>
      </w:rPr>
      <w:tab/>
    </w:r>
    <w:r w:rsidR="006A3054">
      <w:rPr>
        <w:rFonts w:ascii="Arial" w:hAnsi="Arial" w:cs="Arial"/>
        <w:i/>
        <w:sz w:val="20"/>
        <w:szCs w:val="20"/>
      </w:rPr>
      <w:tab/>
    </w:r>
    <w:r w:rsidR="006A3054">
      <w:rPr>
        <w:rFonts w:ascii="Arial" w:hAnsi="Arial" w:cs="Arial"/>
        <w:i/>
        <w:sz w:val="20"/>
        <w:szCs w:val="20"/>
      </w:rPr>
      <w:tab/>
    </w:r>
    <w:r w:rsidRPr="00DB59B6">
      <w:rPr>
        <w:rFonts w:ascii="Arial" w:hAnsi="Arial" w:cs="Arial"/>
        <w:i/>
        <w:sz w:val="20"/>
        <w:szCs w:val="20"/>
      </w:rPr>
      <w:tab/>
    </w:r>
    <w:sdt>
      <w:sdtPr>
        <w:rPr>
          <w:rFonts w:ascii="Arial" w:hAnsi="Arial" w:cs="Arial"/>
          <w:sz w:val="20"/>
          <w:szCs w:val="20"/>
        </w:rPr>
        <w:id w:val="1366955524"/>
        <w:docPartObj>
          <w:docPartGallery w:val="Page Numbers (Bottom of Page)"/>
          <w:docPartUnique/>
        </w:docPartObj>
      </w:sdtPr>
      <w:sdtEndPr>
        <w:rPr>
          <w:noProof/>
        </w:rPr>
      </w:sdtEndPr>
      <w:sdtContent>
        <w:r w:rsidRPr="00DB59B6">
          <w:rPr>
            <w:rFonts w:ascii="Arial" w:hAnsi="Arial" w:cs="Arial"/>
            <w:sz w:val="20"/>
            <w:szCs w:val="20"/>
          </w:rPr>
          <w:fldChar w:fldCharType="begin"/>
        </w:r>
        <w:r w:rsidRPr="00DB59B6">
          <w:rPr>
            <w:rFonts w:ascii="Arial" w:hAnsi="Arial" w:cs="Arial"/>
            <w:sz w:val="20"/>
            <w:szCs w:val="20"/>
          </w:rPr>
          <w:instrText xml:space="preserve"> PAGE   \* MERGEFORMAT </w:instrText>
        </w:r>
        <w:r w:rsidRPr="00DB59B6">
          <w:rPr>
            <w:rFonts w:ascii="Arial" w:hAnsi="Arial" w:cs="Arial"/>
            <w:sz w:val="20"/>
            <w:szCs w:val="20"/>
          </w:rPr>
          <w:fldChar w:fldCharType="separate"/>
        </w:r>
        <w:r>
          <w:rPr>
            <w:rFonts w:ascii="Arial" w:hAnsi="Arial" w:cs="Arial"/>
            <w:noProof/>
            <w:sz w:val="20"/>
            <w:szCs w:val="20"/>
          </w:rPr>
          <w:t>2</w:t>
        </w:r>
        <w:r w:rsidRPr="00DB59B6">
          <w:rPr>
            <w:rFonts w:ascii="Arial" w:hAnsi="Arial" w:cs="Arial"/>
            <w:noProof/>
            <w:sz w:val="20"/>
            <w:szCs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60AEC1" w14:textId="77777777" w:rsidR="006A3054" w:rsidRDefault="006A30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4403A9" w14:textId="77777777" w:rsidR="00DE3802" w:rsidRDefault="00DE3802" w:rsidP="00FE7E57">
      <w:pPr>
        <w:spacing w:after="0" w:line="240" w:lineRule="auto"/>
      </w:pPr>
      <w:r>
        <w:separator/>
      </w:r>
    </w:p>
  </w:footnote>
  <w:footnote w:type="continuationSeparator" w:id="0">
    <w:p w14:paraId="0D6BA698" w14:textId="77777777" w:rsidR="00DE3802" w:rsidRDefault="00DE3802" w:rsidP="00FE7E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343DE8" w14:textId="77777777" w:rsidR="006A3054" w:rsidRDefault="006A30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2A83A2" w14:textId="77777777" w:rsidR="006A3054" w:rsidRDefault="006A305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5F4C3B" w14:textId="77777777" w:rsidR="006A3054" w:rsidRDefault="006A30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23F63"/>
    <w:multiLevelType w:val="multilevel"/>
    <w:tmpl w:val="095C577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074059F"/>
    <w:multiLevelType w:val="multilevel"/>
    <w:tmpl w:val="9B1031B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08E6875"/>
    <w:multiLevelType w:val="multilevel"/>
    <w:tmpl w:val="4ED8459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16C412D"/>
    <w:multiLevelType w:val="multilevel"/>
    <w:tmpl w:val="3B78E94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1B5241C"/>
    <w:multiLevelType w:val="multilevel"/>
    <w:tmpl w:val="0960F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2564BCD"/>
    <w:multiLevelType w:val="multilevel"/>
    <w:tmpl w:val="9E12A67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34645AF"/>
    <w:multiLevelType w:val="multilevel"/>
    <w:tmpl w:val="0554B0B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04212168"/>
    <w:multiLevelType w:val="multilevel"/>
    <w:tmpl w:val="B19AF3A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051829F0"/>
    <w:multiLevelType w:val="multilevel"/>
    <w:tmpl w:val="342A917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0561093B"/>
    <w:multiLevelType w:val="multilevel"/>
    <w:tmpl w:val="8536010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057B6C28"/>
    <w:multiLevelType w:val="multilevel"/>
    <w:tmpl w:val="20C0A7A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06C6010D"/>
    <w:multiLevelType w:val="multilevel"/>
    <w:tmpl w:val="FD08A09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06DE205F"/>
    <w:multiLevelType w:val="multilevel"/>
    <w:tmpl w:val="499AE79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097743C1"/>
    <w:multiLevelType w:val="multilevel"/>
    <w:tmpl w:val="132CEC7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099A7EB4"/>
    <w:multiLevelType w:val="multilevel"/>
    <w:tmpl w:val="1486C8F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0A13256F"/>
    <w:multiLevelType w:val="multilevel"/>
    <w:tmpl w:val="7D464D6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0AFA5874"/>
    <w:multiLevelType w:val="multilevel"/>
    <w:tmpl w:val="5EEAB3B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0BA61396"/>
    <w:multiLevelType w:val="multilevel"/>
    <w:tmpl w:val="3AF8B69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0D006599"/>
    <w:multiLevelType w:val="multilevel"/>
    <w:tmpl w:val="D09C70F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0DBD2F76"/>
    <w:multiLevelType w:val="multilevel"/>
    <w:tmpl w:val="14B01DE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0E684C8F"/>
    <w:multiLevelType w:val="multilevel"/>
    <w:tmpl w:val="9F74A87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0FA67356"/>
    <w:multiLevelType w:val="multilevel"/>
    <w:tmpl w:val="DAA4554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109422D1"/>
    <w:multiLevelType w:val="multilevel"/>
    <w:tmpl w:val="AAC020F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10AB1E76"/>
    <w:multiLevelType w:val="multilevel"/>
    <w:tmpl w:val="7BD05EC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111D48A8"/>
    <w:multiLevelType w:val="multilevel"/>
    <w:tmpl w:val="3656CD8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127A12F3"/>
    <w:multiLevelType w:val="multilevel"/>
    <w:tmpl w:val="6E4A894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174C6E8B"/>
    <w:multiLevelType w:val="hybridMultilevel"/>
    <w:tmpl w:val="26726724"/>
    <w:lvl w:ilvl="0" w:tplc="A34037D4">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27" w15:restartNumberingAfterBreak="0">
    <w:nsid w:val="175E209D"/>
    <w:multiLevelType w:val="multilevel"/>
    <w:tmpl w:val="A32EBA6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17ED059B"/>
    <w:multiLevelType w:val="multilevel"/>
    <w:tmpl w:val="936C304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1877356A"/>
    <w:multiLevelType w:val="multilevel"/>
    <w:tmpl w:val="C03C74E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19463A80"/>
    <w:multiLevelType w:val="multilevel"/>
    <w:tmpl w:val="243C549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1C593EB4"/>
    <w:multiLevelType w:val="multilevel"/>
    <w:tmpl w:val="8A12540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1E1B1B64"/>
    <w:multiLevelType w:val="multilevel"/>
    <w:tmpl w:val="2274473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1EE90D05"/>
    <w:multiLevelType w:val="multilevel"/>
    <w:tmpl w:val="5108F9E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1F3A38E3"/>
    <w:multiLevelType w:val="multilevel"/>
    <w:tmpl w:val="5B5A01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20046421"/>
    <w:multiLevelType w:val="multilevel"/>
    <w:tmpl w:val="342873F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22402C24"/>
    <w:multiLevelType w:val="multilevel"/>
    <w:tmpl w:val="25660DA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229D2500"/>
    <w:multiLevelType w:val="multilevel"/>
    <w:tmpl w:val="3CD4F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34415B3"/>
    <w:multiLevelType w:val="multilevel"/>
    <w:tmpl w:val="619C184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242E2D0C"/>
    <w:multiLevelType w:val="multilevel"/>
    <w:tmpl w:val="A796B1B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25B6617E"/>
    <w:multiLevelType w:val="multilevel"/>
    <w:tmpl w:val="C640F8B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26EE43E0"/>
    <w:multiLevelType w:val="multilevel"/>
    <w:tmpl w:val="3E9A04A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29363CD7"/>
    <w:multiLevelType w:val="multilevel"/>
    <w:tmpl w:val="A2422754"/>
    <w:lvl w:ilvl="0">
      <w:start w:val="2"/>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2A8144D9"/>
    <w:multiLevelType w:val="multilevel"/>
    <w:tmpl w:val="FD84366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2CA33509"/>
    <w:multiLevelType w:val="multilevel"/>
    <w:tmpl w:val="B720ED2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2FE63BAE"/>
    <w:multiLevelType w:val="multilevel"/>
    <w:tmpl w:val="71E6F58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30D92BAE"/>
    <w:multiLevelType w:val="multilevel"/>
    <w:tmpl w:val="E78EC48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31E26EB7"/>
    <w:multiLevelType w:val="multilevel"/>
    <w:tmpl w:val="4ABA2E2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359B491F"/>
    <w:multiLevelType w:val="multilevel"/>
    <w:tmpl w:val="C7E88C5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15:restartNumberingAfterBreak="0">
    <w:nsid w:val="38695D4C"/>
    <w:multiLevelType w:val="multilevel"/>
    <w:tmpl w:val="FE2A3E1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3A29077A"/>
    <w:multiLevelType w:val="multilevel"/>
    <w:tmpl w:val="F782F9E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3AD13109"/>
    <w:multiLevelType w:val="multilevel"/>
    <w:tmpl w:val="EADC875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3C542D9C"/>
    <w:multiLevelType w:val="multilevel"/>
    <w:tmpl w:val="D40EDA6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3CA42DBC"/>
    <w:multiLevelType w:val="multilevel"/>
    <w:tmpl w:val="6F56CB9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3EA91E0D"/>
    <w:multiLevelType w:val="multilevel"/>
    <w:tmpl w:val="2BF49F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41B31F16"/>
    <w:multiLevelType w:val="multilevel"/>
    <w:tmpl w:val="A216AD6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15:restartNumberingAfterBreak="0">
    <w:nsid w:val="4432073C"/>
    <w:multiLevelType w:val="multilevel"/>
    <w:tmpl w:val="91D050C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15:restartNumberingAfterBreak="0">
    <w:nsid w:val="45BB4F62"/>
    <w:multiLevelType w:val="multilevel"/>
    <w:tmpl w:val="54EAF1F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15:restartNumberingAfterBreak="0">
    <w:nsid w:val="470B256F"/>
    <w:multiLevelType w:val="multilevel"/>
    <w:tmpl w:val="8C9E2C3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15:restartNumberingAfterBreak="0">
    <w:nsid w:val="47A54404"/>
    <w:multiLevelType w:val="multilevel"/>
    <w:tmpl w:val="FE36E77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0" w15:restartNumberingAfterBreak="0">
    <w:nsid w:val="47EA28DF"/>
    <w:multiLevelType w:val="multilevel"/>
    <w:tmpl w:val="5EC635C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 w15:restartNumberingAfterBreak="0">
    <w:nsid w:val="485649E6"/>
    <w:multiLevelType w:val="multilevel"/>
    <w:tmpl w:val="A0544C3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2" w15:restartNumberingAfterBreak="0">
    <w:nsid w:val="4AA859CA"/>
    <w:multiLevelType w:val="multilevel"/>
    <w:tmpl w:val="C3A0437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 w15:restartNumberingAfterBreak="0">
    <w:nsid w:val="4D242D96"/>
    <w:multiLevelType w:val="multilevel"/>
    <w:tmpl w:val="30DCCB1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4" w15:restartNumberingAfterBreak="0">
    <w:nsid w:val="4D2E1110"/>
    <w:multiLevelType w:val="multilevel"/>
    <w:tmpl w:val="7AA45ED8"/>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5" w15:restartNumberingAfterBreak="0">
    <w:nsid w:val="4FBC346E"/>
    <w:multiLevelType w:val="multilevel"/>
    <w:tmpl w:val="2CAE835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6" w15:restartNumberingAfterBreak="0">
    <w:nsid w:val="50A87CB3"/>
    <w:multiLevelType w:val="multilevel"/>
    <w:tmpl w:val="422AC84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7" w15:restartNumberingAfterBreak="0">
    <w:nsid w:val="531A44C3"/>
    <w:multiLevelType w:val="multilevel"/>
    <w:tmpl w:val="3B7EE4A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8" w15:restartNumberingAfterBreak="0">
    <w:nsid w:val="53774F8C"/>
    <w:multiLevelType w:val="multilevel"/>
    <w:tmpl w:val="F586BF7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9" w15:restartNumberingAfterBreak="0">
    <w:nsid w:val="53F52458"/>
    <w:multiLevelType w:val="multilevel"/>
    <w:tmpl w:val="FE84B1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0" w15:restartNumberingAfterBreak="0">
    <w:nsid w:val="56A00BA2"/>
    <w:multiLevelType w:val="multilevel"/>
    <w:tmpl w:val="DC788D2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1" w15:restartNumberingAfterBreak="0">
    <w:nsid w:val="57343F13"/>
    <w:multiLevelType w:val="multilevel"/>
    <w:tmpl w:val="07CA1C4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2" w15:restartNumberingAfterBreak="0">
    <w:nsid w:val="578F5FC9"/>
    <w:multiLevelType w:val="multilevel"/>
    <w:tmpl w:val="E0DCD66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3" w15:restartNumberingAfterBreak="0">
    <w:nsid w:val="5BE52B09"/>
    <w:multiLevelType w:val="multilevel"/>
    <w:tmpl w:val="69CAE76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4" w15:restartNumberingAfterBreak="0">
    <w:nsid w:val="5CAA2651"/>
    <w:multiLevelType w:val="multilevel"/>
    <w:tmpl w:val="547C805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5" w15:restartNumberingAfterBreak="0">
    <w:nsid w:val="5CC81B9F"/>
    <w:multiLevelType w:val="multilevel"/>
    <w:tmpl w:val="8DCC56D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6" w15:restartNumberingAfterBreak="0">
    <w:nsid w:val="5D863030"/>
    <w:multiLevelType w:val="multilevel"/>
    <w:tmpl w:val="C8C4B8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7" w15:restartNumberingAfterBreak="0">
    <w:nsid w:val="5FFD294D"/>
    <w:multiLevelType w:val="multilevel"/>
    <w:tmpl w:val="33000D6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8" w15:restartNumberingAfterBreak="0">
    <w:nsid w:val="60A20531"/>
    <w:multiLevelType w:val="multilevel"/>
    <w:tmpl w:val="9376BD5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9" w15:restartNumberingAfterBreak="0">
    <w:nsid w:val="611644E9"/>
    <w:multiLevelType w:val="multilevel"/>
    <w:tmpl w:val="AB5A351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0" w15:restartNumberingAfterBreak="0">
    <w:nsid w:val="61676948"/>
    <w:multiLevelType w:val="multilevel"/>
    <w:tmpl w:val="6C36F6D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1" w15:restartNumberingAfterBreak="0">
    <w:nsid w:val="638D722B"/>
    <w:multiLevelType w:val="multilevel"/>
    <w:tmpl w:val="5BE82FC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2" w15:restartNumberingAfterBreak="0">
    <w:nsid w:val="639F2421"/>
    <w:multiLevelType w:val="multilevel"/>
    <w:tmpl w:val="A15CE928"/>
    <w:lvl w:ilvl="0">
      <w:start w:val="4"/>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3" w15:restartNumberingAfterBreak="0">
    <w:nsid w:val="63BF631A"/>
    <w:multiLevelType w:val="multilevel"/>
    <w:tmpl w:val="316EDA4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4" w15:restartNumberingAfterBreak="0">
    <w:nsid w:val="63F441AE"/>
    <w:multiLevelType w:val="multilevel"/>
    <w:tmpl w:val="CB9A83A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5" w15:restartNumberingAfterBreak="0">
    <w:nsid w:val="64002CA6"/>
    <w:multiLevelType w:val="multilevel"/>
    <w:tmpl w:val="4380E0D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6" w15:restartNumberingAfterBreak="0">
    <w:nsid w:val="64473476"/>
    <w:multiLevelType w:val="multilevel"/>
    <w:tmpl w:val="A55A070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7" w15:restartNumberingAfterBreak="0">
    <w:nsid w:val="645D0CE4"/>
    <w:multiLevelType w:val="multilevel"/>
    <w:tmpl w:val="5D24A21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8" w15:restartNumberingAfterBreak="0">
    <w:nsid w:val="65D744A6"/>
    <w:multiLevelType w:val="multilevel"/>
    <w:tmpl w:val="BFCECD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9" w15:restartNumberingAfterBreak="0">
    <w:nsid w:val="68E14791"/>
    <w:multiLevelType w:val="multilevel"/>
    <w:tmpl w:val="7A2C503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0" w15:restartNumberingAfterBreak="0">
    <w:nsid w:val="69DA0AFB"/>
    <w:multiLevelType w:val="multilevel"/>
    <w:tmpl w:val="ED4E7A0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1" w15:restartNumberingAfterBreak="0">
    <w:nsid w:val="6A383744"/>
    <w:multiLevelType w:val="multilevel"/>
    <w:tmpl w:val="CB42577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2" w15:restartNumberingAfterBreak="0">
    <w:nsid w:val="6B626C04"/>
    <w:multiLevelType w:val="multilevel"/>
    <w:tmpl w:val="449C6C6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3" w15:restartNumberingAfterBreak="0">
    <w:nsid w:val="6D081AA6"/>
    <w:multiLevelType w:val="multilevel"/>
    <w:tmpl w:val="F568432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4" w15:restartNumberingAfterBreak="0">
    <w:nsid w:val="6E230C96"/>
    <w:multiLevelType w:val="multilevel"/>
    <w:tmpl w:val="2168EC7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5" w15:restartNumberingAfterBreak="0">
    <w:nsid w:val="6EA92802"/>
    <w:multiLevelType w:val="multilevel"/>
    <w:tmpl w:val="03FAF24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6" w15:restartNumberingAfterBreak="0">
    <w:nsid w:val="6FC355EE"/>
    <w:multiLevelType w:val="multilevel"/>
    <w:tmpl w:val="C3FAD0C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7" w15:restartNumberingAfterBreak="0">
    <w:nsid w:val="718263AE"/>
    <w:multiLevelType w:val="multilevel"/>
    <w:tmpl w:val="A6684E9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8" w15:restartNumberingAfterBreak="0">
    <w:nsid w:val="73D344A8"/>
    <w:multiLevelType w:val="multilevel"/>
    <w:tmpl w:val="6888AFB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9" w15:restartNumberingAfterBreak="0">
    <w:nsid w:val="74941867"/>
    <w:multiLevelType w:val="multilevel"/>
    <w:tmpl w:val="CB04EEE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0" w15:restartNumberingAfterBreak="0">
    <w:nsid w:val="74FC2BA6"/>
    <w:multiLevelType w:val="multilevel"/>
    <w:tmpl w:val="5FBE94C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1" w15:restartNumberingAfterBreak="0">
    <w:nsid w:val="765E4C7C"/>
    <w:multiLevelType w:val="multilevel"/>
    <w:tmpl w:val="E5129F5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2" w15:restartNumberingAfterBreak="0">
    <w:nsid w:val="77664DC8"/>
    <w:multiLevelType w:val="multilevel"/>
    <w:tmpl w:val="537C2CB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3" w15:restartNumberingAfterBreak="0">
    <w:nsid w:val="7EBE19D3"/>
    <w:multiLevelType w:val="multilevel"/>
    <w:tmpl w:val="D19CDF7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470634531">
    <w:abstractNumId w:val="44"/>
  </w:num>
  <w:num w:numId="2" w16cid:durableId="675232095">
    <w:abstractNumId w:val="2"/>
  </w:num>
  <w:num w:numId="3" w16cid:durableId="664165284">
    <w:abstractNumId w:val="34"/>
  </w:num>
  <w:num w:numId="4" w16cid:durableId="1149785795">
    <w:abstractNumId w:val="19"/>
  </w:num>
  <w:num w:numId="5" w16cid:durableId="464860676">
    <w:abstractNumId w:val="28"/>
  </w:num>
  <w:num w:numId="6" w16cid:durableId="1616517367">
    <w:abstractNumId w:val="40"/>
  </w:num>
  <w:num w:numId="7" w16cid:durableId="448209053">
    <w:abstractNumId w:val="58"/>
  </w:num>
  <w:num w:numId="8" w16cid:durableId="205727071">
    <w:abstractNumId w:val="59"/>
  </w:num>
  <w:num w:numId="9" w16cid:durableId="1373503724">
    <w:abstractNumId w:val="71"/>
  </w:num>
  <w:num w:numId="10" w16cid:durableId="1833258196">
    <w:abstractNumId w:val="16"/>
  </w:num>
  <w:num w:numId="11" w16cid:durableId="1529028696">
    <w:abstractNumId w:val="45"/>
  </w:num>
  <w:num w:numId="12" w16cid:durableId="1645743035">
    <w:abstractNumId w:val="89"/>
  </w:num>
  <w:num w:numId="13" w16cid:durableId="1206984007">
    <w:abstractNumId w:val="6"/>
  </w:num>
  <w:num w:numId="14" w16cid:durableId="1040938588">
    <w:abstractNumId w:val="90"/>
  </w:num>
  <w:num w:numId="15" w16cid:durableId="1212693276">
    <w:abstractNumId w:val="10"/>
  </w:num>
  <w:num w:numId="16" w16cid:durableId="990863480">
    <w:abstractNumId w:val="70"/>
  </w:num>
  <w:num w:numId="17" w16cid:durableId="1730379303">
    <w:abstractNumId w:val="12"/>
  </w:num>
  <w:num w:numId="18" w16cid:durableId="240019264">
    <w:abstractNumId w:val="84"/>
  </w:num>
  <w:num w:numId="19" w16cid:durableId="352808453">
    <w:abstractNumId w:val="82"/>
  </w:num>
  <w:num w:numId="20" w16cid:durableId="1690714247">
    <w:abstractNumId w:val="5"/>
  </w:num>
  <w:num w:numId="21" w16cid:durableId="641883648">
    <w:abstractNumId w:val="3"/>
  </w:num>
  <w:num w:numId="22" w16cid:durableId="63454858">
    <w:abstractNumId w:val="35"/>
  </w:num>
  <w:num w:numId="23" w16cid:durableId="1937519828">
    <w:abstractNumId w:val="14"/>
  </w:num>
  <w:num w:numId="24" w16cid:durableId="1312364499">
    <w:abstractNumId w:val="81"/>
  </w:num>
  <w:num w:numId="25" w16cid:durableId="1848016279">
    <w:abstractNumId w:val="21"/>
  </w:num>
  <w:num w:numId="26" w16cid:durableId="1149858066">
    <w:abstractNumId w:val="95"/>
  </w:num>
  <w:num w:numId="27" w16cid:durableId="1378968922">
    <w:abstractNumId w:val="51"/>
  </w:num>
  <w:num w:numId="28" w16cid:durableId="295991777">
    <w:abstractNumId w:val="8"/>
  </w:num>
  <w:num w:numId="29" w16cid:durableId="184098864">
    <w:abstractNumId w:val="7"/>
  </w:num>
  <w:num w:numId="30" w16cid:durableId="1379625039">
    <w:abstractNumId w:val="32"/>
  </w:num>
  <w:num w:numId="31" w16cid:durableId="1402100059">
    <w:abstractNumId w:val="1"/>
  </w:num>
  <w:num w:numId="32" w16cid:durableId="1907836981">
    <w:abstractNumId w:val="65"/>
  </w:num>
  <w:num w:numId="33" w16cid:durableId="476554">
    <w:abstractNumId w:val="15"/>
  </w:num>
  <w:num w:numId="34" w16cid:durableId="498471368">
    <w:abstractNumId w:val="80"/>
  </w:num>
  <w:num w:numId="35" w16cid:durableId="728844282">
    <w:abstractNumId w:val="23"/>
  </w:num>
  <w:num w:numId="36" w16cid:durableId="537475148">
    <w:abstractNumId w:val="91"/>
  </w:num>
  <w:num w:numId="37" w16cid:durableId="1853058809">
    <w:abstractNumId w:val="67"/>
  </w:num>
  <w:num w:numId="38" w16cid:durableId="257298124">
    <w:abstractNumId w:val="46"/>
  </w:num>
  <w:num w:numId="39" w16cid:durableId="1931741645">
    <w:abstractNumId w:val="60"/>
  </w:num>
  <w:num w:numId="40" w16cid:durableId="1444228261">
    <w:abstractNumId w:val="42"/>
  </w:num>
  <w:num w:numId="41" w16cid:durableId="1616595629">
    <w:abstractNumId w:val="94"/>
  </w:num>
  <w:num w:numId="42" w16cid:durableId="1740245979">
    <w:abstractNumId w:val="39"/>
  </w:num>
  <w:num w:numId="43" w16cid:durableId="199249910">
    <w:abstractNumId w:val="98"/>
  </w:num>
  <w:num w:numId="44" w16cid:durableId="1388339613">
    <w:abstractNumId w:val="50"/>
  </w:num>
  <w:num w:numId="45" w16cid:durableId="1685672590">
    <w:abstractNumId w:val="72"/>
  </w:num>
  <w:num w:numId="46" w16cid:durableId="1663510029">
    <w:abstractNumId w:val="88"/>
  </w:num>
  <w:num w:numId="47" w16cid:durableId="432632814">
    <w:abstractNumId w:val="68"/>
  </w:num>
  <w:num w:numId="48" w16cid:durableId="1940218409">
    <w:abstractNumId w:val="97"/>
  </w:num>
  <w:num w:numId="49" w16cid:durableId="811026030">
    <w:abstractNumId w:val="38"/>
  </w:num>
  <w:num w:numId="50" w16cid:durableId="949045757">
    <w:abstractNumId w:val="36"/>
  </w:num>
  <w:num w:numId="51" w16cid:durableId="30227485">
    <w:abstractNumId w:val="41"/>
  </w:num>
  <w:num w:numId="52" w16cid:durableId="1095440886">
    <w:abstractNumId w:val="79"/>
  </w:num>
  <w:num w:numId="53" w16cid:durableId="702291123">
    <w:abstractNumId w:val="86"/>
  </w:num>
  <w:num w:numId="54" w16cid:durableId="1838690416">
    <w:abstractNumId w:val="9"/>
  </w:num>
  <w:num w:numId="55" w16cid:durableId="1607349944">
    <w:abstractNumId w:val="74"/>
  </w:num>
  <w:num w:numId="56" w16cid:durableId="1622417084">
    <w:abstractNumId w:val="13"/>
  </w:num>
  <w:num w:numId="57" w16cid:durableId="1778597088">
    <w:abstractNumId w:val="78"/>
  </w:num>
  <w:num w:numId="58" w16cid:durableId="1047297751">
    <w:abstractNumId w:val="61"/>
  </w:num>
  <w:num w:numId="59" w16cid:durableId="45644664">
    <w:abstractNumId w:val="52"/>
  </w:num>
  <w:num w:numId="60" w16cid:durableId="1936012203">
    <w:abstractNumId w:val="27"/>
  </w:num>
  <w:num w:numId="61" w16cid:durableId="5446147">
    <w:abstractNumId w:val="31"/>
  </w:num>
  <w:num w:numId="62" w16cid:durableId="393506449">
    <w:abstractNumId w:val="20"/>
  </w:num>
  <w:num w:numId="63" w16cid:durableId="2136024040">
    <w:abstractNumId w:val="56"/>
  </w:num>
  <w:num w:numId="64" w16cid:durableId="936523475">
    <w:abstractNumId w:val="18"/>
  </w:num>
  <w:num w:numId="65" w16cid:durableId="443964051">
    <w:abstractNumId w:val="100"/>
  </w:num>
  <w:num w:numId="66" w16cid:durableId="1426802695">
    <w:abstractNumId w:val="102"/>
  </w:num>
  <w:num w:numId="67" w16cid:durableId="544097930">
    <w:abstractNumId w:val="99"/>
  </w:num>
  <w:num w:numId="68" w16cid:durableId="541290303">
    <w:abstractNumId w:val="33"/>
  </w:num>
  <w:num w:numId="69" w16cid:durableId="1077510005">
    <w:abstractNumId w:val="75"/>
  </w:num>
  <w:num w:numId="70" w16cid:durableId="1196651282">
    <w:abstractNumId w:val="55"/>
  </w:num>
  <w:num w:numId="71" w16cid:durableId="2017347058">
    <w:abstractNumId w:val="54"/>
  </w:num>
  <w:num w:numId="72" w16cid:durableId="835075775">
    <w:abstractNumId w:val="62"/>
  </w:num>
  <w:num w:numId="73" w16cid:durableId="2115245599">
    <w:abstractNumId w:val="76"/>
  </w:num>
  <w:num w:numId="74" w16cid:durableId="1966278401">
    <w:abstractNumId w:val="63"/>
  </w:num>
  <w:num w:numId="75" w16cid:durableId="971907351">
    <w:abstractNumId w:val="48"/>
  </w:num>
  <w:num w:numId="76" w16cid:durableId="527447930">
    <w:abstractNumId w:val="77"/>
  </w:num>
  <w:num w:numId="77" w16cid:durableId="971515474">
    <w:abstractNumId w:val="85"/>
  </w:num>
  <w:num w:numId="78" w16cid:durableId="555630674">
    <w:abstractNumId w:val="29"/>
  </w:num>
  <w:num w:numId="79" w16cid:durableId="1172143693">
    <w:abstractNumId w:val="53"/>
  </w:num>
  <w:num w:numId="80" w16cid:durableId="329456446">
    <w:abstractNumId w:val="73"/>
  </w:num>
  <w:num w:numId="81" w16cid:durableId="1438718936">
    <w:abstractNumId w:val="24"/>
  </w:num>
  <w:num w:numId="82" w16cid:durableId="528028490">
    <w:abstractNumId w:val="83"/>
  </w:num>
  <w:num w:numId="83" w16cid:durableId="1310675761">
    <w:abstractNumId w:val="69"/>
  </w:num>
  <w:num w:numId="84" w16cid:durableId="300693729">
    <w:abstractNumId w:val="49"/>
  </w:num>
  <w:num w:numId="85" w16cid:durableId="1914505606">
    <w:abstractNumId w:val="26"/>
  </w:num>
  <w:num w:numId="86" w16cid:durableId="1799494848">
    <w:abstractNumId w:val="103"/>
  </w:num>
  <w:num w:numId="87" w16cid:durableId="1825312482">
    <w:abstractNumId w:val="47"/>
  </w:num>
  <w:num w:numId="88" w16cid:durableId="12457538">
    <w:abstractNumId w:val="101"/>
  </w:num>
  <w:num w:numId="89" w16cid:durableId="639530747">
    <w:abstractNumId w:val="92"/>
  </w:num>
  <w:num w:numId="90" w16cid:durableId="793332105">
    <w:abstractNumId w:val="4"/>
  </w:num>
  <w:num w:numId="91" w16cid:durableId="1705404686">
    <w:abstractNumId w:val="43"/>
  </w:num>
  <w:num w:numId="92" w16cid:durableId="51007027">
    <w:abstractNumId w:val="37"/>
  </w:num>
  <w:num w:numId="93" w16cid:durableId="1012805946">
    <w:abstractNumId w:val="64"/>
  </w:num>
  <w:num w:numId="94" w16cid:durableId="1911959738">
    <w:abstractNumId w:val="66"/>
  </w:num>
  <w:num w:numId="95" w16cid:durableId="1966619340">
    <w:abstractNumId w:val="87"/>
  </w:num>
  <w:num w:numId="96" w16cid:durableId="2095513631">
    <w:abstractNumId w:val="25"/>
  </w:num>
  <w:num w:numId="97" w16cid:durableId="1699157388">
    <w:abstractNumId w:val="30"/>
  </w:num>
  <w:num w:numId="98" w16cid:durableId="1861628034">
    <w:abstractNumId w:val="96"/>
  </w:num>
  <w:num w:numId="99" w16cid:durableId="810173040">
    <w:abstractNumId w:val="93"/>
  </w:num>
  <w:num w:numId="100" w16cid:durableId="346181250">
    <w:abstractNumId w:val="0"/>
  </w:num>
  <w:num w:numId="101" w16cid:durableId="2142070826">
    <w:abstractNumId w:val="17"/>
  </w:num>
  <w:num w:numId="102" w16cid:durableId="2102140233">
    <w:abstractNumId w:val="11"/>
  </w:num>
  <w:num w:numId="103" w16cid:durableId="500046827">
    <w:abstractNumId w:val="57"/>
  </w:num>
  <w:num w:numId="104" w16cid:durableId="177888635">
    <w:abstractNumId w:val="22"/>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2FE9"/>
    <w:rsid w:val="000248D0"/>
    <w:rsid w:val="00140BDB"/>
    <w:rsid w:val="001D5F73"/>
    <w:rsid w:val="00261FAC"/>
    <w:rsid w:val="002F763E"/>
    <w:rsid w:val="0046223A"/>
    <w:rsid w:val="004B3352"/>
    <w:rsid w:val="004F3171"/>
    <w:rsid w:val="00592276"/>
    <w:rsid w:val="00593A66"/>
    <w:rsid w:val="005F36CB"/>
    <w:rsid w:val="00620004"/>
    <w:rsid w:val="0062227D"/>
    <w:rsid w:val="00626819"/>
    <w:rsid w:val="00655631"/>
    <w:rsid w:val="0068165A"/>
    <w:rsid w:val="006A3054"/>
    <w:rsid w:val="006A67B2"/>
    <w:rsid w:val="007B5F50"/>
    <w:rsid w:val="007C3A1E"/>
    <w:rsid w:val="00822D03"/>
    <w:rsid w:val="00842FE9"/>
    <w:rsid w:val="008537C0"/>
    <w:rsid w:val="008930A3"/>
    <w:rsid w:val="008C407E"/>
    <w:rsid w:val="0091196F"/>
    <w:rsid w:val="009161F4"/>
    <w:rsid w:val="0095473F"/>
    <w:rsid w:val="00A4135E"/>
    <w:rsid w:val="00A44990"/>
    <w:rsid w:val="00B24BA0"/>
    <w:rsid w:val="00C256CA"/>
    <w:rsid w:val="00C32183"/>
    <w:rsid w:val="00C730AA"/>
    <w:rsid w:val="00CA3781"/>
    <w:rsid w:val="00D76225"/>
    <w:rsid w:val="00DE3802"/>
    <w:rsid w:val="00E01427"/>
    <w:rsid w:val="00F14753"/>
    <w:rsid w:val="00F46333"/>
    <w:rsid w:val="00F86AC9"/>
    <w:rsid w:val="00FE3102"/>
    <w:rsid w:val="00FE7E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087548"/>
  <w15:chartTrackingRefBased/>
  <w15:docId w15:val="{28B46562-21D5-4A72-BAF5-3B34DCD03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842FE9"/>
    <w:pPr>
      <w:spacing w:after="0" w:line="240" w:lineRule="auto"/>
      <w:outlineLvl w:val="0"/>
    </w:pPr>
    <w:rPr>
      <w:rFonts w:ascii="Times New Roman" w:eastAsia="Times New Roman" w:hAnsi="Times New Roman" w:cs="Times New Roman"/>
      <w:b/>
      <w:bCs/>
      <w:kern w:val="36"/>
      <w:sz w:val="48"/>
      <w:szCs w:val="48"/>
      <w:lang w:eastAsia="en-AU"/>
    </w:rPr>
  </w:style>
  <w:style w:type="paragraph" w:styleId="Heading2">
    <w:name w:val="heading 2"/>
    <w:basedOn w:val="Normal"/>
    <w:link w:val="Heading2Char"/>
    <w:uiPriority w:val="9"/>
    <w:qFormat/>
    <w:rsid w:val="00842FE9"/>
    <w:pPr>
      <w:spacing w:after="0"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link w:val="Heading3Char"/>
    <w:uiPriority w:val="9"/>
    <w:qFormat/>
    <w:rsid w:val="00842FE9"/>
    <w:pPr>
      <w:spacing w:after="0" w:line="240" w:lineRule="auto"/>
      <w:outlineLvl w:val="2"/>
    </w:pPr>
    <w:rPr>
      <w:rFonts w:ascii="Times New Roman" w:eastAsia="Times New Roman" w:hAnsi="Times New Roman" w:cs="Times New Roman"/>
      <w:b/>
      <w:bCs/>
      <w:sz w:val="27"/>
      <w:szCs w:val="27"/>
      <w:lang w:eastAsia="en-AU"/>
    </w:rPr>
  </w:style>
  <w:style w:type="paragraph" w:styleId="Heading4">
    <w:name w:val="heading 4"/>
    <w:basedOn w:val="Normal"/>
    <w:link w:val="Heading4Char"/>
    <w:uiPriority w:val="9"/>
    <w:qFormat/>
    <w:rsid w:val="00842FE9"/>
    <w:pPr>
      <w:spacing w:after="0" w:line="240" w:lineRule="auto"/>
      <w:outlineLvl w:val="3"/>
    </w:pPr>
    <w:rPr>
      <w:rFonts w:ascii="Times New Roman" w:eastAsia="Times New Roman" w:hAnsi="Times New Roman" w:cs="Times New Roman"/>
      <w:b/>
      <w:bCs/>
      <w:sz w:val="24"/>
      <w:szCs w:val="24"/>
      <w:lang w:eastAsia="en-AU"/>
    </w:rPr>
  </w:style>
  <w:style w:type="paragraph" w:styleId="Heading5">
    <w:name w:val="heading 5"/>
    <w:basedOn w:val="Normal"/>
    <w:link w:val="Heading5Char"/>
    <w:uiPriority w:val="9"/>
    <w:qFormat/>
    <w:rsid w:val="00842FE9"/>
    <w:pPr>
      <w:spacing w:after="0" w:line="240" w:lineRule="auto"/>
      <w:outlineLvl w:val="4"/>
    </w:pPr>
    <w:rPr>
      <w:rFonts w:ascii="Times New Roman" w:eastAsia="Times New Roman" w:hAnsi="Times New Roman" w:cs="Times New Roman"/>
      <w:b/>
      <w:bCs/>
      <w:sz w:val="20"/>
      <w:szCs w:val="20"/>
      <w:lang w:eastAsia="en-AU"/>
    </w:rPr>
  </w:style>
  <w:style w:type="paragraph" w:styleId="Heading6">
    <w:name w:val="heading 6"/>
    <w:basedOn w:val="Normal"/>
    <w:link w:val="Heading6Char"/>
    <w:uiPriority w:val="9"/>
    <w:qFormat/>
    <w:rsid w:val="00842FE9"/>
    <w:pPr>
      <w:spacing w:after="0" w:line="240" w:lineRule="auto"/>
      <w:outlineLvl w:val="5"/>
    </w:pPr>
    <w:rPr>
      <w:rFonts w:ascii="Times New Roman" w:eastAsia="Times New Roman" w:hAnsi="Times New Roman" w:cs="Times New Roman"/>
      <w:b/>
      <w:bCs/>
      <w:sz w:val="15"/>
      <w:szCs w:val="15"/>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2FE9"/>
    <w:rPr>
      <w:rFonts w:ascii="Times New Roman" w:eastAsia="Times New Roman"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842FE9"/>
    <w:rPr>
      <w:rFonts w:ascii="Times New Roman" w:eastAsia="Times New Roman" w:hAnsi="Times New Roman" w:cs="Times New Roman"/>
      <w:b/>
      <w:bCs/>
      <w:sz w:val="36"/>
      <w:szCs w:val="36"/>
      <w:lang w:eastAsia="en-AU"/>
    </w:rPr>
  </w:style>
  <w:style w:type="character" w:customStyle="1" w:styleId="Heading3Char">
    <w:name w:val="Heading 3 Char"/>
    <w:basedOn w:val="DefaultParagraphFont"/>
    <w:link w:val="Heading3"/>
    <w:uiPriority w:val="9"/>
    <w:rsid w:val="00842FE9"/>
    <w:rPr>
      <w:rFonts w:ascii="Times New Roman" w:eastAsia="Times New Roman" w:hAnsi="Times New Roman" w:cs="Times New Roman"/>
      <w:b/>
      <w:bCs/>
      <w:sz w:val="27"/>
      <w:szCs w:val="27"/>
      <w:lang w:eastAsia="en-AU"/>
    </w:rPr>
  </w:style>
  <w:style w:type="character" w:customStyle="1" w:styleId="Heading4Char">
    <w:name w:val="Heading 4 Char"/>
    <w:basedOn w:val="DefaultParagraphFont"/>
    <w:link w:val="Heading4"/>
    <w:uiPriority w:val="9"/>
    <w:rsid w:val="00842FE9"/>
    <w:rPr>
      <w:rFonts w:ascii="Times New Roman" w:eastAsia="Times New Roman" w:hAnsi="Times New Roman" w:cs="Times New Roman"/>
      <w:b/>
      <w:bCs/>
      <w:sz w:val="24"/>
      <w:szCs w:val="24"/>
      <w:lang w:eastAsia="en-AU"/>
    </w:rPr>
  </w:style>
  <w:style w:type="character" w:customStyle="1" w:styleId="Heading5Char">
    <w:name w:val="Heading 5 Char"/>
    <w:basedOn w:val="DefaultParagraphFont"/>
    <w:link w:val="Heading5"/>
    <w:uiPriority w:val="9"/>
    <w:rsid w:val="00842FE9"/>
    <w:rPr>
      <w:rFonts w:ascii="Times New Roman" w:eastAsia="Times New Roman" w:hAnsi="Times New Roman" w:cs="Times New Roman"/>
      <w:b/>
      <w:bCs/>
      <w:sz w:val="20"/>
      <w:szCs w:val="20"/>
      <w:lang w:eastAsia="en-AU"/>
    </w:rPr>
  </w:style>
  <w:style w:type="character" w:customStyle="1" w:styleId="Heading6Char">
    <w:name w:val="Heading 6 Char"/>
    <w:basedOn w:val="DefaultParagraphFont"/>
    <w:link w:val="Heading6"/>
    <w:uiPriority w:val="9"/>
    <w:rsid w:val="00842FE9"/>
    <w:rPr>
      <w:rFonts w:ascii="Times New Roman" w:eastAsia="Times New Roman" w:hAnsi="Times New Roman" w:cs="Times New Roman"/>
      <w:b/>
      <w:bCs/>
      <w:sz w:val="15"/>
      <w:szCs w:val="15"/>
      <w:lang w:eastAsia="en-AU"/>
    </w:rPr>
  </w:style>
  <w:style w:type="character" w:styleId="Hyperlink">
    <w:name w:val="Hyperlink"/>
    <w:basedOn w:val="DefaultParagraphFont"/>
    <w:uiPriority w:val="99"/>
    <w:semiHidden/>
    <w:unhideWhenUsed/>
    <w:rsid w:val="00842FE9"/>
    <w:rPr>
      <w:b/>
      <w:bCs/>
      <w:strike w:val="0"/>
      <w:dstrike w:val="0"/>
      <w:color w:val="0000FF"/>
      <w:u w:val="none"/>
      <w:effect w:val="none"/>
    </w:rPr>
  </w:style>
  <w:style w:type="character" w:styleId="Emphasis">
    <w:name w:val="Emphasis"/>
    <w:basedOn w:val="DefaultParagraphFont"/>
    <w:uiPriority w:val="20"/>
    <w:qFormat/>
    <w:rsid w:val="00842FE9"/>
    <w:rPr>
      <w:i/>
      <w:iCs/>
    </w:rPr>
  </w:style>
  <w:style w:type="paragraph" w:customStyle="1" w:styleId="error">
    <w:name w:val="error"/>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title1">
    <w:name w:val="Subtitle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
    <w:name w:val="body"/>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
    <w:name w:val="questi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agecaption">
    <w:name w:val="imagecaption"/>
    <w:basedOn w:val="Normal"/>
    <w:rsid w:val="00842FE9"/>
    <w:pPr>
      <w:spacing w:before="45" w:after="45" w:line="240" w:lineRule="auto"/>
    </w:pPr>
    <w:rPr>
      <w:rFonts w:ascii="Times New Roman" w:eastAsia="Times New Roman" w:hAnsi="Times New Roman" w:cs="Times New Roman"/>
      <w:sz w:val="24"/>
      <w:szCs w:val="24"/>
      <w:lang w:eastAsia="en-AU"/>
    </w:rPr>
  </w:style>
  <w:style w:type="paragraph" w:customStyle="1" w:styleId="justify">
    <w:name w:val="justify"/>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hstree">
    <w:name w:val="lhstree"/>
    <w:basedOn w:val="Normal"/>
    <w:rsid w:val="00842FE9"/>
    <w:pPr>
      <w:shd w:val="clear" w:color="auto" w:fill="FFFFFF"/>
      <w:spacing w:after="0" w:line="240" w:lineRule="auto"/>
    </w:pPr>
    <w:rPr>
      <w:rFonts w:ascii="Times New Roman" w:eastAsia="Times New Roman" w:hAnsi="Times New Roman" w:cs="Times New Roman"/>
      <w:sz w:val="24"/>
      <w:szCs w:val="24"/>
      <w:lang w:eastAsia="en-AU"/>
    </w:rPr>
  </w:style>
  <w:style w:type="paragraph" w:customStyle="1" w:styleId="hidden">
    <w:name w:val="hidden"/>
    <w:basedOn w:val="Normal"/>
    <w:rsid w:val="00842FE9"/>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leftblocktoolbar">
    <w:name w:val="leftblocktoolbar"/>
    <w:basedOn w:val="Normal"/>
    <w:rsid w:val="00842FE9"/>
    <w:pPr>
      <w:pBdr>
        <w:bottom w:val="single" w:sz="6" w:space="0" w:color="999999"/>
      </w:pBdr>
      <w:shd w:val="clear" w:color="auto" w:fill="F4F4F4"/>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rolltofill">
    <w:name w:val="scrolltofill"/>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link">
    <w:name w:val="iconlink"/>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tmlicon">
    <w:name w:val="html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licon">
    <w:name w:val="xml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meicon">
    <w:name w:val="hom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icon">
    <w:name w:val="tasks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largeicon">
    <w:name w:val="taskslarg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regicon">
    <w:name w:val="tasks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gicon">
    <w:name w:val="report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icon">
    <w:name w:val="task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rowseicon">
    <w:name w:val="brows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rowseregicon">
    <w:name w:val="browse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gouticon">
    <w:name w:val="logou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detailsicon">
    <w:name w:val="userdetails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oticon">
    <w:name w:val="roo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ldericon">
    <w:name w:val="folder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lderregicon">
    <w:name w:val="folder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stfoundicon">
    <w:name w:val="lostfound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rooticon">
    <w:name w:val="consult_roo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icon">
    <w:name w:val="consul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foldericon">
    <w:name w:val="consultfolder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foldericon">
    <w:name w:val="publicfolder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folderregicon">
    <w:name w:val="publicfolder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foldericon">
    <w:name w:val="privatefolder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folderregicon">
    <w:name w:val="privatefolder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chivefoldericon">
    <w:name w:val="archivefolder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chivefolderregicon">
    <w:name w:val="archivefolder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ternalfoldericon">
    <w:name w:val="externalfolder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kedicon">
    <w:name w:val="linked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ternalfolderregicon">
    <w:name w:val="externalfolder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tadataicon">
    <w:name w:val="metadata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tadatalargeicon">
    <w:name w:val="metadatalarg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icon">
    <w:name w:val="documen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regicon">
    <w:name w:val="documentregicon"/>
    <w:basedOn w:val="Normal"/>
    <w:rsid w:val="00842FE9"/>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regionicon">
    <w:name w:val="regionicon"/>
    <w:basedOn w:val="Normal"/>
    <w:rsid w:val="00842FE9"/>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regionregicon">
    <w:name w:val="regionregicon"/>
    <w:basedOn w:val="Normal"/>
    <w:rsid w:val="00842FE9"/>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sectionicon">
    <w:name w:val="section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regicon">
    <w:name w:val="sectionregicon"/>
    <w:basedOn w:val="Normal"/>
    <w:rsid w:val="00842FE9"/>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haptericon">
    <w:name w:val="chapter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regicon">
    <w:name w:val="chapterregicon"/>
    <w:basedOn w:val="Normal"/>
    <w:rsid w:val="00842FE9"/>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binregicon">
    <w:name w:val="binregicon"/>
    <w:basedOn w:val="Normal"/>
    <w:rsid w:val="00842FE9"/>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onsultablepoint">
    <w:name w:val="consultablepoint"/>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ojecticon">
    <w:name w:val="projec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eldicon">
    <w:name w:val="field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icon">
    <w:name w:val="tabl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cicon">
    <w:name w:val="toc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pointicon">
    <w:name w:val="editpointicon"/>
    <w:basedOn w:val="Normal"/>
    <w:rsid w:val="00842FE9"/>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togglepointicon">
    <w:name w:val="togglepointicon"/>
    <w:basedOn w:val="Normal"/>
    <w:rsid w:val="00842FE9"/>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symboltreeicon">
    <w:name w:val="symboltre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ddocicon">
    <w:name w:val="worddoc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
    <w:name w:val="copy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copyicon">
    <w:name w:val="commentcopy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
    <w:name w:val="poin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regicon">
    <w:name w:val="event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entregicon">
    <w:name w:val="contentregicon"/>
    <w:basedOn w:val="Normal"/>
    <w:rsid w:val="00842FE9"/>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targeticon">
    <w:name w:val="targe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largeicon">
    <w:name w:val="copylarg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regicon">
    <w:name w:val="copyregicon"/>
    <w:basedOn w:val="Normal"/>
    <w:rsid w:val="00842FE9"/>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opytreeregicon">
    <w:name w:val="copytree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reeicon">
    <w:name w:val="questreeicon"/>
    <w:basedOn w:val="Normal"/>
    <w:rsid w:val="00842FE9"/>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mailicon">
    <w:name w:val="mail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regicon">
    <w:name w:val="mail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seticon">
    <w:name w:val="mail_se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setregicon">
    <w:name w:val="mail_set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xicon">
    <w:name w:val="box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ementicon">
    <w:name w:val="statemen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teicon">
    <w:name w:val="sit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ssueicon">
    <w:name w:val="issu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icon">
    <w:name w:val="option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icon">
    <w:name w:val="question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ageicon">
    <w:name w:val="imag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icon">
    <w:name w:val="map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oomfeaturesicon">
    <w:name w:val="zoomfeatures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yericon">
    <w:name w:val="layer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icon">
    <w:name w:val="featur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ygonicon">
    <w:name w:val="polygon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eicon">
    <w:name w:val="lin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gureicon">
    <w:name w:val="figur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mplateicon">
    <w:name w:val="templat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ranslateicon">
    <w:name w:val="translat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naireicon">
    <w:name w:val="questionnair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naireregicon">
    <w:name w:val="questionnaire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question">
    <w:name w:val="privatequesti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question">
    <w:name w:val="publicquesti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topublicquestion">
    <w:name w:val="privatetopublicquesti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knownicon">
    <w:name w:val="unknown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knownregicon">
    <w:name w:val="unknown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definitionicon">
    <w:name w:val="workflow_definition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icon">
    <w:name w:val="workflow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defregicon">
    <w:name w:val="workflowdef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regicon">
    <w:name w:val="workflow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icon">
    <w:name w:val="stag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regicon">
    <w:name w:val="stage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activeicon">
    <w:name w:val="stageactiv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completedicon">
    <w:name w:val="stagecompleted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meicon">
    <w:name w:val="tim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oupicon">
    <w:name w:val="group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reationgroupicon">
    <w:name w:val="creationgroup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icon">
    <w:name w:val="user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regicon">
    <w:name w:val="user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itteesicon">
    <w:name w:val="committees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itteesregicon">
    <w:name w:val="committees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genticon">
    <w:name w:val="agen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ericon">
    <w:name w:val="customer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pporticon">
    <w:name w:val="suppor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icon">
    <w:name w:val="consulte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regicon">
    <w:name w:val="consultee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activepersonicon">
    <w:name w:val="inactiveperson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activeperson">
    <w:name w:val="inactiveperson"/>
    <w:basedOn w:val="Normal"/>
    <w:rsid w:val="00842FE9"/>
    <w:pPr>
      <w:spacing w:before="100" w:beforeAutospacing="1" w:after="100" w:afterAutospacing="1" w:line="240" w:lineRule="auto"/>
    </w:pPr>
    <w:rPr>
      <w:rFonts w:ascii="Times New Roman" w:eastAsia="Times New Roman" w:hAnsi="Times New Roman" w:cs="Times New Roman"/>
      <w:strike/>
      <w:color w:val="60555E"/>
      <w:sz w:val="24"/>
      <w:szCs w:val="24"/>
      <w:lang w:eastAsia="en-AU"/>
    </w:rPr>
  </w:style>
  <w:style w:type="paragraph" w:customStyle="1" w:styleId="adddomainicon">
    <w:name w:val="adddomain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domainicon">
    <w:name w:val="editdomain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leicon">
    <w:name w:val="rol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cusicon">
    <w:name w:val="focus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icon">
    <w:name w:val="commen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regicon">
    <w:name w:val="comment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largeicon">
    <w:name w:val="commentlarg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commentregicon">
    <w:name w:val="lockedcomment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sicon">
    <w:name w:val="comments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slargeicon">
    <w:name w:val="commentslarg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shboardconfigicon">
    <w:name w:val="dashboardconfi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shboardconfiglargeicon">
    <w:name w:val="dashboardconfiglarg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icon">
    <w:name w:val="other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regicon">
    <w:name w:val="other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largeicon">
    <w:name w:val="otherlarg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icon">
    <w:name w:val="survey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regicon">
    <w:name w:val="survey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largeicon">
    <w:name w:val="surveylarg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icon">
    <w:name w:val="static_documen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readonlyicon">
    <w:name w:val="static_documentreadonly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regicon">
    <w:name w:val="static_document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largeicon">
    <w:name w:val="static_documentlarg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icon">
    <w:name w:val="fil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regicon">
    <w:name w:val="file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icon">
    <w:name w:val="live_documen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readonlyicon">
    <w:name w:val="live_documentreadonly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regicon">
    <w:name w:val="live_document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largeicon">
    <w:name w:val="live_documentlarg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icon">
    <w:name w:val="forum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regicon">
    <w:name w:val="forum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largeicon">
    <w:name w:val="forumlarg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icon">
    <w:name w:val="bulletin_board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regicon">
    <w:name w:val="bulletin_board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largeicon">
    <w:name w:val="bulletin_boardlarg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icon">
    <w:name w:val="petition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regicon">
    <w:name w:val="petition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largeicon">
    <w:name w:val="petitionlarg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icon">
    <w:name w:val="poll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regicon">
    <w:name w:val="poll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largeicon">
    <w:name w:val="polllarg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icon">
    <w:name w:val="repor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largeicon">
    <w:name w:val="reportlarg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rpticon">
    <w:name w:val="eventrp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sulticon">
    <w:name w:val="reportresul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sulticon0">
    <w:name w:val="report_resul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icon">
    <w:name w:val="tab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mailicon">
    <w:name w:val="email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offtagicon">
    <w:name w:val="unoffta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gicon">
    <w:name w:val="ta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gregicon">
    <w:name w:val="tag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icon">
    <w:name w:val="even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fieldicon">
    <w:name w:val="textfield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rlicon">
    <w:name w:val="url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oleanicon">
    <w:name w:val="boolean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eup">
    <w:name w:val="moveup"/>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edown">
    <w:name w:val="movedow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aulticon">
    <w:name w:val="defaulticon"/>
    <w:basedOn w:val="Normal"/>
    <w:rsid w:val="00842FE9"/>
    <w:pPr>
      <w:shd w:val="clear" w:color="auto" w:fill="FFFF99"/>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privateicon">
    <w:name w:val="privat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fidentialicon">
    <w:name w:val="confidential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icon">
    <w:name w:val="item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ttachmenticon">
    <w:name w:val="attachmen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lternativeicon">
    <w:name w:val="alternativ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ckicon">
    <w:name w:val="back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icon">
    <w:name w:val="nex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picon">
    <w:name w:val="up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ticon">
    <w:name w:val="cu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uplicateicon">
    <w:name w:val="duplicat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steicon">
    <w:name w:val="past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wicon">
    <w:name w:val="new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leteicon">
    <w:name w:val="delet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icon">
    <w:name w:val="edi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aveicon">
    <w:name w:val="sav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ccepticon">
    <w:name w:val="accep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ploadicon">
    <w:name w:val="upload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dfdocumenticon">
    <w:name w:val="pdfdocumen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bdocumenticon">
    <w:name w:val="webdocumen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wrespdfdocumenticon">
    <w:name w:val="lowrespdfdocumen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rgbpdfdocumenticon">
    <w:name w:val="highresrgbpdfdocumen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cmykpdfdocumenticon">
    <w:name w:val="highrescmykpdfdocumen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graypdfdocumenticon">
    <w:name w:val="highresgraypdfdocumen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tmldocumenticon">
    <w:name w:val="htmldocumen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rtaldocumenticon">
    <w:name w:val="portaldocumen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wresportaldocumenticon">
    <w:name w:val="lowresportaldocumen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signdocumenticon">
    <w:name w:val="indesigndocumen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ldocumenticon">
    <w:name w:val="xmldocumen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optionicon">
    <w:name w:val="puboption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seticon">
    <w:name w:val="optionse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freshicon">
    <w:name w:val="refresh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doicon">
    <w:name w:val="undo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doicon">
    <w:name w:val="redo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ieicon">
    <w:name w:val="movi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ssageicon">
    <w:name w:val="messag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ticon">
    <w:name w:val="cha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
    <w:name w:val="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ndingicon">
    <w:name w:val="pendin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uly-madeicon">
    <w:name w:val="duly-mad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jectedicon">
    <w:name w:val="rejected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ot-submittedicon">
    <w:name w:val="not-submitted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threadicon">
    <w:name w:val="lockedthread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lockedthreadicon">
    <w:name w:val="unlockedthread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archicon">
    <w:name w:val="search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utoicon">
    <w:name w:val="auto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regicon">
    <w:name w:val="rep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ymbolicon">
    <w:name w:val="symbol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otnoteicon">
    <w:name w:val="footnot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ndnoteicon">
    <w:name w:val="endnot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noteicon">
    <w:name w:val="tablenot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okmarkicon">
    <w:name w:val="bookmark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sheddocicon">
    <w:name w:val="published_doc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napshoticon">
    <w:name w:val="snapsho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shingoptionicon">
    <w:name w:val="publishing_option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icon">
    <w:name w:val="help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sisticon">
    <w:name w:val="assis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wchaticon">
    <w:name w:val="newcha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signicon">
    <w:name w:val="indesign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ss21icon">
    <w:name w:val="rss21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ssicon">
    <w:name w:val="rss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deoicon">
    <w:name w:val="video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icon">
    <w:name w:val="righ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icon">
    <w:name w:val="lef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docicon">
    <w:name w:val="excel_doc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iecharticon">
    <w:name w:val="piechar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rcharticon">
    <w:name w:val="barchar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anttcharticon">
    <w:name w:val="ganttchar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attercharticon">
    <w:name w:val="scatterchar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eacharticon">
    <w:name w:val="areachar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bblecharticon">
    <w:name w:val="bubblechar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ughnutcharticon">
    <w:name w:val="doughnutchar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echarticon">
    <w:name w:val="linechar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archarticon">
    <w:name w:val="radarchar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facecharticon">
    <w:name w:val="surfacechar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charticon">
    <w:name w:val="otherchar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rticon">
    <w:name w:val="char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sheeticon">
    <w:name w:val="excel-shee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tableicon">
    <w:name w:val="excel-tabl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icon">
    <w:name w:val="calendar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foicon">
    <w:name w:val="info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lamationicon">
    <w:name w:val="exclamation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niicon">
    <w:name w:val="mini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icon">
    <w:name w:val="clos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tbicon">
    <w:name w:val="helptb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ximiseonicon">
    <w:name w:val="maximiseon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ximiseofficon">
    <w:name w:val="maximiseoff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sidebaricon">
    <w:name w:val="closesidebar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lnkicon">
    <w:name w:val="maplnkicon"/>
    <w:basedOn w:val="Normal"/>
    <w:rsid w:val="00842FE9"/>
    <w:pPr>
      <w:spacing w:before="100" w:beforeAutospacing="1" w:after="100" w:afterAutospacing="1" w:line="240" w:lineRule="auto"/>
    </w:pPr>
    <w:rPr>
      <w:rFonts w:ascii="Arial" w:eastAsia="Times New Roman" w:hAnsi="Arial" w:cs="Arial"/>
      <w:b/>
      <w:bCs/>
      <w:color w:val="004DA3"/>
      <w:sz w:val="29"/>
      <w:szCs w:val="29"/>
      <w:lang w:eastAsia="en-AU"/>
    </w:rPr>
  </w:style>
  <w:style w:type="paragraph" w:customStyle="1" w:styleId="eventopen">
    <w:name w:val="eventopen"/>
    <w:basedOn w:val="Normal"/>
    <w:rsid w:val="00842FE9"/>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pending">
    <w:name w:val="eventpending"/>
    <w:basedOn w:val="Normal"/>
    <w:rsid w:val="00842FE9"/>
    <w:pPr>
      <w:spacing w:before="100" w:beforeAutospacing="1" w:after="100" w:afterAutospacing="1" w:line="240" w:lineRule="auto"/>
    </w:pPr>
    <w:rPr>
      <w:rFonts w:ascii="Times New Roman" w:eastAsia="Times New Roman" w:hAnsi="Times New Roman" w:cs="Times New Roman"/>
      <w:b/>
      <w:bCs/>
      <w:color w:val="FF5600"/>
      <w:sz w:val="24"/>
      <w:szCs w:val="24"/>
      <w:lang w:eastAsia="en-AU"/>
    </w:rPr>
  </w:style>
  <w:style w:type="paragraph" w:customStyle="1" w:styleId="eventreadonly">
    <w:name w:val="eventreadonly"/>
    <w:basedOn w:val="Normal"/>
    <w:rsid w:val="00842FE9"/>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closed">
    <w:name w:val="eventclosed"/>
    <w:basedOn w:val="Normal"/>
    <w:rsid w:val="00842FE9"/>
    <w:pPr>
      <w:spacing w:before="100" w:beforeAutospacing="1" w:after="100" w:afterAutospacing="1" w:line="240" w:lineRule="auto"/>
    </w:pPr>
    <w:rPr>
      <w:rFonts w:ascii="Times New Roman" w:eastAsia="Times New Roman" w:hAnsi="Times New Roman" w:cs="Times New Roman"/>
      <w:b/>
      <w:bCs/>
      <w:color w:val="D00000"/>
      <w:sz w:val="24"/>
      <w:szCs w:val="24"/>
      <w:lang w:eastAsia="en-AU"/>
    </w:rPr>
  </w:style>
  <w:style w:type="paragraph" w:customStyle="1" w:styleId="downloadicon">
    <w:name w:val="download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ippedicon">
    <w:name w:val="zipped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adingicon">
    <w:name w:val="loadin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namefree">
    <w:name w:val="usernamefree"/>
    <w:basedOn w:val="Normal"/>
    <w:rsid w:val="00842FE9"/>
    <w:pPr>
      <w:spacing w:before="100" w:beforeAutospacing="1" w:after="100" w:afterAutospacing="1" w:line="240" w:lineRule="auto"/>
    </w:pPr>
    <w:rPr>
      <w:rFonts w:ascii="Times New Roman" w:eastAsia="Times New Roman" w:hAnsi="Times New Roman" w:cs="Times New Roman"/>
      <w:b/>
      <w:bCs/>
      <w:color w:val="39B61F"/>
      <w:sz w:val="24"/>
      <w:szCs w:val="24"/>
      <w:lang w:eastAsia="en-AU"/>
    </w:rPr>
  </w:style>
  <w:style w:type="paragraph" w:customStyle="1" w:styleId="usernametaken">
    <w:name w:val="usernametaken"/>
    <w:basedOn w:val="Normal"/>
    <w:rsid w:val="00842FE9"/>
    <w:pPr>
      <w:spacing w:before="100" w:beforeAutospacing="1" w:after="100" w:afterAutospacing="1" w:line="240" w:lineRule="auto"/>
    </w:pPr>
    <w:rPr>
      <w:rFonts w:ascii="Times New Roman" w:eastAsia="Times New Roman" w:hAnsi="Times New Roman" w:cs="Times New Roman"/>
      <w:b/>
      <w:bCs/>
      <w:color w:val="800000"/>
      <w:sz w:val="24"/>
      <w:szCs w:val="24"/>
      <w:lang w:eastAsia="en-AU"/>
    </w:rPr>
  </w:style>
  <w:style w:type="paragraph" w:customStyle="1" w:styleId="loginbox">
    <w:name w:val="loginbox"/>
    <w:basedOn w:val="Normal"/>
    <w:rsid w:val="00842FE9"/>
    <w:pPr>
      <w:pBdr>
        <w:top w:val="single" w:sz="6" w:space="8" w:color="2264BA"/>
        <w:left w:val="single" w:sz="6" w:space="8" w:color="2264BA"/>
        <w:bottom w:val="single" w:sz="6" w:space="8" w:color="2264BA"/>
        <w:right w:val="single" w:sz="6" w:space="8" w:color="2264BA"/>
      </w:pBdr>
      <w:shd w:val="clear" w:color="auto" w:fill="D2E2FF"/>
      <w:spacing w:before="1650" w:after="0" w:line="240" w:lineRule="auto"/>
    </w:pPr>
    <w:rPr>
      <w:rFonts w:ascii="Times New Roman" w:eastAsia="Times New Roman" w:hAnsi="Times New Roman" w:cs="Times New Roman"/>
      <w:sz w:val="24"/>
      <w:szCs w:val="24"/>
      <w:lang w:eastAsia="en-AU"/>
    </w:rPr>
  </w:style>
  <w:style w:type="paragraph" w:customStyle="1" w:styleId="loginicon">
    <w:name w:val="login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picicon">
    <w:name w:val="topic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ewcommenticon">
    <w:name w:val="viewcommen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icon">
    <w:name w:val="addcommen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lyicon">
    <w:name w:val="reply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openicon">
    <w:name w:val="toggleopen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
    <w:name w:val="toggleclos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icon">
    <w:name w:val="locked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lockedicon">
    <w:name w:val="unlocked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invitestatusicon">
    <w:name w:val="consulteeinvitestatus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viteinvitestatusonlyicon">
    <w:name w:val="inviteinvitestatusonly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invitestatusicon">
    <w:name w:val="publicinvitestatus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rowicon">
    <w:name w:val="arrow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oicon">
    <w:name w:val="go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icon">
    <w:name w:val="doc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sicon">
    <w:name w:val="xls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pticon">
    <w:name w:val="pp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dficon">
    <w:name w:val="pdf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lashicon">
    <w:name w:val="flash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ioicon">
    <w:name w:val="radio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ioselectedicon">
    <w:name w:val="radioselected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deliciousicon">
    <w:name w:val="bmdelicious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diggicon">
    <w:name w:val="bmdig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redditicon">
    <w:name w:val="bmreddi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facebookicon">
    <w:name w:val="bmfacebook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stumbleuponicon">
    <w:name w:val="bmstumbleupon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technoratiicon">
    <w:name w:val="bmtechnorati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twittericon">
    <w:name w:val="bmtwitter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avicon">
    <w:name w:val="fav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niarrowicon">
    <w:name w:val="miniarrow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togglericon">
    <w:name w:val="commenttogglericon"/>
    <w:basedOn w:val="Normal"/>
    <w:rsid w:val="00842FE9"/>
    <w:pPr>
      <w:spacing w:after="0" w:line="240" w:lineRule="auto"/>
    </w:pPr>
    <w:rPr>
      <w:rFonts w:ascii="Times New Roman" w:eastAsia="Times New Roman" w:hAnsi="Times New Roman" w:cs="Times New Roman"/>
      <w:sz w:val="24"/>
      <w:szCs w:val="24"/>
      <w:lang w:eastAsia="en-AU"/>
    </w:rPr>
  </w:style>
  <w:style w:type="paragraph" w:customStyle="1" w:styleId="featurebox">
    <w:name w:val="featurebox"/>
    <w:basedOn w:val="Normal"/>
    <w:rsid w:val="00842FE9"/>
    <w:pPr>
      <w:shd w:val="clear" w:color="auto" w:fill="CFCFCF"/>
      <w:spacing w:before="150" w:after="150" w:line="240" w:lineRule="auto"/>
    </w:pPr>
    <w:rPr>
      <w:rFonts w:ascii="Times New Roman" w:eastAsia="Times New Roman" w:hAnsi="Times New Roman" w:cs="Times New Roman"/>
      <w:sz w:val="24"/>
      <w:szCs w:val="24"/>
      <w:lang w:eastAsia="en-AU"/>
    </w:rPr>
  </w:style>
  <w:style w:type="paragraph" w:customStyle="1" w:styleId="featureboxlight">
    <w:name w:val="featureboxlight"/>
    <w:basedOn w:val="Normal"/>
    <w:rsid w:val="00842FE9"/>
    <w:pPr>
      <w:shd w:val="clear" w:color="auto" w:fill="CFCFCF"/>
      <w:spacing w:after="150" w:line="240" w:lineRule="auto"/>
    </w:pPr>
    <w:rPr>
      <w:rFonts w:ascii="Times New Roman" w:eastAsia="Times New Roman" w:hAnsi="Times New Roman" w:cs="Times New Roman"/>
      <w:sz w:val="24"/>
      <w:szCs w:val="24"/>
      <w:lang w:eastAsia="en-AU"/>
    </w:rPr>
  </w:style>
  <w:style w:type="paragraph" w:customStyle="1" w:styleId="featureboxheader">
    <w:name w:val="featureboxheader"/>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box">
    <w:name w:val="petitionbox"/>
    <w:basedOn w:val="Normal"/>
    <w:rsid w:val="00842FE9"/>
    <w:pPr>
      <w:spacing w:before="100" w:beforeAutospacing="1" w:after="100" w:afterAutospacing="1" w:line="240" w:lineRule="auto"/>
      <w:ind w:left="3300"/>
    </w:pPr>
    <w:rPr>
      <w:rFonts w:ascii="Times New Roman" w:eastAsia="Times New Roman" w:hAnsi="Times New Roman" w:cs="Times New Roman"/>
      <w:sz w:val="24"/>
      <w:szCs w:val="24"/>
      <w:lang w:eastAsia="en-AU"/>
    </w:rPr>
  </w:style>
  <w:style w:type="paragraph" w:customStyle="1" w:styleId="whitebar">
    <w:name w:val="whitebar"/>
    <w:basedOn w:val="Normal"/>
    <w:rsid w:val="00842FE9"/>
    <w:pPr>
      <w:pBdr>
        <w:bottom w:val="single" w:sz="6" w:space="4"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latbar">
    <w:name w:val="flatbar"/>
    <w:basedOn w:val="Normal"/>
    <w:rsid w:val="00842FE9"/>
    <w:pPr>
      <w:pBdr>
        <w:bottom w:val="single" w:sz="6" w:space="4"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adientbar">
    <w:name w:val="gradientbar"/>
    <w:basedOn w:val="Normal"/>
    <w:rsid w:val="00842FE9"/>
    <w:pPr>
      <w:pBdr>
        <w:bottom w:val="single" w:sz="6" w:space="4" w:color="auto"/>
      </w:pBdr>
      <w:shd w:val="clear" w:color="auto" w:fill="D2E2FF"/>
      <w:spacing w:before="15" w:after="100" w:afterAutospacing="1" w:line="240" w:lineRule="auto"/>
    </w:pPr>
    <w:rPr>
      <w:rFonts w:ascii="Times New Roman" w:eastAsia="Times New Roman" w:hAnsi="Times New Roman" w:cs="Times New Roman"/>
      <w:sz w:val="24"/>
      <w:szCs w:val="24"/>
      <w:lang w:eastAsia="en-AU"/>
    </w:rPr>
  </w:style>
  <w:style w:type="paragraph" w:customStyle="1" w:styleId="featureboxbody">
    <w:name w:val="featureboxbody"/>
    <w:basedOn w:val="Normal"/>
    <w:rsid w:val="00842FE9"/>
    <w:pPr>
      <w:pBdr>
        <w:top w:val="single" w:sz="6" w:space="0" w:color="A8A8A8"/>
        <w:left w:val="single" w:sz="6" w:space="0" w:color="A8A8A8"/>
        <w:bottom w:val="single" w:sz="6" w:space="0" w:color="A8A8A8"/>
        <w:right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hade">
    <w:name w:val="shade"/>
    <w:basedOn w:val="Normal"/>
    <w:rsid w:val="00842FE9"/>
    <w:pPr>
      <w:shd w:val="clear" w:color="auto" w:fill="F6F5F1"/>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gnaturebubble">
    <w:name w:val="signaturebubble"/>
    <w:basedOn w:val="Normal"/>
    <w:rsid w:val="00842FE9"/>
    <w:pPr>
      <w:spacing w:before="100" w:beforeAutospacing="1" w:after="100" w:afterAutospacing="1" w:line="240" w:lineRule="auto"/>
    </w:pPr>
    <w:rPr>
      <w:rFonts w:ascii="Times New Roman" w:eastAsia="Times New Roman" w:hAnsi="Times New Roman" w:cs="Times New Roman"/>
      <w:b/>
      <w:bCs/>
      <w:sz w:val="17"/>
      <w:szCs w:val="17"/>
      <w:lang w:eastAsia="en-AU"/>
    </w:rPr>
  </w:style>
  <w:style w:type="paragraph" w:customStyle="1" w:styleId="breakdownvalue">
    <w:name w:val="breakdownvalue"/>
    <w:basedOn w:val="Normal"/>
    <w:rsid w:val="00842FE9"/>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petitionloginbox">
    <w:name w:val="petitionloginbox"/>
    <w:basedOn w:val="Normal"/>
    <w:rsid w:val="00842FE9"/>
    <w:pPr>
      <w:spacing w:after="100" w:afterAutospacing="1" w:line="240" w:lineRule="auto"/>
    </w:pPr>
    <w:rPr>
      <w:rFonts w:ascii="Times New Roman" w:eastAsia="Times New Roman" w:hAnsi="Times New Roman" w:cs="Times New Roman"/>
      <w:sz w:val="24"/>
      <w:szCs w:val="24"/>
      <w:lang w:eastAsia="en-AU"/>
    </w:rPr>
  </w:style>
  <w:style w:type="paragraph" w:customStyle="1" w:styleId="eventdetails">
    <w:name w:val="eventdetails"/>
    <w:basedOn w:val="Normal"/>
    <w:rsid w:val="00842FE9"/>
    <w:pPr>
      <w:pBdr>
        <w:top w:val="single" w:sz="6" w:space="8" w:color="A8A8A8"/>
        <w:left w:val="single" w:sz="6" w:space="8" w:color="A8A8A8"/>
        <w:bottom w:val="single" w:sz="6" w:space="8" w:color="A8A8A8"/>
        <w:right w:val="single" w:sz="6" w:space="8" w:color="A8A8A8"/>
      </w:pBdr>
      <w:shd w:val="clear" w:color="auto" w:fill="FFFFFF"/>
      <w:spacing w:after="0" w:line="240" w:lineRule="auto"/>
    </w:pPr>
    <w:rPr>
      <w:rFonts w:ascii="Times New Roman" w:eastAsia="Times New Roman" w:hAnsi="Times New Roman" w:cs="Times New Roman"/>
      <w:sz w:val="24"/>
      <w:szCs w:val="24"/>
      <w:lang w:eastAsia="en-AU"/>
    </w:rPr>
  </w:style>
  <w:style w:type="paragraph" w:customStyle="1" w:styleId="eventpdf">
    <w:name w:val="eventpdf"/>
    <w:basedOn w:val="Normal"/>
    <w:rsid w:val="00842FE9"/>
    <w:pPr>
      <w:shd w:val="clear" w:color="auto" w:fill="D0E1FF"/>
      <w:spacing w:after="0" w:line="240" w:lineRule="auto"/>
    </w:pPr>
    <w:rPr>
      <w:rFonts w:ascii="Times New Roman" w:eastAsia="Times New Roman" w:hAnsi="Times New Roman" w:cs="Times New Roman"/>
      <w:sz w:val="24"/>
      <w:szCs w:val="24"/>
      <w:lang w:eastAsia="en-AU"/>
    </w:rPr>
  </w:style>
  <w:style w:type="paragraph" w:customStyle="1" w:styleId="eventstart">
    <w:name w:val="eventstart"/>
    <w:basedOn w:val="Normal"/>
    <w:rsid w:val="00842FE9"/>
    <w:pPr>
      <w:spacing w:before="100" w:beforeAutospacing="1" w:after="300" w:line="240" w:lineRule="auto"/>
      <w:ind w:left="15"/>
    </w:pPr>
    <w:rPr>
      <w:rFonts w:ascii="Times New Roman" w:eastAsia="Times New Roman" w:hAnsi="Times New Roman" w:cs="Times New Roman"/>
      <w:sz w:val="24"/>
      <w:szCs w:val="24"/>
      <w:lang w:eastAsia="en-AU"/>
    </w:rPr>
  </w:style>
  <w:style w:type="paragraph" w:customStyle="1" w:styleId="bookmarks">
    <w:name w:val="bookmarks"/>
    <w:basedOn w:val="Normal"/>
    <w:rsid w:val="00842FE9"/>
    <w:pPr>
      <w:pBdr>
        <w:top w:val="single" w:sz="6" w:space="0" w:color="A8A8A8"/>
      </w:pBdr>
      <w:spacing w:before="150" w:after="300" w:line="240" w:lineRule="auto"/>
      <w:ind w:left="150" w:right="150"/>
    </w:pPr>
    <w:rPr>
      <w:rFonts w:ascii="Times New Roman" w:eastAsia="Times New Roman" w:hAnsi="Times New Roman" w:cs="Times New Roman"/>
      <w:sz w:val="16"/>
      <w:szCs w:val="16"/>
      <w:lang w:eastAsia="en-AU"/>
    </w:rPr>
  </w:style>
  <w:style w:type="paragraph" w:customStyle="1" w:styleId="createtopic">
    <w:name w:val="createtopic"/>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menu">
    <w:name w:val="forummenu"/>
    <w:basedOn w:val="Normal"/>
    <w:rsid w:val="00842FE9"/>
    <w:pPr>
      <w:shd w:val="clear" w:color="auto" w:fill="000000"/>
      <w:spacing w:after="0" w:line="240" w:lineRule="auto"/>
    </w:pPr>
    <w:rPr>
      <w:rFonts w:ascii="Times New Roman" w:eastAsia="Times New Roman" w:hAnsi="Times New Roman" w:cs="Times New Roman"/>
      <w:sz w:val="24"/>
      <w:szCs w:val="24"/>
      <w:lang w:eastAsia="en-AU"/>
    </w:rPr>
  </w:style>
  <w:style w:type="paragraph" w:customStyle="1" w:styleId="eventbrowsertop">
    <w:name w:val="eventbrowsertop"/>
    <w:basedOn w:val="Normal"/>
    <w:rsid w:val="00842FE9"/>
    <w:pPr>
      <w:pBdr>
        <w:top w:val="single" w:sz="2" w:space="0" w:color="A8A8A8"/>
        <w:left w:val="single" w:sz="6" w:space="0" w:color="A8A8A8"/>
        <w:bottom w:val="single" w:sz="2" w:space="0" w:color="A8A8A8"/>
        <w:right w:val="single" w:sz="6" w:space="0" w:color="A8A8A8"/>
      </w:pBdr>
      <w:shd w:val="clear" w:color="auto" w:fill="DADADA"/>
      <w:spacing w:before="100" w:beforeAutospacing="1" w:after="100" w:afterAutospacing="1" w:line="390" w:lineRule="atLeast"/>
    </w:pPr>
    <w:rPr>
      <w:rFonts w:ascii="Times New Roman" w:eastAsia="Times New Roman" w:hAnsi="Times New Roman" w:cs="Times New Roman"/>
      <w:b/>
      <w:bCs/>
      <w:sz w:val="24"/>
      <w:szCs w:val="24"/>
      <w:lang w:eastAsia="en-AU"/>
    </w:rPr>
  </w:style>
  <w:style w:type="paragraph" w:customStyle="1" w:styleId="eventbrowserbottom">
    <w:name w:val="eventbrowserbottom"/>
    <w:basedOn w:val="Normal"/>
    <w:rsid w:val="00842FE9"/>
    <w:pPr>
      <w:pBdr>
        <w:top w:val="single" w:sz="2" w:space="0" w:color="A8A8A8"/>
        <w:left w:val="single" w:sz="6" w:space="0" w:color="A8A8A8"/>
        <w:bottom w:val="single" w:sz="2" w:space="0" w:color="A8A8A8"/>
        <w:right w:val="single" w:sz="6" w:space="0" w:color="A8A8A8"/>
      </w:pBdr>
      <w:shd w:val="clear" w:color="auto" w:fill="DADADA"/>
      <w:spacing w:after="0" w:line="390" w:lineRule="atLeast"/>
      <w:ind w:left="3300"/>
    </w:pPr>
    <w:rPr>
      <w:rFonts w:ascii="Times New Roman" w:eastAsia="Times New Roman" w:hAnsi="Times New Roman" w:cs="Times New Roman"/>
      <w:sz w:val="24"/>
      <w:szCs w:val="24"/>
      <w:lang w:eastAsia="en-AU"/>
    </w:rPr>
  </w:style>
  <w:style w:type="paragraph" w:customStyle="1" w:styleId="eventnavheader">
    <w:name w:val="eventnavheader"/>
    <w:basedOn w:val="Normal"/>
    <w:rsid w:val="00842FE9"/>
    <w:pPr>
      <w:pBdr>
        <w:bottom w:val="single" w:sz="6" w:space="5" w:color="A8A8A8"/>
      </w:pBdr>
      <w:shd w:val="clear" w:color="auto" w:fill="D2E2FF"/>
      <w:spacing w:after="0" w:line="240" w:lineRule="auto"/>
    </w:pPr>
    <w:rPr>
      <w:rFonts w:ascii="Times New Roman" w:eastAsia="Times New Roman" w:hAnsi="Times New Roman" w:cs="Times New Roman"/>
      <w:sz w:val="24"/>
      <w:szCs w:val="24"/>
      <w:lang w:eastAsia="en-AU"/>
    </w:rPr>
  </w:style>
  <w:style w:type="paragraph" w:customStyle="1" w:styleId="font200">
    <w:name w:val="font200"/>
    <w:basedOn w:val="Normal"/>
    <w:rsid w:val="00842FE9"/>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targetcontainer">
    <w:name w:val="targetcontainer"/>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ddingtop">
    <w:name w:val="paddingtop"/>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actpetitionowner">
    <w:name w:val="contactpetitionowner"/>
    <w:basedOn w:val="Normal"/>
    <w:rsid w:val="00842FE9"/>
    <w:pPr>
      <w:pBdr>
        <w:top w:val="single" w:sz="6" w:space="0" w:color="78A6FC"/>
      </w:pBdr>
      <w:spacing w:before="100" w:beforeAutospacing="1" w:after="100" w:afterAutospacing="1" w:line="240" w:lineRule="auto"/>
    </w:pPr>
    <w:rPr>
      <w:rFonts w:ascii="Times New Roman" w:eastAsia="Times New Roman" w:hAnsi="Times New Roman" w:cs="Times New Roman"/>
      <w:lang w:eastAsia="en-AU"/>
    </w:rPr>
  </w:style>
  <w:style w:type="paragraph" w:customStyle="1" w:styleId="resultitem">
    <w:name w:val="resultitem"/>
    <w:basedOn w:val="Normal"/>
    <w:rsid w:val="00842FE9"/>
    <w:pPr>
      <w:pBdr>
        <w:bottom w:val="single" w:sz="6" w:space="2" w:color="DCDCDC"/>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name">
    <w:name w:val="eventname"/>
    <w:basedOn w:val="Normal"/>
    <w:rsid w:val="00842FE9"/>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personname">
    <w:name w:val="personname"/>
    <w:basedOn w:val="Normal"/>
    <w:rsid w:val="00842FE9"/>
    <w:pPr>
      <w:pBdr>
        <w:left w:val="single" w:sz="6" w:space="8" w:color="auto"/>
      </w:pBdr>
      <w:spacing w:before="100" w:beforeAutospacing="1" w:after="100" w:afterAutospacing="1" w:line="240" w:lineRule="auto"/>
      <w:ind w:left="150"/>
    </w:pPr>
    <w:rPr>
      <w:rFonts w:ascii="Times New Roman" w:eastAsia="Times New Roman" w:hAnsi="Times New Roman" w:cs="Times New Roman"/>
      <w:lang w:eastAsia="en-AU"/>
    </w:rPr>
  </w:style>
  <w:style w:type="paragraph" w:customStyle="1" w:styleId="descrbar">
    <w:name w:val="descrbar"/>
    <w:basedOn w:val="Normal"/>
    <w:rsid w:val="00842FE9"/>
    <w:pPr>
      <w:spacing w:before="150" w:after="0" w:line="240" w:lineRule="auto"/>
      <w:ind w:left="750" w:right="75"/>
    </w:pPr>
    <w:rPr>
      <w:rFonts w:ascii="Times New Roman" w:eastAsia="Times New Roman" w:hAnsi="Times New Roman" w:cs="Times New Roman"/>
      <w:sz w:val="24"/>
      <w:szCs w:val="24"/>
      <w:lang w:eastAsia="en-AU"/>
    </w:rPr>
  </w:style>
  <w:style w:type="paragraph" w:customStyle="1" w:styleId="openquote">
    <w:name w:val="openquote"/>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quote">
    <w:name w:val="closequote"/>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files">
    <w:name w:val="repfiles"/>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
    <w:name w:val="item"/>
    <w:basedOn w:val="Normal"/>
    <w:rsid w:val="00842FE9"/>
    <w:pPr>
      <w:spacing w:before="480" w:after="480" w:line="240" w:lineRule="auto"/>
    </w:pPr>
    <w:rPr>
      <w:rFonts w:ascii="Times New Roman" w:eastAsia="Times New Roman" w:hAnsi="Times New Roman" w:cs="Times New Roman"/>
      <w:sz w:val="24"/>
      <w:szCs w:val="24"/>
      <w:lang w:eastAsia="en-AU"/>
    </w:rPr>
  </w:style>
  <w:style w:type="paragraph" w:customStyle="1" w:styleId="postdetails">
    <w:name w:val="postdetails"/>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stbody">
    <w:name w:val="postbody"/>
    <w:basedOn w:val="Normal"/>
    <w:rsid w:val="00842FE9"/>
    <w:pPr>
      <w:spacing w:before="100" w:beforeAutospacing="1" w:after="100" w:afterAutospacing="1" w:line="240" w:lineRule="auto"/>
      <w:ind w:left="2400"/>
    </w:pPr>
    <w:rPr>
      <w:rFonts w:ascii="Times New Roman" w:eastAsia="Times New Roman" w:hAnsi="Times New Roman" w:cs="Times New Roman"/>
      <w:sz w:val="24"/>
      <w:szCs w:val="24"/>
      <w:lang w:eastAsia="en-AU"/>
    </w:rPr>
  </w:style>
  <w:style w:type="paragraph" w:customStyle="1" w:styleId="smallfont">
    <w:name w:val="smallfont"/>
    <w:basedOn w:val="Normal"/>
    <w:rsid w:val="00842FE9"/>
    <w:pPr>
      <w:spacing w:before="100" w:beforeAutospacing="1" w:after="100" w:afterAutospacing="1" w:line="240" w:lineRule="auto"/>
    </w:pPr>
    <w:rPr>
      <w:rFonts w:ascii="Times New Roman" w:eastAsia="Times New Roman" w:hAnsi="Times New Roman" w:cs="Times New Roman"/>
      <w:sz w:val="16"/>
      <w:szCs w:val="16"/>
      <w:lang w:eastAsia="en-AU"/>
    </w:rPr>
  </w:style>
  <w:style w:type="paragraph" w:customStyle="1" w:styleId="lefttext">
    <w:name w:val="lefttext"/>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text">
    <w:name w:val="righttext"/>
    <w:basedOn w:val="Normal"/>
    <w:rsid w:val="00842FE9"/>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centrevert">
    <w:name w:val="centrevert"/>
    <w:basedOn w:val="Normal"/>
    <w:rsid w:val="00842FE9"/>
    <w:pPr>
      <w:spacing w:after="100" w:afterAutospacing="1" w:line="240" w:lineRule="auto"/>
      <w:ind w:left="-4320"/>
    </w:pPr>
    <w:rPr>
      <w:rFonts w:ascii="Times New Roman" w:eastAsia="Times New Roman" w:hAnsi="Times New Roman" w:cs="Times New Roman"/>
      <w:sz w:val="24"/>
      <w:szCs w:val="24"/>
      <w:lang w:eastAsia="en-AU"/>
    </w:rPr>
  </w:style>
  <w:style w:type="paragraph" w:customStyle="1" w:styleId="marginreg">
    <w:name w:val="marginreg"/>
    <w:basedOn w:val="Normal"/>
    <w:rsid w:val="00842FE9"/>
    <w:pPr>
      <w:pBdr>
        <w:top w:val="single" w:sz="6" w:space="0" w:color="808080"/>
        <w:left w:val="single" w:sz="6" w:space="0" w:color="808080"/>
        <w:bottom w:val="single" w:sz="6" w:space="0" w:color="808080"/>
        <w:right w:val="single" w:sz="6" w:space="0" w:color="808080"/>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stronglabel">
    <w:name w:val="stronglabel"/>
    <w:basedOn w:val="Normal"/>
    <w:rsid w:val="00842FE9"/>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clearleft">
    <w:name w:val="clearleft"/>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show">
    <w:name w:val="jsshow"/>
    <w:basedOn w:val="Normal"/>
    <w:rsid w:val="00842FE9"/>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unvisible">
    <w:name w:val="unvisible"/>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ddle">
    <w:name w:val="middle"/>
    <w:basedOn w:val="Normal"/>
    <w:rsid w:val="00842FE9"/>
    <w:pPr>
      <w:spacing w:after="0" w:line="240" w:lineRule="auto"/>
      <w:jc w:val="center"/>
    </w:pPr>
    <w:rPr>
      <w:rFonts w:ascii="Times New Roman" w:eastAsia="Times New Roman" w:hAnsi="Times New Roman" w:cs="Times New Roman"/>
      <w:sz w:val="24"/>
      <w:szCs w:val="24"/>
      <w:lang w:eastAsia="en-AU"/>
    </w:rPr>
  </w:style>
  <w:style w:type="paragraph" w:customStyle="1" w:styleId="printonly">
    <w:name w:val="printonly"/>
    <w:basedOn w:val="Normal"/>
    <w:rsid w:val="00842FE9"/>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wrapper">
    <w:name w:val="wrapper"/>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narrow">
    <w:name w:val="leftnarrow"/>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narrow">
    <w:name w:val="rightnarrow"/>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wide">
    <w:name w:val="leftwide"/>
    <w:basedOn w:val="Normal"/>
    <w:rsid w:val="00842FE9"/>
    <w:pPr>
      <w:spacing w:after="0" w:line="240" w:lineRule="auto"/>
      <w:ind w:right="2550"/>
    </w:pPr>
    <w:rPr>
      <w:rFonts w:ascii="Times New Roman" w:eastAsia="Times New Roman" w:hAnsi="Times New Roman" w:cs="Times New Roman"/>
      <w:sz w:val="24"/>
      <w:szCs w:val="24"/>
      <w:lang w:eastAsia="en-AU"/>
    </w:rPr>
  </w:style>
  <w:style w:type="paragraph" w:customStyle="1" w:styleId="rightwide">
    <w:name w:val="rightwide"/>
    <w:basedOn w:val="Normal"/>
    <w:rsid w:val="00842FE9"/>
    <w:pPr>
      <w:spacing w:after="0" w:line="240" w:lineRule="auto"/>
      <w:ind w:left="3450"/>
    </w:pPr>
    <w:rPr>
      <w:rFonts w:ascii="Times New Roman" w:eastAsia="Times New Roman" w:hAnsi="Times New Roman" w:cs="Times New Roman"/>
      <w:sz w:val="24"/>
      <w:szCs w:val="24"/>
      <w:lang w:eastAsia="en-AU"/>
    </w:rPr>
  </w:style>
  <w:style w:type="paragraph" w:customStyle="1" w:styleId="centerfloat">
    <w:name w:val="centerfloat"/>
    <w:basedOn w:val="Normal"/>
    <w:rsid w:val="00842FE9"/>
    <w:pPr>
      <w:spacing w:after="0" w:line="240" w:lineRule="auto"/>
    </w:pPr>
    <w:rPr>
      <w:rFonts w:ascii="Times New Roman" w:eastAsia="Times New Roman" w:hAnsi="Times New Roman" w:cs="Times New Roman"/>
      <w:sz w:val="24"/>
      <w:szCs w:val="24"/>
      <w:lang w:eastAsia="en-AU"/>
    </w:rPr>
  </w:style>
  <w:style w:type="paragraph" w:customStyle="1" w:styleId="Header1">
    <w:name w:val="Header1"/>
    <w:basedOn w:val="Normal"/>
    <w:rsid w:val="00842FE9"/>
    <w:pPr>
      <w:pBdr>
        <w:bottom w:val="single" w:sz="6" w:space="0"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arch">
    <w:name w:val="search"/>
    <w:basedOn w:val="Normal"/>
    <w:rsid w:val="00842FE9"/>
    <w:pPr>
      <w:shd w:val="clear" w:color="auto" w:fill="E3E3E3"/>
      <w:spacing w:after="0" w:line="240" w:lineRule="auto"/>
    </w:pPr>
    <w:rPr>
      <w:rFonts w:ascii="Times New Roman" w:eastAsia="Times New Roman" w:hAnsi="Times New Roman" w:cs="Times New Roman"/>
      <w:sz w:val="24"/>
      <w:szCs w:val="24"/>
      <w:lang w:eastAsia="en-AU"/>
    </w:rPr>
  </w:style>
  <w:style w:type="paragraph" w:customStyle="1" w:styleId="Footer1">
    <w:name w:val="Footer1"/>
    <w:basedOn w:val="Normal"/>
    <w:rsid w:val="00842FE9"/>
    <w:pPr>
      <w:spacing w:before="100" w:beforeAutospacing="1" w:after="100" w:afterAutospacing="1" w:line="240" w:lineRule="auto"/>
      <w:jc w:val="right"/>
    </w:pPr>
    <w:rPr>
      <w:rFonts w:ascii="Times New Roman" w:eastAsia="Times New Roman" w:hAnsi="Times New Roman" w:cs="Times New Roman"/>
      <w:color w:val="A7A7A7"/>
      <w:sz w:val="16"/>
      <w:szCs w:val="16"/>
      <w:lang w:eastAsia="en-AU"/>
    </w:rPr>
  </w:style>
  <w:style w:type="paragraph" w:customStyle="1" w:styleId="headerbar">
    <w:name w:val="headerbar"/>
    <w:basedOn w:val="Normal"/>
    <w:rsid w:val="00842FE9"/>
    <w:pPr>
      <w:pBdr>
        <w:bottom w:val="single" w:sz="6" w:space="0" w:color="A8A8A8"/>
      </w:pBdr>
      <w:shd w:val="clear" w:color="auto" w:fill="E0E0E0"/>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bargraph">
    <w:name w:val="bargraph"/>
    <w:basedOn w:val="Normal"/>
    <w:rsid w:val="00842FE9"/>
    <w:pPr>
      <w:spacing w:before="30" w:after="30" w:line="240" w:lineRule="auto"/>
      <w:ind w:left="30" w:right="30"/>
    </w:pPr>
    <w:rPr>
      <w:rFonts w:ascii="Times New Roman" w:eastAsia="Times New Roman" w:hAnsi="Times New Roman" w:cs="Times New Roman"/>
      <w:sz w:val="24"/>
      <w:szCs w:val="24"/>
      <w:lang w:eastAsia="en-AU"/>
    </w:rPr>
  </w:style>
  <w:style w:type="paragraph" w:customStyle="1" w:styleId="btngroup">
    <w:name w:val="btngroup"/>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titlebar">
    <w:name w:val="eventtitlebar"/>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descrbar">
    <w:name w:val="eventdescrbar"/>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titlebar">
    <w:name w:val="polltitlebar"/>
    <w:basedOn w:val="Normal"/>
    <w:rsid w:val="00842FE9"/>
    <w:pPr>
      <w:pBdr>
        <w:bottom w:val="single" w:sz="6" w:space="8"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descrbar">
    <w:name w:val="polldescrbar"/>
    <w:basedOn w:val="Normal"/>
    <w:rsid w:val="00842FE9"/>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gcenter">
    <w:name w:val="imgcenter"/>
    <w:basedOn w:val="Normal"/>
    <w:rsid w:val="00842FE9"/>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addview">
    <w:name w:val="addview"/>
    <w:basedOn w:val="Normal"/>
    <w:rsid w:val="00842FE9"/>
    <w:pPr>
      <w:pBdr>
        <w:top w:val="single" w:sz="6" w:space="0" w:color="999999"/>
        <w:left w:val="single" w:sz="2" w:space="0" w:color="999999"/>
        <w:bottom w:val="single" w:sz="6" w:space="0" w:color="999999"/>
        <w:right w:val="single" w:sz="2" w:space="0" w:color="999999"/>
      </w:pBdr>
      <w:spacing w:after="100" w:afterAutospacing="1" w:line="240" w:lineRule="auto"/>
    </w:pPr>
    <w:rPr>
      <w:rFonts w:ascii="Times New Roman" w:eastAsia="Times New Roman" w:hAnsi="Times New Roman" w:cs="Times New Roman"/>
      <w:sz w:val="24"/>
      <w:szCs w:val="24"/>
      <w:lang w:eastAsia="en-AU"/>
    </w:rPr>
  </w:style>
  <w:style w:type="paragraph" w:customStyle="1" w:styleId="page">
    <w:name w:val="page"/>
    <w:basedOn w:val="Normal"/>
    <w:rsid w:val="00842FE9"/>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activepage">
    <w:name w:val="activepage"/>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ldlabel">
    <w:name w:val="boldlabel"/>
    <w:basedOn w:val="Normal"/>
    <w:rsid w:val="00842FE9"/>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addconsulteebtn">
    <w:name w:val="addconsulteebt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undedbox">
    <w:name w:val="roundedbox"/>
    <w:basedOn w:val="Normal"/>
    <w:rsid w:val="00842FE9"/>
    <w:pPr>
      <w:pBdr>
        <w:top w:val="single" w:sz="6" w:space="0" w:color="DCDCDC"/>
        <w:left w:val="single" w:sz="6" w:space="0" w:color="DCDCDC"/>
        <w:bottom w:val="single" w:sz="6" w:space="0" w:color="DCDCDC"/>
        <w:right w:val="single" w:sz="6" w:space="0" w:color="DCDCDC"/>
      </w:pBdr>
      <w:shd w:val="clear" w:color="auto" w:fill="F6F5F1"/>
      <w:spacing w:before="150" w:after="150" w:line="240" w:lineRule="auto"/>
    </w:pPr>
    <w:rPr>
      <w:rFonts w:ascii="Times New Roman" w:eastAsia="Times New Roman" w:hAnsi="Times New Roman" w:cs="Times New Roman"/>
      <w:sz w:val="24"/>
      <w:szCs w:val="24"/>
      <w:lang w:eastAsia="en-AU"/>
    </w:rPr>
  </w:style>
  <w:style w:type="paragraph" w:customStyle="1" w:styleId="geometryformbtn">
    <w:name w:val="geometryformbt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questionicon">
    <w:name w:val="mapquestion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map">
    <w:name w:val="keymap"/>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nobeak">
    <w:name w:val="custominfobox-nobeak"/>
    <w:basedOn w:val="Normal"/>
    <w:rsid w:val="00842FE9"/>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with-rightbeak">
    <w:name w:val="custominfobox-with-rightbeak"/>
    <w:basedOn w:val="Normal"/>
    <w:rsid w:val="00842FE9"/>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with-leftbeak">
    <w:name w:val="custominfobox-with-leftbeak"/>
    <w:basedOn w:val="Normal"/>
    <w:rsid w:val="00842FE9"/>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body">
    <w:name w:val="custominfobox-body"/>
    <w:basedOn w:val="Normal"/>
    <w:rsid w:val="00842FE9"/>
    <w:pPr>
      <w:pBdr>
        <w:top w:val="single" w:sz="6" w:space="0" w:color="888888"/>
        <w:left w:val="single" w:sz="6" w:space="0" w:color="888888"/>
        <w:bottom w:val="single" w:sz="6" w:space="0" w:color="888888"/>
        <w:right w:val="single" w:sz="6" w:space="0" w:color="88888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shadow">
    <w:name w:val="custominfobox-shadow"/>
    <w:basedOn w:val="Normal"/>
    <w:rsid w:val="00842FE9"/>
    <w:pPr>
      <w:shd w:val="clear" w:color="auto" w:fill="BFBFB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reviewarea">
    <w:name w:val="custominfobox-previewarea"/>
    <w:basedOn w:val="Normal"/>
    <w:rsid w:val="00842FE9"/>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actionsbackground">
    <w:name w:val="custominfobox-actionsbackground"/>
    <w:basedOn w:val="Normal"/>
    <w:rsid w:val="00842FE9"/>
    <w:pPr>
      <w:shd w:val="clear" w:color="auto" w:fill="E4EDF3"/>
      <w:spacing w:before="60" w:after="60" w:line="240" w:lineRule="auto"/>
      <w:ind w:left="60" w:right="60"/>
    </w:pPr>
    <w:rPr>
      <w:rFonts w:ascii="Times New Roman" w:eastAsia="Times New Roman" w:hAnsi="Times New Roman" w:cs="Times New Roman"/>
      <w:sz w:val="24"/>
      <w:szCs w:val="24"/>
      <w:lang w:eastAsia="en-AU"/>
    </w:rPr>
  </w:style>
  <w:style w:type="paragraph" w:customStyle="1" w:styleId="custominfobox-actions">
    <w:name w:val="custominfobox-actions"/>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addinghack">
    <w:name w:val="custominfobox-paddinghack"/>
    <w:basedOn w:val="Normal"/>
    <w:rsid w:val="00842FE9"/>
    <w:pPr>
      <w:spacing w:before="100" w:beforeAutospacing="1" w:after="100" w:afterAutospacing="1" w:line="240" w:lineRule="auto"/>
    </w:pPr>
    <w:rPr>
      <w:rFonts w:ascii="Times New Roman" w:eastAsia="Times New Roman" w:hAnsi="Times New Roman" w:cs="Times New Roman"/>
      <w:sz w:val="12"/>
      <w:szCs w:val="12"/>
      <w:lang w:eastAsia="en-AU"/>
    </w:rPr>
  </w:style>
  <w:style w:type="paragraph" w:customStyle="1" w:styleId="custominfobox-beak">
    <w:name w:val="custominfobox-beak"/>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rogressanimation">
    <w:name w:val="custominfobox-progressanimation"/>
    <w:basedOn w:val="Normal"/>
    <w:rsid w:val="00842FE9"/>
    <w:pPr>
      <w:spacing w:before="100" w:beforeAutospacing="1" w:after="100" w:afterAutospacing="1" w:line="240" w:lineRule="auto"/>
    </w:pPr>
    <w:rPr>
      <w:rFonts w:ascii="Times New Roman" w:eastAsia="Times New Roman" w:hAnsi="Times New Roman" w:cs="Times New Roman"/>
      <w:sz w:val="2"/>
      <w:szCs w:val="2"/>
      <w:lang w:eastAsia="en-AU"/>
    </w:rPr>
  </w:style>
  <w:style w:type="paragraph" w:customStyle="1" w:styleId="submitbtn">
    <w:name w:val="submitbtn"/>
    <w:basedOn w:val="Normal"/>
    <w:rsid w:val="00842FE9"/>
    <w:pPr>
      <w:spacing w:before="100" w:beforeAutospacing="1" w:after="100" w:afterAutospacing="1" w:line="240" w:lineRule="auto"/>
    </w:pPr>
    <w:rPr>
      <w:rFonts w:ascii="Times New Roman" w:eastAsia="Times New Roman" w:hAnsi="Times New Roman" w:cs="Times New Roman"/>
      <w:color w:val="136A9B"/>
      <w:sz w:val="2"/>
      <w:szCs w:val="2"/>
      <w:lang w:eastAsia="en-AU"/>
    </w:rPr>
  </w:style>
  <w:style w:type="paragraph" w:customStyle="1" w:styleId="forminformation">
    <w:name w:val="forminformation"/>
    <w:basedOn w:val="Normal"/>
    <w:rsid w:val="00842FE9"/>
    <w:pPr>
      <w:spacing w:before="100" w:beforeAutospacing="1" w:after="100" w:afterAutospacing="1" w:line="240" w:lineRule="auto"/>
    </w:pPr>
    <w:rPr>
      <w:rFonts w:ascii="Times New Roman" w:eastAsia="Times New Roman" w:hAnsi="Times New Roman" w:cs="Times New Roman"/>
      <w:color w:val="000000"/>
      <w:sz w:val="24"/>
      <w:szCs w:val="24"/>
      <w:lang w:eastAsia="en-AU"/>
    </w:rPr>
  </w:style>
  <w:style w:type="paragraph" w:customStyle="1" w:styleId="qstatus">
    <w:name w:val="qstatus"/>
    <w:basedOn w:val="Normal"/>
    <w:rsid w:val="00842FE9"/>
    <w:pPr>
      <w:spacing w:before="100" w:beforeAutospacing="1" w:after="100" w:afterAutospacing="1" w:line="240" w:lineRule="auto"/>
      <w:ind w:right="75"/>
    </w:pPr>
    <w:rPr>
      <w:rFonts w:ascii="Times New Roman" w:eastAsia="Times New Roman" w:hAnsi="Times New Roman" w:cs="Times New Roman"/>
      <w:vanish/>
      <w:sz w:val="24"/>
      <w:szCs w:val="24"/>
      <w:lang w:eastAsia="en-AU"/>
    </w:rPr>
  </w:style>
  <w:style w:type="paragraph" w:customStyle="1" w:styleId="asterisk">
    <w:name w:val="asterisk"/>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terisk-correct">
    <w:name w:val="asterisk-correct"/>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terisk-error">
    <w:name w:val="asterisk-error"/>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statuscorrect">
    <w:name w:val="qstatuscorrect"/>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statuserror">
    <w:name w:val="qstatuserror"/>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tip">
    <w:name w:val="qtip"/>
    <w:basedOn w:val="Normal"/>
    <w:rsid w:val="00842FE9"/>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qimageabove">
    <w:name w:val="qimageabove"/>
    <w:basedOn w:val="Normal"/>
    <w:rsid w:val="00842FE9"/>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en-AU"/>
    </w:rPr>
  </w:style>
  <w:style w:type="paragraph" w:customStyle="1" w:styleId="qimageright">
    <w:name w:val="qimageright"/>
    <w:basedOn w:val="Normal"/>
    <w:rsid w:val="00842FE9"/>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en-AU"/>
    </w:rPr>
  </w:style>
  <w:style w:type="paragraph" w:customStyle="1" w:styleId="qimagebelow">
    <w:name w:val="qimagebelow"/>
    <w:basedOn w:val="Normal"/>
    <w:rsid w:val="00842FE9"/>
    <w:pPr>
      <w:spacing w:before="100" w:beforeAutospacing="1" w:after="100" w:afterAutospacing="1" w:line="240" w:lineRule="auto"/>
      <w:jc w:val="center"/>
      <w:textAlignment w:val="bottom"/>
    </w:pPr>
    <w:rPr>
      <w:rFonts w:ascii="Times New Roman" w:eastAsia="Times New Roman" w:hAnsi="Times New Roman" w:cs="Times New Roman"/>
      <w:sz w:val="24"/>
      <w:szCs w:val="24"/>
      <w:lang w:eastAsia="en-AU"/>
    </w:rPr>
  </w:style>
  <w:style w:type="paragraph" w:customStyle="1" w:styleId="qimageleft">
    <w:name w:val="qimageleft"/>
    <w:basedOn w:val="Normal"/>
    <w:rsid w:val="00842FE9"/>
    <w:pPr>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qimage">
    <w:name w:val="qimage"/>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gisteragent">
    <w:name w:val="registeragent"/>
    <w:basedOn w:val="Normal"/>
    <w:rsid w:val="00842FE9"/>
    <w:pPr>
      <w:spacing w:before="100" w:beforeAutospacing="1" w:after="100" w:afterAutospacing="1" w:line="240" w:lineRule="auto"/>
      <w:ind w:left="150" w:right="150"/>
    </w:pPr>
    <w:rPr>
      <w:rFonts w:ascii="Times New Roman" w:eastAsia="Times New Roman" w:hAnsi="Times New Roman" w:cs="Times New Roman"/>
      <w:sz w:val="24"/>
      <w:szCs w:val="24"/>
      <w:lang w:eastAsia="en-AU"/>
    </w:rPr>
  </w:style>
  <w:style w:type="paragraph" w:customStyle="1" w:styleId="registerconsultee">
    <w:name w:val="registerconsultee"/>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ptchabox">
    <w:name w:val="captchabox"/>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llipsis">
    <w:name w:val="ellipsis"/>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utton">
    <w:name w:val="categorybutton"/>
    <w:basedOn w:val="Normal"/>
    <w:rsid w:val="00842FE9"/>
    <w:pPr>
      <w:spacing w:before="100" w:beforeAutospacing="1" w:after="100" w:afterAutospacing="1" w:line="240" w:lineRule="auto"/>
    </w:pPr>
    <w:rPr>
      <w:rFonts w:ascii="Times New Roman" w:eastAsia="Times New Roman" w:hAnsi="Times New Roman" w:cs="Times New Roman"/>
      <w:vanish/>
      <w:sz w:val="2"/>
      <w:szCs w:val="2"/>
      <w:lang w:eastAsia="en-AU"/>
    </w:rPr>
  </w:style>
  <w:style w:type="paragraph" w:customStyle="1" w:styleId="removecategorybutton">
    <w:name w:val="removecategorybutton"/>
    <w:basedOn w:val="Normal"/>
    <w:rsid w:val="00842FE9"/>
    <w:pPr>
      <w:spacing w:before="100" w:beforeAutospacing="1" w:after="100" w:afterAutospacing="1" w:line="240" w:lineRule="auto"/>
    </w:pPr>
    <w:rPr>
      <w:rFonts w:ascii="Times New Roman" w:eastAsia="Times New Roman" w:hAnsi="Times New Roman" w:cs="Times New Roman"/>
      <w:color w:val="FF0000"/>
      <w:sz w:val="24"/>
      <w:szCs w:val="24"/>
      <w:lang w:eastAsia="en-AU"/>
    </w:rPr>
  </w:style>
  <w:style w:type="paragraph" w:customStyle="1" w:styleId="categoryheader">
    <w:name w:val="categoryheader"/>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edcategoryheader">
    <w:name w:val="selectedcategoryheader"/>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resultcount">
    <w:name w:val="categoryresultcount"/>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sultitems">
    <w:name w:val="resultitems"/>
    <w:basedOn w:val="Normal"/>
    <w:rsid w:val="00842FE9"/>
    <w:pPr>
      <w:spacing w:before="100" w:beforeAutospacing="1" w:after="100" w:afterAutospacing="1" w:line="240" w:lineRule="auto"/>
      <w:ind w:right="3450"/>
    </w:pPr>
    <w:rPr>
      <w:rFonts w:ascii="Times New Roman" w:eastAsia="Times New Roman" w:hAnsi="Times New Roman" w:cs="Times New Roman"/>
      <w:sz w:val="24"/>
      <w:szCs w:val="24"/>
      <w:lang w:eastAsia="en-AU"/>
    </w:rPr>
  </w:style>
  <w:style w:type="paragraph" w:customStyle="1" w:styleId="categorycontainer">
    <w:name w:val="categorycontainer"/>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result">
    <w:name w:val="categoryresult"/>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ox">
    <w:name w:val="categorybox"/>
    <w:basedOn w:val="Normal"/>
    <w:rsid w:val="00842FE9"/>
    <w:pPr>
      <w:spacing w:after="0" w:line="240" w:lineRule="auto"/>
      <w:ind w:left="150"/>
    </w:pPr>
    <w:rPr>
      <w:rFonts w:ascii="Times New Roman" w:eastAsia="Times New Roman" w:hAnsi="Times New Roman" w:cs="Times New Roman"/>
      <w:sz w:val="24"/>
      <w:szCs w:val="24"/>
      <w:lang w:eastAsia="en-AU"/>
    </w:rPr>
  </w:style>
  <w:style w:type="paragraph" w:customStyle="1" w:styleId="categorygroup">
    <w:name w:val="categorygroup"/>
    <w:basedOn w:val="Normal"/>
    <w:rsid w:val="00842FE9"/>
    <w:pPr>
      <w:spacing w:after="0" w:line="240" w:lineRule="auto"/>
      <w:ind w:left="240"/>
    </w:pPr>
    <w:rPr>
      <w:rFonts w:ascii="Times New Roman" w:eastAsia="Times New Roman" w:hAnsi="Times New Roman" w:cs="Times New Roman"/>
      <w:sz w:val="24"/>
      <w:szCs w:val="24"/>
      <w:lang w:eastAsia="en-AU"/>
    </w:rPr>
  </w:style>
  <w:style w:type="paragraph" w:customStyle="1" w:styleId="categoryselectedarea">
    <w:name w:val="categoryselectedarea"/>
    <w:basedOn w:val="Normal"/>
    <w:rsid w:val="00842FE9"/>
    <w:pPr>
      <w:pBdr>
        <w:top w:val="single" w:sz="6" w:space="4" w:color="DDDDDD"/>
        <w:left w:val="single" w:sz="6" w:space="4" w:color="DDDDDD"/>
        <w:bottom w:val="single" w:sz="6" w:space="4" w:color="DDDDDD"/>
        <w:right w:val="single" w:sz="6" w:space="4" w:color="DDDDDD"/>
      </w:pBdr>
      <w:shd w:val="clear" w:color="auto" w:fill="FFFFFF"/>
      <w:spacing w:before="75" w:after="75" w:line="240" w:lineRule="auto"/>
    </w:pPr>
    <w:rPr>
      <w:rFonts w:ascii="Times New Roman" w:eastAsia="Times New Roman" w:hAnsi="Times New Roman" w:cs="Times New Roman"/>
      <w:sz w:val="24"/>
      <w:szCs w:val="24"/>
      <w:lang w:eastAsia="en-AU"/>
    </w:rPr>
  </w:style>
  <w:style w:type="paragraph" w:customStyle="1" w:styleId="categorynot">
    <w:name w:val="categorynot"/>
    <w:basedOn w:val="Normal"/>
    <w:rsid w:val="00842FE9"/>
    <w:pPr>
      <w:spacing w:before="100" w:beforeAutospacing="1" w:after="100" w:afterAutospacing="1" w:line="240" w:lineRule="auto"/>
    </w:pPr>
    <w:rPr>
      <w:rFonts w:ascii="Times New Roman" w:eastAsia="Times New Roman" w:hAnsi="Times New Roman" w:cs="Times New Roman"/>
      <w:b/>
      <w:bCs/>
      <w:color w:val="FF0000"/>
      <w:sz w:val="24"/>
      <w:szCs w:val="24"/>
      <w:lang w:eastAsia="en-AU"/>
    </w:rPr>
  </w:style>
  <w:style w:type="paragraph" w:customStyle="1" w:styleId="rqinstructions">
    <w:name w:val="rq_instructions"/>
    <w:basedOn w:val="Normal"/>
    <w:rsid w:val="00842FE9"/>
    <w:pPr>
      <w:spacing w:before="100" w:beforeAutospacing="1" w:after="75" w:line="240" w:lineRule="auto"/>
    </w:pPr>
    <w:rPr>
      <w:rFonts w:ascii="Times New Roman" w:eastAsia="Times New Roman" w:hAnsi="Times New Roman" w:cs="Times New Roman"/>
      <w:i/>
      <w:iCs/>
      <w:sz w:val="24"/>
      <w:szCs w:val="24"/>
      <w:lang w:eastAsia="en-AU"/>
    </w:rPr>
  </w:style>
  <w:style w:type="paragraph" w:customStyle="1" w:styleId="rqsurround">
    <w:name w:val="rq_surround"/>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qselect">
    <w:name w:val="rq_select"/>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qranked">
    <w:name w:val="rq_ranked"/>
    <w:basedOn w:val="Normal"/>
    <w:rsid w:val="00842FE9"/>
    <w:pPr>
      <w:spacing w:before="45" w:after="100" w:afterAutospacing="1" w:line="240" w:lineRule="auto"/>
      <w:ind w:left="150"/>
    </w:pPr>
    <w:rPr>
      <w:rFonts w:ascii="Times New Roman" w:eastAsia="Times New Roman" w:hAnsi="Times New Roman" w:cs="Times New Roman"/>
      <w:color w:val="008000"/>
      <w:sz w:val="24"/>
      <w:szCs w:val="24"/>
      <w:lang w:eastAsia="en-AU"/>
    </w:rPr>
  </w:style>
  <w:style w:type="paragraph" w:customStyle="1" w:styleId="rqunranked">
    <w:name w:val="rq_unranked"/>
    <w:basedOn w:val="Normal"/>
    <w:rsid w:val="00842FE9"/>
    <w:pPr>
      <w:spacing w:before="45" w:after="100" w:afterAutospacing="1" w:line="240" w:lineRule="auto"/>
      <w:ind w:left="150"/>
    </w:pPr>
    <w:rPr>
      <w:rFonts w:ascii="Times New Roman" w:eastAsia="Times New Roman" w:hAnsi="Times New Roman" w:cs="Times New Roman"/>
      <w:color w:val="222222"/>
      <w:sz w:val="24"/>
      <w:szCs w:val="24"/>
      <w:lang w:eastAsia="en-AU"/>
    </w:rPr>
  </w:style>
  <w:style w:type="paragraph" w:customStyle="1" w:styleId="rqunrankable">
    <w:name w:val="rq_unrankable"/>
    <w:basedOn w:val="Normal"/>
    <w:rsid w:val="00842FE9"/>
    <w:pPr>
      <w:spacing w:before="45" w:after="100" w:afterAutospacing="1" w:line="240" w:lineRule="auto"/>
      <w:ind w:left="150"/>
    </w:pPr>
    <w:rPr>
      <w:rFonts w:ascii="Times New Roman" w:eastAsia="Times New Roman" w:hAnsi="Times New Roman" w:cs="Times New Roman"/>
      <w:i/>
      <w:iCs/>
      <w:color w:val="BBBBBB"/>
      <w:sz w:val="24"/>
      <w:szCs w:val="24"/>
      <w:lang w:eastAsia="en-AU"/>
    </w:rPr>
  </w:style>
  <w:style w:type="paragraph" w:customStyle="1" w:styleId="rqnoranked">
    <w:name w:val="rqno_ranked"/>
    <w:basedOn w:val="Normal"/>
    <w:rsid w:val="00842FE9"/>
    <w:pPr>
      <w:pBdr>
        <w:top w:val="single" w:sz="6" w:space="2" w:color="000000"/>
        <w:left w:val="single" w:sz="6" w:space="2" w:color="000000"/>
        <w:bottom w:val="single" w:sz="6" w:space="2" w:color="000000"/>
        <w:right w:val="single" w:sz="6" w:space="2" w:color="000000"/>
      </w:pBdr>
      <w:shd w:val="clear" w:color="auto" w:fill="DDFFDD"/>
      <w:spacing w:before="45" w:after="100" w:afterAutospacing="1" w:line="240" w:lineRule="auto"/>
      <w:ind w:left="150"/>
      <w:jc w:val="right"/>
    </w:pPr>
    <w:rPr>
      <w:rFonts w:ascii="Times New Roman" w:eastAsia="Times New Roman" w:hAnsi="Times New Roman" w:cs="Times New Roman"/>
      <w:b/>
      <w:bCs/>
      <w:color w:val="008000"/>
      <w:sz w:val="19"/>
      <w:szCs w:val="19"/>
      <w:lang w:eastAsia="en-AU"/>
    </w:rPr>
  </w:style>
  <w:style w:type="paragraph" w:customStyle="1" w:styleId="rqnounranked">
    <w:name w:val="rqno_unranked"/>
    <w:basedOn w:val="Normal"/>
    <w:rsid w:val="00842FE9"/>
    <w:pPr>
      <w:pBdr>
        <w:top w:val="single" w:sz="6" w:space="2" w:color="000000"/>
        <w:left w:val="single" w:sz="6" w:space="2" w:color="000000"/>
        <w:bottom w:val="single" w:sz="6" w:space="2" w:color="000000"/>
        <w:right w:val="single" w:sz="6" w:space="2" w:color="000000"/>
      </w:pBdr>
      <w:spacing w:before="45" w:after="100" w:afterAutospacing="1" w:line="240" w:lineRule="auto"/>
      <w:ind w:left="150"/>
      <w:jc w:val="right"/>
    </w:pPr>
    <w:rPr>
      <w:rFonts w:ascii="Times New Roman" w:eastAsia="Times New Roman" w:hAnsi="Times New Roman" w:cs="Times New Roman"/>
      <w:b/>
      <w:bCs/>
      <w:sz w:val="19"/>
      <w:szCs w:val="19"/>
      <w:lang w:eastAsia="en-AU"/>
    </w:rPr>
  </w:style>
  <w:style w:type="paragraph" w:customStyle="1" w:styleId="rqnounrankable">
    <w:name w:val="rqno_unrankable"/>
    <w:basedOn w:val="Normal"/>
    <w:rsid w:val="00842FE9"/>
    <w:pPr>
      <w:pBdr>
        <w:top w:val="single" w:sz="6" w:space="2" w:color="BBBBBB"/>
        <w:left w:val="single" w:sz="6" w:space="2" w:color="BBBBBB"/>
        <w:bottom w:val="single" w:sz="6" w:space="2" w:color="BBBBBB"/>
        <w:right w:val="single" w:sz="6" w:space="2" w:color="BBBBBB"/>
      </w:pBdr>
      <w:spacing w:before="45" w:after="100" w:afterAutospacing="1" w:line="240" w:lineRule="auto"/>
      <w:ind w:left="150"/>
      <w:jc w:val="right"/>
    </w:pPr>
    <w:rPr>
      <w:rFonts w:ascii="Times New Roman" w:eastAsia="Times New Roman" w:hAnsi="Times New Roman" w:cs="Times New Roman"/>
      <w:b/>
      <w:bCs/>
      <w:sz w:val="19"/>
      <w:szCs w:val="19"/>
      <w:lang w:eastAsia="en-AU"/>
    </w:rPr>
  </w:style>
  <w:style w:type="paragraph" w:customStyle="1" w:styleId="icons-ul">
    <w:name w:val="icons-ul"/>
    <w:basedOn w:val="Normal"/>
    <w:rsid w:val="00842FE9"/>
    <w:pPr>
      <w:spacing w:before="100" w:beforeAutospacing="1" w:after="100" w:afterAutospacing="1" w:line="240" w:lineRule="auto"/>
      <w:ind w:left="514"/>
    </w:pPr>
    <w:rPr>
      <w:rFonts w:ascii="Times New Roman" w:eastAsia="Times New Roman" w:hAnsi="Times New Roman" w:cs="Times New Roman"/>
      <w:sz w:val="24"/>
      <w:szCs w:val="24"/>
      <w:lang w:eastAsia="en-AU"/>
    </w:rPr>
  </w:style>
  <w:style w:type="paragraph" w:customStyle="1" w:styleId="icon-muted">
    <w:name w:val="icon-muted"/>
    <w:basedOn w:val="Normal"/>
    <w:rsid w:val="00842FE9"/>
    <w:pPr>
      <w:spacing w:before="100" w:beforeAutospacing="1" w:after="100" w:afterAutospacing="1" w:line="240" w:lineRule="auto"/>
    </w:pPr>
    <w:rPr>
      <w:rFonts w:ascii="Times New Roman" w:eastAsia="Times New Roman" w:hAnsi="Times New Roman" w:cs="Times New Roman"/>
      <w:color w:val="EEEEEE"/>
      <w:sz w:val="24"/>
      <w:szCs w:val="24"/>
      <w:lang w:eastAsia="en-AU"/>
    </w:rPr>
  </w:style>
  <w:style w:type="paragraph" w:customStyle="1" w:styleId="icon-light">
    <w:name w:val="icon-light"/>
    <w:basedOn w:val="Normal"/>
    <w:rsid w:val="00842FE9"/>
    <w:pPr>
      <w:spacing w:before="100" w:beforeAutospacing="1" w:after="100" w:afterAutospacing="1" w:line="240" w:lineRule="auto"/>
    </w:pPr>
    <w:rPr>
      <w:rFonts w:ascii="Times New Roman" w:eastAsia="Times New Roman" w:hAnsi="Times New Roman" w:cs="Times New Roman"/>
      <w:color w:val="FFFFFF"/>
      <w:sz w:val="24"/>
      <w:szCs w:val="24"/>
      <w:lang w:eastAsia="en-AU"/>
    </w:rPr>
  </w:style>
  <w:style w:type="paragraph" w:customStyle="1" w:styleId="icon-dark">
    <w:name w:val="icon-dark"/>
    <w:basedOn w:val="Normal"/>
    <w:rsid w:val="00842FE9"/>
    <w:pPr>
      <w:spacing w:before="100" w:beforeAutospacing="1" w:after="100" w:afterAutospacing="1" w:line="240" w:lineRule="auto"/>
    </w:pPr>
    <w:rPr>
      <w:rFonts w:ascii="Times New Roman" w:eastAsia="Times New Roman" w:hAnsi="Times New Roman" w:cs="Times New Roman"/>
      <w:color w:val="333333"/>
      <w:sz w:val="24"/>
      <w:szCs w:val="24"/>
      <w:lang w:eastAsia="en-AU"/>
    </w:rPr>
  </w:style>
  <w:style w:type="paragraph" w:customStyle="1" w:styleId="icon-border">
    <w:name w:val="icon-border"/>
    <w:basedOn w:val="Normal"/>
    <w:rsid w:val="00842FE9"/>
    <w:pPr>
      <w:pBdr>
        <w:top w:val="single" w:sz="6" w:space="2" w:color="EEEEEE"/>
        <w:left w:val="single" w:sz="6" w:space="3" w:color="EEEEEE"/>
        <w:bottom w:val="single" w:sz="6" w:space="2" w:color="EEEEEE"/>
        <w:right w:val="single" w:sz="6" w:space="3" w:color="EEEEEE"/>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2x">
    <w:name w:val="icon-2x"/>
    <w:basedOn w:val="Normal"/>
    <w:rsid w:val="00842FE9"/>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icon-3x">
    <w:name w:val="icon-3x"/>
    <w:basedOn w:val="Normal"/>
    <w:rsid w:val="00842FE9"/>
    <w:pPr>
      <w:spacing w:before="100" w:beforeAutospacing="1" w:after="100" w:afterAutospacing="1" w:line="240" w:lineRule="auto"/>
    </w:pPr>
    <w:rPr>
      <w:rFonts w:ascii="Times New Roman" w:eastAsia="Times New Roman" w:hAnsi="Times New Roman" w:cs="Times New Roman"/>
      <w:sz w:val="72"/>
      <w:szCs w:val="72"/>
      <w:lang w:eastAsia="en-AU"/>
    </w:rPr>
  </w:style>
  <w:style w:type="paragraph" w:customStyle="1" w:styleId="icon-4x">
    <w:name w:val="icon-4x"/>
    <w:basedOn w:val="Normal"/>
    <w:rsid w:val="00842FE9"/>
    <w:pPr>
      <w:spacing w:before="100" w:beforeAutospacing="1" w:after="100" w:afterAutospacing="1" w:line="240" w:lineRule="auto"/>
    </w:pPr>
    <w:rPr>
      <w:rFonts w:ascii="Times New Roman" w:eastAsia="Times New Roman" w:hAnsi="Times New Roman" w:cs="Times New Roman"/>
      <w:sz w:val="96"/>
      <w:szCs w:val="96"/>
      <w:lang w:eastAsia="en-AU"/>
    </w:rPr>
  </w:style>
  <w:style w:type="paragraph" w:customStyle="1" w:styleId="icon-5x">
    <w:name w:val="icon-5x"/>
    <w:basedOn w:val="Normal"/>
    <w:rsid w:val="00842FE9"/>
    <w:pPr>
      <w:spacing w:before="100" w:beforeAutospacing="1" w:after="100" w:afterAutospacing="1" w:line="240" w:lineRule="auto"/>
    </w:pPr>
    <w:rPr>
      <w:rFonts w:ascii="Times New Roman" w:eastAsia="Times New Roman" w:hAnsi="Times New Roman" w:cs="Times New Roman"/>
      <w:sz w:val="120"/>
      <w:szCs w:val="120"/>
      <w:lang w:eastAsia="en-AU"/>
    </w:rPr>
  </w:style>
  <w:style w:type="paragraph" w:customStyle="1" w:styleId="icon-stack">
    <w:name w:val="icon-stack"/>
    <w:basedOn w:val="Normal"/>
    <w:rsid w:val="00842FE9"/>
    <w:pPr>
      <w:spacing w:before="100" w:beforeAutospacing="1" w:after="100" w:afterAutospacing="1" w:line="480" w:lineRule="atLeast"/>
    </w:pPr>
    <w:rPr>
      <w:rFonts w:ascii="Times New Roman" w:eastAsia="Times New Roman" w:hAnsi="Times New Roman" w:cs="Times New Roman"/>
      <w:sz w:val="24"/>
      <w:szCs w:val="24"/>
      <w:lang w:eastAsia="en-AU"/>
    </w:rPr>
  </w:style>
  <w:style w:type="paragraph" w:customStyle="1" w:styleId="icon-spin">
    <w:name w:val="icon-spi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hidden">
    <w:name w:val="jshidde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fakeicon">
    <w:name w:val="copyfak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mit">
    <w:name w:val="submit"/>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rightcorner">
    <w:name w:val="featureboxrightcorner"/>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leftcorner">
    <w:name w:val="featureboxleftcorner"/>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title">
    <w:name w:val="featureboxtitle"/>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bar">
    <w:name w:val="titlebar"/>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ck">
    <w:name w:val="back"/>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ward">
    <w:name w:val="forward"/>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ek">
    <w:name w:val="week"/>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nth">
    <w:name w:val="month"/>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ear">
    <w:name w:val="year"/>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me">
    <w:name w:val="name"/>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1">
    <w:name w:val="List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inner">
    <w:name w:val="eventbrowserinner"/>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rner">
    <w:name w:val="corner"/>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navtitle">
    <w:name w:val="eventnavtitle"/>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
    <w:name w:val="plankey"/>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text">
    <w:name w:val="plankeytext"/>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avail">
    <w:name w:val="plankeyavail"/>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te1">
    <w:name w:val="Date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ngoingtoggler">
    <w:name w:val="ongoingtoggler"/>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icons">
    <w:name w:val="eventicons"/>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nav">
    <w:name w:val="calendarnav"/>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gingicon">
    <w:name w:val="pagin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eviouspage">
    <w:name w:val="previouspage"/>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page">
    <w:name w:val="nextpage"/>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rget">
    <w:name w:val="target"/>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body">
    <w:name w:val="questionbody"/>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1">
    <w:name w:val="Title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nucontent">
    <w:name w:val="menucontent"/>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
    <w:name w:val="close"/>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wordsearch">
    <w:name w:val="keywordsearch"/>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
    <w:name w:val="left"/>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
    <w:name w:val="right"/>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point">
    <w:name w:val="selectpoint"/>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ep">
    <w:name w:val="step"/>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setview">
    <w:name w:val="resetview"/>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container">
    <w:name w:val="selectcontainer"/>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s">
    <w:name w:val="options"/>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slist">
    <w:name w:val="fileslist"/>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ro-previewarea-image">
    <w:name w:val="ero-previewarea-image"/>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de">
    <w:name w:val="code"/>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li">
    <w:name w:val="icon-li"/>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stack-base">
    <w:name w:val="icon-stack-base"/>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lder">
    <w:name w:val="holder"/>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zer">
    <w:name w:val="sizer"/>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bar">
    <w:name w:val="helpbar"/>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bel">
    <w:name w:val="label"/>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leftcorner">
    <w:name w:val="tabsleftcorner"/>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
    <w:name w:val="tabsrightcorner"/>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item">
    <w:name w:val="dditem"/>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lnk">
    <w:name w:val="ddlnk"/>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
    <w:name w:val="select"/>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rstnode">
    <w:name w:val="firstnode"/>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r">
    <w:name w:val="hr"/>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witchuser">
    <w:name w:val="switchuser"/>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
    <w:name w:val="text"/>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
    <w:name w:val="detailstoggler"/>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open">
    <w:name w:val="detailsope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lighttext">
    <w:name w:val="highlighttext"/>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lightbackground">
    <w:name w:val="highlightbackground"/>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
    <w:name w:val="addcomment"/>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ewcomment">
    <w:name w:val="viewcomment"/>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icturebar">
    <w:name w:val="picturebar"/>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bar">
    <w:name w:val="parabar"/>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bar">
    <w:name w:val="tablebar"/>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put">
    <w:name w:val="input"/>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omeselected">
    <w:name w:val="someselected"/>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olourprev">
    <w:name w:val="colourprev"/>
    <w:basedOn w:val="DefaultParagraphFont"/>
    <w:rsid w:val="00842FE9"/>
    <w:rPr>
      <w:bdr w:val="single" w:sz="6" w:space="0" w:color="FFFFFF" w:frame="1"/>
    </w:rPr>
  </w:style>
  <w:style w:type="character" w:customStyle="1" w:styleId="pagingicon1">
    <w:name w:val="pagingicon1"/>
    <w:basedOn w:val="DefaultParagraphFont"/>
    <w:rsid w:val="00842FE9"/>
  </w:style>
  <w:style w:type="character" w:customStyle="1" w:styleId="mapclearicon">
    <w:name w:val="mapclearicon"/>
    <w:basedOn w:val="DefaultParagraphFont"/>
    <w:rsid w:val="00842FE9"/>
    <w:rPr>
      <w:sz w:val="24"/>
      <w:szCs w:val="24"/>
    </w:rPr>
  </w:style>
  <w:style w:type="character" w:customStyle="1" w:styleId="mapokicon">
    <w:name w:val="mapokicon"/>
    <w:basedOn w:val="DefaultParagraphFont"/>
    <w:rsid w:val="00842FE9"/>
    <w:rPr>
      <w:sz w:val="24"/>
      <w:szCs w:val="24"/>
    </w:rPr>
  </w:style>
  <w:style w:type="character" w:customStyle="1" w:styleId="mapstepbackicon">
    <w:name w:val="mapstepbackicon"/>
    <w:basedOn w:val="DefaultParagraphFont"/>
    <w:rsid w:val="00842FE9"/>
    <w:rPr>
      <w:sz w:val="24"/>
      <w:szCs w:val="24"/>
    </w:rPr>
  </w:style>
  <w:style w:type="character" w:customStyle="1" w:styleId="mapok">
    <w:name w:val="mapok"/>
    <w:basedOn w:val="DefaultParagraphFont"/>
    <w:rsid w:val="00842FE9"/>
    <w:rPr>
      <w:sz w:val="24"/>
      <w:szCs w:val="24"/>
    </w:rPr>
  </w:style>
  <w:style w:type="character" w:customStyle="1" w:styleId="addnew">
    <w:name w:val="addnew"/>
    <w:basedOn w:val="DefaultParagraphFont"/>
    <w:rsid w:val="00842FE9"/>
    <w:rPr>
      <w:sz w:val="24"/>
      <w:szCs w:val="24"/>
    </w:rPr>
  </w:style>
  <w:style w:type="character" w:customStyle="1" w:styleId="cancelbtn">
    <w:name w:val="cancelbtn"/>
    <w:basedOn w:val="DefaultParagraphFont"/>
    <w:rsid w:val="00842FE9"/>
    <w:rPr>
      <w:sz w:val="24"/>
      <w:szCs w:val="24"/>
    </w:rPr>
  </w:style>
  <w:style w:type="character" w:customStyle="1" w:styleId="nexticon1">
    <w:name w:val="nexticon1"/>
    <w:basedOn w:val="DefaultParagraphFont"/>
    <w:rsid w:val="00842FE9"/>
  </w:style>
  <w:style w:type="character" w:customStyle="1" w:styleId="previcon">
    <w:name w:val="previcon"/>
    <w:basedOn w:val="DefaultParagraphFont"/>
    <w:rsid w:val="00842FE9"/>
  </w:style>
  <w:style w:type="character" w:customStyle="1" w:styleId="answer">
    <w:name w:val="answer"/>
    <w:basedOn w:val="DefaultParagraphFont"/>
    <w:rsid w:val="00842FE9"/>
  </w:style>
  <w:style w:type="character" w:customStyle="1" w:styleId="featurename">
    <w:name w:val="featurename"/>
    <w:basedOn w:val="DefaultParagraphFont"/>
    <w:rsid w:val="00842FE9"/>
  </w:style>
  <w:style w:type="character" w:customStyle="1" w:styleId="question1">
    <w:name w:val="question1"/>
    <w:basedOn w:val="DefaultParagraphFont"/>
    <w:rsid w:val="00842FE9"/>
  </w:style>
  <w:style w:type="character" w:customStyle="1" w:styleId="delete">
    <w:name w:val="delete"/>
    <w:basedOn w:val="DefaultParagraphFont"/>
    <w:rsid w:val="00842FE9"/>
  </w:style>
  <w:style w:type="paragraph" w:customStyle="1" w:styleId="firstnode1">
    <w:name w:val="firstnode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hstree1">
    <w:name w:val="lhstree1"/>
    <w:basedOn w:val="Normal"/>
    <w:rsid w:val="00842FE9"/>
    <w:pPr>
      <w:shd w:val="clear" w:color="auto" w:fill="EEEEEE"/>
      <w:spacing w:after="0" w:line="240" w:lineRule="auto"/>
    </w:pPr>
    <w:rPr>
      <w:rFonts w:ascii="Times New Roman" w:eastAsia="Times New Roman" w:hAnsi="Times New Roman" w:cs="Times New Roman"/>
      <w:sz w:val="24"/>
      <w:szCs w:val="24"/>
      <w:lang w:eastAsia="en-AU"/>
    </w:rPr>
  </w:style>
  <w:style w:type="paragraph" w:customStyle="1" w:styleId="firstnode2">
    <w:name w:val="firstnode2"/>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icon1">
    <w:name w:val="chaptericon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icon1">
    <w:name w:val="sectionicon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1">
    <w:name w:val="pointicon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1">
    <w:name w:val="copyicon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icon1">
    <w:name w:val="documenticon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lder1">
    <w:name w:val="holder1"/>
    <w:basedOn w:val="Normal"/>
    <w:rsid w:val="00842FE9"/>
    <w:pPr>
      <w:spacing w:before="60" w:after="0" w:line="240" w:lineRule="auto"/>
      <w:ind w:left="150" w:right="45"/>
    </w:pPr>
    <w:rPr>
      <w:rFonts w:ascii="Times New Roman" w:eastAsia="Times New Roman" w:hAnsi="Times New Roman" w:cs="Times New Roman"/>
      <w:sz w:val="24"/>
      <w:szCs w:val="24"/>
      <w:lang w:eastAsia="en-AU"/>
    </w:rPr>
  </w:style>
  <w:style w:type="paragraph" w:customStyle="1" w:styleId="sizer1">
    <w:name w:val="sizer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bar1">
    <w:name w:val="helpbar1"/>
    <w:basedOn w:val="Normal"/>
    <w:rsid w:val="00842FE9"/>
    <w:pPr>
      <w:pBdr>
        <w:top w:val="single" w:sz="6" w:space="0" w:color="666666"/>
        <w:left w:val="single" w:sz="2" w:space="0" w:color="666666"/>
        <w:bottom w:val="single" w:sz="6" w:space="0" w:color="666666"/>
        <w:right w:val="single" w:sz="6" w:space="0" w:color="666666"/>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regicon1">
    <w:name w:val="tasksregicon1"/>
    <w:basedOn w:val="Normal"/>
    <w:rsid w:val="00842FE9"/>
    <w:pPr>
      <w:spacing w:after="0" w:line="240" w:lineRule="auto"/>
      <w:ind w:right="225"/>
    </w:pPr>
    <w:rPr>
      <w:rFonts w:ascii="Times New Roman" w:eastAsia="Times New Roman" w:hAnsi="Times New Roman" w:cs="Times New Roman"/>
      <w:sz w:val="24"/>
      <w:szCs w:val="24"/>
      <w:lang w:eastAsia="en-AU"/>
    </w:rPr>
  </w:style>
  <w:style w:type="paragraph" w:customStyle="1" w:styleId="browseregicon1">
    <w:name w:val="browseregicon1"/>
    <w:basedOn w:val="Normal"/>
    <w:rsid w:val="00842FE9"/>
    <w:pPr>
      <w:spacing w:after="0" w:line="240" w:lineRule="auto"/>
      <w:ind w:right="225"/>
    </w:pPr>
    <w:rPr>
      <w:rFonts w:ascii="Times New Roman" w:eastAsia="Times New Roman" w:hAnsi="Times New Roman" w:cs="Times New Roman"/>
      <w:sz w:val="24"/>
      <w:szCs w:val="24"/>
      <w:lang w:eastAsia="en-AU"/>
    </w:rPr>
  </w:style>
  <w:style w:type="paragraph" w:customStyle="1" w:styleId="documenticon2">
    <w:name w:val="documenticon2"/>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icon2">
    <w:name w:val="sectionicon2"/>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icon2">
    <w:name w:val="chaptericon2"/>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2">
    <w:name w:val="copyicon2"/>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copyicon1">
    <w:name w:val="commentcopyicon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2">
    <w:name w:val="pointicon2"/>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cicon1">
    <w:name w:val="tocicon1"/>
    <w:basedOn w:val="Normal"/>
    <w:rsid w:val="00842FE9"/>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regionicon1">
    <w:name w:val="regionicon1"/>
    <w:basedOn w:val="Normal"/>
    <w:rsid w:val="00842FE9"/>
    <w:pPr>
      <w:spacing w:before="100" w:beforeAutospacing="1" w:after="100" w:afterAutospacing="1" w:line="240" w:lineRule="auto"/>
      <w:textAlignment w:val="center"/>
    </w:pPr>
    <w:rPr>
      <w:rFonts w:ascii="Times New Roman" w:eastAsia="Times New Roman" w:hAnsi="Times New Roman" w:cs="Times New Roman"/>
      <w:color w:val="DDDDDD"/>
      <w:sz w:val="24"/>
      <w:szCs w:val="24"/>
      <w:lang w:eastAsia="en-AU"/>
    </w:rPr>
  </w:style>
  <w:style w:type="paragraph" w:customStyle="1" w:styleId="sectionicon3">
    <w:name w:val="sectionicon3"/>
    <w:basedOn w:val="Normal"/>
    <w:rsid w:val="00842FE9"/>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haptericon3">
    <w:name w:val="chaptericon3"/>
    <w:basedOn w:val="Normal"/>
    <w:rsid w:val="00842FE9"/>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opyicon3">
    <w:name w:val="copyicon3"/>
    <w:basedOn w:val="Normal"/>
    <w:rsid w:val="00842FE9"/>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imageicon1">
    <w:name w:val="imageicon1"/>
    <w:basedOn w:val="Normal"/>
    <w:rsid w:val="00842FE9"/>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questreeicon1">
    <w:name w:val="questreeicon1"/>
    <w:basedOn w:val="Normal"/>
    <w:rsid w:val="00842FE9"/>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pointicon3">
    <w:name w:val="pointicon3"/>
    <w:basedOn w:val="Normal"/>
    <w:rsid w:val="00842FE9"/>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pointicon4">
    <w:name w:val="pointicon4"/>
    <w:basedOn w:val="Normal"/>
    <w:rsid w:val="00842FE9"/>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opyfakeicon1">
    <w:name w:val="copyfakeicon1"/>
    <w:basedOn w:val="Normal"/>
    <w:rsid w:val="00842FE9"/>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mapicon1">
    <w:name w:val="mapicon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1">
    <w:name w:val="body1"/>
    <w:basedOn w:val="Normal"/>
    <w:rsid w:val="00842FE9"/>
    <w:pPr>
      <w:spacing w:before="75" w:after="75" w:line="240" w:lineRule="auto"/>
    </w:pPr>
    <w:rPr>
      <w:rFonts w:ascii="Times New Roman" w:eastAsia="Times New Roman" w:hAnsi="Times New Roman" w:cs="Times New Roman"/>
      <w:sz w:val="24"/>
      <w:szCs w:val="24"/>
      <w:lang w:eastAsia="en-AU"/>
    </w:rPr>
  </w:style>
  <w:style w:type="paragraph" w:customStyle="1" w:styleId="question2">
    <w:name w:val="question2"/>
    <w:basedOn w:val="Normal"/>
    <w:rsid w:val="00842FE9"/>
    <w:pPr>
      <w:spacing w:before="150" w:after="75" w:line="240" w:lineRule="auto"/>
    </w:pPr>
    <w:rPr>
      <w:rFonts w:ascii="Times New Roman" w:eastAsia="Times New Roman" w:hAnsi="Times New Roman" w:cs="Times New Roman"/>
      <w:sz w:val="24"/>
      <w:szCs w:val="24"/>
      <w:lang w:eastAsia="en-AU"/>
    </w:rPr>
  </w:style>
  <w:style w:type="paragraph" w:customStyle="1" w:styleId="label1">
    <w:name w:val="label1"/>
    <w:basedOn w:val="Normal"/>
    <w:rsid w:val="00842FE9"/>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label2">
    <w:name w:val="label2"/>
    <w:basedOn w:val="Normal"/>
    <w:rsid w:val="00842FE9"/>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label3">
    <w:name w:val="label3"/>
    <w:basedOn w:val="Normal"/>
    <w:rsid w:val="00842FE9"/>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subtitle10">
    <w:name w:val="subtitle1"/>
    <w:basedOn w:val="Normal"/>
    <w:rsid w:val="00842FE9"/>
    <w:pPr>
      <w:spacing w:before="100" w:beforeAutospacing="1" w:after="150" w:line="240" w:lineRule="auto"/>
    </w:pPr>
    <w:rPr>
      <w:rFonts w:ascii="Times New Roman" w:eastAsia="Times New Roman" w:hAnsi="Times New Roman" w:cs="Times New Roman"/>
      <w:sz w:val="40"/>
      <w:szCs w:val="40"/>
      <w:lang w:eastAsia="en-AU"/>
    </w:rPr>
  </w:style>
  <w:style w:type="paragraph" w:customStyle="1" w:styleId="error1">
    <w:name w:val="error1"/>
    <w:basedOn w:val="Normal"/>
    <w:rsid w:val="00842FE9"/>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submit1">
    <w:name w:val="submit1"/>
    <w:basedOn w:val="Normal"/>
    <w:rsid w:val="00842FE9"/>
    <w:pPr>
      <w:spacing w:after="0" w:line="240" w:lineRule="auto"/>
      <w:jc w:val="right"/>
    </w:pPr>
    <w:rPr>
      <w:rFonts w:ascii="Times New Roman" w:eastAsia="Times New Roman" w:hAnsi="Times New Roman" w:cs="Times New Roman"/>
      <w:sz w:val="24"/>
      <w:szCs w:val="24"/>
      <w:lang w:eastAsia="en-AU"/>
    </w:rPr>
  </w:style>
  <w:style w:type="paragraph" w:customStyle="1" w:styleId="toggleopenicon1">
    <w:name w:val="toggleopenicon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1">
    <w:name w:val="togglecloseicon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openicon2">
    <w:name w:val="toggleopenicon2"/>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2">
    <w:name w:val="togglecloseicon2"/>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togglericon1">
    <w:name w:val="commenttogglericon1"/>
    <w:basedOn w:val="Normal"/>
    <w:rsid w:val="00842FE9"/>
    <w:pPr>
      <w:spacing w:after="0" w:line="240" w:lineRule="auto"/>
    </w:pPr>
    <w:rPr>
      <w:rFonts w:ascii="Times New Roman" w:eastAsia="Times New Roman" w:hAnsi="Times New Roman" w:cs="Times New Roman"/>
      <w:sz w:val="24"/>
      <w:szCs w:val="24"/>
      <w:lang w:eastAsia="en-AU"/>
    </w:rPr>
  </w:style>
  <w:style w:type="paragraph" w:customStyle="1" w:styleId="featureboxrightcorner1">
    <w:name w:val="featureboxrightcorner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rightcorner2">
    <w:name w:val="featureboxrightcorner2"/>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leftcorner1">
    <w:name w:val="featureboxleftcorner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title1">
    <w:name w:val="featureboxtitle1"/>
    <w:basedOn w:val="Normal"/>
    <w:rsid w:val="00842FE9"/>
    <w:pPr>
      <w:spacing w:after="0" w:line="240" w:lineRule="auto"/>
    </w:pPr>
    <w:rPr>
      <w:rFonts w:ascii="Times New Roman" w:eastAsia="Times New Roman" w:hAnsi="Times New Roman" w:cs="Times New Roman"/>
      <w:b/>
      <w:bCs/>
      <w:sz w:val="24"/>
      <w:szCs w:val="24"/>
      <w:lang w:eastAsia="en-AU"/>
    </w:rPr>
  </w:style>
  <w:style w:type="paragraph" w:customStyle="1" w:styleId="featurebox1">
    <w:name w:val="featurebox1"/>
    <w:basedOn w:val="Normal"/>
    <w:rsid w:val="00842FE9"/>
    <w:pPr>
      <w:shd w:val="clear" w:color="auto" w:fill="CFCFCF"/>
      <w:spacing w:after="0" w:line="240" w:lineRule="auto"/>
    </w:pPr>
    <w:rPr>
      <w:rFonts w:ascii="Times New Roman" w:eastAsia="Times New Roman" w:hAnsi="Times New Roman" w:cs="Times New Roman"/>
      <w:sz w:val="24"/>
      <w:szCs w:val="24"/>
      <w:lang w:eastAsia="en-AU"/>
    </w:rPr>
  </w:style>
  <w:style w:type="paragraph" w:customStyle="1" w:styleId="featureboxlight1">
    <w:name w:val="featureboxlight1"/>
    <w:basedOn w:val="Normal"/>
    <w:rsid w:val="00842FE9"/>
    <w:pPr>
      <w:shd w:val="clear" w:color="auto" w:fill="CFCFCF"/>
      <w:spacing w:after="0" w:line="240" w:lineRule="auto"/>
    </w:pPr>
    <w:rPr>
      <w:rFonts w:ascii="Times New Roman" w:eastAsia="Times New Roman" w:hAnsi="Times New Roman" w:cs="Times New Roman"/>
      <w:sz w:val="24"/>
      <w:szCs w:val="24"/>
      <w:lang w:eastAsia="en-AU"/>
    </w:rPr>
  </w:style>
  <w:style w:type="paragraph" w:customStyle="1" w:styleId="titlebar1">
    <w:name w:val="titlebar1"/>
    <w:basedOn w:val="Normal"/>
    <w:rsid w:val="00842FE9"/>
    <w:pPr>
      <w:pBdr>
        <w:bottom w:val="single" w:sz="6" w:space="3"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bar2">
    <w:name w:val="titlebar2"/>
    <w:basedOn w:val="Normal"/>
    <w:rsid w:val="00842FE9"/>
    <w:pPr>
      <w:pBdr>
        <w:bottom w:val="single" w:sz="6" w:space="3"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tabsleftcorner1">
    <w:name w:val="tabsleftcorner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1">
    <w:name w:val="tabsrightcorner1"/>
    <w:basedOn w:val="Normal"/>
    <w:rsid w:val="00842FE9"/>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rightcorner2">
    <w:name w:val="tabsrightcorner2"/>
    <w:basedOn w:val="Normal"/>
    <w:rsid w:val="00842FE9"/>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rightcorner3">
    <w:name w:val="tabsrightcorner3"/>
    <w:basedOn w:val="Normal"/>
    <w:rsid w:val="00842FE9"/>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leftcorner2">
    <w:name w:val="tabsleftcorner2"/>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4">
    <w:name w:val="tabsrightcorner4"/>
    <w:basedOn w:val="Normal"/>
    <w:rsid w:val="00842FE9"/>
    <w:pPr>
      <w:spacing w:after="0" w:line="240" w:lineRule="auto"/>
      <w:ind w:left="150" w:right="150"/>
    </w:pPr>
    <w:rPr>
      <w:rFonts w:ascii="Times New Roman" w:eastAsia="Times New Roman" w:hAnsi="Times New Roman" w:cs="Times New Roman"/>
      <w:sz w:val="24"/>
      <w:szCs w:val="24"/>
      <w:lang w:eastAsia="en-AU"/>
    </w:rPr>
  </w:style>
  <w:style w:type="paragraph" w:customStyle="1" w:styleId="whitebar1">
    <w:name w:val="whitebar1"/>
    <w:basedOn w:val="Normal"/>
    <w:rsid w:val="00842FE9"/>
    <w:pPr>
      <w:pBdr>
        <w:bottom w:val="single" w:sz="6" w:space="4"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1">
    <w:name w:val="addcomment1"/>
    <w:basedOn w:val="Normal"/>
    <w:rsid w:val="00842FE9"/>
    <w:pPr>
      <w:pBdr>
        <w:top w:val="single" w:sz="2" w:space="0" w:color="A8A8A8"/>
        <w:left w:val="single" w:sz="6" w:space="0" w:color="A8A8A8"/>
        <w:bottom w:val="single" w:sz="6" w:space="8"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viewcomment1">
    <w:name w:val="viewcomment1"/>
    <w:basedOn w:val="Normal"/>
    <w:rsid w:val="00842FE9"/>
    <w:pPr>
      <w:pBdr>
        <w:top w:val="single" w:sz="2" w:space="0" w:color="A8A8A8"/>
        <w:left w:val="single" w:sz="6" w:space="0" w:color="A8A8A8"/>
        <w:bottom w:val="single" w:sz="6" w:space="8"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roundedbox1">
    <w:name w:val="roundedbox1"/>
    <w:basedOn w:val="Normal"/>
    <w:rsid w:val="00842FE9"/>
    <w:pPr>
      <w:pBdr>
        <w:top w:val="single" w:sz="6" w:space="0" w:color="DCDCDC"/>
        <w:left w:val="single" w:sz="6" w:space="0" w:color="DCDCDC"/>
        <w:bottom w:val="single" w:sz="6" w:space="0" w:color="DCDCDC"/>
        <w:right w:val="single" w:sz="6" w:space="0" w:color="DCDCDC"/>
      </w:pBdr>
      <w:shd w:val="clear" w:color="auto" w:fill="F6F5F1"/>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picturebar1">
    <w:name w:val="picturebar1"/>
    <w:basedOn w:val="Normal"/>
    <w:rsid w:val="00842FE9"/>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parabar1">
    <w:name w:val="parabar1"/>
    <w:basedOn w:val="Normal"/>
    <w:rsid w:val="00842FE9"/>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tablebar1">
    <w:name w:val="tablebar1"/>
    <w:basedOn w:val="Normal"/>
    <w:rsid w:val="00842FE9"/>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detailstoggler1">
    <w:name w:val="detailstoggler1"/>
    <w:basedOn w:val="Normal"/>
    <w:rsid w:val="00842FE9"/>
    <w:pPr>
      <w:spacing w:before="150" w:after="0" w:line="240" w:lineRule="auto"/>
      <w:ind w:right="330"/>
    </w:pPr>
    <w:rPr>
      <w:rFonts w:ascii="Times New Roman" w:eastAsia="Times New Roman" w:hAnsi="Times New Roman" w:cs="Times New Roman"/>
      <w:sz w:val="24"/>
      <w:szCs w:val="24"/>
      <w:lang w:eastAsia="en-AU"/>
    </w:rPr>
  </w:style>
  <w:style w:type="paragraph" w:customStyle="1" w:styleId="toggleopenicon3">
    <w:name w:val="toggleopenicon3"/>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3">
    <w:name w:val="togglecloseicon3"/>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r1">
    <w:name w:val="hr1"/>
    <w:basedOn w:val="Normal"/>
    <w:rsid w:val="00842FE9"/>
    <w:pPr>
      <w:pBdr>
        <w:top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open1">
    <w:name w:val="eventopen1"/>
    <w:basedOn w:val="Normal"/>
    <w:rsid w:val="00842FE9"/>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pending1">
    <w:name w:val="eventpending1"/>
    <w:basedOn w:val="Normal"/>
    <w:rsid w:val="00842FE9"/>
    <w:pPr>
      <w:spacing w:before="100" w:beforeAutospacing="1" w:after="100" w:afterAutospacing="1" w:line="240" w:lineRule="auto"/>
    </w:pPr>
    <w:rPr>
      <w:rFonts w:ascii="Times New Roman" w:eastAsia="Times New Roman" w:hAnsi="Times New Roman" w:cs="Times New Roman"/>
      <w:b/>
      <w:bCs/>
      <w:color w:val="FF5600"/>
      <w:sz w:val="24"/>
      <w:szCs w:val="24"/>
      <w:lang w:eastAsia="en-AU"/>
    </w:rPr>
  </w:style>
  <w:style w:type="paragraph" w:customStyle="1" w:styleId="eventclosed1">
    <w:name w:val="eventclosed1"/>
    <w:basedOn w:val="Normal"/>
    <w:rsid w:val="00842FE9"/>
    <w:pPr>
      <w:spacing w:before="100" w:beforeAutospacing="1" w:after="100" w:afterAutospacing="1" w:line="240" w:lineRule="auto"/>
    </w:pPr>
    <w:rPr>
      <w:rFonts w:ascii="Times New Roman" w:eastAsia="Times New Roman" w:hAnsi="Times New Roman" w:cs="Times New Roman"/>
      <w:b/>
      <w:bCs/>
      <w:color w:val="D00000"/>
      <w:sz w:val="24"/>
      <w:szCs w:val="24"/>
      <w:lang w:eastAsia="en-AU"/>
    </w:rPr>
  </w:style>
  <w:style w:type="paragraph" w:customStyle="1" w:styleId="back1">
    <w:name w:val="back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ward1">
    <w:name w:val="forward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ek1">
    <w:name w:val="week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nth1">
    <w:name w:val="month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ear1">
    <w:name w:val="year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me1">
    <w:name w:val="name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10">
    <w:name w:val="list1"/>
    <w:basedOn w:val="Normal"/>
    <w:rsid w:val="00842FE9"/>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leftnarrow1">
    <w:name w:val="leftnarrow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wide1">
    <w:name w:val="rightwide1"/>
    <w:basedOn w:val="Normal"/>
    <w:rsid w:val="00842FE9"/>
    <w:pPr>
      <w:spacing w:after="0" w:line="240" w:lineRule="auto"/>
      <w:ind w:left="3300"/>
    </w:pPr>
    <w:rPr>
      <w:rFonts w:ascii="Times New Roman" w:eastAsia="Times New Roman" w:hAnsi="Times New Roman" w:cs="Times New Roman"/>
      <w:sz w:val="24"/>
      <w:szCs w:val="24"/>
      <w:lang w:eastAsia="en-AU"/>
    </w:rPr>
  </w:style>
  <w:style w:type="paragraph" w:customStyle="1" w:styleId="eventbrowserinner1">
    <w:name w:val="eventbrowserinner1"/>
    <w:basedOn w:val="Normal"/>
    <w:rsid w:val="00842FE9"/>
    <w:pPr>
      <w:pBdr>
        <w:top w:val="single" w:sz="6" w:space="0" w:color="A8A8A8"/>
        <w:left w:val="single" w:sz="2" w:space="0" w:color="A8A8A8"/>
        <w:bottom w:val="single" w:sz="6" w:space="0" w:color="A8A8A8"/>
        <w:right w:val="single" w:sz="6" w:space="0"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inner2">
    <w:name w:val="eventbrowserinner2"/>
    <w:basedOn w:val="Normal"/>
    <w:rsid w:val="00842FE9"/>
    <w:pPr>
      <w:pBdr>
        <w:top w:val="single" w:sz="6" w:space="7" w:color="A8A8A8"/>
        <w:left w:val="single" w:sz="2" w:space="14" w:color="A8A8A8"/>
        <w:bottom w:val="single" w:sz="6" w:space="7" w:color="A8A8A8"/>
        <w:right w:val="single" w:sz="2" w:space="14"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bottom1">
    <w:name w:val="eventbrowserbottom1"/>
    <w:basedOn w:val="Normal"/>
    <w:rsid w:val="00842FE9"/>
    <w:pPr>
      <w:pBdr>
        <w:top w:val="single" w:sz="2" w:space="0" w:color="A8A8A8"/>
        <w:left w:val="single" w:sz="6" w:space="0" w:color="A8A8A8"/>
        <w:bottom w:val="single" w:sz="2" w:space="0" w:color="A8A8A8"/>
        <w:right w:val="single" w:sz="2" w:space="0" w:color="A8A8A8"/>
      </w:pBdr>
      <w:shd w:val="clear" w:color="auto" w:fill="DADADA"/>
      <w:spacing w:after="0" w:line="390" w:lineRule="atLeast"/>
      <w:ind w:right="15"/>
    </w:pPr>
    <w:rPr>
      <w:rFonts w:ascii="Times New Roman" w:eastAsia="Times New Roman" w:hAnsi="Times New Roman" w:cs="Times New Roman"/>
      <w:sz w:val="24"/>
      <w:szCs w:val="24"/>
      <w:lang w:eastAsia="en-AU"/>
    </w:rPr>
  </w:style>
  <w:style w:type="paragraph" w:customStyle="1" w:styleId="corner1">
    <w:name w:val="corner1"/>
    <w:basedOn w:val="Normal"/>
    <w:rsid w:val="00842FE9"/>
    <w:pPr>
      <w:spacing w:after="0" w:line="240" w:lineRule="auto"/>
      <w:ind w:left="-15" w:right="-15"/>
    </w:pPr>
    <w:rPr>
      <w:rFonts w:ascii="Times New Roman" w:eastAsia="Times New Roman" w:hAnsi="Times New Roman" w:cs="Times New Roman"/>
      <w:sz w:val="24"/>
      <w:szCs w:val="24"/>
      <w:lang w:eastAsia="en-AU"/>
    </w:rPr>
  </w:style>
  <w:style w:type="paragraph" w:customStyle="1" w:styleId="corner2">
    <w:name w:val="corner2"/>
    <w:basedOn w:val="Normal"/>
    <w:rsid w:val="00842FE9"/>
    <w:pPr>
      <w:spacing w:after="0" w:line="240" w:lineRule="auto"/>
    </w:pPr>
    <w:rPr>
      <w:rFonts w:ascii="Times New Roman" w:eastAsia="Times New Roman" w:hAnsi="Times New Roman" w:cs="Times New Roman"/>
      <w:sz w:val="24"/>
      <w:szCs w:val="24"/>
      <w:lang w:eastAsia="en-AU"/>
    </w:rPr>
  </w:style>
  <w:style w:type="paragraph" w:customStyle="1" w:styleId="corner3">
    <w:name w:val="corner3"/>
    <w:basedOn w:val="Normal"/>
    <w:rsid w:val="00842FE9"/>
    <w:pPr>
      <w:spacing w:after="0" w:line="240" w:lineRule="auto"/>
      <w:ind w:left="-15" w:right="-15"/>
    </w:pPr>
    <w:rPr>
      <w:rFonts w:ascii="Times New Roman" w:eastAsia="Times New Roman" w:hAnsi="Times New Roman" w:cs="Times New Roman"/>
      <w:sz w:val="24"/>
      <w:szCs w:val="24"/>
      <w:lang w:eastAsia="en-AU"/>
    </w:rPr>
  </w:style>
  <w:style w:type="paragraph" w:customStyle="1" w:styleId="corner4">
    <w:name w:val="corner4"/>
    <w:basedOn w:val="Normal"/>
    <w:rsid w:val="00842FE9"/>
    <w:pPr>
      <w:spacing w:after="0" w:line="240" w:lineRule="auto"/>
    </w:pPr>
    <w:rPr>
      <w:rFonts w:ascii="Times New Roman" w:eastAsia="Times New Roman" w:hAnsi="Times New Roman" w:cs="Times New Roman"/>
      <w:sz w:val="24"/>
      <w:szCs w:val="24"/>
      <w:lang w:eastAsia="en-AU"/>
    </w:rPr>
  </w:style>
  <w:style w:type="paragraph" w:customStyle="1" w:styleId="corner5">
    <w:name w:val="corner5"/>
    <w:basedOn w:val="Normal"/>
    <w:rsid w:val="00842FE9"/>
    <w:pPr>
      <w:spacing w:after="0" w:line="240" w:lineRule="auto"/>
      <w:ind w:left="-105"/>
    </w:pPr>
    <w:rPr>
      <w:rFonts w:ascii="Times New Roman" w:eastAsia="Times New Roman" w:hAnsi="Times New Roman" w:cs="Times New Roman"/>
      <w:sz w:val="24"/>
      <w:szCs w:val="24"/>
      <w:lang w:eastAsia="en-AU"/>
    </w:rPr>
  </w:style>
  <w:style w:type="paragraph" w:customStyle="1" w:styleId="corner6">
    <w:name w:val="corner6"/>
    <w:basedOn w:val="Normal"/>
    <w:rsid w:val="00842FE9"/>
    <w:pPr>
      <w:spacing w:after="0" w:line="240" w:lineRule="auto"/>
    </w:pPr>
    <w:rPr>
      <w:rFonts w:ascii="Times New Roman" w:eastAsia="Times New Roman" w:hAnsi="Times New Roman" w:cs="Times New Roman"/>
      <w:sz w:val="24"/>
      <w:szCs w:val="24"/>
      <w:lang w:eastAsia="en-AU"/>
    </w:rPr>
  </w:style>
  <w:style w:type="character" w:customStyle="1" w:styleId="nexticon2">
    <w:name w:val="nexticon2"/>
    <w:basedOn w:val="DefaultParagraphFont"/>
    <w:rsid w:val="00842FE9"/>
  </w:style>
  <w:style w:type="character" w:customStyle="1" w:styleId="previcon1">
    <w:name w:val="previcon1"/>
    <w:basedOn w:val="DefaultParagraphFont"/>
    <w:rsid w:val="00842FE9"/>
  </w:style>
  <w:style w:type="paragraph" w:customStyle="1" w:styleId="eventnavtitle1">
    <w:name w:val="eventnavtitle1"/>
    <w:basedOn w:val="Normal"/>
    <w:rsid w:val="00842FE9"/>
    <w:pPr>
      <w:spacing w:after="0" w:line="240" w:lineRule="auto"/>
    </w:pPr>
    <w:rPr>
      <w:rFonts w:ascii="Times New Roman" w:eastAsia="Times New Roman" w:hAnsi="Times New Roman" w:cs="Times New Roman"/>
      <w:b/>
      <w:bCs/>
      <w:sz w:val="29"/>
      <w:szCs w:val="29"/>
      <w:lang w:eastAsia="en-AU"/>
    </w:rPr>
  </w:style>
  <w:style w:type="paragraph" w:customStyle="1" w:styleId="eventnavtitle2">
    <w:name w:val="eventnavtitle2"/>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1">
    <w:name w:val="plankey1"/>
    <w:basedOn w:val="Normal"/>
    <w:rsid w:val="00842FE9"/>
    <w:pPr>
      <w:spacing w:before="100" w:beforeAutospacing="1" w:after="100" w:afterAutospacing="1" w:line="240" w:lineRule="auto"/>
      <w:ind w:left="1650"/>
    </w:pPr>
    <w:rPr>
      <w:rFonts w:ascii="Times New Roman" w:eastAsia="Times New Roman" w:hAnsi="Times New Roman" w:cs="Times New Roman"/>
      <w:sz w:val="24"/>
      <w:szCs w:val="24"/>
      <w:lang w:eastAsia="en-AU"/>
    </w:rPr>
  </w:style>
  <w:style w:type="paragraph" w:customStyle="1" w:styleId="plankeytext1">
    <w:name w:val="plankeytext1"/>
    <w:basedOn w:val="Normal"/>
    <w:rsid w:val="00842FE9"/>
    <w:pPr>
      <w:spacing w:before="165" w:after="100" w:afterAutospacing="1" w:line="240" w:lineRule="auto"/>
    </w:pPr>
    <w:rPr>
      <w:rFonts w:ascii="Times New Roman" w:eastAsia="Times New Roman" w:hAnsi="Times New Roman" w:cs="Times New Roman"/>
      <w:sz w:val="24"/>
      <w:szCs w:val="24"/>
      <w:lang w:eastAsia="en-AU"/>
    </w:rPr>
  </w:style>
  <w:style w:type="paragraph" w:customStyle="1" w:styleId="plankeyavail1">
    <w:name w:val="plankeyavail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te10">
    <w:name w:val="date1"/>
    <w:basedOn w:val="Normal"/>
    <w:rsid w:val="00842FE9"/>
    <w:pPr>
      <w:spacing w:before="100" w:beforeAutospacing="1" w:after="100" w:afterAutospacing="1" w:line="240" w:lineRule="auto"/>
      <w:jc w:val="right"/>
    </w:pPr>
    <w:rPr>
      <w:rFonts w:ascii="Times New Roman" w:eastAsia="Times New Roman" w:hAnsi="Times New Roman" w:cs="Times New Roman"/>
      <w:sz w:val="28"/>
      <w:szCs w:val="28"/>
      <w:lang w:eastAsia="en-AU"/>
    </w:rPr>
  </w:style>
  <w:style w:type="paragraph" w:customStyle="1" w:styleId="date2">
    <w:name w:val="date2"/>
    <w:basedOn w:val="Normal"/>
    <w:rsid w:val="00842FE9"/>
    <w:pPr>
      <w:spacing w:before="100" w:beforeAutospacing="1" w:after="100" w:afterAutospacing="1" w:line="240" w:lineRule="auto"/>
      <w:jc w:val="right"/>
    </w:pPr>
    <w:rPr>
      <w:rFonts w:ascii="Times New Roman" w:eastAsia="Times New Roman" w:hAnsi="Times New Roman" w:cs="Times New Roman"/>
      <w:color w:val="ACACAC"/>
      <w:sz w:val="28"/>
      <w:szCs w:val="28"/>
      <w:lang w:eastAsia="en-AU"/>
    </w:rPr>
  </w:style>
  <w:style w:type="paragraph" w:customStyle="1" w:styleId="date3">
    <w:name w:val="date3"/>
    <w:basedOn w:val="Normal"/>
    <w:rsid w:val="00842FE9"/>
    <w:pPr>
      <w:spacing w:before="100" w:beforeAutospacing="1" w:after="100" w:afterAutospacing="1" w:line="240" w:lineRule="auto"/>
      <w:jc w:val="center"/>
    </w:pPr>
    <w:rPr>
      <w:rFonts w:ascii="Times New Roman" w:eastAsia="Times New Roman" w:hAnsi="Times New Roman" w:cs="Times New Roman"/>
      <w:color w:val="000000"/>
      <w:sz w:val="28"/>
      <w:szCs w:val="28"/>
      <w:lang w:eastAsia="en-AU"/>
    </w:rPr>
  </w:style>
  <w:style w:type="paragraph" w:customStyle="1" w:styleId="ongoingtoggler1">
    <w:name w:val="ongoingtoggler1"/>
    <w:basedOn w:val="Normal"/>
    <w:rsid w:val="00842FE9"/>
    <w:pPr>
      <w:spacing w:before="100" w:beforeAutospacing="1" w:after="100" w:afterAutospacing="1" w:line="240" w:lineRule="auto"/>
    </w:pPr>
    <w:rPr>
      <w:rFonts w:ascii="Times New Roman" w:eastAsia="Times New Roman" w:hAnsi="Times New Roman" w:cs="Times New Roman"/>
      <w:color w:val="666666"/>
      <w:sz w:val="24"/>
      <w:szCs w:val="24"/>
      <w:lang w:eastAsia="en-AU"/>
    </w:rPr>
  </w:style>
  <w:style w:type="paragraph" w:customStyle="1" w:styleId="eventicons1">
    <w:name w:val="eventicons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nav1">
    <w:name w:val="calendarnav1"/>
    <w:basedOn w:val="Normal"/>
    <w:rsid w:val="00842FE9"/>
    <w:pPr>
      <w:spacing w:after="0" w:line="240" w:lineRule="auto"/>
      <w:jc w:val="right"/>
    </w:pPr>
    <w:rPr>
      <w:rFonts w:ascii="Times New Roman" w:eastAsia="Times New Roman" w:hAnsi="Times New Roman" w:cs="Times New Roman"/>
      <w:sz w:val="18"/>
      <w:szCs w:val="18"/>
      <w:lang w:eastAsia="en-AU"/>
    </w:rPr>
  </w:style>
  <w:style w:type="paragraph" w:customStyle="1" w:styleId="pagingicon2">
    <w:name w:val="pagingicon2"/>
    <w:basedOn w:val="Normal"/>
    <w:rsid w:val="00842FE9"/>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previouspage1">
    <w:name w:val="previouspage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page1">
    <w:name w:val="nextpage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rget1">
    <w:name w:val="target1"/>
    <w:basedOn w:val="Normal"/>
    <w:rsid w:val="00842FE9"/>
    <w:pPr>
      <w:spacing w:before="100" w:beforeAutospacing="1" w:after="100" w:afterAutospacing="1" w:line="240" w:lineRule="auto"/>
      <w:jc w:val="center"/>
    </w:pPr>
    <w:rPr>
      <w:rFonts w:ascii="Times New Roman" w:eastAsia="Times New Roman" w:hAnsi="Times New Roman" w:cs="Times New Roman"/>
      <w:b/>
      <w:bCs/>
      <w:sz w:val="29"/>
      <w:szCs w:val="29"/>
      <w:lang w:eastAsia="en-AU"/>
    </w:rPr>
  </w:style>
  <w:style w:type="paragraph" w:customStyle="1" w:styleId="descrbar1">
    <w:name w:val="descrbar1"/>
    <w:basedOn w:val="Normal"/>
    <w:rsid w:val="00842FE9"/>
    <w:pPr>
      <w:spacing w:before="150" w:after="0" w:line="240" w:lineRule="auto"/>
      <w:ind w:right="75"/>
    </w:pPr>
    <w:rPr>
      <w:rFonts w:ascii="Times New Roman" w:eastAsia="Times New Roman" w:hAnsi="Times New Roman" w:cs="Times New Roman"/>
      <w:sz w:val="24"/>
      <w:szCs w:val="24"/>
      <w:lang w:eastAsia="en-AU"/>
    </w:rPr>
  </w:style>
  <w:style w:type="paragraph" w:customStyle="1" w:styleId="resultitem1">
    <w:name w:val="resultitem1"/>
    <w:basedOn w:val="Normal"/>
    <w:rsid w:val="00842FE9"/>
    <w:pPr>
      <w:spacing w:before="75" w:after="75" w:line="240" w:lineRule="auto"/>
      <w:ind w:left="90" w:right="90"/>
    </w:pPr>
    <w:rPr>
      <w:rFonts w:ascii="Times New Roman" w:eastAsia="Times New Roman" w:hAnsi="Times New Roman" w:cs="Times New Roman"/>
      <w:sz w:val="24"/>
      <w:szCs w:val="24"/>
      <w:lang w:eastAsia="en-AU"/>
    </w:rPr>
  </w:style>
  <w:style w:type="character" w:customStyle="1" w:styleId="question3">
    <w:name w:val="question3"/>
    <w:basedOn w:val="DefaultParagraphFont"/>
    <w:rsid w:val="00842FE9"/>
    <w:rPr>
      <w:b/>
      <w:bCs/>
      <w:vanish w:val="0"/>
      <w:webHidden w:val="0"/>
      <w:specVanish w:val="0"/>
    </w:rPr>
  </w:style>
  <w:style w:type="paragraph" w:customStyle="1" w:styleId="questionbody1">
    <w:name w:val="questionbody1"/>
    <w:basedOn w:val="Normal"/>
    <w:rsid w:val="00842FE9"/>
    <w:pPr>
      <w:spacing w:before="75" w:after="75" w:line="240" w:lineRule="auto"/>
    </w:pPr>
    <w:rPr>
      <w:rFonts w:ascii="Times New Roman" w:eastAsia="Times New Roman" w:hAnsi="Times New Roman" w:cs="Times New Roman"/>
      <w:i/>
      <w:iCs/>
      <w:sz w:val="24"/>
      <w:szCs w:val="24"/>
      <w:lang w:eastAsia="en-AU"/>
    </w:rPr>
  </w:style>
  <w:style w:type="character" w:customStyle="1" w:styleId="delete1">
    <w:name w:val="delete1"/>
    <w:basedOn w:val="DefaultParagraphFont"/>
    <w:rsid w:val="00842FE9"/>
    <w:rPr>
      <w:vanish w:val="0"/>
      <w:webHidden w:val="0"/>
      <w:specVanish w:val="0"/>
    </w:rPr>
  </w:style>
  <w:style w:type="paragraph" w:customStyle="1" w:styleId="title10">
    <w:name w:val="title1"/>
    <w:basedOn w:val="Normal"/>
    <w:rsid w:val="00842FE9"/>
    <w:pPr>
      <w:spacing w:before="150" w:after="75" w:line="240" w:lineRule="auto"/>
    </w:pPr>
    <w:rPr>
      <w:rFonts w:ascii="Times New Roman" w:eastAsia="Times New Roman" w:hAnsi="Times New Roman" w:cs="Times New Roman"/>
      <w:color w:val="AAAAAA"/>
      <w:sz w:val="24"/>
      <w:szCs w:val="24"/>
      <w:lang w:eastAsia="en-AU"/>
    </w:rPr>
  </w:style>
  <w:style w:type="paragraph" w:customStyle="1" w:styleId="featureboxbody1">
    <w:name w:val="featureboxbody1"/>
    <w:basedOn w:val="Normal"/>
    <w:rsid w:val="00842FE9"/>
    <w:pPr>
      <w:pBdr>
        <w:top w:val="single" w:sz="6" w:space="0" w:color="A8A8A8"/>
        <w:left w:val="single" w:sz="6" w:space="0" w:color="A8A8A8"/>
        <w:bottom w:val="single" w:sz="6" w:space="0" w:color="A8A8A8"/>
        <w:right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item1">
    <w:name w:val="dditem1"/>
    <w:basedOn w:val="Normal"/>
    <w:rsid w:val="00842FE9"/>
    <w:pPr>
      <w:spacing w:after="0" w:line="240" w:lineRule="auto"/>
    </w:pPr>
    <w:rPr>
      <w:rFonts w:ascii="Times New Roman" w:eastAsia="Times New Roman" w:hAnsi="Times New Roman" w:cs="Times New Roman"/>
      <w:sz w:val="24"/>
      <w:szCs w:val="24"/>
      <w:lang w:eastAsia="en-AU"/>
    </w:rPr>
  </w:style>
  <w:style w:type="paragraph" w:customStyle="1" w:styleId="ddlnk1">
    <w:name w:val="ddlnk1"/>
    <w:basedOn w:val="Normal"/>
    <w:rsid w:val="00842FE9"/>
    <w:pPr>
      <w:spacing w:before="45" w:after="100" w:afterAutospacing="1" w:line="240" w:lineRule="auto"/>
    </w:pPr>
    <w:rPr>
      <w:rFonts w:ascii="Times New Roman" w:eastAsia="Times New Roman" w:hAnsi="Times New Roman" w:cs="Times New Roman"/>
      <w:sz w:val="24"/>
      <w:szCs w:val="24"/>
      <w:lang w:eastAsia="en-AU"/>
    </w:rPr>
  </w:style>
  <w:style w:type="paragraph" w:customStyle="1" w:styleId="ddlnk2">
    <w:name w:val="ddlnk2"/>
    <w:basedOn w:val="Normal"/>
    <w:rsid w:val="00842FE9"/>
    <w:pPr>
      <w:spacing w:before="45" w:after="100" w:afterAutospacing="1" w:line="240" w:lineRule="auto"/>
    </w:pPr>
    <w:rPr>
      <w:rFonts w:ascii="Times New Roman" w:eastAsia="Times New Roman" w:hAnsi="Times New Roman" w:cs="Times New Roman"/>
      <w:color w:val="FFFFFF"/>
      <w:sz w:val="24"/>
      <w:szCs w:val="24"/>
      <w:lang w:eastAsia="en-AU"/>
    </w:rPr>
  </w:style>
  <w:style w:type="paragraph" w:customStyle="1" w:styleId="menucontent1">
    <w:name w:val="menucontent1"/>
    <w:basedOn w:val="Normal"/>
    <w:rsid w:val="00842FE9"/>
    <w:pPr>
      <w:pBdr>
        <w:top w:val="single" w:sz="6" w:space="0" w:color="2264BA"/>
        <w:left w:val="single" w:sz="6" w:space="0" w:color="2264BA"/>
        <w:bottom w:val="single" w:sz="6" w:space="0" w:color="2264BA"/>
        <w:right w:val="single" w:sz="6" w:space="0" w:color="2264BA"/>
      </w:pBdr>
      <w:shd w:val="clear" w:color="auto" w:fill="D2E2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1">
    <w:name w:val="close1"/>
    <w:basedOn w:val="Normal"/>
    <w:rsid w:val="00842FE9"/>
    <w:pPr>
      <w:spacing w:after="75" w:line="240" w:lineRule="auto"/>
    </w:pPr>
    <w:rPr>
      <w:rFonts w:ascii="Times New Roman" w:eastAsia="Times New Roman" w:hAnsi="Times New Roman" w:cs="Times New Roman"/>
      <w:sz w:val="24"/>
      <w:szCs w:val="24"/>
      <w:lang w:eastAsia="en-AU"/>
    </w:rPr>
  </w:style>
  <w:style w:type="paragraph" w:customStyle="1" w:styleId="subtitle2">
    <w:name w:val="subtitle2"/>
    <w:basedOn w:val="Normal"/>
    <w:rsid w:val="00842FE9"/>
    <w:pPr>
      <w:spacing w:after="150" w:line="240" w:lineRule="auto"/>
    </w:pPr>
    <w:rPr>
      <w:rFonts w:ascii="Times New Roman" w:eastAsia="Times New Roman" w:hAnsi="Times New Roman" w:cs="Times New Roman"/>
      <w:sz w:val="40"/>
      <w:szCs w:val="40"/>
      <w:lang w:eastAsia="en-AU"/>
    </w:rPr>
  </w:style>
  <w:style w:type="paragraph" w:customStyle="1" w:styleId="submit2">
    <w:name w:val="submit2"/>
    <w:basedOn w:val="Normal"/>
    <w:rsid w:val="00842FE9"/>
    <w:pPr>
      <w:spacing w:after="0" w:line="240" w:lineRule="auto"/>
      <w:jc w:val="right"/>
    </w:pPr>
    <w:rPr>
      <w:rFonts w:ascii="Times New Roman" w:eastAsia="Times New Roman" w:hAnsi="Times New Roman" w:cs="Times New Roman"/>
      <w:sz w:val="24"/>
      <w:szCs w:val="24"/>
      <w:lang w:eastAsia="en-AU"/>
    </w:rPr>
  </w:style>
  <w:style w:type="paragraph" w:customStyle="1" w:styleId="switchuser1">
    <w:name w:val="switchuser1"/>
    <w:basedOn w:val="Normal"/>
    <w:rsid w:val="00842FE9"/>
    <w:pPr>
      <w:shd w:val="clear" w:color="auto" w:fill="388EC5"/>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1">
    <w:name w:val="text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nucontent2">
    <w:name w:val="menucontent2"/>
    <w:basedOn w:val="Normal"/>
    <w:rsid w:val="00842FE9"/>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menucontent3">
    <w:name w:val="menucontent3"/>
    <w:basedOn w:val="Normal"/>
    <w:rsid w:val="00842FE9"/>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input1">
    <w:name w:val="input1"/>
    <w:basedOn w:val="Normal"/>
    <w:rsid w:val="00842FE9"/>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someselected1">
    <w:name w:val="someselected1"/>
    <w:basedOn w:val="Normal"/>
    <w:rsid w:val="00842FE9"/>
    <w:pPr>
      <w:shd w:val="clear" w:color="auto" w:fill="EEEEEE"/>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2">
    <w:name w:val="detailstoggler2"/>
    <w:basedOn w:val="Normal"/>
    <w:rsid w:val="00842FE9"/>
    <w:pPr>
      <w:spacing w:after="0" w:line="240" w:lineRule="auto"/>
    </w:pPr>
    <w:rPr>
      <w:rFonts w:ascii="Times New Roman" w:eastAsia="Times New Roman" w:hAnsi="Times New Roman" w:cs="Times New Roman"/>
      <w:sz w:val="24"/>
      <w:szCs w:val="24"/>
      <w:lang w:eastAsia="en-AU"/>
    </w:rPr>
  </w:style>
  <w:style w:type="paragraph" w:customStyle="1" w:styleId="detailsopen1">
    <w:name w:val="detailsopen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3">
    <w:name w:val="detailstoggler3"/>
    <w:basedOn w:val="Normal"/>
    <w:rsid w:val="00842FE9"/>
    <w:pPr>
      <w:spacing w:before="45" w:after="0" w:line="240" w:lineRule="auto"/>
    </w:pPr>
    <w:rPr>
      <w:rFonts w:ascii="Times New Roman" w:eastAsia="Times New Roman" w:hAnsi="Times New Roman" w:cs="Times New Roman"/>
      <w:sz w:val="24"/>
      <w:szCs w:val="24"/>
      <w:lang w:eastAsia="en-AU"/>
    </w:rPr>
  </w:style>
  <w:style w:type="paragraph" w:customStyle="1" w:styleId="title2">
    <w:name w:val="title2"/>
    <w:basedOn w:val="Normal"/>
    <w:rsid w:val="00842FE9"/>
    <w:pPr>
      <w:spacing w:before="100" w:beforeAutospacing="1" w:after="100" w:afterAutospacing="1" w:line="240" w:lineRule="auto"/>
      <w:ind w:left="3465"/>
    </w:pPr>
    <w:rPr>
      <w:rFonts w:ascii="Times New Roman" w:eastAsia="Times New Roman" w:hAnsi="Times New Roman" w:cs="Times New Roman"/>
      <w:sz w:val="24"/>
      <w:szCs w:val="24"/>
      <w:lang w:eastAsia="en-AU"/>
    </w:rPr>
  </w:style>
  <w:style w:type="paragraph" w:customStyle="1" w:styleId="title3">
    <w:name w:val="title3"/>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wordsearch1">
    <w:name w:val="keywordsearch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oter10">
    <w:name w:val="footer1"/>
    <w:basedOn w:val="Normal"/>
    <w:rsid w:val="00842FE9"/>
    <w:pPr>
      <w:spacing w:before="100" w:beforeAutospacing="1" w:after="100" w:afterAutospacing="1" w:line="240" w:lineRule="auto"/>
      <w:jc w:val="right"/>
    </w:pPr>
    <w:rPr>
      <w:rFonts w:ascii="Times New Roman" w:eastAsia="Times New Roman" w:hAnsi="Times New Roman" w:cs="Times New Roman"/>
      <w:color w:val="A7A7A7"/>
      <w:sz w:val="16"/>
      <w:szCs w:val="16"/>
      <w:lang w:eastAsia="en-AU"/>
    </w:rPr>
  </w:style>
  <w:style w:type="paragraph" w:customStyle="1" w:styleId="left1">
    <w:name w:val="left1"/>
    <w:basedOn w:val="Normal"/>
    <w:rsid w:val="00842FE9"/>
    <w:pPr>
      <w:spacing w:before="100" w:beforeAutospacing="1" w:after="100" w:afterAutospacing="1" w:line="240" w:lineRule="auto"/>
      <w:ind w:right="75"/>
    </w:pPr>
    <w:rPr>
      <w:rFonts w:ascii="Times New Roman" w:eastAsia="Times New Roman" w:hAnsi="Times New Roman" w:cs="Times New Roman"/>
      <w:sz w:val="24"/>
      <w:szCs w:val="24"/>
      <w:lang w:eastAsia="en-AU"/>
    </w:rPr>
  </w:style>
  <w:style w:type="paragraph" w:customStyle="1" w:styleId="right1">
    <w:name w:val="right1"/>
    <w:basedOn w:val="Normal"/>
    <w:rsid w:val="00842FE9"/>
    <w:pPr>
      <w:spacing w:before="100" w:beforeAutospacing="1" w:after="100" w:afterAutospacing="1" w:line="240" w:lineRule="auto"/>
      <w:ind w:left="75"/>
    </w:pPr>
    <w:rPr>
      <w:rFonts w:ascii="Times New Roman" w:eastAsia="Times New Roman" w:hAnsi="Times New Roman" w:cs="Times New Roman"/>
      <w:sz w:val="24"/>
      <w:szCs w:val="24"/>
      <w:lang w:eastAsia="en-AU"/>
    </w:rPr>
  </w:style>
  <w:style w:type="paragraph" w:customStyle="1" w:styleId="selectpoint1">
    <w:name w:val="selectpoint1"/>
    <w:basedOn w:val="Normal"/>
    <w:rsid w:val="00842FE9"/>
    <w:pPr>
      <w:pBdr>
        <w:top w:val="single" w:sz="6" w:space="4" w:color="A8A8A8"/>
        <w:left w:val="single" w:sz="6" w:space="8" w:color="A8A8A8"/>
        <w:bottom w:val="single" w:sz="6" w:space="4" w:color="A8A8A8"/>
        <w:right w:val="single" w:sz="6" w:space="8" w:color="A8A8A8"/>
      </w:pBdr>
      <w:shd w:val="clear" w:color="auto" w:fill="FFFFFF"/>
      <w:spacing w:before="150" w:after="150" w:line="240" w:lineRule="auto"/>
    </w:pPr>
    <w:rPr>
      <w:rFonts w:ascii="Times New Roman" w:eastAsia="Times New Roman" w:hAnsi="Times New Roman" w:cs="Times New Roman"/>
      <w:sz w:val="24"/>
      <w:szCs w:val="24"/>
      <w:lang w:eastAsia="en-AU"/>
    </w:rPr>
  </w:style>
  <w:style w:type="paragraph" w:customStyle="1" w:styleId="polltitlebar1">
    <w:name w:val="polltitlebar1"/>
    <w:basedOn w:val="Normal"/>
    <w:rsid w:val="00842FE9"/>
    <w:pPr>
      <w:pBdr>
        <w:bottom w:val="single" w:sz="6" w:space="8" w:color="A8A8A8"/>
      </w:pBdr>
      <w:spacing w:before="100" w:beforeAutospacing="1" w:after="100" w:afterAutospacing="1" w:line="240" w:lineRule="auto"/>
    </w:pPr>
    <w:rPr>
      <w:rFonts w:ascii="Times New Roman" w:eastAsia="Times New Roman" w:hAnsi="Times New Roman" w:cs="Times New Roman"/>
      <w:lang w:eastAsia="en-AU"/>
    </w:rPr>
  </w:style>
  <w:style w:type="paragraph" w:customStyle="1" w:styleId="polldescrbar1">
    <w:name w:val="polldescrbar1"/>
    <w:basedOn w:val="Normal"/>
    <w:rsid w:val="00842FE9"/>
    <w:pP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imagecaption1">
    <w:name w:val="imagecaption1"/>
    <w:basedOn w:val="Normal"/>
    <w:rsid w:val="00842FE9"/>
    <w:pPr>
      <w:spacing w:before="45" w:after="45" w:line="240" w:lineRule="auto"/>
      <w:jc w:val="right"/>
    </w:pPr>
    <w:rPr>
      <w:rFonts w:ascii="Times New Roman" w:eastAsia="Times New Roman" w:hAnsi="Times New Roman" w:cs="Times New Roman"/>
      <w:sz w:val="24"/>
      <w:szCs w:val="24"/>
      <w:lang w:eastAsia="en-AU"/>
    </w:rPr>
  </w:style>
  <w:style w:type="paragraph" w:customStyle="1" w:styleId="imagecaption2">
    <w:name w:val="imagecaption2"/>
    <w:basedOn w:val="Normal"/>
    <w:rsid w:val="00842FE9"/>
    <w:pPr>
      <w:spacing w:before="45" w:after="45" w:line="240" w:lineRule="auto"/>
      <w:jc w:val="right"/>
    </w:pPr>
    <w:rPr>
      <w:rFonts w:ascii="Times New Roman" w:eastAsia="Times New Roman" w:hAnsi="Times New Roman" w:cs="Times New Roman"/>
      <w:sz w:val="24"/>
      <w:szCs w:val="24"/>
      <w:lang w:eastAsia="en-AU"/>
    </w:rPr>
  </w:style>
  <w:style w:type="paragraph" w:customStyle="1" w:styleId="imagecaption3">
    <w:name w:val="imagecaption3"/>
    <w:basedOn w:val="Normal"/>
    <w:rsid w:val="00842FE9"/>
    <w:pPr>
      <w:spacing w:before="45" w:after="45" w:line="240" w:lineRule="auto"/>
    </w:pPr>
    <w:rPr>
      <w:rFonts w:ascii="Times New Roman" w:eastAsia="Times New Roman" w:hAnsi="Times New Roman" w:cs="Times New Roman"/>
      <w:sz w:val="24"/>
      <w:szCs w:val="24"/>
      <w:lang w:eastAsia="en-AU"/>
    </w:rPr>
  </w:style>
  <w:style w:type="paragraph" w:customStyle="1" w:styleId="imagecaption4">
    <w:name w:val="imagecaption4"/>
    <w:basedOn w:val="Normal"/>
    <w:rsid w:val="00842FE9"/>
    <w:pPr>
      <w:spacing w:before="45" w:after="45" w:line="240" w:lineRule="auto"/>
    </w:pPr>
    <w:rPr>
      <w:rFonts w:ascii="Times New Roman" w:eastAsia="Times New Roman" w:hAnsi="Times New Roman" w:cs="Times New Roman"/>
      <w:sz w:val="24"/>
      <w:szCs w:val="24"/>
      <w:lang w:eastAsia="en-AU"/>
    </w:rPr>
  </w:style>
  <w:style w:type="paragraph" w:customStyle="1" w:styleId="imagecaption5">
    <w:name w:val="imagecaption5"/>
    <w:basedOn w:val="Normal"/>
    <w:rsid w:val="00842FE9"/>
    <w:pPr>
      <w:spacing w:before="45" w:after="45" w:line="240" w:lineRule="auto"/>
      <w:jc w:val="center"/>
    </w:pPr>
    <w:rPr>
      <w:rFonts w:ascii="Times New Roman" w:eastAsia="Times New Roman" w:hAnsi="Times New Roman" w:cs="Times New Roman"/>
      <w:sz w:val="24"/>
      <w:szCs w:val="24"/>
      <w:lang w:eastAsia="en-AU"/>
    </w:rPr>
  </w:style>
  <w:style w:type="paragraph" w:customStyle="1" w:styleId="roundedbox2">
    <w:name w:val="roundedbox2"/>
    <w:basedOn w:val="Normal"/>
    <w:rsid w:val="00842FE9"/>
    <w:pPr>
      <w:pBdr>
        <w:top w:val="single" w:sz="6" w:space="0" w:color="DCDCDC"/>
        <w:left w:val="single" w:sz="6" w:space="0" w:color="DCDCDC"/>
        <w:bottom w:val="single" w:sz="6" w:space="0" w:color="DCDCDC"/>
        <w:right w:val="single" w:sz="6" w:space="0" w:color="DCDCDC"/>
      </w:pBdr>
      <w:shd w:val="clear" w:color="auto" w:fill="F6F5F1"/>
      <w:spacing w:after="0" w:line="240" w:lineRule="auto"/>
    </w:pPr>
    <w:rPr>
      <w:rFonts w:ascii="Times New Roman" w:eastAsia="Times New Roman" w:hAnsi="Times New Roman" w:cs="Times New Roman"/>
      <w:sz w:val="24"/>
      <w:szCs w:val="24"/>
      <w:lang w:eastAsia="en-AU"/>
    </w:rPr>
  </w:style>
  <w:style w:type="paragraph" w:customStyle="1" w:styleId="saveicon1">
    <w:name w:val="saveicon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ep1">
    <w:name w:val="step1"/>
    <w:basedOn w:val="Normal"/>
    <w:rsid w:val="00842FE9"/>
    <w:pP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resetview1">
    <w:name w:val="resetview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container1">
    <w:name w:val="selectcontainer1"/>
    <w:basedOn w:val="Normal"/>
    <w:rsid w:val="00842FE9"/>
    <w:pPr>
      <w:pBdr>
        <w:top w:val="single" w:sz="6" w:space="1" w:color="999999"/>
        <w:left w:val="single" w:sz="6" w:space="1" w:color="999999"/>
        <w:bottom w:val="single" w:sz="6" w:space="1" w:color="999999"/>
        <w:right w:val="single" w:sz="6" w:space="1" w:color="999999"/>
      </w:pBdr>
      <w:spacing w:before="100" w:beforeAutospacing="1" w:after="100" w:afterAutospacing="1" w:line="360" w:lineRule="atLeast"/>
    </w:pPr>
    <w:rPr>
      <w:rFonts w:ascii="Times New Roman" w:eastAsia="Times New Roman" w:hAnsi="Times New Roman" w:cs="Times New Roman"/>
      <w:sz w:val="24"/>
      <w:szCs w:val="24"/>
      <w:lang w:eastAsia="en-AU"/>
    </w:rPr>
  </w:style>
  <w:style w:type="paragraph" w:customStyle="1" w:styleId="options1">
    <w:name w:val="options1"/>
    <w:basedOn w:val="Normal"/>
    <w:rsid w:val="00842FE9"/>
    <w:pPr>
      <w:pBdr>
        <w:top w:val="single" w:sz="2"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adientbar1">
    <w:name w:val="gradientbar1"/>
    <w:basedOn w:val="Normal"/>
    <w:rsid w:val="00842FE9"/>
    <w:pPr>
      <w:pBdr>
        <w:top w:val="single" w:sz="6" w:space="2" w:color="FFFFFF"/>
        <w:bottom w:val="single" w:sz="6" w:space="4" w:color="auto"/>
      </w:pBdr>
      <w:shd w:val="clear" w:color="auto" w:fill="D2E2FF"/>
      <w:spacing w:after="0" w:line="240" w:lineRule="auto"/>
      <w:textAlignment w:val="top"/>
    </w:pPr>
    <w:rPr>
      <w:rFonts w:ascii="Times New Roman" w:eastAsia="Times New Roman" w:hAnsi="Times New Roman" w:cs="Times New Roman"/>
      <w:b/>
      <w:bCs/>
      <w:sz w:val="24"/>
      <w:szCs w:val="24"/>
      <w:lang w:eastAsia="en-AU"/>
    </w:rPr>
  </w:style>
  <w:style w:type="paragraph" w:customStyle="1" w:styleId="fileslist1">
    <w:name w:val="fileslist1"/>
    <w:basedOn w:val="Normal"/>
    <w:rsid w:val="00842FE9"/>
    <w:pPr>
      <w:spacing w:after="0" w:line="240" w:lineRule="auto"/>
    </w:pPr>
    <w:rPr>
      <w:rFonts w:ascii="Times New Roman" w:eastAsia="Times New Roman" w:hAnsi="Times New Roman" w:cs="Times New Roman"/>
      <w:sz w:val="24"/>
      <w:szCs w:val="24"/>
      <w:lang w:eastAsia="en-AU"/>
    </w:rPr>
  </w:style>
  <w:style w:type="character" w:customStyle="1" w:styleId="answer1">
    <w:name w:val="answer1"/>
    <w:basedOn w:val="DefaultParagraphFont"/>
    <w:rsid w:val="00842FE9"/>
    <w:rPr>
      <w:vanish w:val="0"/>
      <w:webHidden w:val="0"/>
      <w:specVanish w:val="0"/>
    </w:rPr>
  </w:style>
  <w:style w:type="paragraph" w:customStyle="1" w:styleId="select1">
    <w:name w:val="select1"/>
    <w:basedOn w:val="Normal"/>
    <w:rsid w:val="00842FE9"/>
    <w:pPr>
      <w:spacing w:before="100" w:beforeAutospacing="1" w:after="100" w:afterAutospacing="1" w:line="240" w:lineRule="auto"/>
    </w:pPr>
    <w:rPr>
      <w:rFonts w:ascii="Times New Roman" w:eastAsia="Times New Roman" w:hAnsi="Times New Roman" w:cs="Times New Roman"/>
      <w:color w:val="808080"/>
      <w:sz w:val="24"/>
      <w:szCs w:val="24"/>
      <w:lang w:eastAsia="en-AU"/>
    </w:rPr>
  </w:style>
  <w:style w:type="character" w:customStyle="1" w:styleId="featurename1">
    <w:name w:val="featurename1"/>
    <w:basedOn w:val="DefaultParagraphFont"/>
    <w:rsid w:val="00842FE9"/>
    <w:rPr>
      <w:vanish w:val="0"/>
      <w:webHidden w:val="0"/>
      <w:specVanish w:val="0"/>
    </w:rPr>
  </w:style>
  <w:style w:type="paragraph" w:customStyle="1" w:styleId="back2">
    <w:name w:val="back2"/>
    <w:basedOn w:val="Normal"/>
    <w:rsid w:val="00842FE9"/>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title4">
    <w:name w:val="title4"/>
    <w:basedOn w:val="Normal"/>
    <w:rsid w:val="00842FE9"/>
    <w:pPr>
      <w:spacing w:after="120" w:line="240" w:lineRule="auto"/>
    </w:pPr>
    <w:rPr>
      <w:rFonts w:ascii="Times New Roman" w:eastAsia="Times New Roman" w:hAnsi="Times New Roman" w:cs="Times New Roman"/>
      <w:b/>
      <w:bCs/>
      <w:vanish/>
      <w:color w:val="000000"/>
      <w:sz w:val="26"/>
      <w:szCs w:val="26"/>
      <w:lang w:eastAsia="en-AU"/>
    </w:rPr>
  </w:style>
  <w:style w:type="paragraph" w:customStyle="1" w:styleId="ero-previewarea-image1">
    <w:name w:val="ero-previewarea-image1"/>
    <w:basedOn w:val="Normal"/>
    <w:rsid w:val="00842FE9"/>
    <w:pPr>
      <w:spacing w:after="0" w:line="240" w:lineRule="auto"/>
    </w:pPr>
    <w:rPr>
      <w:rFonts w:ascii="Times New Roman" w:eastAsia="Times New Roman" w:hAnsi="Times New Roman" w:cs="Times New Roman"/>
      <w:sz w:val="26"/>
      <w:szCs w:val="26"/>
      <w:lang w:eastAsia="en-AU"/>
    </w:rPr>
  </w:style>
  <w:style w:type="paragraph" w:customStyle="1" w:styleId="custominfobox-beak1">
    <w:name w:val="custominfobox-beak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beak2">
    <w:name w:val="custominfobox-beak2"/>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beak3">
    <w:name w:val="custominfobox-beak3"/>
    <w:basedOn w:val="Normal"/>
    <w:rsid w:val="00842FE9"/>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imagecaption6">
    <w:name w:val="imagecaption6"/>
    <w:basedOn w:val="Normal"/>
    <w:rsid w:val="00842FE9"/>
    <w:pPr>
      <w:spacing w:after="0" w:line="240" w:lineRule="auto"/>
    </w:pPr>
    <w:rPr>
      <w:rFonts w:ascii="Times New Roman" w:eastAsia="Times New Roman" w:hAnsi="Times New Roman" w:cs="Times New Roman"/>
      <w:sz w:val="24"/>
      <w:szCs w:val="24"/>
      <w:lang w:eastAsia="en-AU"/>
    </w:rPr>
  </w:style>
  <w:style w:type="paragraph" w:customStyle="1" w:styleId="highlighttext1">
    <w:name w:val="highlighttext1"/>
    <w:basedOn w:val="Normal"/>
    <w:rsid w:val="00842FE9"/>
    <w:pPr>
      <w:spacing w:before="150" w:after="150" w:line="240" w:lineRule="auto"/>
      <w:ind w:left="150" w:right="150"/>
    </w:pPr>
    <w:rPr>
      <w:rFonts w:ascii="Times New Roman" w:eastAsia="Times New Roman" w:hAnsi="Times New Roman" w:cs="Times New Roman"/>
      <w:color w:val="FF0000"/>
      <w:sz w:val="24"/>
      <w:szCs w:val="24"/>
      <w:lang w:eastAsia="en-AU"/>
    </w:rPr>
  </w:style>
  <w:style w:type="paragraph" w:customStyle="1" w:styleId="highlightbackground1">
    <w:name w:val="highlightbackground1"/>
    <w:basedOn w:val="Normal"/>
    <w:rsid w:val="00842FE9"/>
    <w:pPr>
      <w:shd w:val="clear" w:color="auto" w:fill="FFFF33"/>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justify1">
    <w:name w:val="justify1"/>
    <w:basedOn w:val="Normal"/>
    <w:rsid w:val="00842FE9"/>
    <w:pPr>
      <w:spacing w:before="150" w:after="150" w:line="240" w:lineRule="auto"/>
      <w:ind w:left="150" w:right="150"/>
      <w:jc w:val="both"/>
    </w:pPr>
    <w:rPr>
      <w:rFonts w:ascii="Times New Roman" w:eastAsia="Times New Roman" w:hAnsi="Times New Roman" w:cs="Times New Roman"/>
      <w:sz w:val="24"/>
      <w:szCs w:val="24"/>
      <w:lang w:eastAsia="en-AU"/>
    </w:rPr>
  </w:style>
  <w:style w:type="paragraph" w:customStyle="1" w:styleId="qimage1">
    <w:name w:val="qimage1"/>
    <w:basedOn w:val="Normal"/>
    <w:rsid w:val="00842FE9"/>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code1">
    <w:name w:val="code1"/>
    <w:basedOn w:val="Normal"/>
    <w:rsid w:val="00842FE9"/>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utton1">
    <w:name w:val="categorybutton1"/>
    <w:basedOn w:val="Normal"/>
    <w:rsid w:val="00842FE9"/>
    <w:pPr>
      <w:spacing w:before="100" w:beforeAutospacing="1" w:after="100" w:afterAutospacing="1" w:line="240" w:lineRule="auto"/>
    </w:pPr>
    <w:rPr>
      <w:rFonts w:ascii="Times New Roman" w:eastAsia="Times New Roman" w:hAnsi="Times New Roman" w:cs="Times New Roman"/>
      <w:sz w:val="2"/>
      <w:szCs w:val="2"/>
      <w:lang w:eastAsia="en-AU"/>
    </w:rPr>
  </w:style>
  <w:style w:type="paragraph" w:customStyle="1" w:styleId="categoryresultcount1">
    <w:name w:val="categoryresultcount1"/>
    <w:basedOn w:val="Normal"/>
    <w:rsid w:val="00842FE9"/>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icon-li1">
    <w:name w:val="icon-li1"/>
    <w:basedOn w:val="Normal"/>
    <w:rsid w:val="00842FE9"/>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icon-stack-base1">
    <w:name w:val="icon-stack-base1"/>
    <w:basedOn w:val="Normal"/>
    <w:rsid w:val="00842FE9"/>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icon-stack1">
    <w:name w:val="icon-stack1"/>
    <w:basedOn w:val="Normal"/>
    <w:rsid w:val="00842FE9"/>
    <w:pPr>
      <w:spacing w:before="100" w:beforeAutospacing="1" w:after="100" w:afterAutospacing="1" w:line="480" w:lineRule="atLeast"/>
    </w:pPr>
    <w:rPr>
      <w:rFonts w:ascii="Times New Roman" w:eastAsia="Times New Roman" w:hAnsi="Times New Roman" w:cs="Times New Roman"/>
      <w:sz w:val="24"/>
      <w:szCs w:val="24"/>
      <w:lang w:eastAsia="en-AU"/>
    </w:rPr>
  </w:style>
  <w:style w:type="paragraph" w:customStyle="1" w:styleId="icon-spin1">
    <w:name w:val="icon-spin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hidden1">
    <w:name w:val="jshidden1"/>
    <w:basedOn w:val="Normal"/>
    <w:rsid w:val="00842FE9"/>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jsshow1">
    <w:name w:val="jsshow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842FE9"/>
    <w:rPr>
      <w:b/>
      <w:bCs/>
    </w:rPr>
  </w:style>
  <w:style w:type="character" w:customStyle="1" w:styleId="number">
    <w:name w:val="number"/>
    <w:basedOn w:val="DefaultParagraphFont"/>
    <w:rsid w:val="00842FE9"/>
  </w:style>
  <w:style w:type="character" w:customStyle="1" w:styleId="newwindow">
    <w:name w:val="newwindow"/>
    <w:basedOn w:val="DefaultParagraphFont"/>
    <w:rsid w:val="00842FE9"/>
  </w:style>
  <w:style w:type="character" w:customStyle="1" w:styleId="highlighttext2">
    <w:name w:val="highlighttext2"/>
    <w:basedOn w:val="DefaultParagraphFont"/>
    <w:rsid w:val="00842FE9"/>
    <w:rPr>
      <w:color w:val="FF0000"/>
    </w:rPr>
  </w:style>
  <w:style w:type="paragraph" w:styleId="ListParagraph">
    <w:name w:val="List Paragraph"/>
    <w:basedOn w:val="Normal"/>
    <w:uiPriority w:val="34"/>
    <w:qFormat/>
    <w:rsid w:val="00842FE9"/>
    <w:pPr>
      <w:spacing w:after="200" w:line="276" w:lineRule="auto"/>
      <w:ind w:left="720"/>
      <w:contextualSpacing/>
    </w:pPr>
    <w:rPr>
      <w:rFonts w:ascii="Arial" w:hAnsi="Arial"/>
    </w:rPr>
  </w:style>
  <w:style w:type="paragraph" w:styleId="Header">
    <w:name w:val="header"/>
    <w:basedOn w:val="Normal"/>
    <w:link w:val="HeaderChar"/>
    <w:uiPriority w:val="99"/>
    <w:unhideWhenUsed/>
    <w:rsid w:val="00FE7E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7E57"/>
  </w:style>
  <w:style w:type="paragraph" w:styleId="Footer">
    <w:name w:val="footer"/>
    <w:basedOn w:val="Normal"/>
    <w:link w:val="FooterChar"/>
    <w:uiPriority w:val="99"/>
    <w:unhideWhenUsed/>
    <w:rsid w:val="00FE7E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7E57"/>
  </w:style>
  <w:style w:type="paragraph" w:styleId="BalloonText">
    <w:name w:val="Balloon Text"/>
    <w:basedOn w:val="Normal"/>
    <w:link w:val="BalloonTextChar"/>
    <w:uiPriority w:val="99"/>
    <w:semiHidden/>
    <w:unhideWhenUsed/>
    <w:rsid w:val="005F36C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36CB"/>
    <w:rPr>
      <w:rFonts w:ascii="Segoe UI" w:hAnsi="Segoe UI" w:cs="Segoe UI"/>
      <w:sz w:val="18"/>
      <w:szCs w:val="18"/>
    </w:rPr>
  </w:style>
  <w:style w:type="paragraph" w:styleId="NormalWeb">
    <w:name w:val="Normal (Web)"/>
    <w:basedOn w:val="Normal"/>
    <w:uiPriority w:val="99"/>
    <w:semiHidden/>
    <w:unhideWhenUsed/>
    <w:rsid w:val="00A44990"/>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958701">
      <w:bodyDiv w:val="1"/>
      <w:marLeft w:val="0"/>
      <w:marRight w:val="0"/>
      <w:marTop w:val="0"/>
      <w:marBottom w:val="0"/>
      <w:divBdr>
        <w:top w:val="none" w:sz="0" w:space="0" w:color="auto"/>
        <w:left w:val="none" w:sz="0" w:space="0" w:color="auto"/>
        <w:bottom w:val="none" w:sz="0" w:space="0" w:color="auto"/>
        <w:right w:val="none" w:sz="0" w:space="0" w:color="auto"/>
      </w:divBdr>
    </w:div>
    <w:div w:id="134689472">
      <w:bodyDiv w:val="1"/>
      <w:marLeft w:val="0"/>
      <w:marRight w:val="0"/>
      <w:marTop w:val="0"/>
      <w:marBottom w:val="0"/>
      <w:divBdr>
        <w:top w:val="none" w:sz="0" w:space="0" w:color="auto"/>
        <w:left w:val="none" w:sz="0" w:space="0" w:color="auto"/>
        <w:bottom w:val="none" w:sz="0" w:space="0" w:color="auto"/>
        <w:right w:val="none" w:sz="0" w:space="0" w:color="auto"/>
      </w:divBdr>
    </w:div>
    <w:div w:id="142434751">
      <w:bodyDiv w:val="1"/>
      <w:marLeft w:val="0"/>
      <w:marRight w:val="0"/>
      <w:marTop w:val="0"/>
      <w:marBottom w:val="0"/>
      <w:divBdr>
        <w:top w:val="none" w:sz="0" w:space="0" w:color="auto"/>
        <w:left w:val="none" w:sz="0" w:space="0" w:color="auto"/>
        <w:bottom w:val="none" w:sz="0" w:space="0" w:color="auto"/>
        <w:right w:val="none" w:sz="0" w:space="0" w:color="auto"/>
      </w:divBdr>
    </w:div>
    <w:div w:id="235436359">
      <w:bodyDiv w:val="1"/>
      <w:marLeft w:val="0"/>
      <w:marRight w:val="0"/>
      <w:marTop w:val="0"/>
      <w:marBottom w:val="0"/>
      <w:divBdr>
        <w:top w:val="none" w:sz="0" w:space="0" w:color="auto"/>
        <w:left w:val="none" w:sz="0" w:space="0" w:color="auto"/>
        <w:bottom w:val="none" w:sz="0" w:space="0" w:color="auto"/>
        <w:right w:val="none" w:sz="0" w:space="0" w:color="auto"/>
      </w:divBdr>
    </w:div>
    <w:div w:id="236137657">
      <w:bodyDiv w:val="1"/>
      <w:marLeft w:val="0"/>
      <w:marRight w:val="0"/>
      <w:marTop w:val="0"/>
      <w:marBottom w:val="0"/>
      <w:divBdr>
        <w:top w:val="none" w:sz="0" w:space="0" w:color="auto"/>
        <w:left w:val="none" w:sz="0" w:space="0" w:color="auto"/>
        <w:bottom w:val="none" w:sz="0" w:space="0" w:color="auto"/>
        <w:right w:val="none" w:sz="0" w:space="0" w:color="auto"/>
      </w:divBdr>
    </w:div>
    <w:div w:id="409471032">
      <w:bodyDiv w:val="1"/>
      <w:marLeft w:val="0"/>
      <w:marRight w:val="0"/>
      <w:marTop w:val="0"/>
      <w:marBottom w:val="0"/>
      <w:divBdr>
        <w:top w:val="none" w:sz="0" w:space="0" w:color="auto"/>
        <w:left w:val="none" w:sz="0" w:space="0" w:color="auto"/>
        <w:bottom w:val="none" w:sz="0" w:space="0" w:color="auto"/>
        <w:right w:val="none" w:sz="0" w:space="0" w:color="auto"/>
      </w:divBdr>
    </w:div>
    <w:div w:id="422579356">
      <w:bodyDiv w:val="1"/>
      <w:marLeft w:val="0"/>
      <w:marRight w:val="0"/>
      <w:marTop w:val="0"/>
      <w:marBottom w:val="0"/>
      <w:divBdr>
        <w:top w:val="none" w:sz="0" w:space="0" w:color="auto"/>
        <w:left w:val="none" w:sz="0" w:space="0" w:color="auto"/>
        <w:bottom w:val="none" w:sz="0" w:space="0" w:color="auto"/>
        <w:right w:val="none" w:sz="0" w:space="0" w:color="auto"/>
      </w:divBdr>
      <w:divsChild>
        <w:div w:id="1348825844">
          <w:marLeft w:val="0"/>
          <w:marRight w:val="0"/>
          <w:marTop w:val="0"/>
          <w:marBottom w:val="0"/>
          <w:divBdr>
            <w:top w:val="none" w:sz="0" w:space="0" w:color="auto"/>
            <w:left w:val="none" w:sz="0" w:space="0" w:color="auto"/>
            <w:bottom w:val="none" w:sz="0" w:space="0" w:color="auto"/>
            <w:right w:val="none" w:sz="0" w:space="0" w:color="auto"/>
          </w:divBdr>
          <w:divsChild>
            <w:div w:id="761996870">
              <w:marLeft w:val="0"/>
              <w:marRight w:val="0"/>
              <w:marTop w:val="150"/>
              <w:marBottom w:val="0"/>
              <w:divBdr>
                <w:top w:val="none" w:sz="0" w:space="0" w:color="auto"/>
                <w:left w:val="none" w:sz="0" w:space="0" w:color="auto"/>
                <w:bottom w:val="none" w:sz="0" w:space="0" w:color="auto"/>
                <w:right w:val="none" w:sz="0" w:space="0" w:color="auto"/>
              </w:divBdr>
              <w:divsChild>
                <w:div w:id="1586692925">
                  <w:marLeft w:val="3300"/>
                  <w:marRight w:val="0"/>
                  <w:marTop w:val="0"/>
                  <w:marBottom w:val="0"/>
                  <w:divBdr>
                    <w:top w:val="none" w:sz="0" w:space="0" w:color="auto"/>
                    <w:left w:val="none" w:sz="0" w:space="0" w:color="auto"/>
                    <w:bottom w:val="none" w:sz="0" w:space="0" w:color="auto"/>
                    <w:right w:val="none" w:sz="0" w:space="0" w:color="auto"/>
                  </w:divBdr>
                  <w:divsChild>
                    <w:div w:id="1155410973">
                      <w:marLeft w:val="0"/>
                      <w:marRight w:val="0"/>
                      <w:marTop w:val="0"/>
                      <w:marBottom w:val="0"/>
                      <w:divBdr>
                        <w:top w:val="single" w:sz="6" w:space="7" w:color="A8A8A8"/>
                        <w:left w:val="single" w:sz="2" w:space="14" w:color="A8A8A8"/>
                        <w:bottom w:val="single" w:sz="6" w:space="7" w:color="A8A8A8"/>
                        <w:right w:val="single" w:sz="2" w:space="14" w:color="A8A8A8"/>
                      </w:divBdr>
                      <w:divsChild>
                        <w:div w:id="2104452642">
                          <w:marLeft w:val="0"/>
                          <w:marRight w:val="0"/>
                          <w:marTop w:val="0"/>
                          <w:marBottom w:val="0"/>
                          <w:divBdr>
                            <w:top w:val="none" w:sz="0" w:space="0" w:color="auto"/>
                            <w:left w:val="none" w:sz="0" w:space="0" w:color="auto"/>
                            <w:bottom w:val="none" w:sz="0" w:space="0" w:color="auto"/>
                            <w:right w:val="none" w:sz="0" w:space="0" w:color="auto"/>
                          </w:divBdr>
                          <w:divsChild>
                            <w:div w:id="397560310">
                              <w:marLeft w:val="0"/>
                              <w:marRight w:val="0"/>
                              <w:marTop w:val="0"/>
                              <w:marBottom w:val="0"/>
                              <w:divBdr>
                                <w:top w:val="none" w:sz="0" w:space="0" w:color="auto"/>
                                <w:left w:val="none" w:sz="0" w:space="0" w:color="auto"/>
                                <w:bottom w:val="none" w:sz="0" w:space="0" w:color="auto"/>
                                <w:right w:val="none" w:sz="0" w:space="0" w:color="auto"/>
                              </w:divBdr>
                              <w:divsChild>
                                <w:div w:id="1033308221">
                                  <w:marLeft w:val="0"/>
                                  <w:marRight w:val="0"/>
                                  <w:marTop w:val="0"/>
                                  <w:marBottom w:val="0"/>
                                  <w:divBdr>
                                    <w:top w:val="none" w:sz="0" w:space="0" w:color="auto"/>
                                    <w:left w:val="none" w:sz="0" w:space="0" w:color="auto"/>
                                    <w:bottom w:val="none" w:sz="0" w:space="0" w:color="auto"/>
                                    <w:right w:val="none" w:sz="0" w:space="0" w:color="auto"/>
                                  </w:divBdr>
                                  <w:divsChild>
                                    <w:div w:id="1553269174">
                                      <w:marLeft w:val="0"/>
                                      <w:marRight w:val="0"/>
                                      <w:marTop w:val="0"/>
                                      <w:marBottom w:val="0"/>
                                      <w:divBdr>
                                        <w:top w:val="none" w:sz="0" w:space="0" w:color="auto"/>
                                        <w:left w:val="none" w:sz="0" w:space="0" w:color="auto"/>
                                        <w:bottom w:val="none" w:sz="0" w:space="0" w:color="auto"/>
                                        <w:right w:val="none" w:sz="0" w:space="0" w:color="auto"/>
                                      </w:divBdr>
                                      <w:divsChild>
                                        <w:div w:id="1521893486">
                                          <w:marLeft w:val="0"/>
                                          <w:marRight w:val="0"/>
                                          <w:marTop w:val="0"/>
                                          <w:marBottom w:val="0"/>
                                          <w:divBdr>
                                            <w:top w:val="none" w:sz="0" w:space="0" w:color="auto"/>
                                            <w:left w:val="none" w:sz="0" w:space="0" w:color="auto"/>
                                            <w:bottom w:val="none" w:sz="0" w:space="0" w:color="auto"/>
                                            <w:right w:val="none" w:sz="0" w:space="0" w:color="auto"/>
                                          </w:divBdr>
                                          <w:divsChild>
                                            <w:div w:id="620843236">
                                              <w:marLeft w:val="0"/>
                                              <w:marRight w:val="0"/>
                                              <w:marTop w:val="0"/>
                                              <w:marBottom w:val="0"/>
                                              <w:divBdr>
                                                <w:top w:val="none" w:sz="0" w:space="0" w:color="auto"/>
                                                <w:left w:val="none" w:sz="0" w:space="0" w:color="auto"/>
                                                <w:bottom w:val="none" w:sz="0" w:space="0" w:color="auto"/>
                                                <w:right w:val="none" w:sz="0" w:space="0" w:color="auto"/>
                                              </w:divBdr>
                                              <w:divsChild>
                                                <w:div w:id="1953778027">
                                                  <w:marLeft w:val="0"/>
                                                  <w:marRight w:val="0"/>
                                                  <w:marTop w:val="0"/>
                                                  <w:marBottom w:val="0"/>
                                                  <w:divBdr>
                                                    <w:top w:val="none" w:sz="0" w:space="0" w:color="auto"/>
                                                    <w:left w:val="none" w:sz="0" w:space="0" w:color="auto"/>
                                                    <w:bottom w:val="none" w:sz="0" w:space="0" w:color="auto"/>
                                                    <w:right w:val="none" w:sz="0" w:space="0" w:color="auto"/>
                                                  </w:divBdr>
                                                  <w:divsChild>
                                                    <w:div w:id="148522812">
                                                      <w:marLeft w:val="0"/>
                                                      <w:marRight w:val="0"/>
                                                      <w:marTop w:val="0"/>
                                                      <w:marBottom w:val="0"/>
                                                      <w:divBdr>
                                                        <w:top w:val="none" w:sz="0" w:space="0" w:color="auto"/>
                                                        <w:left w:val="none" w:sz="0" w:space="0" w:color="auto"/>
                                                        <w:bottom w:val="none" w:sz="0" w:space="0" w:color="auto"/>
                                                        <w:right w:val="none" w:sz="0" w:space="0" w:color="auto"/>
                                                      </w:divBdr>
                                                    </w:div>
                                                  </w:divsChild>
                                                </w:div>
                                                <w:div w:id="1324309875">
                                                  <w:marLeft w:val="0"/>
                                                  <w:marRight w:val="0"/>
                                                  <w:marTop w:val="0"/>
                                                  <w:marBottom w:val="0"/>
                                                  <w:divBdr>
                                                    <w:top w:val="none" w:sz="0" w:space="0" w:color="auto"/>
                                                    <w:left w:val="none" w:sz="0" w:space="0" w:color="auto"/>
                                                    <w:bottom w:val="none" w:sz="0" w:space="0" w:color="auto"/>
                                                    <w:right w:val="none" w:sz="0" w:space="0" w:color="auto"/>
                                                  </w:divBdr>
                                                  <w:divsChild>
                                                    <w:div w:id="538706943">
                                                      <w:marLeft w:val="0"/>
                                                      <w:marRight w:val="0"/>
                                                      <w:marTop w:val="0"/>
                                                      <w:marBottom w:val="0"/>
                                                      <w:divBdr>
                                                        <w:top w:val="none" w:sz="0" w:space="0" w:color="auto"/>
                                                        <w:left w:val="none" w:sz="0" w:space="0" w:color="auto"/>
                                                        <w:bottom w:val="none" w:sz="0" w:space="0" w:color="auto"/>
                                                        <w:right w:val="none" w:sz="0" w:space="0" w:color="auto"/>
                                                      </w:divBdr>
                                                    </w:div>
                                                  </w:divsChild>
                                                </w:div>
                                                <w:div w:id="207451626">
                                                  <w:marLeft w:val="0"/>
                                                  <w:marRight w:val="0"/>
                                                  <w:marTop w:val="0"/>
                                                  <w:marBottom w:val="0"/>
                                                  <w:divBdr>
                                                    <w:top w:val="none" w:sz="0" w:space="0" w:color="auto"/>
                                                    <w:left w:val="none" w:sz="0" w:space="0" w:color="auto"/>
                                                    <w:bottom w:val="none" w:sz="0" w:space="0" w:color="auto"/>
                                                    <w:right w:val="none" w:sz="0" w:space="0" w:color="auto"/>
                                                  </w:divBdr>
                                                  <w:divsChild>
                                                    <w:div w:id="720979179">
                                                      <w:marLeft w:val="0"/>
                                                      <w:marRight w:val="0"/>
                                                      <w:marTop w:val="0"/>
                                                      <w:marBottom w:val="0"/>
                                                      <w:divBdr>
                                                        <w:top w:val="none" w:sz="0" w:space="0" w:color="auto"/>
                                                        <w:left w:val="none" w:sz="0" w:space="0" w:color="auto"/>
                                                        <w:bottom w:val="none" w:sz="0" w:space="0" w:color="auto"/>
                                                        <w:right w:val="none" w:sz="0" w:space="0" w:color="auto"/>
                                                      </w:divBdr>
                                                    </w:div>
                                                  </w:divsChild>
                                                </w:div>
                                                <w:div w:id="388845838">
                                                  <w:marLeft w:val="0"/>
                                                  <w:marRight w:val="0"/>
                                                  <w:marTop w:val="0"/>
                                                  <w:marBottom w:val="0"/>
                                                  <w:divBdr>
                                                    <w:top w:val="none" w:sz="0" w:space="0" w:color="auto"/>
                                                    <w:left w:val="none" w:sz="0" w:space="0" w:color="auto"/>
                                                    <w:bottom w:val="none" w:sz="0" w:space="0" w:color="auto"/>
                                                    <w:right w:val="none" w:sz="0" w:space="0" w:color="auto"/>
                                                  </w:divBdr>
                                                  <w:divsChild>
                                                    <w:div w:id="1082991452">
                                                      <w:marLeft w:val="0"/>
                                                      <w:marRight w:val="0"/>
                                                      <w:marTop w:val="45"/>
                                                      <w:marBottom w:val="45"/>
                                                      <w:divBdr>
                                                        <w:top w:val="none" w:sz="0" w:space="0" w:color="auto"/>
                                                        <w:left w:val="none" w:sz="0" w:space="0" w:color="auto"/>
                                                        <w:bottom w:val="none" w:sz="0" w:space="0" w:color="auto"/>
                                                        <w:right w:val="none" w:sz="0" w:space="0" w:color="auto"/>
                                                      </w:divBdr>
                                                    </w:div>
                                                  </w:divsChild>
                                                </w:div>
                                                <w:div w:id="1837450749">
                                                  <w:marLeft w:val="0"/>
                                                  <w:marRight w:val="0"/>
                                                  <w:marTop w:val="0"/>
                                                  <w:marBottom w:val="0"/>
                                                  <w:divBdr>
                                                    <w:top w:val="none" w:sz="0" w:space="0" w:color="auto"/>
                                                    <w:left w:val="none" w:sz="0" w:space="0" w:color="auto"/>
                                                    <w:bottom w:val="none" w:sz="0" w:space="0" w:color="auto"/>
                                                    <w:right w:val="none" w:sz="0" w:space="0" w:color="auto"/>
                                                  </w:divBdr>
                                                  <w:divsChild>
                                                    <w:div w:id="1889490442">
                                                      <w:marLeft w:val="0"/>
                                                      <w:marRight w:val="0"/>
                                                      <w:marTop w:val="0"/>
                                                      <w:marBottom w:val="0"/>
                                                      <w:divBdr>
                                                        <w:top w:val="none" w:sz="0" w:space="0" w:color="auto"/>
                                                        <w:left w:val="none" w:sz="0" w:space="0" w:color="auto"/>
                                                        <w:bottom w:val="none" w:sz="0" w:space="0" w:color="auto"/>
                                                        <w:right w:val="none" w:sz="0" w:space="0" w:color="auto"/>
                                                      </w:divBdr>
                                                    </w:div>
                                                  </w:divsChild>
                                                </w:div>
                                                <w:div w:id="875583704">
                                                  <w:marLeft w:val="0"/>
                                                  <w:marRight w:val="0"/>
                                                  <w:marTop w:val="0"/>
                                                  <w:marBottom w:val="0"/>
                                                  <w:divBdr>
                                                    <w:top w:val="none" w:sz="0" w:space="0" w:color="auto"/>
                                                    <w:left w:val="none" w:sz="0" w:space="0" w:color="auto"/>
                                                    <w:bottom w:val="none" w:sz="0" w:space="0" w:color="auto"/>
                                                    <w:right w:val="none" w:sz="0" w:space="0" w:color="auto"/>
                                                  </w:divBdr>
                                                  <w:divsChild>
                                                    <w:div w:id="376005937">
                                                      <w:marLeft w:val="0"/>
                                                      <w:marRight w:val="0"/>
                                                      <w:marTop w:val="0"/>
                                                      <w:marBottom w:val="0"/>
                                                      <w:divBdr>
                                                        <w:top w:val="none" w:sz="0" w:space="0" w:color="auto"/>
                                                        <w:left w:val="none" w:sz="0" w:space="0" w:color="auto"/>
                                                        <w:bottom w:val="none" w:sz="0" w:space="0" w:color="auto"/>
                                                        <w:right w:val="none" w:sz="0" w:space="0" w:color="auto"/>
                                                      </w:divBdr>
                                                    </w:div>
                                                  </w:divsChild>
                                                </w:div>
                                                <w:div w:id="2041470848">
                                                  <w:marLeft w:val="0"/>
                                                  <w:marRight w:val="0"/>
                                                  <w:marTop w:val="0"/>
                                                  <w:marBottom w:val="0"/>
                                                  <w:divBdr>
                                                    <w:top w:val="none" w:sz="0" w:space="0" w:color="auto"/>
                                                    <w:left w:val="none" w:sz="0" w:space="0" w:color="auto"/>
                                                    <w:bottom w:val="none" w:sz="0" w:space="0" w:color="auto"/>
                                                    <w:right w:val="none" w:sz="0" w:space="0" w:color="auto"/>
                                                  </w:divBdr>
                                                  <w:divsChild>
                                                    <w:div w:id="530917148">
                                                      <w:marLeft w:val="0"/>
                                                      <w:marRight w:val="0"/>
                                                      <w:marTop w:val="0"/>
                                                      <w:marBottom w:val="0"/>
                                                      <w:divBdr>
                                                        <w:top w:val="none" w:sz="0" w:space="0" w:color="auto"/>
                                                        <w:left w:val="none" w:sz="0" w:space="0" w:color="auto"/>
                                                        <w:bottom w:val="none" w:sz="0" w:space="0" w:color="auto"/>
                                                        <w:right w:val="none" w:sz="0" w:space="0" w:color="auto"/>
                                                      </w:divBdr>
                                                    </w:div>
                                                  </w:divsChild>
                                                </w:div>
                                                <w:div w:id="20210013">
                                                  <w:marLeft w:val="0"/>
                                                  <w:marRight w:val="0"/>
                                                  <w:marTop w:val="0"/>
                                                  <w:marBottom w:val="0"/>
                                                  <w:divBdr>
                                                    <w:top w:val="none" w:sz="0" w:space="0" w:color="auto"/>
                                                    <w:left w:val="none" w:sz="0" w:space="0" w:color="auto"/>
                                                    <w:bottom w:val="none" w:sz="0" w:space="0" w:color="auto"/>
                                                    <w:right w:val="none" w:sz="0" w:space="0" w:color="auto"/>
                                                  </w:divBdr>
                                                  <w:divsChild>
                                                    <w:div w:id="1227106353">
                                                      <w:marLeft w:val="0"/>
                                                      <w:marRight w:val="0"/>
                                                      <w:marTop w:val="45"/>
                                                      <w:marBottom w:val="45"/>
                                                      <w:divBdr>
                                                        <w:top w:val="none" w:sz="0" w:space="0" w:color="auto"/>
                                                        <w:left w:val="none" w:sz="0" w:space="0" w:color="auto"/>
                                                        <w:bottom w:val="none" w:sz="0" w:space="0" w:color="auto"/>
                                                        <w:right w:val="none" w:sz="0" w:space="0" w:color="auto"/>
                                                      </w:divBdr>
                                                    </w:div>
                                                  </w:divsChild>
                                                </w:div>
                                                <w:div w:id="1776051552">
                                                  <w:marLeft w:val="0"/>
                                                  <w:marRight w:val="0"/>
                                                  <w:marTop w:val="0"/>
                                                  <w:marBottom w:val="0"/>
                                                  <w:divBdr>
                                                    <w:top w:val="none" w:sz="0" w:space="0" w:color="auto"/>
                                                    <w:left w:val="none" w:sz="0" w:space="0" w:color="auto"/>
                                                    <w:bottom w:val="none" w:sz="0" w:space="0" w:color="auto"/>
                                                    <w:right w:val="none" w:sz="0" w:space="0" w:color="auto"/>
                                                  </w:divBdr>
                                                  <w:divsChild>
                                                    <w:div w:id="765929004">
                                                      <w:marLeft w:val="0"/>
                                                      <w:marRight w:val="0"/>
                                                      <w:marTop w:val="0"/>
                                                      <w:marBottom w:val="0"/>
                                                      <w:divBdr>
                                                        <w:top w:val="none" w:sz="0" w:space="0" w:color="auto"/>
                                                        <w:left w:val="none" w:sz="0" w:space="0" w:color="auto"/>
                                                        <w:bottom w:val="none" w:sz="0" w:space="0" w:color="auto"/>
                                                        <w:right w:val="none" w:sz="0" w:space="0" w:color="auto"/>
                                                      </w:divBdr>
                                                    </w:div>
                                                  </w:divsChild>
                                                </w:div>
                                                <w:div w:id="1276400449">
                                                  <w:marLeft w:val="0"/>
                                                  <w:marRight w:val="0"/>
                                                  <w:marTop w:val="0"/>
                                                  <w:marBottom w:val="0"/>
                                                  <w:divBdr>
                                                    <w:top w:val="none" w:sz="0" w:space="0" w:color="auto"/>
                                                    <w:left w:val="none" w:sz="0" w:space="0" w:color="auto"/>
                                                    <w:bottom w:val="none" w:sz="0" w:space="0" w:color="auto"/>
                                                    <w:right w:val="none" w:sz="0" w:space="0" w:color="auto"/>
                                                  </w:divBdr>
                                                  <w:divsChild>
                                                    <w:div w:id="1128209472">
                                                      <w:marLeft w:val="0"/>
                                                      <w:marRight w:val="0"/>
                                                      <w:marTop w:val="0"/>
                                                      <w:marBottom w:val="0"/>
                                                      <w:divBdr>
                                                        <w:top w:val="none" w:sz="0" w:space="0" w:color="auto"/>
                                                        <w:left w:val="none" w:sz="0" w:space="0" w:color="auto"/>
                                                        <w:bottom w:val="none" w:sz="0" w:space="0" w:color="auto"/>
                                                        <w:right w:val="none" w:sz="0" w:space="0" w:color="auto"/>
                                                      </w:divBdr>
                                                    </w:div>
                                                  </w:divsChild>
                                                </w:div>
                                                <w:div w:id="1959021837">
                                                  <w:marLeft w:val="0"/>
                                                  <w:marRight w:val="0"/>
                                                  <w:marTop w:val="0"/>
                                                  <w:marBottom w:val="0"/>
                                                  <w:divBdr>
                                                    <w:top w:val="none" w:sz="0" w:space="0" w:color="auto"/>
                                                    <w:left w:val="none" w:sz="0" w:space="0" w:color="auto"/>
                                                    <w:bottom w:val="none" w:sz="0" w:space="0" w:color="auto"/>
                                                    <w:right w:val="none" w:sz="0" w:space="0" w:color="auto"/>
                                                  </w:divBdr>
                                                  <w:divsChild>
                                                    <w:div w:id="475224790">
                                                      <w:marLeft w:val="0"/>
                                                      <w:marRight w:val="0"/>
                                                      <w:marTop w:val="0"/>
                                                      <w:marBottom w:val="0"/>
                                                      <w:divBdr>
                                                        <w:top w:val="none" w:sz="0" w:space="0" w:color="auto"/>
                                                        <w:left w:val="none" w:sz="0" w:space="0" w:color="auto"/>
                                                        <w:bottom w:val="none" w:sz="0" w:space="0" w:color="auto"/>
                                                        <w:right w:val="none" w:sz="0" w:space="0" w:color="auto"/>
                                                      </w:divBdr>
                                                    </w:div>
                                                  </w:divsChild>
                                                </w:div>
                                                <w:div w:id="1231229816">
                                                  <w:marLeft w:val="0"/>
                                                  <w:marRight w:val="0"/>
                                                  <w:marTop w:val="0"/>
                                                  <w:marBottom w:val="0"/>
                                                  <w:divBdr>
                                                    <w:top w:val="none" w:sz="0" w:space="0" w:color="auto"/>
                                                    <w:left w:val="none" w:sz="0" w:space="0" w:color="auto"/>
                                                    <w:bottom w:val="none" w:sz="0" w:space="0" w:color="auto"/>
                                                    <w:right w:val="none" w:sz="0" w:space="0" w:color="auto"/>
                                                  </w:divBdr>
                                                  <w:divsChild>
                                                    <w:div w:id="295528911">
                                                      <w:marLeft w:val="0"/>
                                                      <w:marRight w:val="0"/>
                                                      <w:marTop w:val="0"/>
                                                      <w:marBottom w:val="0"/>
                                                      <w:divBdr>
                                                        <w:top w:val="none" w:sz="0" w:space="0" w:color="auto"/>
                                                        <w:left w:val="none" w:sz="0" w:space="0" w:color="auto"/>
                                                        <w:bottom w:val="none" w:sz="0" w:space="0" w:color="auto"/>
                                                        <w:right w:val="none" w:sz="0" w:space="0" w:color="auto"/>
                                                      </w:divBdr>
                                                    </w:div>
                                                  </w:divsChild>
                                                </w:div>
                                                <w:div w:id="638220213">
                                                  <w:marLeft w:val="0"/>
                                                  <w:marRight w:val="0"/>
                                                  <w:marTop w:val="0"/>
                                                  <w:marBottom w:val="0"/>
                                                  <w:divBdr>
                                                    <w:top w:val="none" w:sz="0" w:space="0" w:color="auto"/>
                                                    <w:left w:val="none" w:sz="0" w:space="0" w:color="auto"/>
                                                    <w:bottom w:val="none" w:sz="0" w:space="0" w:color="auto"/>
                                                    <w:right w:val="none" w:sz="0" w:space="0" w:color="auto"/>
                                                  </w:divBdr>
                                                  <w:divsChild>
                                                    <w:div w:id="72702630">
                                                      <w:marLeft w:val="0"/>
                                                      <w:marRight w:val="0"/>
                                                      <w:marTop w:val="0"/>
                                                      <w:marBottom w:val="0"/>
                                                      <w:divBdr>
                                                        <w:top w:val="none" w:sz="0" w:space="0" w:color="auto"/>
                                                        <w:left w:val="none" w:sz="0" w:space="0" w:color="auto"/>
                                                        <w:bottom w:val="none" w:sz="0" w:space="0" w:color="auto"/>
                                                        <w:right w:val="none" w:sz="0" w:space="0" w:color="auto"/>
                                                      </w:divBdr>
                                                    </w:div>
                                                  </w:divsChild>
                                                </w:div>
                                                <w:div w:id="1797409257">
                                                  <w:marLeft w:val="0"/>
                                                  <w:marRight w:val="0"/>
                                                  <w:marTop w:val="0"/>
                                                  <w:marBottom w:val="0"/>
                                                  <w:divBdr>
                                                    <w:top w:val="none" w:sz="0" w:space="0" w:color="auto"/>
                                                    <w:left w:val="none" w:sz="0" w:space="0" w:color="auto"/>
                                                    <w:bottom w:val="none" w:sz="0" w:space="0" w:color="auto"/>
                                                    <w:right w:val="none" w:sz="0" w:space="0" w:color="auto"/>
                                                  </w:divBdr>
                                                  <w:divsChild>
                                                    <w:div w:id="748966527">
                                                      <w:marLeft w:val="0"/>
                                                      <w:marRight w:val="0"/>
                                                      <w:marTop w:val="0"/>
                                                      <w:marBottom w:val="0"/>
                                                      <w:divBdr>
                                                        <w:top w:val="none" w:sz="0" w:space="0" w:color="auto"/>
                                                        <w:left w:val="none" w:sz="0" w:space="0" w:color="auto"/>
                                                        <w:bottom w:val="none" w:sz="0" w:space="0" w:color="auto"/>
                                                        <w:right w:val="none" w:sz="0" w:space="0" w:color="auto"/>
                                                      </w:divBdr>
                                                    </w:div>
                                                  </w:divsChild>
                                                </w:div>
                                                <w:div w:id="763107350">
                                                  <w:marLeft w:val="0"/>
                                                  <w:marRight w:val="0"/>
                                                  <w:marTop w:val="0"/>
                                                  <w:marBottom w:val="0"/>
                                                  <w:divBdr>
                                                    <w:top w:val="none" w:sz="0" w:space="0" w:color="auto"/>
                                                    <w:left w:val="none" w:sz="0" w:space="0" w:color="auto"/>
                                                    <w:bottom w:val="none" w:sz="0" w:space="0" w:color="auto"/>
                                                    <w:right w:val="none" w:sz="0" w:space="0" w:color="auto"/>
                                                  </w:divBdr>
                                                  <w:divsChild>
                                                    <w:div w:id="579607812">
                                                      <w:marLeft w:val="0"/>
                                                      <w:marRight w:val="0"/>
                                                      <w:marTop w:val="0"/>
                                                      <w:marBottom w:val="0"/>
                                                      <w:divBdr>
                                                        <w:top w:val="none" w:sz="0" w:space="0" w:color="auto"/>
                                                        <w:left w:val="none" w:sz="0" w:space="0" w:color="auto"/>
                                                        <w:bottom w:val="none" w:sz="0" w:space="0" w:color="auto"/>
                                                        <w:right w:val="none" w:sz="0" w:space="0" w:color="auto"/>
                                                      </w:divBdr>
                                                    </w:div>
                                                  </w:divsChild>
                                                </w:div>
                                                <w:div w:id="1295908954">
                                                  <w:marLeft w:val="0"/>
                                                  <w:marRight w:val="0"/>
                                                  <w:marTop w:val="0"/>
                                                  <w:marBottom w:val="0"/>
                                                  <w:divBdr>
                                                    <w:top w:val="none" w:sz="0" w:space="0" w:color="auto"/>
                                                    <w:left w:val="none" w:sz="0" w:space="0" w:color="auto"/>
                                                    <w:bottom w:val="none" w:sz="0" w:space="0" w:color="auto"/>
                                                    <w:right w:val="none" w:sz="0" w:space="0" w:color="auto"/>
                                                  </w:divBdr>
                                                  <w:divsChild>
                                                    <w:div w:id="1130705468">
                                                      <w:marLeft w:val="0"/>
                                                      <w:marRight w:val="0"/>
                                                      <w:marTop w:val="0"/>
                                                      <w:marBottom w:val="0"/>
                                                      <w:divBdr>
                                                        <w:top w:val="none" w:sz="0" w:space="0" w:color="auto"/>
                                                        <w:left w:val="none" w:sz="0" w:space="0" w:color="auto"/>
                                                        <w:bottom w:val="none" w:sz="0" w:space="0" w:color="auto"/>
                                                        <w:right w:val="none" w:sz="0" w:space="0" w:color="auto"/>
                                                      </w:divBdr>
                                                    </w:div>
                                                  </w:divsChild>
                                                </w:div>
                                                <w:div w:id="1119879268">
                                                  <w:marLeft w:val="0"/>
                                                  <w:marRight w:val="0"/>
                                                  <w:marTop w:val="0"/>
                                                  <w:marBottom w:val="0"/>
                                                  <w:divBdr>
                                                    <w:top w:val="none" w:sz="0" w:space="0" w:color="auto"/>
                                                    <w:left w:val="none" w:sz="0" w:space="0" w:color="auto"/>
                                                    <w:bottom w:val="none" w:sz="0" w:space="0" w:color="auto"/>
                                                    <w:right w:val="none" w:sz="0" w:space="0" w:color="auto"/>
                                                  </w:divBdr>
                                                  <w:divsChild>
                                                    <w:div w:id="1455059821">
                                                      <w:marLeft w:val="0"/>
                                                      <w:marRight w:val="0"/>
                                                      <w:marTop w:val="0"/>
                                                      <w:marBottom w:val="0"/>
                                                      <w:divBdr>
                                                        <w:top w:val="none" w:sz="0" w:space="0" w:color="auto"/>
                                                        <w:left w:val="none" w:sz="0" w:space="0" w:color="auto"/>
                                                        <w:bottom w:val="none" w:sz="0" w:space="0" w:color="auto"/>
                                                        <w:right w:val="none" w:sz="0" w:space="0" w:color="auto"/>
                                                      </w:divBdr>
                                                    </w:div>
                                                  </w:divsChild>
                                                </w:div>
                                                <w:div w:id="405107643">
                                                  <w:marLeft w:val="0"/>
                                                  <w:marRight w:val="0"/>
                                                  <w:marTop w:val="0"/>
                                                  <w:marBottom w:val="0"/>
                                                  <w:divBdr>
                                                    <w:top w:val="none" w:sz="0" w:space="0" w:color="auto"/>
                                                    <w:left w:val="none" w:sz="0" w:space="0" w:color="auto"/>
                                                    <w:bottom w:val="none" w:sz="0" w:space="0" w:color="auto"/>
                                                    <w:right w:val="none" w:sz="0" w:space="0" w:color="auto"/>
                                                  </w:divBdr>
                                                  <w:divsChild>
                                                    <w:div w:id="699167913">
                                                      <w:marLeft w:val="0"/>
                                                      <w:marRight w:val="0"/>
                                                      <w:marTop w:val="0"/>
                                                      <w:marBottom w:val="0"/>
                                                      <w:divBdr>
                                                        <w:top w:val="none" w:sz="0" w:space="0" w:color="auto"/>
                                                        <w:left w:val="none" w:sz="0" w:space="0" w:color="auto"/>
                                                        <w:bottom w:val="none" w:sz="0" w:space="0" w:color="auto"/>
                                                        <w:right w:val="none" w:sz="0" w:space="0" w:color="auto"/>
                                                      </w:divBdr>
                                                    </w:div>
                                                  </w:divsChild>
                                                </w:div>
                                                <w:div w:id="1858732128">
                                                  <w:marLeft w:val="0"/>
                                                  <w:marRight w:val="0"/>
                                                  <w:marTop w:val="0"/>
                                                  <w:marBottom w:val="0"/>
                                                  <w:divBdr>
                                                    <w:top w:val="none" w:sz="0" w:space="0" w:color="auto"/>
                                                    <w:left w:val="none" w:sz="0" w:space="0" w:color="auto"/>
                                                    <w:bottom w:val="none" w:sz="0" w:space="0" w:color="auto"/>
                                                    <w:right w:val="none" w:sz="0" w:space="0" w:color="auto"/>
                                                  </w:divBdr>
                                                  <w:divsChild>
                                                    <w:div w:id="830557929">
                                                      <w:marLeft w:val="0"/>
                                                      <w:marRight w:val="0"/>
                                                      <w:marTop w:val="0"/>
                                                      <w:marBottom w:val="0"/>
                                                      <w:divBdr>
                                                        <w:top w:val="none" w:sz="0" w:space="0" w:color="auto"/>
                                                        <w:left w:val="none" w:sz="0" w:space="0" w:color="auto"/>
                                                        <w:bottom w:val="none" w:sz="0" w:space="0" w:color="auto"/>
                                                        <w:right w:val="none" w:sz="0" w:space="0" w:color="auto"/>
                                                      </w:divBdr>
                                                    </w:div>
                                                  </w:divsChild>
                                                </w:div>
                                                <w:div w:id="164366552">
                                                  <w:marLeft w:val="0"/>
                                                  <w:marRight w:val="0"/>
                                                  <w:marTop w:val="0"/>
                                                  <w:marBottom w:val="0"/>
                                                  <w:divBdr>
                                                    <w:top w:val="none" w:sz="0" w:space="0" w:color="auto"/>
                                                    <w:left w:val="none" w:sz="0" w:space="0" w:color="auto"/>
                                                    <w:bottom w:val="none" w:sz="0" w:space="0" w:color="auto"/>
                                                    <w:right w:val="none" w:sz="0" w:space="0" w:color="auto"/>
                                                  </w:divBdr>
                                                  <w:divsChild>
                                                    <w:div w:id="2083672230">
                                                      <w:marLeft w:val="0"/>
                                                      <w:marRight w:val="0"/>
                                                      <w:marTop w:val="0"/>
                                                      <w:marBottom w:val="0"/>
                                                      <w:divBdr>
                                                        <w:top w:val="none" w:sz="0" w:space="0" w:color="auto"/>
                                                        <w:left w:val="none" w:sz="0" w:space="0" w:color="auto"/>
                                                        <w:bottom w:val="none" w:sz="0" w:space="0" w:color="auto"/>
                                                        <w:right w:val="none" w:sz="0" w:space="0" w:color="auto"/>
                                                      </w:divBdr>
                                                    </w:div>
                                                  </w:divsChild>
                                                </w:div>
                                                <w:div w:id="584802549">
                                                  <w:marLeft w:val="0"/>
                                                  <w:marRight w:val="0"/>
                                                  <w:marTop w:val="0"/>
                                                  <w:marBottom w:val="0"/>
                                                  <w:divBdr>
                                                    <w:top w:val="none" w:sz="0" w:space="0" w:color="auto"/>
                                                    <w:left w:val="none" w:sz="0" w:space="0" w:color="auto"/>
                                                    <w:bottom w:val="none" w:sz="0" w:space="0" w:color="auto"/>
                                                    <w:right w:val="none" w:sz="0" w:space="0" w:color="auto"/>
                                                  </w:divBdr>
                                                  <w:divsChild>
                                                    <w:div w:id="1529098044">
                                                      <w:marLeft w:val="0"/>
                                                      <w:marRight w:val="0"/>
                                                      <w:marTop w:val="0"/>
                                                      <w:marBottom w:val="0"/>
                                                      <w:divBdr>
                                                        <w:top w:val="none" w:sz="0" w:space="0" w:color="auto"/>
                                                        <w:left w:val="none" w:sz="0" w:space="0" w:color="auto"/>
                                                        <w:bottom w:val="none" w:sz="0" w:space="0" w:color="auto"/>
                                                        <w:right w:val="none" w:sz="0" w:space="0" w:color="auto"/>
                                                      </w:divBdr>
                                                    </w:div>
                                                  </w:divsChild>
                                                </w:div>
                                                <w:div w:id="349793201">
                                                  <w:marLeft w:val="0"/>
                                                  <w:marRight w:val="0"/>
                                                  <w:marTop w:val="0"/>
                                                  <w:marBottom w:val="0"/>
                                                  <w:divBdr>
                                                    <w:top w:val="none" w:sz="0" w:space="0" w:color="auto"/>
                                                    <w:left w:val="none" w:sz="0" w:space="0" w:color="auto"/>
                                                    <w:bottom w:val="none" w:sz="0" w:space="0" w:color="auto"/>
                                                    <w:right w:val="none" w:sz="0" w:space="0" w:color="auto"/>
                                                  </w:divBdr>
                                                  <w:divsChild>
                                                    <w:div w:id="1743067809">
                                                      <w:marLeft w:val="0"/>
                                                      <w:marRight w:val="0"/>
                                                      <w:marTop w:val="0"/>
                                                      <w:marBottom w:val="0"/>
                                                      <w:divBdr>
                                                        <w:top w:val="none" w:sz="0" w:space="0" w:color="auto"/>
                                                        <w:left w:val="none" w:sz="0" w:space="0" w:color="auto"/>
                                                        <w:bottom w:val="none" w:sz="0" w:space="0" w:color="auto"/>
                                                        <w:right w:val="none" w:sz="0" w:space="0" w:color="auto"/>
                                                      </w:divBdr>
                                                    </w:div>
                                                  </w:divsChild>
                                                </w:div>
                                                <w:div w:id="142355246">
                                                  <w:marLeft w:val="0"/>
                                                  <w:marRight w:val="0"/>
                                                  <w:marTop w:val="0"/>
                                                  <w:marBottom w:val="0"/>
                                                  <w:divBdr>
                                                    <w:top w:val="none" w:sz="0" w:space="0" w:color="auto"/>
                                                    <w:left w:val="none" w:sz="0" w:space="0" w:color="auto"/>
                                                    <w:bottom w:val="none" w:sz="0" w:space="0" w:color="auto"/>
                                                    <w:right w:val="none" w:sz="0" w:space="0" w:color="auto"/>
                                                  </w:divBdr>
                                                  <w:divsChild>
                                                    <w:div w:id="124592374">
                                                      <w:marLeft w:val="0"/>
                                                      <w:marRight w:val="0"/>
                                                      <w:marTop w:val="0"/>
                                                      <w:marBottom w:val="0"/>
                                                      <w:divBdr>
                                                        <w:top w:val="none" w:sz="0" w:space="0" w:color="auto"/>
                                                        <w:left w:val="none" w:sz="0" w:space="0" w:color="auto"/>
                                                        <w:bottom w:val="none" w:sz="0" w:space="0" w:color="auto"/>
                                                        <w:right w:val="none" w:sz="0" w:space="0" w:color="auto"/>
                                                      </w:divBdr>
                                                    </w:div>
                                                  </w:divsChild>
                                                </w:div>
                                                <w:div w:id="1213687467">
                                                  <w:marLeft w:val="0"/>
                                                  <w:marRight w:val="0"/>
                                                  <w:marTop w:val="0"/>
                                                  <w:marBottom w:val="0"/>
                                                  <w:divBdr>
                                                    <w:top w:val="none" w:sz="0" w:space="0" w:color="auto"/>
                                                    <w:left w:val="none" w:sz="0" w:space="0" w:color="auto"/>
                                                    <w:bottom w:val="none" w:sz="0" w:space="0" w:color="auto"/>
                                                    <w:right w:val="none" w:sz="0" w:space="0" w:color="auto"/>
                                                  </w:divBdr>
                                                  <w:divsChild>
                                                    <w:div w:id="386145627">
                                                      <w:marLeft w:val="0"/>
                                                      <w:marRight w:val="0"/>
                                                      <w:marTop w:val="0"/>
                                                      <w:marBottom w:val="0"/>
                                                      <w:divBdr>
                                                        <w:top w:val="none" w:sz="0" w:space="0" w:color="auto"/>
                                                        <w:left w:val="none" w:sz="0" w:space="0" w:color="auto"/>
                                                        <w:bottom w:val="none" w:sz="0" w:space="0" w:color="auto"/>
                                                        <w:right w:val="none" w:sz="0" w:space="0" w:color="auto"/>
                                                      </w:divBdr>
                                                    </w:div>
                                                  </w:divsChild>
                                                </w:div>
                                                <w:div w:id="2118595416">
                                                  <w:marLeft w:val="0"/>
                                                  <w:marRight w:val="0"/>
                                                  <w:marTop w:val="0"/>
                                                  <w:marBottom w:val="0"/>
                                                  <w:divBdr>
                                                    <w:top w:val="none" w:sz="0" w:space="0" w:color="auto"/>
                                                    <w:left w:val="none" w:sz="0" w:space="0" w:color="auto"/>
                                                    <w:bottom w:val="none" w:sz="0" w:space="0" w:color="auto"/>
                                                    <w:right w:val="none" w:sz="0" w:space="0" w:color="auto"/>
                                                  </w:divBdr>
                                                  <w:divsChild>
                                                    <w:div w:id="1908762511">
                                                      <w:marLeft w:val="0"/>
                                                      <w:marRight w:val="0"/>
                                                      <w:marTop w:val="0"/>
                                                      <w:marBottom w:val="0"/>
                                                      <w:divBdr>
                                                        <w:top w:val="none" w:sz="0" w:space="0" w:color="auto"/>
                                                        <w:left w:val="none" w:sz="0" w:space="0" w:color="auto"/>
                                                        <w:bottom w:val="none" w:sz="0" w:space="0" w:color="auto"/>
                                                        <w:right w:val="none" w:sz="0" w:space="0" w:color="auto"/>
                                                      </w:divBdr>
                                                    </w:div>
                                                  </w:divsChild>
                                                </w:div>
                                                <w:div w:id="1764261492">
                                                  <w:marLeft w:val="0"/>
                                                  <w:marRight w:val="0"/>
                                                  <w:marTop w:val="0"/>
                                                  <w:marBottom w:val="0"/>
                                                  <w:divBdr>
                                                    <w:top w:val="none" w:sz="0" w:space="0" w:color="auto"/>
                                                    <w:left w:val="none" w:sz="0" w:space="0" w:color="auto"/>
                                                    <w:bottom w:val="none" w:sz="0" w:space="0" w:color="auto"/>
                                                    <w:right w:val="none" w:sz="0" w:space="0" w:color="auto"/>
                                                  </w:divBdr>
                                                  <w:divsChild>
                                                    <w:div w:id="1114441958">
                                                      <w:marLeft w:val="0"/>
                                                      <w:marRight w:val="0"/>
                                                      <w:marTop w:val="0"/>
                                                      <w:marBottom w:val="0"/>
                                                      <w:divBdr>
                                                        <w:top w:val="none" w:sz="0" w:space="0" w:color="auto"/>
                                                        <w:left w:val="none" w:sz="0" w:space="0" w:color="auto"/>
                                                        <w:bottom w:val="none" w:sz="0" w:space="0" w:color="auto"/>
                                                        <w:right w:val="none" w:sz="0" w:space="0" w:color="auto"/>
                                                      </w:divBdr>
                                                    </w:div>
                                                  </w:divsChild>
                                                </w:div>
                                                <w:div w:id="2036073431">
                                                  <w:marLeft w:val="0"/>
                                                  <w:marRight w:val="0"/>
                                                  <w:marTop w:val="0"/>
                                                  <w:marBottom w:val="0"/>
                                                  <w:divBdr>
                                                    <w:top w:val="none" w:sz="0" w:space="0" w:color="auto"/>
                                                    <w:left w:val="none" w:sz="0" w:space="0" w:color="auto"/>
                                                    <w:bottom w:val="none" w:sz="0" w:space="0" w:color="auto"/>
                                                    <w:right w:val="none" w:sz="0" w:space="0" w:color="auto"/>
                                                  </w:divBdr>
                                                  <w:divsChild>
                                                    <w:div w:id="2143115263">
                                                      <w:marLeft w:val="0"/>
                                                      <w:marRight w:val="0"/>
                                                      <w:marTop w:val="0"/>
                                                      <w:marBottom w:val="0"/>
                                                      <w:divBdr>
                                                        <w:top w:val="none" w:sz="0" w:space="0" w:color="auto"/>
                                                        <w:left w:val="none" w:sz="0" w:space="0" w:color="auto"/>
                                                        <w:bottom w:val="none" w:sz="0" w:space="0" w:color="auto"/>
                                                        <w:right w:val="none" w:sz="0" w:space="0" w:color="auto"/>
                                                      </w:divBdr>
                                                    </w:div>
                                                  </w:divsChild>
                                                </w:div>
                                                <w:div w:id="2015953787">
                                                  <w:marLeft w:val="0"/>
                                                  <w:marRight w:val="0"/>
                                                  <w:marTop w:val="0"/>
                                                  <w:marBottom w:val="0"/>
                                                  <w:divBdr>
                                                    <w:top w:val="none" w:sz="0" w:space="0" w:color="auto"/>
                                                    <w:left w:val="none" w:sz="0" w:space="0" w:color="auto"/>
                                                    <w:bottom w:val="none" w:sz="0" w:space="0" w:color="auto"/>
                                                    <w:right w:val="none" w:sz="0" w:space="0" w:color="auto"/>
                                                  </w:divBdr>
                                                  <w:divsChild>
                                                    <w:div w:id="54591558">
                                                      <w:marLeft w:val="0"/>
                                                      <w:marRight w:val="0"/>
                                                      <w:marTop w:val="0"/>
                                                      <w:marBottom w:val="0"/>
                                                      <w:divBdr>
                                                        <w:top w:val="none" w:sz="0" w:space="0" w:color="auto"/>
                                                        <w:left w:val="none" w:sz="0" w:space="0" w:color="auto"/>
                                                        <w:bottom w:val="none" w:sz="0" w:space="0" w:color="auto"/>
                                                        <w:right w:val="none" w:sz="0" w:space="0" w:color="auto"/>
                                                      </w:divBdr>
                                                    </w:div>
                                                  </w:divsChild>
                                                </w:div>
                                                <w:div w:id="1797985035">
                                                  <w:marLeft w:val="0"/>
                                                  <w:marRight w:val="0"/>
                                                  <w:marTop w:val="0"/>
                                                  <w:marBottom w:val="0"/>
                                                  <w:divBdr>
                                                    <w:top w:val="none" w:sz="0" w:space="0" w:color="auto"/>
                                                    <w:left w:val="none" w:sz="0" w:space="0" w:color="auto"/>
                                                    <w:bottom w:val="none" w:sz="0" w:space="0" w:color="auto"/>
                                                    <w:right w:val="none" w:sz="0" w:space="0" w:color="auto"/>
                                                  </w:divBdr>
                                                  <w:divsChild>
                                                    <w:div w:id="2116557492">
                                                      <w:marLeft w:val="0"/>
                                                      <w:marRight w:val="0"/>
                                                      <w:marTop w:val="0"/>
                                                      <w:marBottom w:val="0"/>
                                                      <w:divBdr>
                                                        <w:top w:val="none" w:sz="0" w:space="0" w:color="auto"/>
                                                        <w:left w:val="none" w:sz="0" w:space="0" w:color="auto"/>
                                                        <w:bottom w:val="none" w:sz="0" w:space="0" w:color="auto"/>
                                                        <w:right w:val="none" w:sz="0" w:space="0" w:color="auto"/>
                                                      </w:divBdr>
                                                    </w:div>
                                                  </w:divsChild>
                                                </w:div>
                                                <w:div w:id="1504468261">
                                                  <w:marLeft w:val="0"/>
                                                  <w:marRight w:val="0"/>
                                                  <w:marTop w:val="0"/>
                                                  <w:marBottom w:val="0"/>
                                                  <w:divBdr>
                                                    <w:top w:val="none" w:sz="0" w:space="0" w:color="auto"/>
                                                    <w:left w:val="none" w:sz="0" w:space="0" w:color="auto"/>
                                                    <w:bottom w:val="none" w:sz="0" w:space="0" w:color="auto"/>
                                                    <w:right w:val="none" w:sz="0" w:space="0" w:color="auto"/>
                                                  </w:divBdr>
                                                  <w:divsChild>
                                                    <w:div w:id="236745164">
                                                      <w:marLeft w:val="0"/>
                                                      <w:marRight w:val="0"/>
                                                      <w:marTop w:val="0"/>
                                                      <w:marBottom w:val="0"/>
                                                      <w:divBdr>
                                                        <w:top w:val="none" w:sz="0" w:space="0" w:color="auto"/>
                                                        <w:left w:val="none" w:sz="0" w:space="0" w:color="auto"/>
                                                        <w:bottom w:val="none" w:sz="0" w:space="0" w:color="auto"/>
                                                        <w:right w:val="none" w:sz="0" w:space="0" w:color="auto"/>
                                                      </w:divBdr>
                                                    </w:div>
                                                  </w:divsChild>
                                                </w:div>
                                                <w:div w:id="696272576">
                                                  <w:marLeft w:val="0"/>
                                                  <w:marRight w:val="0"/>
                                                  <w:marTop w:val="0"/>
                                                  <w:marBottom w:val="0"/>
                                                  <w:divBdr>
                                                    <w:top w:val="none" w:sz="0" w:space="0" w:color="auto"/>
                                                    <w:left w:val="none" w:sz="0" w:space="0" w:color="auto"/>
                                                    <w:bottom w:val="none" w:sz="0" w:space="0" w:color="auto"/>
                                                    <w:right w:val="none" w:sz="0" w:space="0" w:color="auto"/>
                                                  </w:divBdr>
                                                  <w:divsChild>
                                                    <w:div w:id="1206219235">
                                                      <w:marLeft w:val="0"/>
                                                      <w:marRight w:val="0"/>
                                                      <w:marTop w:val="0"/>
                                                      <w:marBottom w:val="0"/>
                                                      <w:divBdr>
                                                        <w:top w:val="none" w:sz="0" w:space="0" w:color="auto"/>
                                                        <w:left w:val="none" w:sz="0" w:space="0" w:color="auto"/>
                                                        <w:bottom w:val="none" w:sz="0" w:space="0" w:color="auto"/>
                                                        <w:right w:val="none" w:sz="0" w:space="0" w:color="auto"/>
                                                      </w:divBdr>
                                                    </w:div>
                                                  </w:divsChild>
                                                </w:div>
                                                <w:div w:id="1633748130">
                                                  <w:marLeft w:val="0"/>
                                                  <w:marRight w:val="0"/>
                                                  <w:marTop w:val="0"/>
                                                  <w:marBottom w:val="0"/>
                                                  <w:divBdr>
                                                    <w:top w:val="none" w:sz="0" w:space="0" w:color="auto"/>
                                                    <w:left w:val="none" w:sz="0" w:space="0" w:color="auto"/>
                                                    <w:bottom w:val="none" w:sz="0" w:space="0" w:color="auto"/>
                                                    <w:right w:val="none" w:sz="0" w:space="0" w:color="auto"/>
                                                  </w:divBdr>
                                                  <w:divsChild>
                                                    <w:div w:id="797994444">
                                                      <w:marLeft w:val="0"/>
                                                      <w:marRight w:val="0"/>
                                                      <w:marTop w:val="0"/>
                                                      <w:marBottom w:val="0"/>
                                                      <w:divBdr>
                                                        <w:top w:val="none" w:sz="0" w:space="0" w:color="auto"/>
                                                        <w:left w:val="none" w:sz="0" w:space="0" w:color="auto"/>
                                                        <w:bottom w:val="none" w:sz="0" w:space="0" w:color="auto"/>
                                                        <w:right w:val="none" w:sz="0" w:space="0" w:color="auto"/>
                                                      </w:divBdr>
                                                    </w:div>
                                                  </w:divsChild>
                                                </w:div>
                                                <w:div w:id="1121605633">
                                                  <w:marLeft w:val="0"/>
                                                  <w:marRight w:val="0"/>
                                                  <w:marTop w:val="0"/>
                                                  <w:marBottom w:val="0"/>
                                                  <w:divBdr>
                                                    <w:top w:val="none" w:sz="0" w:space="0" w:color="auto"/>
                                                    <w:left w:val="none" w:sz="0" w:space="0" w:color="auto"/>
                                                    <w:bottom w:val="none" w:sz="0" w:space="0" w:color="auto"/>
                                                    <w:right w:val="none" w:sz="0" w:space="0" w:color="auto"/>
                                                  </w:divBdr>
                                                  <w:divsChild>
                                                    <w:div w:id="1654334451">
                                                      <w:marLeft w:val="0"/>
                                                      <w:marRight w:val="0"/>
                                                      <w:marTop w:val="0"/>
                                                      <w:marBottom w:val="0"/>
                                                      <w:divBdr>
                                                        <w:top w:val="none" w:sz="0" w:space="0" w:color="auto"/>
                                                        <w:left w:val="none" w:sz="0" w:space="0" w:color="auto"/>
                                                        <w:bottom w:val="none" w:sz="0" w:space="0" w:color="auto"/>
                                                        <w:right w:val="none" w:sz="0" w:space="0" w:color="auto"/>
                                                      </w:divBdr>
                                                    </w:div>
                                                  </w:divsChild>
                                                </w:div>
                                                <w:div w:id="170145128">
                                                  <w:marLeft w:val="0"/>
                                                  <w:marRight w:val="0"/>
                                                  <w:marTop w:val="0"/>
                                                  <w:marBottom w:val="0"/>
                                                  <w:divBdr>
                                                    <w:top w:val="none" w:sz="0" w:space="0" w:color="auto"/>
                                                    <w:left w:val="none" w:sz="0" w:space="0" w:color="auto"/>
                                                    <w:bottom w:val="none" w:sz="0" w:space="0" w:color="auto"/>
                                                    <w:right w:val="none" w:sz="0" w:space="0" w:color="auto"/>
                                                  </w:divBdr>
                                                  <w:divsChild>
                                                    <w:div w:id="635332198">
                                                      <w:marLeft w:val="0"/>
                                                      <w:marRight w:val="0"/>
                                                      <w:marTop w:val="0"/>
                                                      <w:marBottom w:val="0"/>
                                                      <w:divBdr>
                                                        <w:top w:val="none" w:sz="0" w:space="0" w:color="auto"/>
                                                        <w:left w:val="none" w:sz="0" w:space="0" w:color="auto"/>
                                                        <w:bottom w:val="none" w:sz="0" w:space="0" w:color="auto"/>
                                                        <w:right w:val="none" w:sz="0" w:space="0" w:color="auto"/>
                                                      </w:divBdr>
                                                    </w:div>
                                                  </w:divsChild>
                                                </w:div>
                                                <w:div w:id="518472308">
                                                  <w:marLeft w:val="0"/>
                                                  <w:marRight w:val="0"/>
                                                  <w:marTop w:val="0"/>
                                                  <w:marBottom w:val="0"/>
                                                  <w:divBdr>
                                                    <w:top w:val="none" w:sz="0" w:space="0" w:color="auto"/>
                                                    <w:left w:val="none" w:sz="0" w:space="0" w:color="auto"/>
                                                    <w:bottom w:val="none" w:sz="0" w:space="0" w:color="auto"/>
                                                    <w:right w:val="none" w:sz="0" w:space="0" w:color="auto"/>
                                                  </w:divBdr>
                                                  <w:divsChild>
                                                    <w:div w:id="1858887047">
                                                      <w:marLeft w:val="0"/>
                                                      <w:marRight w:val="0"/>
                                                      <w:marTop w:val="0"/>
                                                      <w:marBottom w:val="0"/>
                                                      <w:divBdr>
                                                        <w:top w:val="none" w:sz="0" w:space="0" w:color="auto"/>
                                                        <w:left w:val="none" w:sz="0" w:space="0" w:color="auto"/>
                                                        <w:bottom w:val="none" w:sz="0" w:space="0" w:color="auto"/>
                                                        <w:right w:val="none" w:sz="0" w:space="0" w:color="auto"/>
                                                      </w:divBdr>
                                                    </w:div>
                                                  </w:divsChild>
                                                </w:div>
                                                <w:div w:id="1352687166">
                                                  <w:marLeft w:val="0"/>
                                                  <w:marRight w:val="0"/>
                                                  <w:marTop w:val="0"/>
                                                  <w:marBottom w:val="0"/>
                                                  <w:divBdr>
                                                    <w:top w:val="none" w:sz="0" w:space="0" w:color="auto"/>
                                                    <w:left w:val="none" w:sz="0" w:space="0" w:color="auto"/>
                                                    <w:bottom w:val="none" w:sz="0" w:space="0" w:color="auto"/>
                                                    <w:right w:val="none" w:sz="0" w:space="0" w:color="auto"/>
                                                  </w:divBdr>
                                                  <w:divsChild>
                                                    <w:div w:id="673532855">
                                                      <w:marLeft w:val="0"/>
                                                      <w:marRight w:val="0"/>
                                                      <w:marTop w:val="0"/>
                                                      <w:marBottom w:val="0"/>
                                                      <w:divBdr>
                                                        <w:top w:val="none" w:sz="0" w:space="0" w:color="auto"/>
                                                        <w:left w:val="none" w:sz="0" w:space="0" w:color="auto"/>
                                                        <w:bottom w:val="none" w:sz="0" w:space="0" w:color="auto"/>
                                                        <w:right w:val="none" w:sz="0" w:space="0" w:color="auto"/>
                                                      </w:divBdr>
                                                    </w:div>
                                                  </w:divsChild>
                                                </w:div>
                                                <w:div w:id="1096560698">
                                                  <w:marLeft w:val="0"/>
                                                  <w:marRight w:val="0"/>
                                                  <w:marTop w:val="0"/>
                                                  <w:marBottom w:val="0"/>
                                                  <w:divBdr>
                                                    <w:top w:val="none" w:sz="0" w:space="0" w:color="auto"/>
                                                    <w:left w:val="none" w:sz="0" w:space="0" w:color="auto"/>
                                                    <w:bottom w:val="none" w:sz="0" w:space="0" w:color="auto"/>
                                                    <w:right w:val="none" w:sz="0" w:space="0" w:color="auto"/>
                                                  </w:divBdr>
                                                  <w:divsChild>
                                                    <w:div w:id="875891050">
                                                      <w:marLeft w:val="0"/>
                                                      <w:marRight w:val="0"/>
                                                      <w:marTop w:val="0"/>
                                                      <w:marBottom w:val="0"/>
                                                      <w:divBdr>
                                                        <w:top w:val="none" w:sz="0" w:space="0" w:color="auto"/>
                                                        <w:left w:val="none" w:sz="0" w:space="0" w:color="auto"/>
                                                        <w:bottom w:val="none" w:sz="0" w:space="0" w:color="auto"/>
                                                        <w:right w:val="none" w:sz="0" w:space="0" w:color="auto"/>
                                                      </w:divBdr>
                                                    </w:div>
                                                  </w:divsChild>
                                                </w:div>
                                                <w:div w:id="1863128791">
                                                  <w:marLeft w:val="0"/>
                                                  <w:marRight w:val="0"/>
                                                  <w:marTop w:val="0"/>
                                                  <w:marBottom w:val="0"/>
                                                  <w:divBdr>
                                                    <w:top w:val="none" w:sz="0" w:space="0" w:color="auto"/>
                                                    <w:left w:val="none" w:sz="0" w:space="0" w:color="auto"/>
                                                    <w:bottom w:val="none" w:sz="0" w:space="0" w:color="auto"/>
                                                    <w:right w:val="none" w:sz="0" w:space="0" w:color="auto"/>
                                                  </w:divBdr>
                                                  <w:divsChild>
                                                    <w:div w:id="1857846784">
                                                      <w:marLeft w:val="0"/>
                                                      <w:marRight w:val="0"/>
                                                      <w:marTop w:val="0"/>
                                                      <w:marBottom w:val="0"/>
                                                      <w:divBdr>
                                                        <w:top w:val="none" w:sz="0" w:space="0" w:color="auto"/>
                                                        <w:left w:val="none" w:sz="0" w:space="0" w:color="auto"/>
                                                        <w:bottom w:val="none" w:sz="0" w:space="0" w:color="auto"/>
                                                        <w:right w:val="none" w:sz="0" w:space="0" w:color="auto"/>
                                                      </w:divBdr>
                                                    </w:div>
                                                  </w:divsChild>
                                                </w:div>
                                                <w:div w:id="1419327910">
                                                  <w:marLeft w:val="0"/>
                                                  <w:marRight w:val="0"/>
                                                  <w:marTop w:val="0"/>
                                                  <w:marBottom w:val="0"/>
                                                  <w:divBdr>
                                                    <w:top w:val="none" w:sz="0" w:space="0" w:color="auto"/>
                                                    <w:left w:val="none" w:sz="0" w:space="0" w:color="auto"/>
                                                    <w:bottom w:val="none" w:sz="0" w:space="0" w:color="auto"/>
                                                    <w:right w:val="none" w:sz="0" w:space="0" w:color="auto"/>
                                                  </w:divBdr>
                                                  <w:divsChild>
                                                    <w:div w:id="1804730907">
                                                      <w:marLeft w:val="0"/>
                                                      <w:marRight w:val="0"/>
                                                      <w:marTop w:val="0"/>
                                                      <w:marBottom w:val="0"/>
                                                      <w:divBdr>
                                                        <w:top w:val="none" w:sz="0" w:space="0" w:color="auto"/>
                                                        <w:left w:val="none" w:sz="0" w:space="0" w:color="auto"/>
                                                        <w:bottom w:val="none" w:sz="0" w:space="0" w:color="auto"/>
                                                        <w:right w:val="none" w:sz="0" w:space="0" w:color="auto"/>
                                                      </w:divBdr>
                                                    </w:div>
                                                  </w:divsChild>
                                                </w:div>
                                                <w:div w:id="504252014">
                                                  <w:marLeft w:val="0"/>
                                                  <w:marRight w:val="0"/>
                                                  <w:marTop w:val="0"/>
                                                  <w:marBottom w:val="0"/>
                                                  <w:divBdr>
                                                    <w:top w:val="none" w:sz="0" w:space="0" w:color="auto"/>
                                                    <w:left w:val="none" w:sz="0" w:space="0" w:color="auto"/>
                                                    <w:bottom w:val="none" w:sz="0" w:space="0" w:color="auto"/>
                                                    <w:right w:val="none" w:sz="0" w:space="0" w:color="auto"/>
                                                  </w:divBdr>
                                                  <w:divsChild>
                                                    <w:div w:id="15694027">
                                                      <w:marLeft w:val="0"/>
                                                      <w:marRight w:val="0"/>
                                                      <w:marTop w:val="0"/>
                                                      <w:marBottom w:val="0"/>
                                                      <w:divBdr>
                                                        <w:top w:val="none" w:sz="0" w:space="0" w:color="auto"/>
                                                        <w:left w:val="none" w:sz="0" w:space="0" w:color="auto"/>
                                                        <w:bottom w:val="none" w:sz="0" w:space="0" w:color="auto"/>
                                                        <w:right w:val="none" w:sz="0" w:space="0" w:color="auto"/>
                                                      </w:divBdr>
                                                    </w:div>
                                                  </w:divsChild>
                                                </w:div>
                                                <w:div w:id="66193441">
                                                  <w:marLeft w:val="0"/>
                                                  <w:marRight w:val="0"/>
                                                  <w:marTop w:val="0"/>
                                                  <w:marBottom w:val="0"/>
                                                  <w:divBdr>
                                                    <w:top w:val="none" w:sz="0" w:space="0" w:color="auto"/>
                                                    <w:left w:val="none" w:sz="0" w:space="0" w:color="auto"/>
                                                    <w:bottom w:val="none" w:sz="0" w:space="0" w:color="auto"/>
                                                    <w:right w:val="none" w:sz="0" w:space="0" w:color="auto"/>
                                                  </w:divBdr>
                                                  <w:divsChild>
                                                    <w:div w:id="978345987">
                                                      <w:marLeft w:val="0"/>
                                                      <w:marRight w:val="0"/>
                                                      <w:marTop w:val="0"/>
                                                      <w:marBottom w:val="0"/>
                                                      <w:divBdr>
                                                        <w:top w:val="none" w:sz="0" w:space="0" w:color="auto"/>
                                                        <w:left w:val="none" w:sz="0" w:space="0" w:color="auto"/>
                                                        <w:bottom w:val="none" w:sz="0" w:space="0" w:color="auto"/>
                                                        <w:right w:val="none" w:sz="0" w:space="0" w:color="auto"/>
                                                      </w:divBdr>
                                                    </w:div>
                                                  </w:divsChild>
                                                </w:div>
                                                <w:div w:id="563954140">
                                                  <w:marLeft w:val="0"/>
                                                  <w:marRight w:val="0"/>
                                                  <w:marTop w:val="0"/>
                                                  <w:marBottom w:val="0"/>
                                                  <w:divBdr>
                                                    <w:top w:val="none" w:sz="0" w:space="0" w:color="auto"/>
                                                    <w:left w:val="none" w:sz="0" w:space="0" w:color="auto"/>
                                                    <w:bottom w:val="none" w:sz="0" w:space="0" w:color="auto"/>
                                                    <w:right w:val="none" w:sz="0" w:space="0" w:color="auto"/>
                                                  </w:divBdr>
                                                  <w:divsChild>
                                                    <w:div w:id="2004895062">
                                                      <w:marLeft w:val="0"/>
                                                      <w:marRight w:val="0"/>
                                                      <w:marTop w:val="0"/>
                                                      <w:marBottom w:val="0"/>
                                                      <w:divBdr>
                                                        <w:top w:val="none" w:sz="0" w:space="0" w:color="auto"/>
                                                        <w:left w:val="none" w:sz="0" w:space="0" w:color="auto"/>
                                                        <w:bottom w:val="none" w:sz="0" w:space="0" w:color="auto"/>
                                                        <w:right w:val="none" w:sz="0" w:space="0" w:color="auto"/>
                                                      </w:divBdr>
                                                    </w:div>
                                                  </w:divsChild>
                                                </w:div>
                                                <w:div w:id="1430544518">
                                                  <w:marLeft w:val="0"/>
                                                  <w:marRight w:val="0"/>
                                                  <w:marTop w:val="0"/>
                                                  <w:marBottom w:val="0"/>
                                                  <w:divBdr>
                                                    <w:top w:val="none" w:sz="0" w:space="0" w:color="auto"/>
                                                    <w:left w:val="none" w:sz="0" w:space="0" w:color="auto"/>
                                                    <w:bottom w:val="none" w:sz="0" w:space="0" w:color="auto"/>
                                                    <w:right w:val="none" w:sz="0" w:space="0" w:color="auto"/>
                                                  </w:divBdr>
                                                  <w:divsChild>
                                                    <w:div w:id="908883655">
                                                      <w:marLeft w:val="0"/>
                                                      <w:marRight w:val="0"/>
                                                      <w:marTop w:val="0"/>
                                                      <w:marBottom w:val="0"/>
                                                      <w:divBdr>
                                                        <w:top w:val="none" w:sz="0" w:space="0" w:color="auto"/>
                                                        <w:left w:val="none" w:sz="0" w:space="0" w:color="auto"/>
                                                        <w:bottom w:val="none" w:sz="0" w:space="0" w:color="auto"/>
                                                        <w:right w:val="none" w:sz="0" w:space="0" w:color="auto"/>
                                                      </w:divBdr>
                                                    </w:div>
                                                  </w:divsChild>
                                                </w:div>
                                                <w:div w:id="1946575236">
                                                  <w:marLeft w:val="0"/>
                                                  <w:marRight w:val="0"/>
                                                  <w:marTop w:val="0"/>
                                                  <w:marBottom w:val="0"/>
                                                  <w:divBdr>
                                                    <w:top w:val="none" w:sz="0" w:space="0" w:color="auto"/>
                                                    <w:left w:val="none" w:sz="0" w:space="0" w:color="auto"/>
                                                    <w:bottom w:val="none" w:sz="0" w:space="0" w:color="auto"/>
                                                    <w:right w:val="none" w:sz="0" w:space="0" w:color="auto"/>
                                                  </w:divBdr>
                                                  <w:divsChild>
                                                    <w:div w:id="219753681">
                                                      <w:marLeft w:val="0"/>
                                                      <w:marRight w:val="0"/>
                                                      <w:marTop w:val="0"/>
                                                      <w:marBottom w:val="0"/>
                                                      <w:divBdr>
                                                        <w:top w:val="none" w:sz="0" w:space="0" w:color="auto"/>
                                                        <w:left w:val="none" w:sz="0" w:space="0" w:color="auto"/>
                                                        <w:bottom w:val="none" w:sz="0" w:space="0" w:color="auto"/>
                                                        <w:right w:val="none" w:sz="0" w:space="0" w:color="auto"/>
                                                      </w:divBdr>
                                                    </w:div>
                                                  </w:divsChild>
                                                </w:div>
                                                <w:div w:id="1562985555">
                                                  <w:marLeft w:val="0"/>
                                                  <w:marRight w:val="0"/>
                                                  <w:marTop w:val="0"/>
                                                  <w:marBottom w:val="0"/>
                                                  <w:divBdr>
                                                    <w:top w:val="none" w:sz="0" w:space="0" w:color="auto"/>
                                                    <w:left w:val="none" w:sz="0" w:space="0" w:color="auto"/>
                                                    <w:bottom w:val="none" w:sz="0" w:space="0" w:color="auto"/>
                                                    <w:right w:val="none" w:sz="0" w:space="0" w:color="auto"/>
                                                  </w:divBdr>
                                                  <w:divsChild>
                                                    <w:div w:id="1606498387">
                                                      <w:marLeft w:val="0"/>
                                                      <w:marRight w:val="0"/>
                                                      <w:marTop w:val="0"/>
                                                      <w:marBottom w:val="0"/>
                                                      <w:divBdr>
                                                        <w:top w:val="none" w:sz="0" w:space="0" w:color="auto"/>
                                                        <w:left w:val="none" w:sz="0" w:space="0" w:color="auto"/>
                                                        <w:bottom w:val="none" w:sz="0" w:space="0" w:color="auto"/>
                                                        <w:right w:val="none" w:sz="0" w:space="0" w:color="auto"/>
                                                      </w:divBdr>
                                                    </w:div>
                                                  </w:divsChild>
                                                </w:div>
                                                <w:div w:id="110588420">
                                                  <w:marLeft w:val="0"/>
                                                  <w:marRight w:val="0"/>
                                                  <w:marTop w:val="0"/>
                                                  <w:marBottom w:val="0"/>
                                                  <w:divBdr>
                                                    <w:top w:val="none" w:sz="0" w:space="0" w:color="auto"/>
                                                    <w:left w:val="none" w:sz="0" w:space="0" w:color="auto"/>
                                                    <w:bottom w:val="none" w:sz="0" w:space="0" w:color="auto"/>
                                                    <w:right w:val="none" w:sz="0" w:space="0" w:color="auto"/>
                                                  </w:divBdr>
                                                  <w:divsChild>
                                                    <w:div w:id="1602687808">
                                                      <w:marLeft w:val="0"/>
                                                      <w:marRight w:val="0"/>
                                                      <w:marTop w:val="0"/>
                                                      <w:marBottom w:val="0"/>
                                                      <w:divBdr>
                                                        <w:top w:val="none" w:sz="0" w:space="0" w:color="auto"/>
                                                        <w:left w:val="none" w:sz="0" w:space="0" w:color="auto"/>
                                                        <w:bottom w:val="none" w:sz="0" w:space="0" w:color="auto"/>
                                                        <w:right w:val="none" w:sz="0" w:space="0" w:color="auto"/>
                                                      </w:divBdr>
                                                    </w:div>
                                                  </w:divsChild>
                                                </w:div>
                                                <w:div w:id="1543445716">
                                                  <w:marLeft w:val="0"/>
                                                  <w:marRight w:val="0"/>
                                                  <w:marTop w:val="0"/>
                                                  <w:marBottom w:val="0"/>
                                                  <w:divBdr>
                                                    <w:top w:val="none" w:sz="0" w:space="0" w:color="auto"/>
                                                    <w:left w:val="none" w:sz="0" w:space="0" w:color="auto"/>
                                                    <w:bottom w:val="none" w:sz="0" w:space="0" w:color="auto"/>
                                                    <w:right w:val="none" w:sz="0" w:space="0" w:color="auto"/>
                                                  </w:divBdr>
                                                  <w:divsChild>
                                                    <w:div w:id="766585638">
                                                      <w:marLeft w:val="0"/>
                                                      <w:marRight w:val="0"/>
                                                      <w:marTop w:val="0"/>
                                                      <w:marBottom w:val="0"/>
                                                      <w:divBdr>
                                                        <w:top w:val="none" w:sz="0" w:space="0" w:color="auto"/>
                                                        <w:left w:val="none" w:sz="0" w:space="0" w:color="auto"/>
                                                        <w:bottom w:val="none" w:sz="0" w:space="0" w:color="auto"/>
                                                        <w:right w:val="none" w:sz="0" w:space="0" w:color="auto"/>
                                                      </w:divBdr>
                                                    </w:div>
                                                  </w:divsChild>
                                                </w:div>
                                                <w:div w:id="459147711">
                                                  <w:marLeft w:val="0"/>
                                                  <w:marRight w:val="0"/>
                                                  <w:marTop w:val="0"/>
                                                  <w:marBottom w:val="0"/>
                                                  <w:divBdr>
                                                    <w:top w:val="none" w:sz="0" w:space="0" w:color="auto"/>
                                                    <w:left w:val="none" w:sz="0" w:space="0" w:color="auto"/>
                                                    <w:bottom w:val="none" w:sz="0" w:space="0" w:color="auto"/>
                                                    <w:right w:val="none" w:sz="0" w:space="0" w:color="auto"/>
                                                  </w:divBdr>
                                                  <w:divsChild>
                                                    <w:div w:id="126555919">
                                                      <w:marLeft w:val="0"/>
                                                      <w:marRight w:val="0"/>
                                                      <w:marTop w:val="0"/>
                                                      <w:marBottom w:val="0"/>
                                                      <w:divBdr>
                                                        <w:top w:val="none" w:sz="0" w:space="0" w:color="auto"/>
                                                        <w:left w:val="none" w:sz="0" w:space="0" w:color="auto"/>
                                                        <w:bottom w:val="none" w:sz="0" w:space="0" w:color="auto"/>
                                                        <w:right w:val="none" w:sz="0" w:space="0" w:color="auto"/>
                                                      </w:divBdr>
                                                    </w:div>
                                                  </w:divsChild>
                                                </w:div>
                                                <w:div w:id="586815286">
                                                  <w:marLeft w:val="0"/>
                                                  <w:marRight w:val="0"/>
                                                  <w:marTop w:val="0"/>
                                                  <w:marBottom w:val="0"/>
                                                  <w:divBdr>
                                                    <w:top w:val="none" w:sz="0" w:space="0" w:color="auto"/>
                                                    <w:left w:val="none" w:sz="0" w:space="0" w:color="auto"/>
                                                    <w:bottom w:val="none" w:sz="0" w:space="0" w:color="auto"/>
                                                    <w:right w:val="none" w:sz="0" w:space="0" w:color="auto"/>
                                                  </w:divBdr>
                                                  <w:divsChild>
                                                    <w:div w:id="1026296790">
                                                      <w:marLeft w:val="0"/>
                                                      <w:marRight w:val="0"/>
                                                      <w:marTop w:val="0"/>
                                                      <w:marBottom w:val="0"/>
                                                      <w:divBdr>
                                                        <w:top w:val="none" w:sz="0" w:space="0" w:color="auto"/>
                                                        <w:left w:val="none" w:sz="0" w:space="0" w:color="auto"/>
                                                        <w:bottom w:val="none" w:sz="0" w:space="0" w:color="auto"/>
                                                        <w:right w:val="none" w:sz="0" w:space="0" w:color="auto"/>
                                                      </w:divBdr>
                                                    </w:div>
                                                  </w:divsChild>
                                                </w:div>
                                                <w:div w:id="1484930793">
                                                  <w:marLeft w:val="0"/>
                                                  <w:marRight w:val="0"/>
                                                  <w:marTop w:val="0"/>
                                                  <w:marBottom w:val="0"/>
                                                  <w:divBdr>
                                                    <w:top w:val="none" w:sz="0" w:space="0" w:color="auto"/>
                                                    <w:left w:val="none" w:sz="0" w:space="0" w:color="auto"/>
                                                    <w:bottom w:val="none" w:sz="0" w:space="0" w:color="auto"/>
                                                    <w:right w:val="none" w:sz="0" w:space="0" w:color="auto"/>
                                                  </w:divBdr>
                                                  <w:divsChild>
                                                    <w:div w:id="1047605300">
                                                      <w:marLeft w:val="0"/>
                                                      <w:marRight w:val="0"/>
                                                      <w:marTop w:val="0"/>
                                                      <w:marBottom w:val="0"/>
                                                      <w:divBdr>
                                                        <w:top w:val="none" w:sz="0" w:space="0" w:color="auto"/>
                                                        <w:left w:val="none" w:sz="0" w:space="0" w:color="auto"/>
                                                        <w:bottom w:val="none" w:sz="0" w:space="0" w:color="auto"/>
                                                        <w:right w:val="none" w:sz="0" w:space="0" w:color="auto"/>
                                                      </w:divBdr>
                                                    </w:div>
                                                  </w:divsChild>
                                                </w:div>
                                                <w:div w:id="830026986">
                                                  <w:marLeft w:val="0"/>
                                                  <w:marRight w:val="0"/>
                                                  <w:marTop w:val="0"/>
                                                  <w:marBottom w:val="0"/>
                                                  <w:divBdr>
                                                    <w:top w:val="none" w:sz="0" w:space="0" w:color="auto"/>
                                                    <w:left w:val="none" w:sz="0" w:space="0" w:color="auto"/>
                                                    <w:bottom w:val="none" w:sz="0" w:space="0" w:color="auto"/>
                                                    <w:right w:val="none" w:sz="0" w:space="0" w:color="auto"/>
                                                  </w:divBdr>
                                                  <w:divsChild>
                                                    <w:div w:id="241838728">
                                                      <w:marLeft w:val="0"/>
                                                      <w:marRight w:val="0"/>
                                                      <w:marTop w:val="45"/>
                                                      <w:marBottom w:val="45"/>
                                                      <w:divBdr>
                                                        <w:top w:val="none" w:sz="0" w:space="0" w:color="auto"/>
                                                        <w:left w:val="none" w:sz="0" w:space="0" w:color="auto"/>
                                                        <w:bottom w:val="none" w:sz="0" w:space="0" w:color="auto"/>
                                                        <w:right w:val="none" w:sz="0" w:space="0" w:color="auto"/>
                                                      </w:divBdr>
                                                    </w:div>
                                                  </w:divsChild>
                                                </w:div>
                                                <w:div w:id="2054690879">
                                                  <w:marLeft w:val="0"/>
                                                  <w:marRight w:val="0"/>
                                                  <w:marTop w:val="0"/>
                                                  <w:marBottom w:val="0"/>
                                                  <w:divBdr>
                                                    <w:top w:val="none" w:sz="0" w:space="0" w:color="auto"/>
                                                    <w:left w:val="none" w:sz="0" w:space="0" w:color="auto"/>
                                                    <w:bottom w:val="none" w:sz="0" w:space="0" w:color="auto"/>
                                                    <w:right w:val="none" w:sz="0" w:space="0" w:color="auto"/>
                                                  </w:divBdr>
                                                  <w:divsChild>
                                                    <w:div w:id="925192468">
                                                      <w:marLeft w:val="0"/>
                                                      <w:marRight w:val="0"/>
                                                      <w:marTop w:val="0"/>
                                                      <w:marBottom w:val="0"/>
                                                      <w:divBdr>
                                                        <w:top w:val="none" w:sz="0" w:space="0" w:color="auto"/>
                                                        <w:left w:val="none" w:sz="0" w:space="0" w:color="auto"/>
                                                        <w:bottom w:val="none" w:sz="0" w:space="0" w:color="auto"/>
                                                        <w:right w:val="none" w:sz="0" w:space="0" w:color="auto"/>
                                                      </w:divBdr>
                                                    </w:div>
                                                  </w:divsChild>
                                                </w:div>
                                                <w:div w:id="699357495">
                                                  <w:marLeft w:val="0"/>
                                                  <w:marRight w:val="0"/>
                                                  <w:marTop w:val="0"/>
                                                  <w:marBottom w:val="0"/>
                                                  <w:divBdr>
                                                    <w:top w:val="none" w:sz="0" w:space="0" w:color="auto"/>
                                                    <w:left w:val="none" w:sz="0" w:space="0" w:color="auto"/>
                                                    <w:bottom w:val="none" w:sz="0" w:space="0" w:color="auto"/>
                                                    <w:right w:val="none" w:sz="0" w:space="0" w:color="auto"/>
                                                  </w:divBdr>
                                                  <w:divsChild>
                                                    <w:div w:id="1666201918">
                                                      <w:marLeft w:val="0"/>
                                                      <w:marRight w:val="0"/>
                                                      <w:marTop w:val="0"/>
                                                      <w:marBottom w:val="0"/>
                                                      <w:divBdr>
                                                        <w:top w:val="none" w:sz="0" w:space="0" w:color="auto"/>
                                                        <w:left w:val="none" w:sz="0" w:space="0" w:color="auto"/>
                                                        <w:bottom w:val="none" w:sz="0" w:space="0" w:color="auto"/>
                                                        <w:right w:val="none" w:sz="0" w:space="0" w:color="auto"/>
                                                      </w:divBdr>
                                                    </w:div>
                                                  </w:divsChild>
                                                </w:div>
                                                <w:div w:id="1229225489">
                                                  <w:marLeft w:val="0"/>
                                                  <w:marRight w:val="0"/>
                                                  <w:marTop w:val="0"/>
                                                  <w:marBottom w:val="0"/>
                                                  <w:divBdr>
                                                    <w:top w:val="none" w:sz="0" w:space="0" w:color="auto"/>
                                                    <w:left w:val="none" w:sz="0" w:space="0" w:color="auto"/>
                                                    <w:bottom w:val="none" w:sz="0" w:space="0" w:color="auto"/>
                                                    <w:right w:val="none" w:sz="0" w:space="0" w:color="auto"/>
                                                  </w:divBdr>
                                                  <w:divsChild>
                                                    <w:div w:id="683747786">
                                                      <w:marLeft w:val="0"/>
                                                      <w:marRight w:val="0"/>
                                                      <w:marTop w:val="0"/>
                                                      <w:marBottom w:val="0"/>
                                                      <w:divBdr>
                                                        <w:top w:val="none" w:sz="0" w:space="0" w:color="auto"/>
                                                        <w:left w:val="none" w:sz="0" w:space="0" w:color="auto"/>
                                                        <w:bottom w:val="none" w:sz="0" w:space="0" w:color="auto"/>
                                                        <w:right w:val="none" w:sz="0" w:space="0" w:color="auto"/>
                                                      </w:divBdr>
                                                    </w:div>
                                                  </w:divsChild>
                                                </w:div>
                                                <w:div w:id="1420515514">
                                                  <w:marLeft w:val="0"/>
                                                  <w:marRight w:val="0"/>
                                                  <w:marTop w:val="0"/>
                                                  <w:marBottom w:val="0"/>
                                                  <w:divBdr>
                                                    <w:top w:val="none" w:sz="0" w:space="0" w:color="auto"/>
                                                    <w:left w:val="none" w:sz="0" w:space="0" w:color="auto"/>
                                                    <w:bottom w:val="none" w:sz="0" w:space="0" w:color="auto"/>
                                                    <w:right w:val="none" w:sz="0" w:space="0" w:color="auto"/>
                                                  </w:divBdr>
                                                  <w:divsChild>
                                                    <w:div w:id="1708875031">
                                                      <w:marLeft w:val="0"/>
                                                      <w:marRight w:val="0"/>
                                                      <w:marTop w:val="0"/>
                                                      <w:marBottom w:val="0"/>
                                                      <w:divBdr>
                                                        <w:top w:val="none" w:sz="0" w:space="0" w:color="auto"/>
                                                        <w:left w:val="none" w:sz="0" w:space="0" w:color="auto"/>
                                                        <w:bottom w:val="none" w:sz="0" w:space="0" w:color="auto"/>
                                                        <w:right w:val="none" w:sz="0" w:space="0" w:color="auto"/>
                                                      </w:divBdr>
                                                    </w:div>
                                                  </w:divsChild>
                                                </w:div>
                                                <w:div w:id="714354637">
                                                  <w:marLeft w:val="0"/>
                                                  <w:marRight w:val="0"/>
                                                  <w:marTop w:val="0"/>
                                                  <w:marBottom w:val="0"/>
                                                  <w:divBdr>
                                                    <w:top w:val="none" w:sz="0" w:space="0" w:color="auto"/>
                                                    <w:left w:val="none" w:sz="0" w:space="0" w:color="auto"/>
                                                    <w:bottom w:val="none" w:sz="0" w:space="0" w:color="auto"/>
                                                    <w:right w:val="none" w:sz="0" w:space="0" w:color="auto"/>
                                                  </w:divBdr>
                                                  <w:divsChild>
                                                    <w:div w:id="1658340431">
                                                      <w:marLeft w:val="0"/>
                                                      <w:marRight w:val="0"/>
                                                      <w:marTop w:val="0"/>
                                                      <w:marBottom w:val="0"/>
                                                      <w:divBdr>
                                                        <w:top w:val="none" w:sz="0" w:space="0" w:color="auto"/>
                                                        <w:left w:val="none" w:sz="0" w:space="0" w:color="auto"/>
                                                        <w:bottom w:val="none" w:sz="0" w:space="0" w:color="auto"/>
                                                        <w:right w:val="none" w:sz="0" w:space="0" w:color="auto"/>
                                                      </w:divBdr>
                                                    </w:div>
                                                  </w:divsChild>
                                                </w:div>
                                                <w:div w:id="1322932602">
                                                  <w:marLeft w:val="0"/>
                                                  <w:marRight w:val="0"/>
                                                  <w:marTop w:val="0"/>
                                                  <w:marBottom w:val="0"/>
                                                  <w:divBdr>
                                                    <w:top w:val="none" w:sz="0" w:space="0" w:color="auto"/>
                                                    <w:left w:val="none" w:sz="0" w:space="0" w:color="auto"/>
                                                    <w:bottom w:val="none" w:sz="0" w:space="0" w:color="auto"/>
                                                    <w:right w:val="none" w:sz="0" w:space="0" w:color="auto"/>
                                                  </w:divBdr>
                                                  <w:divsChild>
                                                    <w:div w:id="1707288691">
                                                      <w:marLeft w:val="0"/>
                                                      <w:marRight w:val="0"/>
                                                      <w:marTop w:val="45"/>
                                                      <w:marBottom w:val="45"/>
                                                      <w:divBdr>
                                                        <w:top w:val="none" w:sz="0" w:space="0" w:color="auto"/>
                                                        <w:left w:val="none" w:sz="0" w:space="0" w:color="auto"/>
                                                        <w:bottom w:val="none" w:sz="0" w:space="0" w:color="auto"/>
                                                        <w:right w:val="none" w:sz="0" w:space="0" w:color="auto"/>
                                                      </w:divBdr>
                                                    </w:div>
                                                  </w:divsChild>
                                                </w:div>
                                                <w:div w:id="746653414">
                                                  <w:marLeft w:val="0"/>
                                                  <w:marRight w:val="0"/>
                                                  <w:marTop w:val="0"/>
                                                  <w:marBottom w:val="0"/>
                                                  <w:divBdr>
                                                    <w:top w:val="none" w:sz="0" w:space="0" w:color="auto"/>
                                                    <w:left w:val="none" w:sz="0" w:space="0" w:color="auto"/>
                                                    <w:bottom w:val="none" w:sz="0" w:space="0" w:color="auto"/>
                                                    <w:right w:val="none" w:sz="0" w:space="0" w:color="auto"/>
                                                  </w:divBdr>
                                                  <w:divsChild>
                                                    <w:div w:id="433521595">
                                                      <w:marLeft w:val="0"/>
                                                      <w:marRight w:val="0"/>
                                                      <w:marTop w:val="45"/>
                                                      <w:marBottom w:val="45"/>
                                                      <w:divBdr>
                                                        <w:top w:val="none" w:sz="0" w:space="0" w:color="auto"/>
                                                        <w:left w:val="none" w:sz="0" w:space="0" w:color="auto"/>
                                                        <w:bottom w:val="none" w:sz="0" w:space="0" w:color="auto"/>
                                                        <w:right w:val="none" w:sz="0" w:space="0" w:color="auto"/>
                                                      </w:divBdr>
                                                    </w:div>
                                                  </w:divsChild>
                                                </w:div>
                                                <w:div w:id="1397820148">
                                                  <w:marLeft w:val="0"/>
                                                  <w:marRight w:val="0"/>
                                                  <w:marTop w:val="0"/>
                                                  <w:marBottom w:val="0"/>
                                                  <w:divBdr>
                                                    <w:top w:val="none" w:sz="0" w:space="0" w:color="auto"/>
                                                    <w:left w:val="none" w:sz="0" w:space="0" w:color="auto"/>
                                                    <w:bottom w:val="none" w:sz="0" w:space="0" w:color="auto"/>
                                                    <w:right w:val="none" w:sz="0" w:space="0" w:color="auto"/>
                                                  </w:divBdr>
                                                  <w:divsChild>
                                                    <w:div w:id="825828063">
                                                      <w:marLeft w:val="0"/>
                                                      <w:marRight w:val="0"/>
                                                      <w:marTop w:val="45"/>
                                                      <w:marBottom w:val="45"/>
                                                      <w:divBdr>
                                                        <w:top w:val="none" w:sz="0" w:space="0" w:color="auto"/>
                                                        <w:left w:val="none" w:sz="0" w:space="0" w:color="auto"/>
                                                        <w:bottom w:val="none" w:sz="0" w:space="0" w:color="auto"/>
                                                        <w:right w:val="none" w:sz="0" w:space="0" w:color="auto"/>
                                                      </w:divBdr>
                                                    </w:div>
                                                  </w:divsChild>
                                                </w:div>
                                                <w:div w:id="650600974">
                                                  <w:marLeft w:val="0"/>
                                                  <w:marRight w:val="0"/>
                                                  <w:marTop w:val="0"/>
                                                  <w:marBottom w:val="0"/>
                                                  <w:divBdr>
                                                    <w:top w:val="none" w:sz="0" w:space="0" w:color="auto"/>
                                                    <w:left w:val="none" w:sz="0" w:space="0" w:color="auto"/>
                                                    <w:bottom w:val="none" w:sz="0" w:space="0" w:color="auto"/>
                                                    <w:right w:val="none" w:sz="0" w:space="0" w:color="auto"/>
                                                  </w:divBdr>
                                                  <w:divsChild>
                                                    <w:div w:id="1412314680">
                                                      <w:marLeft w:val="0"/>
                                                      <w:marRight w:val="0"/>
                                                      <w:marTop w:val="0"/>
                                                      <w:marBottom w:val="0"/>
                                                      <w:divBdr>
                                                        <w:top w:val="none" w:sz="0" w:space="0" w:color="auto"/>
                                                        <w:left w:val="none" w:sz="0" w:space="0" w:color="auto"/>
                                                        <w:bottom w:val="none" w:sz="0" w:space="0" w:color="auto"/>
                                                        <w:right w:val="none" w:sz="0" w:space="0" w:color="auto"/>
                                                      </w:divBdr>
                                                    </w:div>
                                                  </w:divsChild>
                                                </w:div>
                                                <w:div w:id="1023163921">
                                                  <w:marLeft w:val="0"/>
                                                  <w:marRight w:val="0"/>
                                                  <w:marTop w:val="0"/>
                                                  <w:marBottom w:val="0"/>
                                                  <w:divBdr>
                                                    <w:top w:val="none" w:sz="0" w:space="0" w:color="auto"/>
                                                    <w:left w:val="none" w:sz="0" w:space="0" w:color="auto"/>
                                                    <w:bottom w:val="none" w:sz="0" w:space="0" w:color="auto"/>
                                                    <w:right w:val="none" w:sz="0" w:space="0" w:color="auto"/>
                                                  </w:divBdr>
                                                  <w:divsChild>
                                                    <w:div w:id="793446359">
                                                      <w:marLeft w:val="0"/>
                                                      <w:marRight w:val="0"/>
                                                      <w:marTop w:val="0"/>
                                                      <w:marBottom w:val="0"/>
                                                      <w:divBdr>
                                                        <w:top w:val="none" w:sz="0" w:space="0" w:color="auto"/>
                                                        <w:left w:val="none" w:sz="0" w:space="0" w:color="auto"/>
                                                        <w:bottom w:val="none" w:sz="0" w:space="0" w:color="auto"/>
                                                        <w:right w:val="none" w:sz="0" w:space="0" w:color="auto"/>
                                                      </w:divBdr>
                                                    </w:div>
                                                  </w:divsChild>
                                                </w:div>
                                                <w:div w:id="206988535">
                                                  <w:marLeft w:val="0"/>
                                                  <w:marRight w:val="0"/>
                                                  <w:marTop w:val="0"/>
                                                  <w:marBottom w:val="0"/>
                                                  <w:divBdr>
                                                    <w:top w:val="none" w:sz="0" w:space="0" w:color="auto"/>
                                                    <w:left w:val="none" w:sz="0" w:space="0" w:color="auto"/>
                                                    <w:bottom w:val="none" w:sz="0" w:space="0" w:color="auto"/>
                                                    <w:right w:val="none" w:sz="0" w:space="0" w:color="auto"/>
                                                  </w:divBdr>
                                                  <w:divsChild>
                                                    <w:div w:id="822698254">
                                                      <w:marLeft w:val="0"/>
                                                      <w:marRight w:val="0"/>
                                                      <w:marTop w:val="0"/>
                                                      <w:marBottom w:val="0"/>
                                                      <w:divBdr>
                                                        <w:top w:val="none" w:sz="0" w:space="0" w:color="auto"/>
                                                        <w:left w:val="none" w:sz="0" w:space="0" w:color="auto"/>
                                                        <w:bottom w:val="none" w:sz="0" w:space="0" w:color="auto"/>
                                                        <w:right w:val="none" w:sz="0" w:space="0" w:color="auto"/>
                                                      </w:divBdr>
                                                    </w:div>
                                                  </w:divsChild>
                                                </w:div>
                                                <w:div w:id="1184175798">
                                                  <w:marLeft w:val="0"/>
                                                  <w:marRight w:val="0"/>
                                                  <w:marTop w:val="0"/>
                                                  <w:marBottom w:val="0"/>
                                                  <w:divBdr>
                                                    <w:top w:val="none" w:sz="0" w:space="0" w:color="auto"/>
                                                    <w:left w:val="none" w:sz="0" w:space="0" w:color="auto"/>
                                                    <w:bottom w:val="none" w:sz="0" w:space="0" w:color="auto"/>
                                                    <w:right w:val="none" w:sz="0" w:space="0" w:color="auto"/>
                                                  </w:divBdr>
                                                  <w:divsChild>
                                                    <w:div w:id="1300497513">
                                                      <w:marLeft w:val="0"/>
                                                      <w:marRight w:val="0"/>
                                                      <w:marTop w:val="0"/>
                                                      <w:marBottom w:val="0"/>
                                                      <w:divBdr>
                                                        <w:top w:val="none" w:sz="0" w:space="0" w:color="auto"/>
                                                        <w:left w:val="none" w:sz="0" w:space="0" w:color="auto"/>
                                                        <w:bottom w:val="none" w:sz="0" w:space="0" w:color="auto"/>
                                                        <w:right w:val="none" w:sz="0" w:space="0" w:color="auto"/>
                                                      </w:divBdr>
                                                    </w:div>
                                                  </w:divsChild>
                                                </w:div>
                                                <w:div w:id="2131976295">
                                                  <w:marLeft w:val="0"/>
                                                  <w:marRight w:val="0"/>
                                                  <w:marTop w:val="0"/>
                                                  <w:marBottom w:val="0"/>
                                                  <w:divBdr>
                                                    <w:top w:val="none" w:sz="0" w:space="0" w:color="auto"/>
                                                    <w:left w:val="none" w:sz="0" w:space="0" w:color="auto"/>
                                                    <w:bottom w:val="none" w:sz="0" w:space="0" w:color="auto"/>
                                                    <w:right w:val="none" w:sz="0" w:space="0" w:color="auto"/>
                                                  </w:divBdr>
                                                  <w:divsChild>
                                                    <w:div w:id="764963314">
                                                      <w:marLeft w:val="0"/>
                                                      <w:marRight w:val="0"/>
                                                      <w:marTop w:val="0"/>
                                                      <w:marBottom w:val="0"/>
                                                      <w:divBdr>
                                                        <w:top w:val="none" w:sz="0" w:space="0" w:color="auto"/>
                                                        <w:left w:val="none" w:sz="0" w:space="0" w:color="auto"/>
                                                        <w:bottom w:val="none" w:sz="0" w:space="0" w:color="auto"/>
                                                        <w:right w:val="none" w:sz="0" w:space="0" w:color="auto"/>
                                                      </w:divBdr>
                                                    </w:div>
                                                  </w:divsChild>
                                                </w:div>
                                                <w:div w:id="268587109">
                                                  <w:marLeft w:val="0"/>
                                                  <w:marRight w:val="0"/>
                                                  <w:marTop w:val="0"/>
                                                  <w:marBottom w:val="0"/>
                                                  <w:divBdr>
                                                    <w:top w:val="none" w:sz="0" w:space="0" w:color="auto"/>
                                                    <w:left w:val="none" w:sz="0" w:space="0" w:color="auto"/>
                                                    <w:bottom w:val="none" w:sz="0" w:space="0" w:color="auto"/>
                                                    <w:right w:val="none" w:sz="0" w:space="0" w:color="auto"/>
                                                  </w:divBdr>
                                                  <w:divsChild>
                                                    <w:div w:id="1399354436">
                                                      <w:marLeft w:val="0"/>
                                                      <w:marRight w:val="0"/>
                                                      <w:marTop w:val="0"/>
                                                      <w:marBottom w:val="0"/>
                                                      <w:divBdr>
                                                        <w:top w:val="none" w:sz="0" w:space="0" w:color="auto"/>
                                                        <w:left w:val="none" w:sz="0" w:space="0" w:color="auto"/>
                                                        <w:bottom w:val="none" w:sz="0" w:space="0" w:color="auto"/>
                                                        <w:right w:val="none" w:sz="0" w:space="0" w:color="auto"/>
                                                      </w:divBdr>
                                                    </w:div>
                                                  </w:divsChild>
                                                </w:div>
                                                <w:div w:id="651375826">
                                                  <w:marLeft w:val="0"/>
                                                  <w:marRight w:val="0"/>
                                                  <w:marTop w:val="0"/>
                                                  <w:marBottom w:val="0"/>
                                                  <w:divBdr>
                                                    <w:top w:val="none" w:sz="0" w:space="0" w:color="auto"/>
                                                    <w:left w:val="none" w:sz="0" w:space="0" w:color="auto"/>
                                                    <w:bottom w:val="none" w:sz="0" w:space="0" w:color="auto"/>
                                                    <w:right w:val="none" w:sz="0" w:space="0" w:color="auto"/>
                                                  </w:divBdr>
                                                  <w:divsChild>
                                                    <w:div w:id="1490056748">
                                                      <w:marLeft w:val="0"/>
                                                      <w:marRight w:val="0"/>
                                                      <w:marTop w:val="0"/>
                                                      <w:marBottom w:val="0"/>
                                                      <w:divBdr>
                                                        <w:top w:val="none" w:sz="0" w:space="0" w:color="auto"/>
                                                        <w:left w:val="none" w:sz="0" w:space="0" w:color="auto"/>
                                                        <w:bottom w:val="none" w:sz="0" w:space="0" w:color="auto"/>
                                                        <w:right w:val="none" w:sz="0" w:space="0" w:color="auto"/>
                                                      </w:divBdr>
                                                    </w:div>
                                                  </w:divsChild>
                                                </w:div>
                                                <w:div w:id="2113043308">
                                                  <w:marLeft w:val="0"/>
                                                  <w:marRight w:val="0"/>
                                                  <w:marTop w:val="0"/>
                                                  <w:marBottom w:val="0"/>
                                                  <w:divBdr>
                                                    <w:top w:val="none" w:sz="0" w:space="0" w:color="auto"/>
                                                    <w:left w:val="none" w:sz="0" w:space="0" w:color="auto"/>
                                                    <w:bottom w:val="none" w:sz="0" w:space="0" w:color="auto"/>
                                                    <w:right w:val="none" w:sz="0" w:space="0" w:color="auto"/>
                                                  </w:divBdr>
                                                  <w:divsChild>
                                                    <w:div w:id="1474180690">
                                                      <w:marLeft w:val="0"/>
                                                      <w:marRight w:val="0"/>
                                                      <w:marTop w:val="0"/>
                                                      <w:marBottom w:val="0"/>
                                                      <w:divBdr>
                                                        <w:top w:val="none" w:sz="0" w:space="0" w:color="auto"/>
                                                        <w:left w:val="none" w:sz="0" w:space="0" w:color="auto"/>
                                                        <w:bottom w:val="none" w:sz="0" w:space="0" w:color="auto"/>
                                                        <w:right w:val="none" w:sz="0" w:space="0" w:color="auto"/>
                                                      </w:divBdr>
                                                    </w:div>
                                                  </w:divsChild>
                                                </w:div>
                                                <w:div w:id="1280602019">
                                                  <w:marLeft w:val="0"/>
                                                  <w:marRight w:val="0"/>
                                                  <w:marTop w:val="0"/>
                                                  <w:marBottom w:val="0"/>
                                                  <w:divBdr>
                                                    <w:top w:val="none" w:sz="0" w:space="0" w:color="auto"/>
                                                    <w:left w:val="none" w:sz="0" w:space="0" w:color="auto"/>
                                                    <w:bottom w:val="none" w:sz="0" w:space="0" w:color="auto"/>
                                                    <w:right w:val="none" w:sz="0" w:space="0" w:color="auto"/>
                                                  </w:divBdr>
                                                  <w:divsChild>
                                                    <w:div w:id="1811556550">
                                                      <w:marLeft w:val="0"/>
                                                      <w:marRight w:val="0"/>
                                                      <w:marTop w:val="0"/>
                                                      <w:marBottom w:val="0"/>
                                                      <w:divBdr>
                                                        <w:top w:val="none" w:sz="0" w:space="0" w:color="auto"/>
                                                        <w:left w:val="none" w:sz="0" w:space="0" w:color="auto"/>
                                                        <w:bottom w:val="none" w:sz="0" w:space="0" w:color="auto"/>
                                                        <w:right w:val="none" w:sz="0" w:space="0" w:color="auto"/>
                                                      </w:divBdr>
                                                    </w:div>
                                                  </w:divsChild>
                                                </w:div>
                                                <w:div w:id="742724765">
                                                  <w:marLeft w:val="0"/>
                                                  <w:marRight w:val="0"/>
                                                  <w:marTop w:val="0"/>
                                                  <w:marBottom w:val="0"/>
                                                  <w:divBdr>
                                                    <w:top w:val="none" w:sz="0" w:space="0" w:color="auto"/>
                                                    <w:left w:val="none" w:sz="0" w:space="0" w:color="auto"/>
                                                    <w:bottom w:val="none" w:sz="0" w:space="0" w:color="auto"/>
                                                    <w:right w:val="none" w:sz="0" w:space="0" w:color="auto"/>
                                                  </w:divBdr>
                                                  <w:divsChild>
                                                    <w:div w:id="1155535381">
                                                      <w:marLeft w:val="0"/>
                                                      <w:marRight w:val="0"/>
                                                      <w:marTop w:val="0"/>
                                                      <w:marBottom w:val="0"/>
                                                      <w:divBdr>
                                                        <w:top w:val="none" w:sz="0" w:space="0" w:color="auto"/>
                                                        <w:left w:val="none" w:sz="0" w:space="0" w:color="auto"/>
                                                        <w:bottom w:val="none" w:sz="0" w:space="0" w:color="auto"/>
                                                        <w:right w:val="none" w:sz="0" w:space="0" w:color="auto"/>
                                                      </w:divBdr>
                                                    </w:div>
                                                  </w:divsChild>
                                                </w:div>
                                                <w:div w:id="981696455">
                                                  <w:marLeft w:val="0"/>
                                                  <w:marRight w:val="0"/>
                                                  <w:marTop w:val="0"/>
                                                  <w:marBottom w:val="0"/>
                                                  <w:divBdr>
                                                    <w:top w:val="none" w:sz="0" w:space="0" w:color="auto"/>
                                                    <w:left w:val="none" w:sz="0" w:space="0" w:color="auto"/>
                                                    <w:bottom w:val="none" w:sz="0" w:space="0" w:color="auto"/>
                                                    <w:right w:val="none" w:sz="0" w:space="0" w:color="auto"/>
                                                  </w:divBdr>
                                                  <w:divsChild>
                                                    <w:div w:id="1732729427">
                                                      <w:marLeft w:val="0"/>
                                                      <w:marRight w:val="0"/>
                                                      <w:marTop w:val="0"/>
                                                      <w:marBottom w:val="0"/>
                                                      <w:divBdr>
                                                        <w:top w:val="none" w:sz="0" w:space="0" w:color="auto"/>
                                                        <w:left w:val="none" w:sz="0" w:space="0" w:color="auto"/>
                                                        <w:bottom w:val="none" w:sz="0" w:space="0" w:color="auto"/>
                                                        <w:right w:val="none" w:sz="0" w:space="0" w:color="auto"/>
                                                      </w:divBdr>
                                                    </w:div>
                                                  </w:divsChild>
                                                </w:div>
                                                <w:div w:id="1356073364">
                                                  <w:marLeft w:val="0"/>
                                                  <w:marRight w:val="0"/>
                                                  <w:marTop w:val="0"/>
                                                  <w:marBottom w:val="0"/>
                                                  <w:divBdr>
                                                    <w:top w:val="none" w:sz="0" w:space="0" w:color="auto"/>
                                                    <w:left w:val="none" w:sz="0" w:space="0" w:color="auto"/>
                                                    <w:bottom w:val="none" w:sz="0" w:space="0" w:color="auto"/>
                                                    <w:right w:val="none" w:sz="0" w:space="0" w:color="auto"/>
                                                  </w:divBdr>
                                                  <w:divsChild>
                                                    <w:div w:id="1223759298">
                                                      <w:marLeft w:val="0"/>
                                                      <w:marRight w:val="0"/>
                                                      <w:marTop w:val="0"/>
                                                      <w:marBottom w:val="0"/>
                                                      <w:divBdr>
                                                        <w:top w:val="none" w:sz="0" w:space="0" w:color="auto"/>
                                                        <w:left w:val="none" w:sz="0" w:space="0" w:color="auto"/>
                                                        <w:bottom w:val="none" w:sz="0" w:space="0" w:color="auto"/>
                                                        <w:right w:val="none" w:sz="0" w:space="0" w:color="auto"/>
                                                      </w:divBdr>
                                                    </w:div>
                                                  </w:divsChild>
                                                </w:div>
                                                <w:div w:id="595944581">
                                                  <w:marLeft w:val="0"/>
                                                  <w:marRight w:val="0"/>
                                                  <w:marTop w:val="0"/>
                                                  <w:marBottom w:val="0"/>
                                                  <w:divBdr>
                                                    <w:top w:val="none" w:sz="0" w:space="0" w:color="auto"/>
                                                    <w:left w:val="none" w:sz="0" w:space="0" w:color="auto"/>
                                                    <w:bottom w:val="none" w:sz="0" w:space="0" w:color="auto"/>
                                                    <w:right w:val="none" w:sz="0" w:space="0" w:color="auto"/>
                                                  </w:divBdr>
                                                  <w:divsChild>
                                                    <w:div w:id="179128109">
                                                      <w:marLeft w:val="0"/>
                                                      <w:marRight w:val="0"/>
                                                      <w:marTop w:val="0"/>
                                                      <w:marBottom w:val="0"/>
                                                      <w:divBdr>
                                                        <w:top w:val="none" w:sz="0" w:space="0" w:color="auto"/>
                                                        <w:left w:val="none" w:sz="0" w:space="0" w:color="auto"/>
                                                        <w:bottom w:val="none" w:sz="0" w:space="0" w:color="auto"/>
                                                        <w:right w:val="none" w:sz="0" w:space="0" w:color="auto"/>
                                                      </w:divBdr>
                                                    </w:div>
                                                  </w:divsChild>
                                                </w:div>
                                                <w:div w:id="776875205">
                                                  <w:marLeft w:val="0"/>
                                                  <w:marRight w:val="0"/>
                                                  <w:marTop w:val="0"/>
                                                  <w:marBottom w:val="0"/>
                                                  <w:divBdr>
                                                    <w:top w:val="none" w:sz="0" w:space="0" w:color="auto"/>
                                                    <w:left w:val="none" w:sz="0" w:space="0" w:color="auto"/>
                                                    <w:bottom w:val="none" w:sz="0" w:space="0" w:color="auto"/>
                                                    <w:right w:val="none" w:sz="0" w:space="0" w:color="auto"/>
                                                  </w:divBdr>
                                                  <w:divsChild>
                                                    <w:div w:id="2071685709">
                                                      <w:marLeft w:val="0"/>
                                                      <w:marRight w:val="0"/>
                                                      <w:marTop w:val="0"/>
                                                      <w:marBottom w:val="0"/>
                                                      <w:divBdr>
                                                        <w:top w:val="none" w:sz="0" w:space="0" w:color="auto"/>
                                                        <w:left w:val="none" w:sz="0" w:space="0" w:color="auto"/>
                                                        <w:bottom w:val="none" w:sz="0" w:space="0" w:color="auto"/>
                                                        <w:right w:val="none" w:sz="0" w:space="0" w:color="auto"/>
                                                      </w:divBdr>
                                                    </w:div>
                                                  </w:divsChild>
                                                </w:div>
                                                <w:div w:id="336424024">
                                                  <w:marLeft w:val="0"/>
                                                  <w:marRight w:val="0"/>
                                                  <w:marTop w:val="0"/>
                                                  <w:marBottom w:val="0"/>
                                                  <w:divBdr>
                                                    <w:top w:val="none" w:sz="0" w:space="0" w:color="auto"/>
                                                    <w:left w:val="none" w:sz="0" w:space="0" w:color="auto"/>
                                                    <w:bottom w:val="none" w:sz="0" w:space="0" w:color="auto"/>
                                                    <w:right w:val="none" w:sz="0" w:space="0" w:color="auto"/>
                                                  </w:divBdr>
                                                  <w:divsChild>
                                                    <w:div w:id="841895959">
                                                      <w:marLeft w:val="0"/>
                                                      <w:marRight w:val="0"/>
                                                      <w:marTop w:val="0"/>
                                                      <w:marBottom w:val="0"/>
                                                      <w:divBdr>
                                                        <w:top w:val="none" w:sz="0" w:space="0" w:color="auto"/>
                                                        <w:left w:val="none" w:sz="0" w:space="0" w:color="auto"/>
                                                        <w:bottom w:val="none" w:sz="0" w:space="0" w:color="auto"/>
                                                        <w:right w:val="none" w:sz="0" w:space="0" w:color="auto"/>
                                                      </w:divBdr>
                                                    </w:div>
                                                  </w:divsChild>
                                                </w:div>
                                                <w:div w:id="1504736909">
                                                  <w:marLeft w:val="0"/>
                                                  <w:marRight w:val="0"/>
                                                  <w:marTop w:val="0"/>
                                                  <w:marBottom w:val="0"/>
                                                  <w:divBdr>
                                                    <w:top w:val="none" w:sz="0" w:space="0" w:color="auto"/>
                                                    <w:left w:val="none" w:sz="0" w:space="0" w:color="auto"/>
                                                    <w:bottom w:val="none" w:sz="0" w:space="0" w:color="auto"/>
                                                    <w:right w:val="none" w:sz="0" w:space="0" w:color="auto"/>
                                                  </w:divBdr>
                                                  <w:divsChild>
                                                    <w:div w:id="1500389881">
                                                      <w:marLeft w:val="0"/>
                                                      <w:marRight w:val="0"/>
                                                      <w:marTop w:val="0"/>
                                                      <w:marBottom w:val="0"/>
                                                      <w:divBdr>
                                                        <w:top w:val="none" w:sz="0" w:space="0" w:color="auto"/>
                                                        <w:left w:val="none" w:sz="0" w:space="0" w:color="auto"/>
                                                        <w:bottom w:val="none" w:sz="0" w:space="0" w:color="auto"/>
                                                        <w:right w:val="none" w:sz="0" w:space="0" w:color="auto"/>
                                                      </w:divBdr>
                                                    </w:div>
                                                  </w:divsChild>
                                                </w:div>
                                                <w:div w:id="520432196">
                                                  <w:marLeft w:val="0"/>
                                                  <w:marRight w:val="0"/>
                                                  <w:marTop w:val="0"/>
                                                  <w:marBottom w:val="0"/>
                                                  <w:divBdr>
                                                    <w:top w:val="none" w:sz="0" w:space="0" w:color="auto"/>
                                                    <w:left w:val="none" w:sz="0" w:space="0" w:color="auto"/>
                                                    <w:bottom w:val="none" w:sz="0" w:space="0" w:color="auto"/>
                                                    <w:right w:val="none" w:sz="0" w:space="0" w:color="auto"/>
                                                  </w:divBdr>
                                                  <w:divsChild>
                                                    <w:div w:id="1444807547">
                                                      <w:marLeft w:val="0"/>
                                                      <w:marRight w:val="0"/>
                                                      <w:marTop w:val="0"/>
                                                      <w:marBottom w:val="0"/>
                                                      <w:divBdr>
                                                        <w:top w:val="none" w:sz="0" w:space="0" w:color="auto"/>
                                                        <w:left w:val="none" w:sz="0" w:space="0" w:color="auto"/>
                                                        <w:bottom w:val="none" w:sz="0" w:space="0" w:color="auto"/>
                                                        <w:right w:val="none" w:sz="0" w:space="0" w:color="auto"/>
                                                      </w:divBdr>
                                                    </w:div>
                                                  </w:divsChild>
                                                </w:div>
                                                <w:div w:id="816721677">
                                                  <w:marLeft w:val="0"/>
                                                  <w:marRight w:val="0"/>
                                                  <w:marTop w:val="0"/>
                                                  <w:marBottom w:val="0"/>
                                                  <w:divBdr>
                                                    <w:top w:val="none" w:sz="0" w:space="0" w:color="auto"/>
                                                    <w:left w:val="none" w:sz="0" w:space="0" w:color="auto"/>
                                                    <w:bottom w:val="none" w:sz="0" w:space="0" w:color="auto"/>
                                                    <w:right w:val="none" w:sz="0" w:space="0" w:color="auto"/>
                                                  </w:divBdr>
                                                  <w:divsChild>
                                                    <w:div w:id="1627420668">
                                                      <w:marLeft w:val="0"/>
                                                      <w:marRight w:val="0"/>
                                                      <w:marTop w:val="0"/>
                                                      <w:marBottom w:val="0"/>
                                                      <w:divBdr>
                                                        <w:top w:val="none" w:sz="0" w:space="0" w:color="auto"/>
                                                        <w:left w:val="none" w:sz="0" w:space="0" w:color="auto"/>
                                                        <w:bottom w:val="none" w:sz="0" w:space="0" w:color="auto"/>
                                                        <w:right w:val="none" w:sz="0" w:space="0" w:color="auto"/>
                                                      </w:divBdr>
                                                    </w:div>
                                                  </w:divsChild>
                                                </w:div>
                                                <w:div w:id="165902578">
                                                  <w:marLeft w:val="0"/>
                                                  <w:marRight w:val="0"/>
                                                  <w:marTop w:val="0"/>
                                                  <w:marBottom w:val="0"/>
                                                  <w:divBdr>
                                                    <w:top w:val="none" w:sz="0" w:space="0" w:color="auto"/>
                                                    <w:left w:val="none" w:sz="0" w:space="0" w:color="auto"/>
                                                    <w:bottom w:val="none" w:sz="0" w:space="0" w:color="auto"/>
                                                    <w:right w:val="none" w:sz="0" w:space="0" w:color="auto"/>
                                                  </w:divBdr>
                                                  <w:divsChild>
                                                    <w:div w:id="1341930387">
                                                      <w:marLeft w:val="0"/>
                                                      <w:marRight w:val="0"/>
                                                      <w:marTop w:val="0"/>
                                                      <w:marBottom w:val="0"/>
                                                      <w:divBdr>
                                                        <w:top w:val="none" w:sz="0" w:space="0" w:color="auto"/>
                                                        <w:left w:val="none" w:sz="0" w:space="0" w:color="auto"/>
                                                        <w:bottom w:val="none" w:sz="0" w:space="0" w:color="auto"/>
                                                        <w:right w:val="none" w:sz="0" w:space="0" w:color="auto"/>
                                                      </w:divBdr>
                                                    </w:div>
                                                  </w:divsChild>
                                                </w:div>
                                                <w:div w:id="1938633297">
                                                  <w:marLeft w:val="0"/>
                                                  <w:marRight w:val="0"/>
                                                  <w:marTop w:val="0"/>
                                                  <w:marBottom w:val="0"/>
                                                  <w:divBdr>
                                                    <w:top w:val="none" w:sz="0" w:space="0" w:color="auto"/>
                                                    <w:left w:val="none" w:sz="0" w:space="0" w:color="auto"/>
                                                    <w:bottom w:val="none" w:sz="0" w:space="0" w:color="auto"/>
                                                    <w:right w:val="none" w:sz="0" w:space="0" w:color="auto"/>
                                                  </w:divBdr>
                                                  <w:divsChild>
                                                    <w:div w:id="1672295414">
                                                      <w:marLeft w:val="0"/>
                                                      <w:marRight w:val="0"/>
                                                      <w:marTop w:val="0"/>
                                                      <w:marBottom w:val="0"/>
                                                      <w:divBdr>
                                                        <w:top w:val="none" w:sz="0" w:space="0" w:color="auto"/>
                                                        <w:left w:val="none" w:sz="0" w:space="0" w:color="auto"/>
                                                        <w:bottom w:val="none" w:sz="0" w:space="0" w:color="auto"/>
                                                        <w:right w:val="none" w:sz="0" w:space="0" w:color="auto"/>
                                                      </w:divBdr>
                                                    </w:div>
                                                  </w:divsChild>
                                                </w:div>
                                                <w:div w:id="1173302941">
                                                  <w:marLeft w:val="0"/>
                                                  <w:marRight w:val="0"/>
                                                  <w:marTop w:val="0"/>
                                                  <w:marBottom w:val="0"/>
                                                  <w:divBdr>
                                                    <w:top w:val="none" w:sz="0" w:space="0" w:color="auto"/>
                                                    <w:left w:val="none" w:sz="0" w:space="0" w:color="auto"/>
                                                    <w:bottom w:val="none" w:sz="0" w:space="0" w:color="auto"/>
                                                    <w:right w:val="none" w:sz="0" w:space="0" w:color="auto"/>
                                                  </w:divBdr>
                                                  <w:divsChild>
                                                    <w:div w:id="827554119">
                                                      <w:marLeft w:val="0"/>
                                                      <w:marRight w:val="0"/>
                                                      <w:marTop w:val="0"/>
                                                      <w:marBottom w:val="0"/>
                                                      <w:divBdr>
                                                        <w:top w:val="none" w:sz="0" w:space="0" w:color="auto"/>
                                                        <w:left w:val="none" w:sz="0" w:space="0" w:color="auto"/>
                                                        <w:bottom w:val="none" w:sz="0" w:space="0" w:color="auto"/>
                                                        <w:right w:val="none" w:sz="0" w:space="0" w:color="auto"/>
                                                      </w:divBdr>
                                                    </w:div>
                                                  </w:divsChild>
                                                </w:div>
                                                <w:div w:id="665286790">
                                                  <w:marLeft w:val="0"/>
                                                  <w:marRight w:val="0"/>
                                                  <w:marTop w:val="0"/>
                                                  <w:marBottom w:val="0"/>
                                                  <w:divBdr>
                                                    <w:top w:val="none" w:sz="0" w:space="0" w:color="auto"/>
                                                    <w:left w:val="none" w:sz="0" w:space="0" w:color="auto"/>
                                                    <w:bottom w:val="none" w:sz="0" w:space="0" w:color="auto"/>
                                                    <w:right w:val="none" w:sz="0" w:space="0" w:color="auto"/>
                                                  </w:divBdr>
                                                  <w:divsChild>
                                                    <w:div w:id="1816600913">
                                                      <w:marLeft w:val="0"/>
                                                      <w:marRight w:val="0"/>
                                                      <w:marTop w:val="0"/>
                                                      <w:marBottom w:val="0"/>
                                                      <w:divBdr>
                                                        <w:top w:val="none" w:sz="0" w:space="0" w:color="auto"/>
                                                        <w:left w:val="none" w:sz="0" w:space="0" w:color="auto"/>
                                                        <w:bottom w:val="none" w:sz="0" w:space="0" w:color="auto"/>
                                                        <w:right w:val="none" w:sz="0" w:space="0" w:color="auto"/>
                                                      </w:divBdr>
                                                    </w:div>
                                                  </w:divsChild>
                                                </w:div>
                                                <w:div w:id="407770313">
                                                  <w:marLeft w:val="0"/>
                                                  <w:marRight w:val="0"/>
                                                  <w:marTop w:val="0"/>
                                                  <w:marBottom w:val="0"/>
                                                  <w:divBdr>
                                                    <w:top w:val="none" w:sz="0" w:space="0" w:color="auto"/>
                                                    <w:left w:val="none" w:sz="0" w:space="0" w:color="auto"/>
                                                    <w:bottom w:val="none" w:sz="0" w:space="0" w:color="auto"/>
                                                    <w:right w:val="none" w:sz="0" w:space="0" w:color="auto"/>
                                                  </w:divBdr>
                                                  <w:divsChild>
                                                    <w:div w:id="49309457">
                                                      <w:marLeft w:val="0"/>
                                                      <w:marRight w:val="0"/>
                                                      <w:marTop w:val="0"/>
                                                      <w:marBottom w:val="0"/>
                                                      <w:divBdr>
                                                        <w:top w:val="none" w:sz="0" w:space="0" w:color="auto"/>
                                                        <w:left w:val="none" w:sz="0" w:space="0" w:color="auto"/>
                                                        <w:bottom w:val="none" w:sz="0" w:space="0" w:color="auto"/>
                                                        <w:right w:val="none" w:sz="0" w:space="0" w:color="auto"/>
                                                      </w:divBdr>
                                                    </w:div>
                                                  </w:divsChild>
                                                </w:div>
                                                <w:div w:id="673414323">
                                                  <w:marLeft w:val="0"/>
                                                  <w:marRight w:val="0"/>
                                                  <w:marTop w:val="0"/>
                                                  <w:marBottom w:val="0"/>
                                                  <w:divBdr>
                                                    <w:top w:val="none" w:sz="0" w:space="0" w:color="auto"/>
                                                    <w:left w:val="none" w:sz="0" w:space="0" w:color="auto"/>
                                                    <w:bottom w:val="none" w:sz="0" w:space="0" w:color="auto"/>
                                                    <w:right w:val="none" w:sz="0" w:space="0" w:color="auto"/>
                                                  </w:divBdr>
                                                  <w:divsChild>
                                                    <w:div w:id="1244335079">
                                                      <w:marLeft w:val="0"/>
                                                      <w:marRight w:val="0"/>
                                                      <w:marTop w:val="0"/>
                                                      <w:marBottom w:val="0"/>
                                                      <w:divBdr>
                                                        <w:top w:val="none" w:sz="0" w:space="0" w:color="auto"/>
                                                        <w:left w:val="none" w:sz="0" w:space="0" w:color="auto"/>
                                                        <w:bottom w:val="none" w:sz="0" w:space="0" w:color="auto"/>
                                                        <w:right w:val="none" w:sz="0" w:space="0" w:color="auto"/>
                                                      </w:divBdr>
                                                    </w:div>
                                                  </w:divsChild>
                                                </w:div>
                                                <w:div w:id="1439251854">
                                                  <w:marLeft w:val="0"/>
                                                  <w:marRight w:val="0"/>
                                                  <w:marTop w:val="0"/>
                                                  <w:marBottom w:val="0"/>
                                                  <w:divBdr>
                                                    <w:top w:val="none" w:sz="0" w:space="0" w:color="auto"/>
                                                    <w:left w:val="none" w:sz="0" w:space="0" w:color="auto"/>
                                                    <w:bottom w:val="none" w:sz="0" w:space="0" w:color="auto"/>
                                                    <w:right w:val="none" w:sz="0" w:space="0" w:color="auto"/>
                                                  </w:divBdr>
                                                  <w:divsChild>
                                                    <w:div w:id="1322923921">
                                                      <w:marLeft w:val="0"/>
                                                      <w:marRight w:val="0"/>
                                                      <w:marTop w:val="0"/>
                                                      <w:marBottom w:val="0"/>
                                                      <w:divBdr>
                                                        <w:top w:val="none" w:sz="0" w:space="0" w:color="auto"/>
                                                        <w:left w:val="none" w:sz="0" w:space="0" w:color="auto"/>
                                                        <w:bottom w:val="none" w:sz="0" w:space="0" w:color="auto"/>
                                                        <w:right w:val="none" w:sz="0" w:space="0" w:color="auto"/>
                                                      </w:divBdr>
                                                    </w:div>
                                                  </w:divsChild>
                                                </w:div>
                                                <w:div w:id="763771029">
                                                  <w:marLeft w:val="0"/>
                                                  <w:marRight w:val="0"/>
                                                  <w:marTop w:val="0"/>
                                                  <w:marBottom w:val="0"/>
                                                  <w:divBdr>
                                                    <w:top w:val="none" w:sz="0" w:space="0" w:color="auto"/>
                                                    <w:left w:val="none" w:sz="0" w:space="0" w:color="auto"/>
                                                    <w:bottom w:val="none" w:sz="0" w:space="0" w:color="auto"/>
                                                    <w:right w:val="none" w:sz="0" w:space="0" w:color="auto"/>
                                                  </w:divBdr>
                                                  <w:divsChild>
                                                    <w:div w:id="183322033">
                                                      <w:marLeft w:val="0"/>
                                                      <w:marRight w:val="0"/>
                                                      <w:marTop w:val="0"/>
                                                      <w:marBottom w:val="0"/>
                                                      <w:divBdr>
                                                        <w:top w:val="none" w:sz="0" w:space="0" w:color="auto"/>
                                                        <w:left w:val="none" w:sz="0" w:space="0" w:color="auto"/>
                                                        <w:bottom w:val="none" w:sz="0" w:space="0" w:color="auto"/>
                                                        <w:right w:val="none" w:sz="0" w:space="0" w:color="auto"/>
                                                      </w:divBdr>
                                                    </w:div>
                                                  </w:divsChild>
                                                </w:div>
                                                <w:div w:id="343826112">
                                                  <w:marLeft w:val="0"/>
                                                  <w:marRight w:val="0"/>
                                                  <w:marTop w:val="0"/>
                                                  <w:marBottom w:val="0"/>
                                                  <w:divBdr>
                                                    <w:top w:val="none" w:sz="0" w:space="0" w:color="auto"/>
                                                    <w:left w:val="none" w:sz="0" w:space="0" w:color="auto"/>
                                                    <w:bottom w:val="none" w:sz="0" w:space="0" w:color="auto"/>
                                                    <w:right w:val="none" w:sz="0" w:space="0" w:color="auto"/>
                                                  </w:divBdr>
                                                  <w:divsChild>
                                                    <w:div w:id="1614433436">
                                                      <w:marLeft w:val="0"/>
                                                      <w:marRight w:val="0"/>
                                                      <w:marTop w:val="0"/>
                                                      <w:marBottom w:val="0"/>
                                                      <w:divBdr>
                                                        <w:top w:val="none" w:sz="0" w:space="0" w:color="auto"/>
                                                        <w:left w:val="none" w:sz="0" w:space="0" w:color="auto"/>
                                                        <w:bottom w:val="none" w:sz="0" w:space="0" w:color="auto"/>
                                                        <w:right w:val="none" w:sz="0" w:space="0" w:color="auto"/>
                                                      </w:divBdr>
                                                    </w:div>
                                                  </w:divsChild>
                                                </w:div>
                                                <w:div w:id="178008154">
                                                  <w:marLeft w:val="0"/>
                                                  <w:marRight w:val="0"/>
                                                  <w:marTop w:val="0"/>
                                                  <w:marBottom w:val="0"/>
                                                  <w:divBdr>
                                                    <w:top w:val="none" w:sz="0" w:space="0" w:color="auto"/>
                                                    <w:left w:val="none" w:sz="0" w:space="0" w:color="auto"/>
                                                    <w:bottom w:val="none" w:sz="0" w:space="0" w:color="auto"/>
                                                    <w:right w:val="none" w:sz="0" w:space="0" w:color="auto"/>
                                                  </w:divBdr>
                                                  <w:divsChild>
                                                    <w:div w:id="181995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5133518">
                  <w:marLeft w:val="3300"/>
                  <w:marRight w:val="0"/>
                  <w:marTop w:val="0"/>
                  <w:marBottom w:val="0"/>
                  <w:divBdr>
                    <w:top w:val="single" w:sz="2" w:space="0" w:color="A8A8A8"/>
                    <w:left w:val="single" w:sz="6" w:space="0" w:color="A8A8A8"/>
                    <w:bottom w:val="single" w:sz="2" w:space="0" w:color="A8A8A8"/>
                    <w:right w:val="single" w:sz="6" w:space="0" w:color="A8A8A8"/>
                  </w:divBdr>
                  <w:divsChild>
                    <w:div w:id="462188006">
                      <w:marLeft w:val="-15"/>
                      <w:marRight w:val="-15"/>
                      <w:marTop w:val="0"/>
                      <w:marBottom w:val="0"/>
                      <w:divBdr>
                        <w:top w:val="none" w:sz="0" w:space="0" w:color="auto"/>
                        <w:left w:val="none" w:sz="0" w:space="0" w:color="auto"/>
                        <w:bottom w:val="none" w:sz="0" w:space="0" w:color="auto"/>
                        <w:right w:val="none" w:sz="0" w:space="0" w:color="auto"/>
                      </w:divBdr>
                      <w:divsChild>
                        <w:div w:id="83198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7787742">
      <w:bodyDiv w:val="1"/>
      <w:marLeft w:val="0"/>
      <w:marRight w:val="0"/>
      <w:marTop w:val="0"/>
      <w:marBottom w:val="0"/>
      <w:divBdr>
        <w:top w:val="none" w:sz="0" w:space="0" w:color="auto"/>
        <w:left w:val="none" w:sz="0" w:space="0" w:color="auto"/>
        <w:bottom w:val="none" w:sz="0" w:space="0" w:color="auto"/>
        <w:right w:val="none" w:sz="0" w:space="0" w:color="auto"/>
      </w:divBdr>
    </w:div>
    <w:div w:id="668868598">
      <w:bodyDiv w:val="1"/>
      <w:marLeft w:val="0"/>
      <w:marRight w:val="0"/>
      <w:marTop w:val="0"/>
      <w:marBottom w:val="0"/>
      <w:divBdr>
        <w:top w:val="none" w:sz="0" w:space="0" w:color="auto"/>
        <w:left w:val="none" w:sz="0" w:space="0" w:color="auto"/>
        <w:bottom w:val="none" w:sz="0" w:space="0" w:color="auto"/>
        <w:right w:val="none" w:sz="0" w:space="0" w:color="auto"/>
      </w:divBdr>
    </w:div>
    <w:div w:id="696321460">
      <w:bodyDiv w:val="1"/>
      <w:marLeft w:val="0"/>
      <w:marRight w:val="0"/>
      <w:marTop w:val="0"/>
      <w:marBottom w:val="0"/>
      <w:divBdr>
        <w:top w:val="none" w:sz="0" w:space="0" w:color="auto"/>
        <w:left w:val="none" w:sz="0" w:space="0" w:color="auto"/>
        <w:bottom w:val="none" w:sz="0" w:space="0" w:color="auto"/>
        <w:right w:val="none" w:sz="0" w:space="0" w:color="auto"/>
      </w:divBdr>
    </w:div>
    <w:div w:id="729767252">
      <w:bodyDiv w:val="1"/>
      <w:marLeft w:val="0"/>
      <w:marRight w:val="0"/>
      <w:marTop w:val="0"/>
      <w:marBottom w:val="0"/>
      <w:divBdr>
        <w:top w:val="none" w:sz="0" w:space="0" w:color="auto"/>
        <w:left w:val="none" w:sz="0" w:space="0" w:color="auto"/>
        <w:bottom w:val="none" w:sz="0" w:space="0" w:color="auto"/>
        <w:right w:val="none" w:sz="0" w:space="0" w:color="auto"/>
      </w:divBdr>
    </w:div>
    <w:div w:id="917447599">
      <w:bodyDiv w:val="1"/>
      <w:marLeft w:val="0"/>
      <w:marRight w:val="0"/>
      <w:marTop w:val="0"/>
      <w:marBottom w:val="0"/>
      <w:divBdr>
        <w:top w:val="none" w:sz="0" w:space="0" w:color="auto"/>
        <w:left w:val="none" w:sz="0" w:space="0" w:color="auto"/>
        <w:bottom w:val="none" w:sz="0" w:space="0" w:color="auto"/>
        <w:right w:val="none" w:sz="0" w:space="0" w:color="auto"/>
      </w:divBdr>
    </w:div>
    <w:div w:id="971398960">
      <w:bodyDiv w:val="1"/>
      <w:marLeft w:val="0"/>
      <w:marRight w:val="0"/>
      <w:marTop w:val="0"/>
      <w:marBottom w:val="0"/>
      <w:divBdr>
        <w:top w:val="none" w:sz="0" w:space="0" w:color="auto"/>
        <w:left w:val="none" w:sz="0" w:space="0" w:color="auto"/>
        <w:bottom w:val="none" w:sz="0" w:space="0" w:color="auto"/>
        <w:right w:val="none" w:sz="0" w:space="0" w:color="auto"/>
      </w:divBdr>
    </w:div>
    <w:div w:id="1064722707">
      <w:bodyDiv w:val="1"/>
      <w:marLeft w:val="0"/>
      <w:marRight w:val="0"/>
      <w:marTop w:val="0"/>
      <w:marBottom w:val="0"/>
      <w:divBdr>
        <w:top w:val="none" w:sz="0" w:space="0" w:color="auto"/>
        <w:left w:val="none" w:sz="0" w:space="0" w:color="auto"/>
        <w:bottom w:val="none" w:sz="0" w:space="0" w:color="auto"/>
        <w:right w:val="none" w:sz="0" w:space="0" w:color="auto"/>
      </w:divBdr>
    </w:div>
    <w:div w:id="1212809669">
      <w:bodyDiv w:val="1"/>
      <w:marLeft w:val="0"/>
      <w:marRight w:val="0"/>
      <w:marTop w:val="0"/>
      <w:marBottom w:val="0"/>
      <w:divBdr>
        <w:top w:val="none" w:sz="0" w:space="0" w:color="auto"/>
        <w:left w:val="none" w:sz="0" w:space="0" w:color="auto"/>
        <w:bottom w:val="none" w:sz="0" w:space="0" w:color="auto"/>
        <w:right w:val="none" w:sz="0" w:space="0" w:color="auto"/>
      </w:divBdr>
    </w:div>
    <w:div w:id="1260944137">
      <w:bodyDiv w:val="1"/>
      <w:marLeft w:val="0"/>
      <w:marRight w:val="0"/>
      <w:marTop w:val="0"/>
      <w:marBottom w:val="0"/>
      <w:divBdr>
        <w:top w:val="none" w:sz="0" w:space="0" w:color="auto"/>
        <w:left w:val="none" w:sz="0" w:space="0" w:color="auto"/>
        <w:bottom w:val="none" w:sz="0" w:space="0" w:color="auto"/>
        <w:right w:val="none" w:sz="0" w:space="0" w:color="auto"/>
      </w:divBdr>
    </w:div>
    <w:div w:id="1286623070">
      <w:bodyDiv w:val="1"/>
      <w:marLeft w:val="0"/>
      <w:marRight w:val="0"/>
      <w:marTop w:val="0"/>
      <w:marBottom w:val="0"/>
      <w:divBdr>
        <w:top w:val="none" w:sz="0" w:space="0" w:color="auto"/>
        <w:left w:val="none" w:sz="0" w:space="0" w:color="auto"/>
        <w:bottom w:val="none" w:sz="0" w:space="0" w:color="auto"/>
        <w:right w:val="none" w:sz="0" w:space="0" w:color="auto"/>
      </w:divBdr>
    </w:div>
    <w:div w:id="1472822626">
      <w:bodyDiv w:val="1"/>
      <w:marLeft w:val="0"/>
      <w:marRight w:val="0"/>
      <w:marTop w:val="0"/>
      <w:marBottom w:val="0"/>
      <w:divBdr>
        <w:top w:val="none" w:sz="0" w:space="0" w:color="auto"/>
        <w:left w:val="none" w:sz="0" w:space="0" w:color="auto"/>
        <w:bottom w:val="none" w:sz="0" w:space="0" w:color="auto"/>
        <w:right w:val="none" w:sz="0" w:space="0" w:color="auto"/>
      </w:divBdr>
    </w:div>
    <w:div w:id="1632518831">
      <w:bodyDiv w:val="1"/>
      <w:marLeft w:val="0"/>
      <w:marRight w:val="0"/>
      <w:marTop w:val="0"/>
      <w:marBottom w:val="0"/>
      <w:divBdr>
        <w:top w:val="none" w:sz="0" w:space="0" w:color="auto"/>
        <w:left w:val="none" w:sz="0" w:space="0" w:color="auto"/>
        <w:bottom w:val="none" w:sz="0" w:space="0" w:color="auto"/>
        <w:right w:val="none" w:sz="0" w:space="0" w:color="auto"/>
      </w:divBdr>
    </w:div>
    <w:div w:id="1838305687">
      <w:bodyDiv w:val="1"/>
      <w:marLeft w:val="0"/>
      <w:marRight w:val="0"/>
      <w:marTop w:val="0"/>
      <w:marBottom w:val="0"/>
      <w:divBdr>
        <w:top w:val="none" w:sz="0" w:space="0" w:color="auto"/>
        <w:left w:val="none" w:sz="0" w:space="0" w:color="auto"/>
        <w:bottom w:val="none" w:sz="0" w:space="0" w:color="auto"/>
        <w:right w:val="none" w:sz="0" w:space="0" w:color="auto"/>
      </w:divBdr>
    </w:div>
    <w:div w:id="2104573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onsult.moretonbay.qld.gov.au/portal/mbrcpsv3?pointId=s1332743658181" TargetMode="External"/><Relationship Id="rId18" Type="http://schemas.openxmlformats.org/officeDocument/2006/relationships/hyperlink" Target="http://consult.moretonbay.qld.gov.au/portal/mbrcpsv3?pointId=s1332743658181" TargetMode="External"/><Relationship Id="rId26" Type="http://schemas.openxmlformats.org/officeDocument/2006/relationships/image" Target="media/image6.jpeg"/><Relationship Id="rId39" Type="http://schemas.openxmlformats.org/officeDocument/2006/relationships/hyperlink" Target="http://consult.moretonbay.qld.gov.au/portal/mbrcpsv3?pointId=s1332743658181" TargetMode="External"/><Relationship Id="rId21" Type="http://schemas.openxmlformats.org/officeDocument/2006/relationships/hyperlink" Target="http://consult.moretonbay.qld.gov.au/events/3497/popimage_d60297e99928.html" TargetMode="External"/><Relationship Id="rId34" Type="http://schemas.openxmlformats.org/officeDocument/2006/relationships/hyperlink" Target="http://consult.moretonbay.qld.gov.au/portal/mbrcpsv3?pointId=s1332743658181" TargetMode="External"/><Relationship Id="rId42" Type="http://schemas.openxmlformats.org/officeDocument/2006/relationships/hyperlink" Target="http://consult.moretonbay.qld.gov.au/portal/mbrcpsv3?pointId=s1332743658181" TargetMode="External"/><Relationship Id="rId47" Type="http://schemas.openxmlformats.org/officeDocument/2006/relationships/hyperlink" Target="http://consult.moretonbay.qld.gov.au/portal/mbrcpsv3?pointId=s1332743658181" TargetMode="External"/><Relationship Id="rId50" Type="http://schemas.openxmlformats.org/officeDocument/2006/relationships/hyperlink" Target="http://consult.moretonbay.qld.gov.au/portal/mbrcpsv3?pointId=s1332743658181" TargetMode="External"/><Relationship Id="rId55" Type="http://schemas.openxmlformats.org/officeDocument/2006/relationships/hyperlink" Target="http://consult.moretonbay.qld.gov.au/portal/mbrcpsv3?pointId=s1332743658181" TargetMode="External"/><Relationship Id="rId63" Type="http://schemas.openxmlformats.org/officeDocument/2006/relationships/header" Target="header2.xml"/><Relationship Id="rId68" Type="http://schemas.openxmlformats.org/officeDocument/2006/relationships/fontTable" Target="fontTable.xml"/><Relationship Id="rId7" Type="http://schemas.openxmlformats.org/officeDocument/2006/relationships/hyperlink" Target="http://consult.moretonbay.qld.gov.au/portal/mbrcpsv3?pointId=s1332743658181" TargetMode="External"/><Relationship Id="rId2" Type="http://schemas.openxmlformats.org/officeDocument/2006/relationships/styles" Target="styles.xml"/><Relationship Id="rId16" Type="http://schemas.openxmlformats.org/officeDocument/2006/relationships/hyperlink" Target="http://consult.moretonbay.qld.gov.au/portal/mbrcpsv3?pointId=s1332743658181" TargetMode="External"/><Relationship Id="rId29" Type="http://schemas.openxmlformats.org/officeDocument/2006/relationships/hyperlink" Target="http://consult.moretonbay.qld.gov.au/portal/mbrcpsv3?pointId=s133274365818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onsult.moretonbay.qld.gov.au/events/3497/popimage_d60297e98216.html" TargetMode="External"/><Relationship Id="rId24" Type="http://schemas.openxmlformats.org/officeDocument/2006/relationships/image" Target="media/image5.jpeg"/><Relationship Id="rId32" Type="http://schemas.openxmlformats.org/officeDocument/2006/relationships/hyperlink" Target="http://consult.moretonbay.qld.gov.au/portal/mbrcpsv3?pointId=s1332743658181" TargetMode="External"/><Relationship Id="rId37" Type="http://schemas.openxmlformats.org/officeDocument/2006/relationships/hyperlink" Target="http://consult.moretonbay.qld.gov.au/portal/mbrcpsv3?pointId=s1332743658181" TargetMode="External"/><Relationship Id="rId40" Type="http://schemas.openxmlformats.org/officeDocument/2006/relationships/hyperlink" Target="http://consult.moretonbay.qld.gov.au/portal/mbrcpsv3?pointId=s1332743658181" TargetMode="External"/><Relationship Id="rId45" Type="http://schemas.openxmlformats.org/officeDocument/2006/relationships/hyperlink" Target="http://consult.moretonbay.qld.gov.au/portal/mbrcpsv3?pointId=s1332743658181" TargetMode="External"/><Relationship Id="rId53" Type="http://schemas.openxmlformats.org/officeDocument/2006/relationships/hyperlink" Target="http://consult.moretonbay.qld.gov.au/portal/mbrcpsv3?pointId=s1332743658181" TargetMode="External"/><Relationship Id="rId58" Type="http://schemas.openxmlformats.org/officeDocument/2006/relationships/hyperlink" Target="http://consult.moretonbay.qld.gov.au/portal/mbrcpsv3?pointId=s1332743658181" TargetMode="External"/><Relationship Id="rId66"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consult.moretonbay.qld.gov.au/portal/mbrcpsv3?pointId=s1332743658181" TargetMode="External"/><Relationship Id="rId23" Type="http://schemas.openxmlformats.org/officeDocument/2006/relationships/hyperlink" Target="http://consult.moretonbay.qld.gov.au/events/3497/popimage_d60297e99934.html" TargetMode="External"/><Relationship Id="rId28" Type="http://schemas.openxmlformats.org/officeDocument/2006/relationships/hyperlink" Target="http://consult.moretonbay.qld.gov.au/portal/mbrcpsv3?pointId=s1332743658181" TargetMode="External"/><Relationship Id="rId36" Type="http://schemas.openxmlformats.org/officeDocument/2006/relationships/hyperlink" Target="http://consult.moretonbay.qld.gov.au/portal/mbrcpsv3?pointId=s1332743658181" TargetMode="External"/><Relationship Id="rId49" Type="http://schemas.openxmlformats.org/officeDocument/2006/relationships/hyperlink" Target="http://consult.moretonbay.qld.gov.au/portal/mbrcpsv3?pointId=s1332743658181" TargetMode="External"/><Relationship Id="rId57" Type="http://schemas.openxmlformats.org/officeDocument/2006/relationships/hyperlink" Target="http://consult.moretonbay.qld.gov.au/portal/mbrcpsv3?pointId=s1332743658181" TargetMode="External"/><Relationship Id="rId61" Type="http://schemas.openxmlformats.org/officeDocument/2006/relationships/image" Target="media/image7.png"/><Relationship Id="rId10" Type="http://schemas.openxmlformats.org/officeDocument/2006/relationships/hyperlink" Target="http://consult.moretonbay.qld.gov.au/portal/mbrcpsv3?pointId=s1332743658181" TargetMode="External"/><Relationship Id="rId19" Type="http://schemas.openxmlformats.org/officeDocument/2006/relationships/hyperlink" Target="http://consult.moretonbay.qld.gov.au/events/3497/popimage_d60297e99823.html" TargetMode="External"/><Relationship Id="rId31" Type="http://schemas.openxmlformats.org/officeDocument/2006/relationships/hyperlink" Target="http://consult.moretonbay.qld.gov.au/portal/mbrcpsv3?pointId=s1332743658181" TargetMode="External"/><Relationship Id="rId44" Type="http://schemas.openxmlformats.org/officeDocument/2006/relationships/hyperlink" Target="http://consult.moretonbay.qld.gov.au/portal/mbrcpsv3?pointId=s1332743658181" TargetMode="External"/><Relationship Id="rId52" Type="http://schemas.openxmlformats.org/officeDocument/2006/relationships/hyperlink" Target="http://consult.moretonbay.qld.gov.au/portal/mbrcpsv3?pointId=s1332743658181" TargetMode="External"/><Relationship Id="rId60" Type="http://schemas.openxmlformats.org/officeDocument/2006/relationships/hyperlink" Target="http://consult.moretonbay.qld.gov.au/portal/mbrcpsv3?pointId=s1332743658181" TargetMode="External"/><Relationship Id="rId65"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consult.moretonbay.qld.gov.au/portal/mbrcpsv3?pointId=s1332743658181" TargetMode="External"/><Relationship Id="rId22" Type="http://schemas.openxmlformats.org/officeDocument/2006/relationships/image" Target="media/image4.jpeg"/><Relationship Id="rId27" Type="http://schemas.openxmlformats.org/officeDocument/2006/relationships/hyperlink" Target="http://consult.moretonbay.qld.gov.au/portal/mbrcpsv3?pointId=s1332743658181" TargetMode="External"/><Relationship Id="rId30" Type="http://schemas.openxmlformats.org/officeDocument/2006/relationships/hyperlink" Target="http://consult.moretonbay.qld.gov.au/portal/mbrcpsv3?pointId=s1332743658181" TargetMode="External"/><Relationship Id="rId35" Type="http://schemas.openxmlformats.org/officeDocument/2006/relationships/hyperlink" Target="http://consult.moretonbay.qld.gov.au/portal/mbrcpsv3?pointId=s1332743658181" TargetMode="External"/><Relationship Id="rId43" Type="http://schemas.openxmlformats.org/officeDocument/2006/relationships/hyperlink" Target="http://consult.moretonbay.qld.gov.au/portal/mbrcpsv3?pointId=s1332743658181" TargetMode="External"/><Relationship Id="rId48" Type="http://schemas.openxmlformats.org/officeDocument/2006/relationships/hyperlink" Target="http://consult.moretonbay.qld.gov.au/portal/mbrcpsv3?pointId=s1332743658181" TargetMode="External"/><Relationship Id="rId56" Type="http://schemas.openxmlformats.org/officeDocument/2006/relationships/hyperlink" Target="http://consult.moretonbay.qld.gov.au/portal/mbrcpsv3?pointId=s1332743658181" TargetMode="External"/><Relationship Id="rId64" Type="http://schemas.openxmlformats.org/officeDocument/2006/relationships/footer" Target="footer1.xml"/><Relationship Id="rId69" Type="http://schemas.openxmlformats.org/officeDocument/2006/relationships/theme" Target="theme/theme1.xml"/><Relationship Id="rId8" Type="http://schemas.openxmlformats.org/officeDocument/2006/relationships/hyperlink" Target="http://consult.moretonbay.qld.gov.au/events/3497/popimage_d60297e98009.html" TargetMode="External"/><Relationship Id="rId51" Type="http://schemas.openxmlformats.org/officeDocument/2006/relationships/hyperlink" Target="http://consult.moretonbay.qld.gov.au/portal/mbrcpsv3?pointId=s1332743658181" TargetMode="Externa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consult.moretonbay.qld.gov.au/portal/mbrcpsv3?pointId=s1332743658181" TargetMode="External"/><Relationship Id="rId25" Type="http://schemas.openxmlformats.org/officeDocument/2006/relationships/hyperlink" Target="http://consult.moretonbay.qld.gov.au/events/3497/popimage_d60297e99937.html" TargetMode="External"/><Relationship Id="rId33" Type="http://schemas.openxmlformats.org/officeDocument/2006/relationships/hyperlink" Target="http://consult.moretonbay.qld.gov.au/portal/mbrcpsv3?pointId=s1332743658181" TargetMode="External"/><Relationship Id="rId38" Type="http://schemas.openxmlformats.org/officeDocument/2006/relationships/hyperlink" Target="http://consult.moretonbay.qld.gov.au/portal/mbrcpsv3?pointId=s1332743658181" TargetMode="External"/><Relationship Id="rId46" Type="http://schemas.openxmlformats.org/officeDocument/2006/relationships/hyperlink" Target="http://consult.moretonbay.qld.gov.au/portal/mbrcpsv3?pointId=s1332743658181" TargetMode="External"/><Relationship Id="rId59" Type="http://schemas.openxmlformats.org/officeDocument/2006/relationships/hyperlink" Target="http://consult.moretonbay.qld.gov.au/portal/mbrcpsv3?pointId=s1332743658181" TargetMode="External"/><Relationship Id="rId67" Type="http://schemas.openxmlformats.org/officeDocument/2006/relationships/footer" Target="footer3.xml"/><Relationship Id="rId20" Type="http://schemas.openxmlformats.org/officeDocument/2006/relationships/image" Target="media/image3.jpeg"/><Relationship Id="rId41" Type="http://schemas.openxmlformats.org/officeDocument/2006/relationships/hyperlink" Target="http://consult.moretonbay.qld.gov.au/portal/mbrcpsv3?pointId=s1332743658181" TargetMode="External"/><Relationship Id="rId54" Type="http://schemas.openxmlformats.org/officeDocument/2006/relationships/hyperlink" Target="http://consult.moretonbay.qld.gov.au/portal/mbrcpsv3?pointId=s1332743658181" TargetMode="External"/><Relationship Id="rId6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65</Pages>
  <Words>17755</Words>
  <Characters>101206</Characters>
  <Application>Microsoft Office Word</Application>
  <DocSecurity>0</DocSecurity>
  <Lines>843</Lines>
  <Paragraphs>237</Paragraphs>
  <ScaleCrop>false</ScaleCrop>
  <HeadingPairs>
    <vt:vector size="2" baseType="variant">
      <vt:variant>
        <vt:lpstr>Title</vt:lpstr>
      </vt:variant>
      <vt:variant>
        <vt:i4>1</vt:i4>
      </vt:variant>
    </vt:vector>
  </HeadingPairs>
  <TitlesOfParts>
    <vt:vector size="1" baseType="lpstr">
      <vt:lpstr/>
    </vt:vector>
  </TitlesOfParts>
  <Company>Moreton Bay Regional Council</Company>
  <LinksUpToDate>false</LinksUpToDate>
  <CharactersWithSpaces>118724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2</cp:revision>
  <dcterms:created xsi:type="dcterms:W3CDTF">2024-10-31T05:11:00Z</dcterms:created>
  <dcterms:modified xsi:type="dcterms:W3CDTF">2024-10-31T05:11:00Z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A19437089</vt:lpwstr>
  </property>
  <property fmtid="{D5CDD505-2E9C-101B-9397-08002B2CF9AE}" pid="4" name="Objective-Title">
    <vt:lpwstr>6.2.1.5 Local centre precinct - Assessable UPDATED</vt:lpwstr>
  </property>
  <property fmtid="{D5CDD505-2E9C-101B-9397-08002B2CF9AE}" pid="5" name="Objective-Comment">
    <vt:lpwstr/>
  </property>
  <property fmtid="{D5CDD505-2E9C-101B-9397-08002B2CF9AE}" pid="6" name="Objective-CreationStamp">
    <vt:filetime>2019-12-05T04:49:10Z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2020-01-31T00:40:18Z</vt:filetime>
  </property>
  <property fmtid="{D5CDD505-2E9C-101B-9397-08002B2CF9AE}" pid="10" name="Objective-ModificationStamp">
    <vt:filetime>2020-01-31T00:40:18Z</vt:filetime>
  </property>
  <property fmtid="{D5CDD505-2E9C-101B-9397-08002B2CF9AE}" pid="11" name="Objective-Owner">
    <vt:lpwstr>Erika Di Luigi</vt:lpwstr>
  </property>
  <property fmtid="{D5CDD505-2E9C-101B-9397-08002B2CF9AE}" pid="12" name="Objective-Path">
    <vt:lpwstr>Objective Global Folder:MBRC File Plan:STRATEGIC PLANNING - PLANNING SCHEME &amp; POLICIES:MBRC PLANNING SCHEME:AMENDMENT - MAJOR AND PSP AMENDMENT - No.1:47 Go Live and Implementation:Webpage - Updated Code templates for website:</vt:lpwstr>
  </property>
  <property fmtid="{D5CDD505-2E9C-101B-9397-08002B2CF9AE}" pid="13" name="Objective-Parent">
    <vt:lpwstr>Webpage - Updated Code templates for website</vt:lpwstr>
  </property>
  <property fmtid="{D5CDD505-2E9C-101B-9397-08002B2CF9AE}" pid="14" name="Objective-State">
    <vt:lpwstr>Published</vt:lpwstr>
  </property>
  <property fmtid="{D5CDD505-2E9C-101B-9397-08002B2CF9AE}" pid="15" name="Objective-Version">
    <vt:lpwstr>6.0</vt:lpwstr>
  </property>
  <property fmtid="{D5CDD505-2E9C-101B-9397-08002B2CF9AE}" pid="16" name="Objective-VersionNumber">
    <vt:r8>6</vt:r8>
  </property>
  <property fmtid="{D5CDD505-2E9C-101B-9397-08002B2CF9AE}" pid="17" name="Objective-VersionComment">
    <vt:lpwstr/>
  </property>
  <property fmtid="{D5CDD505-2E9C-101B-9397-08002B2CF9AE}" pid="18" name="Objective-FileNumber">
    <vt:lpwstr>qA1546506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