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0D1D67" w:rsidRPr="000D1D67" w14:paraId="1DE06FAE" w14:textId="77777777" w:rsidTr="000D1D67">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14:paraId="3F904CD5" w14:textId="77777777" w:rsidR="000D1D67" w:rsidRPr="000D1D67" w:rsidRDefault="000D1D67" w:rsidP="000D1D67">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Table 6.2.1.</w:t>
            </w:r>
            <w:r w:rsidR="00621DFC">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.1 Assessable development - Specialised centre precinct</w:t>
            </w:r>
          </w:p>
        </w:tc>
      </w:tr>
    </w:tbl>
    <w:p w14:paraId="46293A0E" w14:textId="77777777" w:rsidR="000D1D67" w:rsidRDefault="000D1D67"/>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126"/>
        <w:gridCol w:w="712"/>
        <w:gridCol w:w="4788"/>
        <w:gridCol w:w="566"/>
        <w:gridCol w:w="1117"/>
        <w:gridCol w:w="781"/>
        <w:gridCol w:w="3283"/>
      </w:tblGrid>
      <w:tr w:rsidR="00C052F2" w:rsidRPr="000D1D67" w14:paraId="168434C7"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6A50EB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Performance outcomes</w:t>
            </w:r>
          </w:p>
        </w:tc>
        <w:tc>
          <w:tcPr>
            <w:tcW w:w="173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753358D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Examples that achieve aspects of the Performance Outcomes</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4DE393A2" w14:textId="77777777" w:rsidR="00C052F2" w:rsidRPr="002A3213" w:rsidRDefault="00C052F2" w:rsidP="00C052F2">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14:paraId="2EA386CB" w14:textId="77777777" w:rsidR="00C052F2" w:rsidRPr="008B6E1B" w:rsidRDefault="00C052F2" w:rsidP="004A2705">
            <w:pPr>
              <w:pStyle w:val="ListParagraph"/>
              <w:numPr>
                <w:ilvl w:val="0"/>
                <w:numId w:val="74"/>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14:paraId="5276E486" w14:textId="77777777" w:rsidR="00C052F2" w:rsidRPr="00C052F2" w:rsidRDefault="00C052F2" w:rsidP="004A2705">
            <w:pPr>
              <w:pStyle w:val="ListParagraph"/>
              <w:numPr>
                <w:ilvl w:val="0"/>
                <w:numId w:val="74"/>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No See PO or</w:t>
            </w:r>
          </w:p>
          <w:p w14:paraId="3629CD29" w14:textId="77777777" w:rsidR="000D1D67" w:rsidRPr="000D1D67" w:rsidRDefault="00C052F2" w:rsidP="004A2705">
            <w:pPr>
              <w:pStyle w:val="ListParagraph"/>
              <w:numPr>
                <w:ilvl w:val="0"/>
                <w:numId w:val="74"/>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NA</w:t>
            </w: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7CB0679F" w14:textId="77777777" w:rsidR="000D1D67" w:rsidRPr="000D1D67" w:rsidRDefault="00C052F2"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2A3213">
              <w:rPr>
                <w:rFonts w:ascii="Arial" w:eastAsia="Times New Roman" w:hAnsi="Arial" w:cs="Arial"/>
                <w:b/>
                <w:bCs/>
                <w:sz w:val="20"/>
                <w:szCs w:val="20"/>
                <w:lang w:eastAsia="en-AU"/>
              </w:rPr>
              <w:t>Justification for compliance</w:t>
            </w:r>
          </w:p>
        </w:tc>
      </w:tr>
      <w:tr w:rsidR="00A31F68" w:rsidRPr="000D1D67" w14:paraId="5E09F68C" w14:textId="77777777" w:rsidTr="00A31F68">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68E96D10" w14:textId="77777777" w:rsidR="00A31F68" w:rsidRPr="000D1D67" w:rsidRDefault="00A31F68" w:rsidP="000D1D67">
            <w:pPr>
              <w:spacing w:before="100" w:beforeAutospacing="1" w:after="100" w:afterAutospacing="1" w:line="240" w:lineRule="auto"/>
              <w:ind w:left="150" w:right="150"/>
              <w:jc w:val="center"/>
              <w:rPr>
                <w:rFonts w:ascii="Arial" w:eastAsia="Times New Roman" w:hAnsi="Arial" w:cs="Arial"/>
                <w:b/>
                <w:bCs/>
                <w:color w:val="000000"/>
                <w:sz w:val="20"/>
                <w:szCs w:val="20"/>
                <w:lang w:eastAsia="en-AU"/>
              </w:rPr>
            </w:pPr>
            <w:r w:rsidRPr="000D1D67">
              <w:rPr>
                <w:rFonts w:ascii="Arial" w:eastAsia="Times New Roman" w:hAnsi="Arial" w:cs="Arial"/>
                <w:b/>
                <w:bCs/>
                <w:color w:val="000000"/>
                <w:sz w:val="20"/>
                <w:szCs w:val="20"/>
                <w:lang w:eastAsia="en-AU"/>
              </w:rPr>
              <w:t>General criteria</w:t>
            </w:r>
          </w:p>
        </w:tc>
      </w:tr>
      <w:tr w:rsidR="000D1D67" w:rsidRPr="000D1D67" w14:paraId="41990C44" w14:textId="7777777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F443CB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Centre network and function</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37DAFD5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6736EFC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052F2" w:rsidRPr="000D1D67" w14:paraId="37951E5E" w14:textId="77777777" w:rsidTr="002D583B">
        <w:trPr>
          <w:trHeight w:val="2895"/>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778734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p>
          <w:p w14:paraId="52EB5E2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Uses and activities:</w:t>
            </w:r>
          </w:p>
          <w:p w14:paraId="2A89006D" w14:textId="77777777" w:rsidR="000D1D67" w:rsidRPr="000D1D67" w:rsidRDefault="000D1D67" w:rsidP="000D1D6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provide only for large bulky goods retail activities; or</w:t>
            </w:r>
            <w:r w:rsidRPr="000D1D67">
              <w:rPr>
                <w:rFonts w:ascii="Arial" w:eastAsia="Times New Roman" w:hAnsi="Arial" w:cs="Arial"/>
                <w:sz w:val="20"/>
                <w:szCs w:val="20"/>
                <w:lang w:eastAsia="en-AU"/>
              </w:rPr>
              <w:br/>
              <w:t xml:space="preserve">provide only for the immediate needs of users while on-site and do not provide for the day-to-day convenience needs of </w:t>
            </w:r>
            <w:proofErr w:type="gramStart"/>
            <w:r w:rsidRPr="000D1D67">
              <w:rPr>
                <w:rFonts w:ascii="Arial" w:eastAsia="Times New Roman" w:hAnsi="Arial" w:cs="Arial"/>
                <w:sz w:val="20"/>
                <w:szCs w:val="20"/>
                <w:lang w:eastAsia="en-AU"/>
              </w:rPr>
              <w:t>customers;</w:t>
            </w:r>
            <w:proofErr w:type="gramEnd"/>
            <w:r w:rsidRPr="000D1D67">
              <w:rPr>
                <w:rFonts w:ascii="Arial" w:eastAsia="Times New Roman" w:hAnsi="Arial" w:cs="Arial"/>
                <w:sz w:val="20"/>
                <w:szCs w:val="20"/>
                <w:lang w:eastAsia="en-AU"/>
              </w:rPr>
              <w:t xml:space="preserve"> </w:t>
            </w:r>
          </w:p>
          <w:p w14:paraId="64E216C9" w14:textId="77777777" w:rsidR="000D1D67" w:rsidRPr="000D1D67" w:rsidRDefault="000D1D67" w:rsidP="000D1D6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of a size, scale and range of services commensurate with the role and function of this precinct within the centres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03"/>
            </w:tblGrid>
            <w:tr w:rsidR="000D1D67" w:rsidRPr="000D1D67" w14:paraId="648365C8" w14:textId="77777777" w:rsidTr="00C052F2">
              <w:trPr>
                <w:tblCellSpacing w:w="15" w:type="dxa"/>
              </w:trPr>
              <w:tc>
                <w:tcPr>
                  <w:tcW w:w="8978" w:type="dxa"/>
                  <w:hideMark/>
                </w:tcPr>
                <w:p w14:paraId="5090F7E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Moreton Bay centres network Table 6.2.1.1.</w:t>
                  </w:r>
                </w:p>
              </w:tc>
            </w:tr>
          </w:tbl>
          <w:p w14:paraId="1FE49614"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F5E50B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E1.1</w:t>
            </w:r>
          </w:p>
          <w:p w14:paraId="004C237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Food and drink outlets</w:t>
            </w:r>
            <w:r w:rsidRPr="000D1D67">
              <w:rPr>
                <w:rFonts w:ascii="Arial" w:eastAsia="Times New Roman" w:hAnsi="Arial" w:cs="Arial"/>
                <w:sz w:val="20"/>
                <w:szCs w:val="20"/>
                <w:vertAlign w:val="superscript"/>
                <w:lang w:eastAsia="en-AU"/>
              </w:rPr>
              <w:t>(</w:t>
            </w:r>
            <w:hyperlink r:id="rId7" w:anchor="target-d60297e447636" w:tooltip="Food and drink outlet - Premises used for preparation and sale of food and drink to the public for consumption on or off the site. The use may include the ancillary sale of liquor for consumption on site." w:history="1">
              <w:r w:rsidRPr="000D1D67">
                <w:rPr>
                  <w:rFonts w:ascii="Arial" w:eastAsia="Times New Roman" w:hAnsi="Arial" w:cs="Arial"/>
                  <w:color w:val="0000FF"/>
                  <w:sz w:val="20"/>
                  <w:szCs w:val="20"/>
                  <w:vertAlign w:val="superscript"/>
                  <w:lang w:eastAsia="en-AU"/>
                </w:rPr>
                <w:t>28</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03F9B75F" w14:textId="77777777" w:rsidR="000D1D67" w:rsidRPr="000D1D67" w:rsidRDefault="000D1D67" w:rsidP="000D1D6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located internally within large bulky goods tenancies, and do not have an external </w:t>
            </w:r>
            <w:proofErr w:type="gramStart"/>
            <w:r w:rsidRPr="000D1D67">
              <w:rPr>
                <w:rFonts w:ascii="Arial" w:eastAsia="Times New Roman" w:hAnsi="Arial" w:cs="Arial"/>
                <w:sz w:val="20"/>
                <w:szCs w:val="20"/>
                <w:lang w:eastAsia="en-AU"/>
              </w:rPr>
              <w:t>frontage;</w:t>
            </w:r>
            <w:proofErr w:type="gramEnd"/>
          </w:p>
          <w:p w14:paraId="1DFC65E5" w14:textId="77777777" w:rsidR="000D1D67" w:rsidRPr="000D1D67" w:rsidRDefault="000D1D67" w:rsidP="000D1D6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ancillary and subordinate to the large bulky goods </w:t>
            </w:r>
            <w:proofErr w:type="gramStart"/>
            <w:r w:rsidRPr="000D1D67">
              <w:rPr>
                <w:rFonts w:ascii="Arial" w:eastAsia="Times New Roman" w:hAnsi="Arial" w:cs="Arial"/>
                <w:sz w:val="20"/>
                <w:szCs w:val="20"/>
                <w:lang w:eastAsia="en-AU"/>
              </w:rPr>
              <w:t>activities;</w:t>
            </w:r>
            <w:proofErr w:type="gramEnd"/>
          </w:p>
          <w:p w14:paraId="76DDD4BF" w14:textId="77777777" w:rsidR="000D1D67" w:rsidRPr="000D1D67" w:rsidRDefault="000D1D67" w:rsidP="000D1D6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have the same opening hours as the large bulky goods tenancy.</w:t>
            </w:r>
          </w:p>
        </w:tc>
        <w:tc>
          <w:tcPr>
            <w:tcW w:w="605" w:type="pct"/>
            <w:gridSpan w:val="2"/>
            <w:tcBorders>
              <w:top w:val="outset" w:sz="6" w:space="0" w:color="auto"/>
              <w:left w:val="outset" w:sz="6" w:space="0" w:color="auto"/>
              <w:bottom w:val="outset" w:sz="6" w:space="0" w:color="auto"/>
              <w:right w:val="outset" w:sz="6" w:space="0" w:color="auto"/>
            </w:tcBorders>
          </w:tcPr>
          <w:p w14:paraId="3737932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6A14B5F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4B087CA2" w14:textId="77777777" w:rsidTr="002D583B">
        <w:trPr>
          <w:trHeight w:val="15"/>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14:paraId="6EBAD5FC"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14:paraId="10B01C9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E1.2</w:t>
            </w:r>
          </w:p>
          <w:p w14:paraId="4F4559A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other uses, no example provided.</w:t>
            </w:r>
          </w:p>
        </w:tc>
        <w:tc>
          <w:tcPr>
            <w:tcW w:w="605" w:type="pct"/>
            <w:gridSpan w:val="2"/>
            <w:tcBorders>
              <w:top w:val="outset" w:sz="6" w:space="0" w:color="auto"/>
              <w:left w:val="outset" w:sz="6" w:space="0" w:color="auto"/>
              <w:bottom w:val="outset" w:sz="6" w:space="0" w:color="auto"/>
              <w:right w:val="outset" w:sz="6" w:space="0" w:color="auto"/>
            </w:tcBorders>
          </w:tcPr>
          <w:p w14:paraId="328DD14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05A2A10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14:paraId="4925630F" w14:textId="7777777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FA22CB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Active frontage</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2B9953F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343750D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44323F1A"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3A56023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p>
          <w:p w14:paraId="109F50D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Buildings and individual tenancies address street frontages and other areas of pedestrian movement.</w:t>
            </w:r>
          </w:p>
        </w:tc>
        <w:tc>
          <w:tcPr>
            <w:tcW w:w="1732" w:type="pct"/>
            <w:gridSpan w:val="2"/>
            <w:tcBorders>
              <w:top w:val="outset" w:sz="6" w:space="0" w:color="auto"/>
              <w:left w:val="outset" w:sz="6" w:space="0" w:color="auto"/>
              <w:bottom w:val="outset" w:sz="6" w:space="0" w:color="auto"/>
              <w:right w:val="outset" w:sz="6" w:space="0" w:color="auto"/>
            </w:tcBorders>
            <w:hideMark/>
          </w:tcPr>
          <w:p w14:paraId="4AEE358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14:paraId="2F8876E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214737B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14:paraId="53140F6E" w14:textId="7777777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6ABA26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Setbacks</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11835BF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776AB0F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45CC9F62" w14:textId="77777777" w:rsidTr="002D583B">
        <w:trPr>
          <w:trHeight w:val="531"/>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43A0DA2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p>
          <w:p w14:paraId="0CDF142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Side and rear setbacks are of a dimension to:</w:t>
            </w:r>
          </w:p>
          <w:p w14:paraId="65148576" w14:textId="77777777" w:rsidR="000D1D67" w:rsidRPr="000D1D67" w:rsidRDefault="000D1D67" w:rsidP="000D1D67">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cater for required openings, the location of loading docks and landscaped buffers </w:t>
            </w:r>
            <w:proofErr w:type="gramStart"/>
            <w:r w:rsidRPr="000D1D67">
              <w:rPr>
                <w:rFonts w:ascii="Arial" w:eastAsia="Times New Roman" w:hAnsi="Arial" w:cs="Arial"/>
                <w:sz w:val="20"/>
                <w:szCs w:val="20"/>
                <w:lang w:eastAsia="en-AU"/>
              </w:rPr>
              <w:t>etc.;</w:t>
            </w:r>
            <w:proofErr w:type="gramEnd"/>
            <w:r w:rsidRPr="000D1D67">
              <w:rPr>
                <w:rFonts w:ascii="Arial" w:eastAsia="Times New Roman" w:hAnsi="Arial" w:cs="Arial"/>
                <w:sz w:val="20"/>
                <w:szCs w:val="20"/>
                <w:lang w:eastAsia="en-AU"/>
              </w:rPr>
              <w:t> </w:t>
            </w:r>
          </w:p>
          <w:p w14:paraId="5F50FEA5" w14:textId="77777777" w:rsidR="000D1D67" w:rsidRPr="000D1D67" w:rsidRDefault="000D1D67" w:rsidP="000D1D67">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protect the amenity of adjoining sensitive land uses.</w:t>
            </w:r>
          </w:p>
        </w:tc>
        <w:tc>
          <w:tcPr>
            <w:tcW w:w="1732" w:type="pct"/>
            <w:gridSpan w:val="2"/>
            <w:tcBorders>
              <w:top w:val="outset" w:sz="6" w:space="0" w:color="auto"/>
              <w:left w:val="outset" w:sz="6" w:space="0" w:color="auto"/>
              <w:bottom w:val="outset" w:sz="6" w:space="0" w:color="auto"/>
              <w:right w:val="outset" w:sz="6" w:space="0" w:color="auto"/>
            </w:tcBorders>
            <w:hideMark/>
          </w:tcPr>
          <w:p w14:paraId="4145E6A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14:paraId="31AF091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22FC581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14:paraId="1D67F197" w14:textId="7777777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60B467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Site area</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099A671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0370E75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78F0D9D1"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37ABE06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p>
          <w:p w14:paraId="57CDCD1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732" w:type="pct"/>
            <w:gridSpan w:val="2"/>
            <w:tcBorders>
              <w:top w:val="outset" w:sz="6" w:space="0" w:color="auto"/>
              <w:left w:val="outset" w:sz="6" w:space="0" w:color="auto"/>
              <w:bottom w:val="outset" w:sz="6" w:space="0" w:color="auto"/>
              <w:right w:val="outset" w:sz="6" w:space="0" w:color="auto"/>
            </w:tcBorders>
            <w:hideMark/>
          </w:tcPr>
          <w:p w14:paraId="0D4242E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 </w:t>
            </w:r>
          </w:p>
        </w:tc>
        <w:tc>
          <w:tcPr>
            <w:tcW w:w="605" w:type="pct"/>
            <w:gridSpan w:val="2"/>
            <w:tcBorders>
              <w:top w:val="outset" w:sz="6" w:space="0" w:color="auto"/>
              <w:left w:val="outset" w:sz="6" w:space="0" w:color="auto"/>
              <w:bottom w:val="outset" w:sz="6" w:space="0" w:color="auto"/>
              <w:right w:val="outset" w:sz="6" w:space="0" w:color="auto"/>
            </w:tcBorders>
          </w:tcPr>
          <w:p w14:paraId="420E47D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38E65FA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14:paraId="4635A75E" w14:textId="7777777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AE117B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Building height</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3856C96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74784D2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315797BD"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136289E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p>
          <w:p w14:paraId="46514B1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height of buildings </w:t>
            </w:r>
            <w:proofErr w:type="gramStart"/>
            <w:r w:rsidRPr="000D1D67">
              <w:rPr>
                <w:rFonts w:ascii="Arial" w:eastAsia="Times New Roman" w:hAnsi="Arial" w:cs="Arial"/>
                <w:sz w:val="20"/>
                <w:szCs w:val="20"/>
                <w:lang w:eastAsia="en-AU"/>
              </w:rPr>
              <w:t>reflect</w:t>
            </w:r>
            <w:proofErr w:type="gramEnd"/>
            <w:r w:rsidRPr="000D1D67">
              <w:rPr>
                <w:rFonts w:ascii="Arial" w:eastAsia="Times New Roman" w:hAnsi="Arial" w:cs="Arial"/>
                <w:sz w:val="20"/>
                <w:szCs w:val="20"/>
                <w:lang w:eastAsia="en-AU"/>
              </w:rPr>
              <w:t xml:space="preserve"> the individual character of the centre.</w:t>
            </w:r>
          </w:p>
        </w:tc>
        <w:tc>
          <w:tcPr>
            <w:tcW w:w="1732" w:type="pct"/>
            <w:gridSpan w:val="2"/>
            <w:tcBorders>
              <w:top w:val="outset" w:sz="6" w:space="0" w:color="auto"/>
              <w:left w:val="outset" w:sz="6" w:space="0" w:color="auto"/>
              <w:bottom w:val="outset" w:sz="6" w:space="0" w:color="auto"/>
              <w:right w:val="outset" w:sz="6" w:space="0" w:color="auto"/>
            </w:tcBorders>
            <w:hideMark/>
          </w:tcPr>
          <w:p w14:paraId="37B9B77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p>
          <w:p w14:paraId="6ABF7C4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 height does not exceed the maximum height identified on Overlay map - Building heights.</w:t>
            </w:r>
          </w:p>
        </w:tc>
        <w:tc>
          <w:tcPr>
            <w:tcW w:w="605" w:type="pct"/>
            <w:gridSpan w:val="2"/>
            <w:tcBorders>
              <w:top w:val="outset" w:sz="6" w:space="0" w:color="auto"/>
              <w:left w:val="outset" w:sz="6" w:space="0" w:color="auto"/>
              <w:bottom w:val="outset" w:sz="6" w:space="0" w:color="auto"/>
              <w:right w:val="outset" w:sz="6" w:space="0" w:color="auto"/>
            </w:tcBorders>
          </w:tcPr>
          <w:p w14:paraId="4F10D21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5359A68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14:paraId="60AFBE34" w14:textId="7777777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864F4B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Built form</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240C0BA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7D271DD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73F2EBCF"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5120C4A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p>
          <w:p w14:paraId="71252CD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Awnings are provided at the ground </w:t>
            </w:r>
            <w:r w:rsidR="008B2DC6">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fronting pedestrian footpaths.  Awnings:</w:t>
            </w:r>
          </w:p>
          <w:p w14:paraId="3A36C6DE" w14:textId="77777777" w:rsidR="000D1D67" w:rsidRPr="000D1D67" w:rsidRDefault="000D1D67" w:rsidP="000D1D6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provide adequate protection for pedestrians from solar exposure and inclement </w:t>
            </w:r>
            <w:proofErr w:type="gramStart"/>
            <w:r w:rsidRPr="000D1D67">
              <w:rPr>
                <w:rFonts w:ascii="Arial" w:eastAsia="Times New Roman" w:hAnsi="Arial" w:cs="Arial"/>
                <w:sz w:val="20"/>
                <w:szCs w:val="20"/>
                <w:lang w:eastAsia="en-AU"/>
              </w:rPr>
              <w:t>weather;</w:t>
            </w:r>
            <w:proofErr w:type="gramEnd"/>
          </w:p>
          <w:p w14:paraId="62780F7C" w14:textId="77777777" w:rsidR="000D1D67" w:rsidRPr="000D1D67" w:rsidRDefault="000D1D67" w:rsidP="000D1D6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integrated with the design of the building and the form and function of the </w:t>
            </w:r>
            <w:proofErr w:type="gramStart"/>
            <w:r w:rsidRPr="000D1D67">
              <w:rPr>
                <w:rFonts w:ascii="Arial" w:eastAsia="Times New Roman" w:hAnsi="Arial" w:cs="Arial"/>
                <w:sz w:val="20"/>
                <w:szCs w:val="20"/>
                <w:lang w:eastAsia="en-AU"/>
              </w:rPr>
              <w:t>street;</w:t>
            </w:r>
            <w:proofErr w:type="gramEnd"/>
          </w:p>
          <w:p w14:paraId="32F6E3E9" w14:textId="77777777" w:rsidR="000D1D67" w:rsidRPr="000D1D67" w:rsidRDefault="000D1D67" w:rsidP="000D1D6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compatible with awnings on adjoining buildings where possible.</w:t>
            </w:r>
          </w:p>
        </w:tc>
        <w:tc>
          <w:tcPr>
            <w:tcW w:w="1732" w:type="pct"/>
            <w:gridSpan w:val="2"/>
            <w:tcBorders>
              <w:top w:val="outset" w:sz="6" w:space="0" w:color="auto"/>
              <w:left w:val="outset" w:sz="6" w:space="0" w:color="auto"/>
              <w:bottom w:val="outset" w:sz="6" w:space="0" w:color="auto"/>
              <w:right w:val="outset" w:sz="6" w:space="0" w:color="auto"/>
            </w:tcBorders>
            <w:hideMark/>
          </w:tcPr>
          <w:p w14:paraId="44922FA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p>
          <w:p w14:paraId="373AAA2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Buildings incorporate an awning that:</w:t>
            </w:r>
          </w:p>
          <w:p w14:paraId="609E7282" w14:textId="77777777"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is </w:t>
            </w:r>
            <w:proofErr w:type="gramStart"/>
            <w:r w:rsidRPr="000D1D67">
              <w:rPr>
                <w:rFonts w:ascii="Arial" w:eastAsia="Times New Roman" w:hAnsi="Arial" w:cs="Arial"/>
                <w:sz w:val="20"/>
                <w:szCs w:val="20"/>
                <w:lang w:eastAsia="en-AU"/>
              </w:rPr>
              <w:t>cantilevered;</w:t>
            </w:r>
            <w:proofErr w:type="gramEnd"/>
          </w:p>
          <w:p w14:paraId="399BC4FC" w14:textId="77777777"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extends from the face of the </w:t>
            </w:r>
            <w:proofErr w:type="gramStart"/>
            <w:r w:rsidRPr="000D1D67">
              <w:rPr>
                <w:rFonts w:ascii="Arial" w:eastAsia="Times New Roman" w:hAnsi="Arial" w:cs="Arial"/>
                <w:sz w:val="20"/>
                <w:szCs w:val="20"/>
                <w:lang w:eastAsia="en-AU"/>
              </w:rPr>
              <w:t>building;</w:t>
            </w:r>
            <w:proofErr w:type="gramEnd"/>
          </w:p>
          <w:p w14:paraId="27E0D6A2" w14:textId="77777777"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has a minimum height of 3.2m and not more than 4.2m above pavement </w:t>
            </w:r>
            <w:proofErr w:type="gramStart"/>
            <w:r w:rsidRPr="000D1D67">
              <w:rPr>
                <w:rFonts w:ascii="Arial" w:eastAsia="Times New Roman" w:hAnsi="Arial" w:cs="Arial"/>
                <w:sz w:val="20"/>
                <w:szCs w:val="20"/>
                <w:lang w:eastAsia="en-AU"/>
              </w:rPr>
              <w:t>level;</w:t>
            </w:r>
            <w:proofErr w:type="gramEnd"/>
          </w:p>
          <w:p w14:paraId="7796CB95" w14:textId="77777777"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extend past a vertical plane of 1.5m inside the kerb line to allow for street trees and regulatory </w:t>
            </w:r>
            <w:proofErr w:type="gramStart"/>
            <w:r w:rsidRPr="000D1D67">
              <w:rPr>
                <w:rFonts w:ascii="Arial" w:eastAsia="Times New Roman" w:hAnsi="Arial" w:cs="Arial"/>
                <w:sz w:val="20"/>
                <w:szCs w:val="20"/>
                <w:lang w:eastAsia="en-AU"/>
              </w:rPr>
              <w:t>signage;</w:t>
            </w:r>
            <w:proofErr w:type="gramEnd"/>
          </w:p>
          <w:p w14:paraId="6F0CFEF3" w14:textId="77777777"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aligns with adjoining buildings to provide continuous shelter where possible.</w:t>
            </w:r>
          </w:p>
          <w:p w14:paraId="609D98CD" w14:textId="77777777" w:rsidR="000D1D67" w:rsidRPr="000D1D67" w:rsidRDefault="000D1D67" w:rsidP="002D583B">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Awning requirements</w:t>
            </w:r>
            <w:r w:rsidRPr="000D1D67">
              <w:rPr>
                <w:rFonts w:ascii="Arial" w:eastAsia="Times New Roman" w:hAnsi="Arial" w:cs="Arial"/>
                <w:sz w:val="20"/>
                <w:szCs w:val="20"/>
                <w:lang w:eastAsia="en-AU"/>
              </w:rPr>
              <w:t xml:space="preserve"> </w:t>
            </w:r>
            <w:hyperlink r:id="rId8" w:tgtFrame="_blank" w:tooltip="Link to larger image (popup)" w:history="1">
              <w:r w:rsidRPr="000D1D67">
                <w:rPr>
                  <w:rFonts w:ascii="Arial" w:eastAsia="Times New Roman" w:hAnsi="Arial" w:cs="Arial"/>
                  <w:color w:val="0000FF"/>
                  <w:sz w:val="20"/>
                  <w:szCs w:val="20"/>
                  <w:lang w:eastAsia="en-AU"/>
                </w:rPr>
                <w:t> </w:t>
              </w:r>
            </w:hyperlink>
          </w:p>
          <w:p w14:paraId="18FBD94D" w14:textId="77777777" w:rsidR="000D1D67" w:rsidRPr="000D1D67" w:rsidRDefault="000D1D67" w:rsidP="002D583B">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lastRenderedPageBreak/>
              <w:drawing>
                <wp:inline distT="0" distB="0" distL="0" distR="0" wp14:anchorId="3F660224" wp14:editId="476CFCBD">
                  <wp:extent cx="2876550" cy="2019300"/>
                  <wp:effectExtent l="0" t="0" r="0" b="0"/>
                  <wp:docPr id="5" name="Picture 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ning requireme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p w14:paraId="10CC16DF"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5" w:type="pct"/>
            <w:gridSpan w:val="2"/>
            <w:tcBorders>
              <w:top w:val="outset" w:sz="6" w:space="0" w:color="auto"/>
              <w:left w:val="outset" w:sz="6" w:space="0" w:color="auto"/>
              <w:bottom w:val="outset" w:sz="6" w:space="0" w:color="auto"/>
              <w:right w:val="outset" w:sz="6" w:space="0" w:color="auto"/>
            </w:tcBorders>
          </w:tcPr>
          <w:p w14:paraId="00962FD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1CB557B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0CF47CB4"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494D51D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PO7</w:t>
            </w:r>
          </w:p>
          <w:p w14:paraId="364A252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buildings exhibit a high standard of design and construction, which:</w:t>
            </w:r>
          </w:p>
          <w:p w14:paraId="557F7CBD" w14:textId="77777777" w:rsidR="000D1D67" w:rsidRPr="000D1D67" w:rsidRDefault="000D1D67" w:rsidP="000D1D67">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adds visual interest to the streetscape (</w:t>
            </w:r>
            <w:proofErr w:type="spellStart"/>
            <w:r w:rsidRPr="000D1D67">
              <w:rPr>
                <w:rFonts w:ascii="Arial" w:eastAsia="Times New Roman" w:hAnsi="Arial" w:cs="Arial"/>
                <w:sz w:val="20"/>
                <w:szCs w:val="20"/>
                <w:lang w:eastAsia="en-AU"/>
              </w:rPr>
              <w:t>e.</w:t>
            </w:r>
            <w:proofErr w:type="gramStart"/>
            <w:r w:rsidRPr="000D1D67">
              <w:rPr>
                <w:rFonts w:ascii="Arial" w:eastAsia="Times New Roman" w:hAnsi="Arial" w:cs="Arial"/>
                <w:sz w:val="20"/>
                <w:szCs w:val="20"/>
                <w:lang w:eastAsia="en-AU"/>
              </w:rPr>
              <w:t>g.variation</w:t>
            </w:r>
            <w:proofErr w:type="spellEnd"/>
            <w:proofErr w:type="gramEnd"/>
            <w:r w:rsidRPr="000D1D67">
              <w:rPr>
                <w:rFonts w:ascii="Arial" w:eastAsia="Times New Roman" w:hAnsi="Arial" w:cs="Arial"/>
                <w:sz w:val="20"/>
                <w:szCs w:val="20"/>
                <w:lang w:eastAsia="en-AU"/>
              </w:rPr>
              <w:t xml:space="preserve"> in materials, patterns, textures and colours, a consistent building line, blank walls that are visible from public places are treated to not negatively impact the surrounding amenity); </w:t>
            </w:r>
          </w:p>
          <w:p w14:paraId="16E15460" w14:textId="77777777" w:rsidR="000D1D67" w:rsidRPr="000D1D67" w:rsidRDefault="000D1D67" w:rsidP="000D1D67">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contributes to a safe environment (e.g. through the use of lighting and not resulting in concealed recesses or potential entrapment areas</w:t>
            </w:r>
            <w:proofErr w:type="gramStart"/>
            <w:r w:rsidRPr="000D1D67">
              <w:rPr>
                <w:rFonts w:ascii="Arial" w:eastAsia="Times New Roman" w:hAnsi="Arial" w:cs="Arial"/>
                <w:sz w:val="20"/>
                <w:szCs w:val="20"/>
                <w:lang w:eastAsia="en-AU"/>
              </w:rPr>
              <w:t>);</w:t>
            </w:r>
            <w:proofErr w:type="gramEnd"/>
            <w:r w:rsidRPr="000D1D67">
              <w:rPr>
                <w:rFonts w:ascii="Arial" w:eastAsia="Times New Roman" w:hAnsi="Arial" w:cs="Arial"/>
                <w:sz w:val="20"/>
                <w:szCs w:val="20"/>
                <w:lang w:eastAsia="en-AU"/>
              </w:rPr>
              <w:t xml:space="preserve"> </w:t>
            </w:r>
          </w:p>
          <w:p w14:paraId="5D6EA810" w14:textId="77777777" w:rsidR="000D1D67" w:rsidRPr="000D1D67" w:rsidRDefault="000D1D67" w:rsidP="000D1D67">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incorporates architectural features within the building facade at the street level to create human scale.</w:t>
            </w:r>
          </w:p>
        </w:tc>
        <w:tc>
          <w:tcPr>
            <w:tcW w:w="1732" w:type="pct"/>
            <w:gridSpan w:val="2"/>
            <w:tcBorders>
              <w:top w:val="outset" w:sz="6" w:space="0" w:color="auto"/>
              <w:left w:val="outset" w:sz="6" w:space="0" w:color="auto"/>
              <w:bottom w:val="outset" w:sz="6" w:space="0" w:color="auto"/>
              <w:right w:val="outset" w:sz="6" w:space="0" w:color="auto"/>
            </w:tcBorders>
            <w:hideMark/>
          </w:tcPr>
          <w:p w14:paraId="793248B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14:paraId="191BE18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5DA7E47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14:paraId="10A10E8A"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1A60C63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PO8</w:t>
            </w:r>
          </w:p>
          <w:p w14:paraId="0DA0974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 entrances:</w:t>
            </w:r>
          </w:p>
          <w:p w14:paraId="64D939B7" w14:textId="77777777"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readily identifiable from the road </w:t>
            </w:r>
            <w:proofErr w:type="gramStart"/>
            <w:r w:rsidRPr="000D1D67">
              <w:rPr>
                <w:rFonts w:ascii="Arial" w:eastAsia="Times New Roman" w:hAnsi="Arial" w:cs="Arial"/>
                <w:sz w:val="20"/>
                <w:szCs w:val="20"/>
                <w:lang w:eastAsia="en-AU"/>
              </w:rPr>
              <w:t>frontage;</w:t>
            </w:r>
            <w:proofErr w:type="gramEnd"/>
          </w:p>
          <w:p w14:paraId="7C880C06" w14:textId="77777777"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add visual interest to the </w:t>
            </w:r>
            <w:proofErr w:type="gramStart"/>
            <w:r w:rsidRPr="000D1D67">
              <w:rPr>
                <w:rFonts w:ascii="Arial" w:eastAsia="Times New Roman" w:hAnsi="Arial" w:cs="Arial"/>
                <w:sz w:val="20"/>
                <w:szCs w:val="20"/>
                <w:lang w:eastAsia="en-AU"/>
              </w:rPr>
              <w:t>streetscape;</w:t>
            </w:r>
            <w:proofErr w:type="gramEnd"/>
          </w:p>
          <w:p w14:paraId="0A424DA0" w14:textId="77777777"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designed to limit opportunities for </w:t>
            </w:r>
            <w:proofErr w:type="gramStart"/>
            <w:r w:rsidRPr="000D1D67">
              <w:rPr>
                <w:rFonts w:ascii="Arial" w:eastAsia="Times New Roman" w:hAnsi="Arial" w:cs="Arial"/>
                <w:sz w:val="20"/>
                <w:szCs w:val="20"/>
                <w:lang w:eastAsia="en-AU"/>
              </w:rPr>
              <w:t>concealment;</w:t>
            </w:r>
            <w:proofErr w:type="gramEnd"/>
          </w:p>
          <w:p w14:paraId="2CA8A7F3" w14:textId="77777777"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w:t>
            </w:r>
            <w:proofErr w:type="gramStart"/>
            <w:r w:rsidRPr="000D1D67">
              <w:rPr>
                <w:rFonts w:ascii="Arial" w:eastAsia="Times New Roman" w:hAnsi="Arial" w:cs="Arial"/>
                <w:sz w:val="20"/>
                <w:szCs w:val="20"/>
                <w:lang w:eastAsia="en-AU"/>
              </w:rPr>
              <w:t>sites;</w:t>
            </w:r>
            <w:proofErr w:type="gramEnd"/>
            <w:r w:rsidRPr="000D1D67">
              <w:rPr>
                <w:rFonts w:ascii="Arial" w:eastAsia="Times New Roman" w:hAnsi="Arial" w:cs="Arial"/>
                <w:sz w:val="20"/>
                <w:szCs w:val="20"/>
                <w:lang w:eastAsia="en-AU"/>
              </w:rPr>
              <w:t xml:space="preserve"> </w:t>
            </w:r>
          </w:p>
          <w:p w14:paraId="5D3FF14A" w14:textId="77777777"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Include footpaths that connect with adjoining </w:t>
            </w:r>
            <w:proofErr w:type="gramStart"/>
            <w:r w:rsidRPr="000D1D67">
              <w:rPr>
                <w:rFonts w:ascii="Arial" w:eastAsia="Times New Roman" w:hAnsi="Arial" w:cs="Arial"/>
                <w:sz w:val="20"/>
                <w:szCs w:val="20"/>
                <w:lang w:eastAsia="en-AU"/>
              </w:rPr>
              <w:t>sites;</w:t>
            </w:r>
            <w:proofErr w:type="gramEnd"/>
          </w:p>
          <w:p w14:paraId="79187FD1" w14:textId="77777777"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14:paraId="789B6D37" w14:textId="77777777" w:rsidTr="00C052F2">
              <w:trPr>
                <w:tblCellSpacing w:w="15" w:type="dxa"/>
              </w:trPr>
              <w:tc>
                <w:tcPr>
                  <w:tcW w:w="9038" w:type="dxa"/>
                  <w:hideMark/>
                </w:tcPr>
                <w:p w14:paraId="3BEC704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Performance Outcome. </w:t>
                  </w:r>
                </w:p>
              </w:tc>
            </w:tr>
          </w:tbl>
          <w:p w14:paraId="7DB9BDA1"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14:paraId="59ACC3F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14:paraId="53E7E6E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0291060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B2DC6" w:rsidRPr="000D1D67" w14:paraId="5603BB59" w14:textId="77777777" w:rsidTr="008B2DC6">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0DB78F5E" w14:textId="77777777" w:rsidR="008B2DC6" w:rsidRPr="008B2DC6" w:rsidRDefault="008B2DC6"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 xml:space="preserve">Movement network </w:t>
            </w:r>
          </w:p>
        </w:tc>
      </w:tr>
      <w:tr w:rsidR="008B2DC6" w:rsidRPr="000D1D67" w14:paraId="373ABA97" w14:textId="77777777" w:rsidTr="002D583B">
        <w:trPr>
          <w:tblCellSpacing w:w="15" w:type="dxa"/>
        </w:trPr>
        <w:tc>
          <w:tcPr>
            <w:tcW w:w="1567" w:type="pct"/>
            <w:gridSpan w:val="2"/>
            <w:vMerge w:val="restart"/>
            <w:tcBorders>
              <w:top w:val="outset" w:sz="6" w:space="0" w:color="auto"/>
              <w:left w:val="outset" w:sz="6" w:space="0" w:color="auto"/>
              <w:right w:val="outset" w:sz="6" w:space="0" w:color="auto"/>
            </w:tcBorders>
          </w:tcPr>
          <w:p w14:paraId="683739FE" w14:textId="77777777" w:rsidR="008B2DC6" w:rsidRDefault="008B2DC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PO9</w:t>
            </w:r>
          </w:p>
          <w:p w14:paraId="29B8BE5C" w14:textId="77777777" w:rsidR="008B2DC6" w:rsidRDefault="008B2DC6"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8B2DC6">
              <w:rPr>
                <w:rFonts w:ascii="Arial" w:eastAsia="Times New Roman" w:hAnsi="Arial" w:cs="Arial"/>
                <w:bCs/>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p w14:paraId="2F6B9748" w14:textId="77777777" w:rsidR="008B2DC6" w:rsidRPr="008B2DC6" w:rsidRDefault="008B2DC6"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Note - Refer to Planning scheme policy - Neighbourhood design for guidance on achieving the above outcome</w:t>
            </w:r>
            <w:r w:rsidRPr="008B2DC6">
              <w:rPr>
                <w:rFonts w:ascii="Arial" w:eastAsia="Times New Roman" w:hAnsi="Arial" w:cs="Arial"/>
                <w:bCs/>
                <w:sz w:val="20"/>
                <w:szCs w:val="20"/>
                <w:lang w:eastAsia="en-AU"/>
              </w:rPr>
              <w:t>.</w:t>
            </w:r>
          </w:p>
        </w:tc>
        <w:tc>
          <w:tcPr>
            <w:tcW w:w="1732" w:type="pct"/>
            <w:gridSpan w:val="2"/>
            <w:tcBorders>
              <w:top w:val="outset" w:sz="6" w:space="0" w:color="auto"/>
              <w:left w:val="outset" w:sz="6" w:space="0" w:color="auto"/>
              <w:bottom w:val="outset" w:sz="6" w:space="0" w:color="auto"/>
              <w:right w:val="outset" w:sz="6" w:space="0" w:color="auto"/>
            </w:tcBorders>
          </w:tcPr>
          <w:p w14:paraId="4D97600D" w14:textId="77777777" w:rsidR="008B2DC6" w:rsidRDefault="008B2DC6" w:rsidP="000D1D67">
            <w:pPr>
              <w:spacing w:before="100" w:beforeAutospacing="1" w:after="100" w:afterAutospacing="1" w:line="240" w:lineRule="auto"/>
              <w:ind w:left="150" w:right="150"/>
              <w:rPr>
                <w:rFonts w:ascii="Arial" w:eastAsia="Times New Roman" w:hAnsi="Arial" w:cs="Arial"/>
                <w:b/>
                <w:sz w:val="20"/>
                <w:szCs w:val="20"/>
                <w:lang w:eastAsia="en-AU"/>
              </w:rPr>
            </w:pPr>
            <w:r w:rsidRPr="008B2DC6">
              <w:rPr>
                <w:rFonts w:ascii="Arial" w:eastAsia="Times New Roman" w:hAnsi="Arial" w:cs="Arial"/>
                <w:b/>
                <w:sz w:val="20"/>
                <w:szCs w:val="20"/>
                <w:lang w:eastAsia="en-AU"/>
              </w:rPr>
              <w:t>E9.1</w:t>
            </w:r>
          </w:p>
          <w:p w14:paraId="434CA3B8" w14:textId="77777777" w:rsidR="008B2DC6" w:rsidRPr="008B2DC6" w:rsidRDefault="008B2DC6" w:rsidP="008B2DC6">
            <w:pPr>
              <w:spacing w:before="100" w:beforeAutospacing="1" w:after="100" w:afterAutospacing="1" w:line="240" w:lineRule="auto"/>
              <w:ind w:left="150" w:right="150"/>
              <w:rPr>
                <w:rFonts w:ascii="Arial" w:eastAsia="Times New Roman" w:hAnsi="Arial" w:cs="Arial"/>
                <w:sz w:val="20"/>
                <w:szCs w:val="20"/>
                <w:lang w:eastAsia="en-AU"/>
              </w:rPr>
            </w:pPr>
            <w:r w:rsidRPr="008B2DC6">
              <w:rPr>
                <w:rFonts w:ascii="Arial" w:eastAsia="Times New Roman" w:hAnsi="Arial" w:cs="Arial"/>
                <w:sz w:val="20"/>
                <w:szCs w:val="20"/>
                <w:lang w:eastAsia="en-AU"/>
              </w:rPr>
              <w:t>Development provides and maintains the connections shown on the following movement figure:</w:t>
            </w:r>
          </w:p>
          <w:p w14:paraId="6E31B13E" w14:textId="77777777" w:rsidR="008B2DC6" w:rsidRPr="008B2DC6" w:rsidRDefault="008B2DC6" w:rsidP="004A2705">
            <w:pPr>
              <w:numPr>
                <w:ilvl w:val="0"/>
                <w:numId w:val="75"/>
              </w:numPr>
              <w:spacing w:before="100" w:beforeAutospacing="1" w:after="100" w:afterAutospacing="1" w:line="240" w:lineRule="auto"/>
              <w:ind w:right="150"/>
              <w:rPr>
                <w:rFonts w:ascii="Arial" w:eastAsia="Times New Roman" w:hAnsi="Arial" w:cs="Arial"/>
                <w:sz w:val="20"/>
                <w:szCs w:val="20"/>
                <w:lang w:eastAsia="en-AU"/>
              </w:rPr>
            </w:pPr>
            <w:r w:rsidRPr="008B2DC6">
              <w:rPr>
                <w:rFonts w:ascii="Arial" w:eastAsia="Times New Roman" w:hAnsi="Arial" w:cs="Arial"/>
                <w:sz w:val="20"/>
                <w:szCs w:val="20"/>
                <w:lang w:eastAsia="en-AU"/>
              </w:rPr>
              <w:t>Figure 1 - Morayfield - Anderson Road</w:t>
            </w:r>
          </w:p>
        </w:tc>
        <w:tc>
          <w:tcPr>
            <w:tcW w:w="605" w:type="pct"/>
            <w:gridSpan w:val="2"/>
            <w:tcBorders>
              <w:top w:val="outset" w:sz="6" w:space="0" w:color="auto"/>
              <w:left w:val="outset" w:sz="6" w:space="0" w:color="auto"/>
              <w:bottom w:val="outset" w:sz="6" w:space="0" w:color="auto"/>
              <w:right w:val="outset" w:sz="6" w:space="0" w:color="auto"/>
            </w:tcBorders>
          </w:tcPr>
          <w:p w14:paraId="03698AD8" w14:textId="77777777"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03002291" w14:textId="77777777"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B2DC6" w:rsidRPr="000D1D67" w14:paraId="18939ACE" w14:textId="77777777" w:rsidTr="002D583B">
        <w:trPr>
          <w:tblCellSpacing w:w="15" w:type="dxa"/>
        </w:trPr>
        <w:tc>
          <w:tcPr>
            <w:tcW w:w="1567" w:type="pct"/>
            <w:gridSpan w:val="2"/>
            <w:vMerge/>
            <w:tcBorders>
              <w:left w:val="outset" w:sz="6" w:space="0" w:color="auto"/>
              <w:bottom w:val="outset" w:sz="6" w:space="0" w:color="auto"/>
              <w:right w:val="outset" w:sz="6" w:space="0" w:color="auto"/>
            </w:tcBorders>
          </w:tcPr>
          <w:p w14:paraId="63150940" w14:textId="77777777" w:rsidR="008B2DC6" w:rsidRPr="000D1D67" w:rsidRDefault="008B2DC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tcPr>
          <w:p w14:paraId="3910B74A" w14:textId="77777777" w:rsidR="008B2DC6" w:rsidRPr="008B2DC6" w:rsidRDefault="008B2DC6" w:rsidP="000D1D67">
            <w:pPr>
              <w:spacing w:before="100" w:beforeAutospacing="1" w:after="100" w:afterAutospacing="1" w:line="240" w:lineRule="auto"/>
              <w:ind w:left="150" w:right="150"/>
              <w:rPr>
                <w:rFonts w:ascii="Arial" w:eastAsia="Times New Roman" w:hAnsi="Arial" w:cs="Arial"/>
                <w:b/>
                <w:sz w:val="20"/>
                <w:szCs w:val="20"/>
                <w:lang w:eastAsia="en-AU"/>
              </w:rPr>
            </w:pPr>
            <w:r w:rsidRPr="008B2DC6">
              <w:rPr>
                <w:rFonts w:ascii="Arial" w:eastAsia="Times New Roman" w:hAnsi="Arial" w:cs="Arial"/>
                <w:b/>
                <w:sz w:val="20"/>
                <w:szCs w:val="20"/>
                <w:lang w:eastAsia="en-AU"/>
              </w:rPr>
              <w:t>E9.2</w:t>
            </w:r>
          </w:p>
          <w:p w14:paraId="51545FF5" w14:textId="77777777" w:rsidR="008B2DC6"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r w:rsidRPr="008B2DC6">
              <w:rPr>
                <w:rFonts w:ascii="Arial" w:eastAsia="Times New Roman" w:hAnsi="Arial" w:cs="Arial"/>
                <w:sz w:val="20"/>
                <w:szCs w:val="20"/>
                <w:lang w:eastAsia="en-AU"/>
              </w:rPr>
              <w:t>For areas not shown on the above movement figure, no example provided.</w:t>
            </w:r>
          </w:p>
          <w:p w14:paraId="2CF21E2F" w14:textId="77777777"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Neighbourhood design for guidance on achieving the Performance outcome.</w:t>
            </w:r>
          </w:p>
        </w:tc>
        <w:tc>
          <w:tcPr>
            <w:tcW w:w="605" w:type="pct"/>
            <w:gridSpan w:val="2"/>
            <w:tcBorders>
              <w:top w:val="outset" w:sz="6" w:space="0" w:color="auto"/>
              <w:left w:val="outset" w:sz="6" w:space="0" w:color="auto"/>
              <w:bottom w:val="outset" w:sz="6" w:space="0" w:color="auto"/>
              <w:right w:val="outset" w:sz="6" w:space="0" w:color="auto"/>
            </w:tcBorders>
          </w:tcPr>
          <w:p w14:paraId="5F7CC54B" w14:textId="77777777"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50A9AE61" w14:textId="77777777"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14:paraId="385EAD83" w14:textId="7777777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1A682F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Car parking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1BFB051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07FE0DA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115885C1" w14:textId="77777777" w:rsidTr="002D583B">
        <w:trPr>
          <w:trHeight w:val="814"/>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23335F5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8E5F48">
              <w:rPr>
                <w:rFonts w:ascii="Arial" w:eastAsia="Times New Roman" w:hAnsi="Arial" w:cs="Arial"/>
                <w:b/>
                <w:bCs/>
                <w:sz w:val="20"/>
                <w:szCs w:val="20"/>
                <w:lang w:eastAsia="en-AU"/>
              </w:rPr>
              <w:t>10</w:t>
            </w:r>
          </w:p>
          <w:p w14:paraId="04DE7EC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provision of car parking spaces is:</w:t>
            </w:r>
          </w:p>
          <w:p w14:paraId="66B17147" w14:textId="77777777" w:rsidR="000D1D67" w:rsidRPr="000D1D67" w:rsidRDefault="000D1D67" w:rsidP="000D1D67">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appropriate for the </w:t>
            </w:r>
            <w:proofErr w:type="gramStart"/>
            <w:r w:rsidRPr="000D1D67">
              <w:rPr>
                <w:rFonts w:ascii="Arial" w:eastAsia="Times New Roman" w:hAnsi="Arial" w:cs="Arial"/>
                <w:sz w:val="20"/>
                <w:szCs w:val="20"/>
                <w:lang w:eastAsia="en-AU"/>
              </w:rPr>
              <w:t>use;</w:t>
            </w:r>
            <w:proofErr w:type="gramEnd"/>
          </w:p>
          <w:p w14:paraId="40538F5A" w14:textId="77777777" w:rsidR="000D1D67" w:rsidRPr="000D1D67" w:rsidRDefault="000D1D67" w:rsidP="000D1D67">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avoids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14:paraId="40F80F2E" w14:textId="77777777" w:rsidTr="00C052F2">
              <w:trPr>
                <w:tblCellSpacing w:w="15" w:type="dxa"/>
              </w:trPr>
              <w:tc>
                <w:tcPr>
                  <w:tcW w:w="9038" w:type="dxa"/>
                  <w:vAlign w:val="center"/>
                  <w:hideMark/>
                </w:tcPr>
                <w:p w14:paraId="60AF5260" w14:textId="77777777" w:rsidR="000D1D67" w:rsidRPr="000D1D67" w:rsidRDefault="000D1D67" w:rsidP="008E5F48">
                  <w:pPr>
                    <w:spacing w:before="100" w:beforeAutospacing="1" w:after="100" w:afterAutospacing="1" w:line="240" w:lineRule="auto"/>
                    <w:ind w:left="153" w:right="153"/>
                    <w:rPr>
                      <w:rFonts w:ascii="Arial" w:eastAsia="Times New Roman" w:hAnsi="Arial" w:cs="Arial"/>
                      <w:sz w:val="20"/>
                      <w:szCs w:val="20"/>
                      <w:lang w:eastAsia="en-AU"/>
                    </w:rPr>
                  </w:pPr>
                  <w:r w:rsidRPr="002D583B">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14:paraId="076B3D8B"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14:paraId="3824AB3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8E5F48">
              <w:rPr>
                <w:rFonts w:ascii="Arial" w:eastAsia="Times New Roman" w:hAnsi="Arial" w:cs="Arial"/>
                <w:b/>
                <w:bCs/>
                <w:sz w:val="20"/>
                <w:szCs w:val="20"/>
                <w:lang w:eastAsia="en-AU"/>
              </w:rPr>
              <w:t>10</w:t>
            </w:r>
          </w:p>
          <w:p w14:paraId="71C8BC1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 parking is provided in accordance with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94"/>
            </w:tblGrid>
            <w:tr w:rsidR="000D1D67" w:rsidRPr="000D1D67" w14:paraId="246E18DA" w14:textId="77777777" w:rsidTr="00C052F2">
              <w:trPr>
                <w:tblCellSpacing w:w="15" w:type="dxa"/>
              </w:trPr>
              <w:tc>
                <w:tcPr>
                  <w:tcW w:w="5940" w:type="dxa"/>
                  <w:vAlign w:val="center"/>
                  <w:hideMark/>
                </w:tcPr>
                <w:p w14:paraId="3CE47BC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lastRenderedPageBreak/>
                    <w:t xml:space="preserve">Note - The above rates exclude car parking spaces for people with a disability required by Disability Discrimination Act 1992 or the relevant disability discrimination legislation and standards. </w:t>
                  </w:r>
                </w:p>
              </w:tc>
            </w:tr>
          </w:tbl>
          <w:p w14:paraId="2EBC3192"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5" w:type="pct"/>
            <w:gridSpan w:val="2"/>
            <w:tcBorders>
              <w:top w:val="outset" w:sz="6" w:space="0" w:color="auto"/>
              <w:left w:val="outset" w:sz="6" w:space="0" w:color="auto"/>
              <w:bottom w:val="outset" w:sz="6" w:space="0" w:color="auto"/>
              <w:right w:val="outset" w:sz="6" w:space="0" w:color="auto"/>
            </w:tcBorders>
          </w:tcPr>
          <w:p w14:paraId="04C687B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4F51D4A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3D0B52F8"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0C100A9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1</w:t>
            </w:r>
          </w:p>
          <w:p w14:paraId="5E7315A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 parking is designed to avoid the visual impact of large areas of surface car parking.</w:t>
            </w:r>
          </w:p>
        </w:tc>
        <w:tc>
          <w:tcPr>
            <w:tcW w:w="1732" w:type="pct"/>
            <w:gridSpan w:val="2"/>
            <w:tcBorders>
              <w:top w:val="outset" w:sz="6" w:space="0" w:color="auto"/>
              <w:left w:val="outset" w:sz="6" w:space="0" w:color="auto"/>
              <w:bottom w:val="outset" w:sz="6" w:space="0" w:color="auto"/>
              <w:right w:val="outset" w:sz="6" w:space="0" w:color="auto"/>
            </w:tcBorders>
            <w:hideMark/>
          </w:tcPr>
          <w:p w14:paraId="0012767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14:paraId="5F589CE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6588680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14:paraId="1DACF6AF"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767AD50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2</w:t>
            </w:r>
          </w:p>
          <w:p w14:paraId="614C2F3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14:paraId="40C79C67" w14:textId="77777777" w:rsidTr="00C052F2">
              <w:trPr>
                <w:tblCellSpacing w:w="15" w:type="dxa"/>
              </w:trPr>
              <w:tc>
                <w:tcPr>
                  <w:tcW w:w="9038" w:type="dxa"/>
                  <w:vAlign w:val="center"/>
                  <w:hideMark/>
                </w:tcPr>
                <w:p w14:paraId="42BBFC37" w14:textId="77777777" w:rsidR="000D1D67" w:rsidRPr="000D1D67" w:rsidRDefault="000D1D67" w:rsidP="008E5F48">
                  <w:pPr>
                    <w:spacing w:before="100" w:beforeAutospacing="1" w:after="100" w:afterAutospacing="1" w:line="240" w:lineRule="auto"/>
                    <w:ind w:left="153" w:right="153"/>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Integrated design for details and examples of on-street parking.</w:t>
                  </w:r>
                </w:p>
              </w:tc>
            </w:tr>
          </w:tbl>
          <w:p w14:paraId="44C7EDC4"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14:paraId="44F9439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14:paraId="29A27AA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5947419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14:paraId="6751AB1F"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0F80587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3</w:t>
            </w:r>
          </w:p>
          <w:p w14:paraId="49CE8C3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design of car parking areas:</w:t>
            </w:r>
          </w:p>
          <w:p w14:paraId="13E71D83" w14:textId="77777777" w:rsidR="000D1D67" w:rsidRPr="000D1D67" w:rsidRDefault="000D1D67" w:rsidP="000D1D67">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impact on the safety of the external road </w:t>
            </w:r>
            <w:proofErr w:type="gramStart"/>
            <w:r w:rsidRPr="000D1D67">
              <w:rPr>
                <w:rFonts w:ascii="Arial" w:eastAsia="Times New Roman" w:hAnsi="Arial" w:cs="Arial"/>
                <w:sz w:val="20"/>
                <w:szCs w:val="20"/>
                <w:lang w:eastAsia="en-AU"/>
              </w:rPr>
              <w:t>network;</w:t>
            </w:r>
            <w:proofErr w:type="gramEnd"/>
          </w:p>
          <w:p w14:paraId="2463EF27" w14:textId="77777777" w:rsidR="000D1D67" w:rsidRPr="000D1D67" w:rsidRDefault="000D1D67" w:rsidP="000D1D67">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ensures the safe movement of vehicles within the </w:t>
            </w:r>
            <w:proofErr w:type="gramStart"/>
            <w:r w:rsidRPr="000D1D67">
              <w:rPr>
                <w:rFonts w:ascii="Arial" w:eastAsia="Times New Roman" w:hAnsi="Arial" w:cs="Arial"/>
                <w:sz w:val="20"/>
                <w:szCs w:val="20"/>
                <w:lang w:eastAsia="en-AU"/>
              </w:rPr>
              <w:t>site;</w:t>
            </w:r>
            <w:proofErr w:type="gramEnd"/>
          </w:p>
          <w:p w14:paraId="28DA665D" w14:textId="77777777" w:rsidR="000D1D67" w:rsidRPr="000D1D67" w:rsidRDefault="000D1D67" w:rsidP="000D1D67">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interconnects with car parking areas on adjoining sites wherever possible.</w:t>
            </w:r>
          </w:p>
        </w:tc>
        <w:tc>
          <w:tcPr>
            <w:tcW w:w="1732" w:type="pct"/>
            <w:gridSpan w:val="2"/>
            <w:tcBorders>
              <w:top w:val="outset" w:sz="6" w:space="0" w:color="auto"/>
              <w:left w:val="outset" w:sz="6" w:space="0" w:color="auto"/>
              <w:bottom w:val="outset" w:sz="6" w:space="0" w:color="auto"/>
              <w:right w:val="outset" w:sz="6" w:space="0" w:color="auto"/>
            </w:tcBorders>
            <w:hideMark/>
          </w:tcPr>
          <w:p w14:paraId="5D95C44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w:t>
            </w:r>
            <w:r w:rsidR="008E5F48">
              <w:rPr>
                <w:rFonts w:ascii="Arial" w:eastAsia="Times New Roman" w:hAnsi="Arial" w:cs="Arial"/>
                <w:b/>
                <w:bCs/>
                <w:sz w:val="20"/>
                <w:szCs w:val="20"/>
                <w:lang w:eastAsia="en-AU"/>
              </w:rPr>
              <w:t>3</w:t>
            </w:r>
          </w:p>
          <w:p w14:paraId="5598482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car parking areas are designed and constructed in accordance with Australian Standard AS2890.1</w:t>
            </w:r>
            <w:r w:rsidR="008E5F48">
              <w:rPr>
                <w:rFonts w:ascii="Arial" w:eastAsia="Times New Roman" w:hAnsi="Arial" w:cs="Arial"/>
                <w:sz w:val="20"/>
                <w:szCs w:val="20"/>
                <w:lang w:eastAsia="en-AU"/>
              </w:rPr>
              <w:t xml:space="preserve"> </w:t>
            </w:r>
            <w:r w:rsidR="008E5F48" w:rsidRPr="008E5F48">
              <w:rPr>
                <w:rFonts w:ascii="Arial" w:eastAsia="Times New Roman" w:hAnsi="Arial" w:cs="Arial"/>
                <w:sz w:val="20"/>
                <w:szCs w:val="20"/>
                <w:lang w:eastAsia="en-AU"/>
              </w:rPr>
              <w:t>Parking facilities Part 1: Off-</w:t>
            </w:r>
            <w:proofErr w:type="gramStart"/>
            <w:r w:rsidR="008E5F48" w:rsidRPr="008E5F48">
              <w:rPr>
                <w:rFonts w:ascii="Arial" w:eastAsia="Times New Roman" w:hAnsi="Arial" w:cs="Arial"/>
                <w:sz w:val="20"/>
                <w:szCs w:val="20"/>
                <w:lang w:eastAsia="en-AU"/>
              </w:rPr>
              <w:t>street car</w:t>
            </w:r>
            <w:proofErr w:type="gramEnd"/>
            <w:r w:rsidR="008E5F48" w:rsidRPr="008E5F48">
              <w:rPr>
                <w:rFonts w:ascii="Arial" w:eastAsia="Times New Roman" w:hAnsi="Arial" w:cs="Arial"/>
                <w:sz w:val="20"/>
                <w:szCs w:val="20"/>
                <w:lang w:eastAsia="en-AU"/>
              </w:rPr>
              <w:t xml:space="preserve"> parking.</w:t>
            </w:r>
            <w:r w:rsidR="008E5F48">
              <w:rPr>
                <w:rFonts w:ascii="Arial" w:eastAsia="Times New Roman" w:hAnsi="Arial" w:cs="Arial"/>
                <w:sz w:val="20"/>
                <w:szCs w:val="20"/>
                <w:lang w:eastAsia="en-AU"/>
              </w:rPr>
              <w:t xml:space="preserve"> </w:t>
            </w:r>
          </w:p>
        </w:tc>
        <w:tc>
          <w:tcPr>
            <w:tcW w:w="605" w:type="pct"/>
            <w:gridSpan w:val="2"/>
            <w:tcBorders>
              <w:top w:val="outset" w:sz="6" w:space="0" w:color="auto"/>
              <w:left w:val="outset" w:sz="6" w:space="0" w:color="auto"/>
              <w:bottom w:val="outset" w:sz="6" w:space="0" w:color="auto"/>
              <w:right w:val="outset" w:sz="6" w:space="0" w:color="auto"/>
            </w:tcBorders>
          </w:tcPr>
          <w:p w14:paraId="4E1541B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20869D6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2B1965C0"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431EA64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4</w:t>
            </w:r>
          </w:p>
          <w:p w14:paraId="09DD6F0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safety and efficiency of pedestrian movement is prioritised in the design of car parking areas through providing pedestrian paths in car parking areas that are: </w:t>
            </w:r>
          </w:p>
          <w:p w14:paraId="0EF8F760" w14:textId="77777777" w:rsidR="000D1D67" w:rsidRPr="000D1D67" w:rsidRDefault="000D1D67" w:rsidP="000D1D67">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located along the most direct pedestrian routes between building entrances, car parks and adjoining </w:t>
            </w:r>
            <w:proofErr w:type="gramStart"/>
            <w:r w:rsidRPr="000D1D67">
              <w:rPr>
                <w:rFonts w:ascii="Arial" w:eastAsia="Times New Roman" w:hAnsi="Arial" w:cs="Arial"/>
                <w:sz w:val="20"/>
                <w:szCs w:val="20"/>
                <w:lang w:eastAsia="en-AU"/>
              </w:rPr>
              <w:t>uses;</w:t>
            </w:r>
            <w:proofErr w:type="gramEnd"/>
          </w:p>
          <w:p w14:paraId="0036C837" w14:textId="77777777" w:rsidR="000D1D67" w:rsidRPr="000D1D67" w:rsidRDefault="000D1D67" w:rsidP="000D1D67">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protected from vehicle intrusion through the use of physical and visual separation (e.g. wheel stops, trees etc</w:t>
            </w:r>
            <w:proofErr w:type="gramStart"/>
            <w:r w:rsidRPr="000D1D67">
              <w:rPr>
                <w:rFonts w:ascii="Arial" w:eastAsia="Times New Roman" w:hAnsi="Arial" w:cs="Arial"/>
                <w:sz w:val="20"/>
                <w:szCs w:val="20"/>
                <w:lang w:eastAsia="en-AU"/>
              </w:rPr>
              <w:t>);</w:t>
            </w:r>
            <w:proofErr w:type="gramEnd"/>
          </w:p>
          <w:p w14:paraId="50AB8B25" w14:textId="77777777" w:rsidR="000D1D67" w:rsidRPr="000D1D67" w:rsidRDefault="000D1D67" w:rsidP="000D1D67">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of a width to allow safe and efficient access for prams and wheelchairs.</w:t>
            </w:r>
          </w:p>
        </w:tc>
        <w:tc>
          <w:tcPr>
            <w:tcW w:w="1732" w:type="pct"/>
            <w:gridSpan w:val="2"/>
            <w:tcBorders>
              <w:top w:val="outset" w:sz="6" w:space="0" w:color="auto"/>
              <w:left w:val="outset" w:sz="6" w:space="0" w:color="auto"/>
              <w:bottom w:val="outset" w:sz="6" w:space="0" w:color="auto"/>
              <w:right w:val="outset" w:sz="6" w:space="0" w:color="auto"/>
            </w:tcBorders>
            <w:hideMark/>
          </w:tcPr>
          <w:p w14:paraId="6005E7E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14:paraId="5D9D780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7D11B35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14:paraId="1A5EA948" w14:textId="7777777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8612E2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Loading and servicing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13333E0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2FDF08B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7C7B61F2"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3C90DD3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5</w:t>
            </w:r>
          </w:p>
          <w:p w14:paraId="1C843BD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Loading and servicing areas:</w:t>
            </w:r>
          </w:p>
          <w:p w14:paraId="17F84FF2" w14:textId="77777777"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not visible from any street </w:t>
            </w:r>
            <w:proofErr w:type="gramStart"/>
            <w:r w:rsidRPr="000D1D67">
              <w:rPr>
                <w:rFonts w:ascii="Arial" w:eastAsia="Times New Roman" w:hAnsi="Arial" w:cs="Arial"/>
                <w:sz w:val="20"/>
                <w:szCs w:val="20"/>
                <w:lang w:eastAsia="en-AU"/>
              </w:rPr>
              <w:t>frontage;</w:t>
            </w:r>
            <w:proofErr w:type="gramEnd"/>
          </w:p>
          <w:p w14:paraId="2C1FAA2B" w14:textId="77777777"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integrated into the design of the </w:t>
            </w:r>
            <w:proofErr w:type="gramStart"/>
            <w:r w:rsidRPr="000D1D67">
              <w:rPr>
                <w:rFonts w:ascii="Arial" w:eastAsia="Times New Roman" w:hAnsi="Arial" w:cs="Arial"/>
                <w:sz w:val="20"/>
                <w:szCs w:val="20"/>
                <w:lang w:eastAsia="en-AU"/>
              </w:rPr>
              <w:t>building;</w:t>
            </w:r>
            <w:proofErr w:type="gramEnd"/>
          </w:p>
          <w:p w14:paraId="55CFF063" w14:textId="77777777"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include screening and buffers to reduce negative impacts on adjoining sensitive land </w:t>
            </w:r>
            <w:proofErr w:type="gramStart"/>
            <w:r w:rsidRPr="000D1D67">
              <w:rPr>
                <w:rFonts w:ascii="Arial" w:eastAsia="Times New Roman" w:hAnsi="Arial" w:cs="Arial"/>
                <w:sz w:val="20"/>
                <w:szCs w:val="20"/>
                <w:lang w:eastAsia="en-AU"/>
              </w:rPr>
              <w:t>uses;</w:t>
            </w:r>
            <w:proofErr w:type="gramEnd"/>
          </w:p>
          <w:p w14:paraId="2545EBB8" w14:textId="77777777"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14:paraId="2E5A203C" w14:textId="77777777" w:rsidTr="00C052F2">
              <w:trPr>
                <w:tblCellSpacing w:w="15" w:type="dxa"/>
              </w:trPr>
              <w:tc>
                <w:tcPr>
                  <w:tcW w:w="9038" w:type="dxa"/>
                  <w:vAlign w:val="center"/>
                  <w:hideMark/>
                </w:tcPr>
                <w:p w14:paraId="0670BEF3"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Centre and neighbourhood hub design</w:t>
                  </w:r>
                </w:p>
              </w:tc>
            </w:tr>
          </w:tbl>
          <w:p w14:paraId="52935ADD"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14:paraId="7A11AB8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14:paraId="12EEFCD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75669BF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14:paraId="49B98484" w14:textId="7777777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46978B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Waste</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7D493C2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7D949F8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29263E9D"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6D1DA0E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6</w:t>
            </w:r>
          </w:p>
          <w:p w14:paraId="24B1CB4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Bins and bin storage area/s are designed, located and managed to prevent amenity impacts on the locality.</w:t>
            </w:r>
          </w:p>
        </w:tc>
        <w:tc>
          <w:tcPr>
            <w:tcW w:w="1732" w:type="pct"/>
            <w:gridSpan w:val="2"/>
            <w:tcBorders>
              <w:top w:val="outset" w:sz="6" w:space="0" w:color="auto"/>
              <w:left w:val="outset" w:sz="6" w:space="0" w:color="auto"/>
              <w:bottom w:val="outset" w:sz="6" w:space="0" w:color="auto"/>
              <w:right w:val="outset" w:sz="6" w:space="0" w:color="auto"/>
            </w:tcBorders>
            <w:hideMark/>
          </w:tcPr>
          <w:p w14:paraId="53D0403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w:t>
            </w:r>
            <w:r w:rsidR="00694021">
              <w:rPr>
                <w:rFonts w:ascii="Arial" w:eastAsia="Times New Roman" w:hAnsi="Arial" w:cs="Arial"/>
                <w:b/>
                <w:bCs/>
                <w:sz w:val="20"/>
                <w:szCs w:val="20"/>
                <w:lang w:eastAsia="en-AU"/>
              </w:rPr>
              <w:t>6</w:t>
            </w:r>
          </w:p>
          <w:p w14:paraId="773CDE50" w14:textId="77777777" w:rsidR="000D1D67" w:rsidRPr="000D1D67" w:rsidRDefault="00694021" w:rsidP="000D1D67">
            <w:pPr>
              <w:spacing w:before="100" w:beforeAutospacing="1" w:after="100" w:afterAutospacing="1" w:line="240" w:lineRule="auto"/>
              <w:ind w:left="150" w:right="150"/>
              <w:rPr>
                <w:rFonts w:ascii="Arial" w:eastAsia="Times New Roman" w:hAnsi="Arial" w:cs="Arial"/>
                <w:sz w:val="20"/>
                <w:szCs w:val="20"/>
                <w:lang w:eastAsia="en-AU"/>
              </w:rPr>
            </w:pPr>
            <w:r w:rsidRPr="00694021">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605" w:type="pct"/>
            <w:gridSpan w:val="2"/>
            <w:tcBorders>
              <w:top w:val="outset" w:sz="6" w:space="0" w:color="auto"/>
              <w:left w:val="outset" w:sz="6" w:space="0" w:color="auto"/>
              <w:bottom w:val="outset" w:sz="6" w:space="0" w:color="auto"/>
              <w:right w:val="outset" w:sz="6" w:space="0" w:color="auto"/>
            </w:tcBorders>
          </w:tcPr>
          <w:p w14:paraId="75299CD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5872049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14:paraId="69EDC6E0" w14:textId="7777777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B3CE44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Landscaping and fencing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2A0D559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5C98B89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37D3CF26"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61F379A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7</w:t>
            </w:r>
          </w:p>
          <w:p w14:paraId="548F0CA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On-site landscaping:</w:t>
            </w:r>
          </w:p>
          <w:p w14:paraId="0EE54EB8" w14:textId="77777777"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is incorporated into the design of the </w:t>
            </w:r>
            <w:proofErr w:type="gramStart"/>
            <w:r w:rsidRPr="000D1D67">
              <w:rPr>
                <w:rFonts w:ascii="Arial" w:eastAsia="Times New Roman" w:hAnsi="Arial" w:cs="Arial"/>
                <w:sz w:val="20"/>
                <w:szCs w:val="20"/>
                <w:lang w:eastAsia="en-AU"/>
              </w:rPr>
              <w:t>development;</w:t>
            </w:r>
            <w:proofErr w:type="gramEnd"/>
          </w:p>
          <w:p w14:paraId="0E09997A" w14:textId="77777777"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reduces the dominance of car parking and servicing areas from the street </w:t>
            </w:r>
            <w:proofErr w:type="gramStart"/>
            <w:r w:rsidRPr="000D1D67">
              <w:rPr>
                <w:rFonts w:ascii="Arial" w:eastAsia="Times New Roman" w:hAnsi="Arial" w:cs="Arial"/>
                <w:sz w:val="20"/>
                <w:szCs w:val="20"/>
                <w:lang w:eastAsia="en-AU"/>
              </w:rPr>
              <w:t>frontage;</w:t>
            </w:r>
            <w:proofErr w:type="gramEnd"/>
          </w:p>
          <w:p w14:paraId="21518C61" w14:textId="77777777"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incorporates shade trees in car parking </w:t>
            </w:r>
            <w:proofErr w:type="gramStart"/>
            <w:r w:rsidRPr="000D1D67">
              <w:rPr>
                <w:rFonts w:ascii="Arial" w:eastAsia="Times New Roman" w:hAnsi="Arial" w:cs="Arial"/>
                <w:sz w:val="20"/>
                <w:szCs w:val="20"/>
                <w:lang w:eastAsia="en-AU"/>
              </w:rPr>
              <w:t>areas;</w:t>
            </w:r>
            <w:proofErr w:type="gramEnd"/>
          </w:p>
          <w:p w14:paraId="50831B69" w14:textId="77777777"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retains mature trees wherever </w:t>
            </w:r>
            <w:proofErr w:type="gramStart"/>
            <w:r w:rsidRPr="000D1D67">
              <w:rPr>
                <w:rFonts w:ascii="Arial" w:eastAsia="Times New Roman" w:hAnsi="Arial" w:cs="Arial"/>
                <w:sz w:val="20"/>
                <w:szCs w:val="20"/>
                <w:lang w:eastAsia="en-AU"/>
              </w:rPr>
              <w:t>possible;</w:t>
            </w:r>
            <w:proofErr w:type="gramEnd"/>
          </w:p>
          <w:p w14:paraId="50BF717F" w14:textId="77777777"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contributes to quality public spaces and the microclimate by providing shelter and </w:t>
            </w:r>
            <w:proofErr w:type="gramStart"/>
            <w:r w:rsidRPr="000D1D67">
              <w:rPr>
                <w:rFonts w:ascii="Arial" w:eastAsia="Times New Roman" w:hAnsi="Arial" w:cs="Arial"/>
                <w:sz w:val="20"/>
                <w:szCs w:val="20"/>
                <w:lang w:eastAsia="en-AU"/>
              </w:rPr>
              <w:t>shade;</w:t>
            </w:r>
            <w:proofErr w:type="gramEnd"/>
          </w:p>
          <w:p w14:paraId="5B71F39F" w14:textId="77777777"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14:paraId="234B6663" w14:textId="77777777" w:rsidTr="00C052F2">
              <w:trPr>
                <w:tblCellSpacing w:w="15" w:type="dxa"/>
              </w:trPr>
              <w:tc>
                <w:tcPr>
                  <w:tcW w:w="9038" w:type="dxa"/>
                  <w:hideMark/>
                </w:tcPr>
                <w:p w14:paraId="3D9BF67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All landscaping is to accord with Planning scheme policy - Integrated design.</w:t>
                  </w:r>
                </w:p>
              </w:tc>
            </w:tr>
          </w:tbl>
          <w:p w14:paraId="1EA3A30F"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14:paraId="06B327A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14:paraId="2205FEA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5B07083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14:paraId="24AB8F23"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53BEA71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8</w:t>
            </w:r>
          </w:p>
          <w:p w14:paraId="541DFA3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Surveillance and overlooking are maintained between the road frontage and the main building line.</w:t>
            </w:r>
          </w:p>
        </w:tc>
        <w:tc>
          <w:tcPr>
            <w:tcW w:w="1732" w:type="pct"/>
            <w:gridSpan w:val="2"/>
            <w:tcBorders>
              <w:top w:val="outset" w:sz="6" w:space="0" w:color="auto"/>
              <w:left w:val="outset" w:sz="6" w:space="0" w:color="auto"/>
              <w:bottom w:val="outset" w:sz="6" w:space="0" w:color="auto"/>
              <w:right w:val="outset" w:sz="6" w:space="0" w:color="auto"/>
            </w:tcBorders>
            <w:hideMark/>
          </w:tcPr>
          <w:p w14:paraId="1D152BC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14:paraId="503C7D2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3B9A2C8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14:paraId="41B195F7" w14:textId="7777777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49F05D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Lighting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43B0A21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6A4705A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60FC94F4"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54D2EF9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9</w:t>
            </w:r>
          </w:p>
          <w:p w14:paraId="3B3E129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732" w:type="pct"/>
            <w:gridSpan w:val="2"/>
            <w:tcBorders>
              <w:top w:val="outset" w:sz="6" w:space="0" w:color="auto"/>
              <w:left w:val="outset" w:sz="6" w:space="0" w:color="auto"/>
              <w:bottom w:val="outset" w:sz="6" w:space="0" w:color="auto"/>
              <w:right w:val="outset" w:sz="6" w:space="0" w:color="auto"/>
            </w:tcBorders>
            <w:hideMark/>
          </w:tcPr>
          <w:p w14:paraId="575B7D5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14:paraId="6BE59BE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629AA01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14:paraId="42FA6A40" w14:textId="7777777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4EB457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Amenity</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60D56EA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7702D6E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50128797"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1BCB047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694021">
              <w:rPr>
                <w:rFonts w:ascii="Arial" w:eastAsia="Times New Roman" w:hAnsi="Arial" w:cs="Arial"/>
                <w:b/>
                <w:bCs/>
                <w:sz w:val="20"/>
                <w:szCs w:val="20"/>
                <w:lang w:eastAsia="en-AU"/>
              </w:rPr>
              <w:t>20</w:t>
            </w:r>
          </w:p>
          <w:p w14:paraId="56776D0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732" w:type="pct"/>
            <w:gridSpan w:val="2"/>
            <w:tcBorders>
              <w:top w:val="outset" w:sz="6" w:space="0" w:color="auto"/>
              <w:left w:val="outset" w:sz="6" w:space="0" w:color="auto"/>
              <w:bottom w:val="outset" w:sz="6" w:space="0" w:color="auto"/>
              <w:right w:val="outset" w:sz="6" w:space="0" w:color="auto"/>
            </w:tcBorders>
            <w:hideMark/>
          </w:tcPr>
          <w:p w14:paraId="3E9E5B9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14:paraId="5C2BA21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10F6331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14:paraId="21FAFD35" w14:textId="7777777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1E8995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Noise</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034EED7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05F84EF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46D437F2"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34D094B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1</w:t>
            </w:r>
          </w:p>
          <w:p w14:paraId="40E5089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Noise generating uses do not adversely affect existing or potential noise sensitive uses.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0D1D67" w:rsidRPr="000D1D67" w14:paraId="52337E5C" w14:textId="77777777" w:rsidTr="00F714A5">
              <w:trPr>
                <w:tblCellSpacing w:w="15" w:type="dxa"/>
              </w:trPr>
              <w:tc>
                <w:tcPr>
                  <w:tcW w:w="4699" w:type="dxa"/>
                  <w:hideMark/>
                </w:tcPr>
                <w:p w14:paraId="2D87EA47" w14:textId="77777777" w:rsidR="000D1D67" w:rsidRPr="002D583B"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0D1D67" w:rsidRPr="000D1D67" w14:paraId="76AF54ED" w14:textId="77777777" w:rsidTr="00F714A5">
              <w:trPr>
                <w:tblCellSpacing w:w="15" w:type="dxa"/>
              </w:trPr>
              <w:tc>
                <w:tcPr>
                  <w:tcW w:w="4699" w:type="dxa"/>
                  <w:hideMark/>
                </w:tcPr>
                <w:p w14:paraId="1C835DB9" w14:textId="77777777" w:rsidR="000D1D67" w:rsidRPr="002D583B"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A noise impact assessment may be required to demonstrate compliance with this PO.  Noise impact </w:t>
                  </w:r>
                  <w:r w:rsidRPr="002D583B">
                    <w:rPr>
                      <w:rFonts w:ascii="Arial" w:eastAsia="Times New Roman" w:hAnsi="Arial" w:cs="Arial"/>
                      <w:sz w:val="18"/>
                      <w:szCs w:val="20"/>
                      <w:lang w:eastAsia="en-AU"/>
                    </w:rPr>
                    <w:lastRenderedPageBreak/>
                    <w:t xml:space="preserve">assessments are to be prepared in accordance with Planning scheme policy - Noise. </w:t>
                  </w:r>
                </w:p>
              </w:tc>
            </w:tr>
          </w:tbl>
          <w:p w14:paraId="3F59F651"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14:paraId="794B62C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 </w:t>
            </w:r>
          </w:p>
        </w:tc>
        <w:tc>
          <w:tcPr>
            <w:tcW w:w="605" w:type="pct"/>
            <w:gridSpan w:val="2"/>
            <w:tcBorders>
              <w:top w:val="outset" w:sz="6" w:space="0" w:color="auto"/>
              <w:left w:val="outset" w:sz="6" w:space="0" w:color="auto"/>
              <w:bottom w:val="outset" w:sz="6" w:space="0" w:color="auto"/>
              <w:right w:val="outset" w:sz="6" w:space="0" w:color="auto"/>
            </w:tcBorders>
          </w:tcPr>
          <w:p w14:paraId="5C18847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339DC67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14:paraId="29C4C752" w14:textId="77777777" w:rsidTr="002D583B">
        <w:trPr>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hideMark/>
          </w:tcPr>
          <w:p w14:paraId="567321E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2</w:t>
            </w:r>
          </w:p>
          <w:p w14:paraId="19E8260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14:paraId="7A06F011" w14:textId="77777777" w:rsidR="000D1D67" w:rsidRPr="000D1D67" w:rsidRDefault="000D1D67" w:rsidP="000D1D6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roofErr w:type="gramStart"/>
            <w:r w:rsidRPr="000D1D67">
              <w:rPr>
                <w:rFonts w:ascii="Arial" w:eastAsia="Times New Roman" w:hAnsi="Arial" w:cs="Arial"/>
                <w:sz w:val="20"/>
                <w:szCs w:val="20"/>
                <w:lang w:eastAsia="en-AU"/>
              </w:rPr>
              <w:t>);</w:t>
            </w:r>
            <w:proofErr w:type="gramEnd"/>
            <w:r w:rsidRPr="000D1D67">
              <w:rPr>
                <w:rFonts w:ascii="Arial" w:eastAsia="Times New Roman" w:hAnsi="Arial" w:cs="Arial"/>
                <w:sz w:val="20"/>
                <w:szCs w:val="20"/>
                <w:lang w:eastAsia="en-AU"/>
              </w:rPr>
              <w:t xml:space="preserve"> </w:t>
            </w:r>
          </w:p>
          <w:p w14:paraId="7734B81B" w14:textId="77777777" w:rsidR="000D1D67" w:rsidRPr="000D1D67" w:rsidRDefault="000D1D67" w:rsidP="000D1D6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maintaining the amenity of the streetscape.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0D1D67" w:rsidRPr="000D1D67" w14:paraId="41073E15" w14:textId="77777777" w:rsidTr="00F714A5">
              <w:trPr>
                <w:tblCellSpacing w:w="15" w:type="dxa"/>
              </w:trPr>
              <w:tc>
                <w:tcPr>
                  <w:tcW w:w="4699" w:type="dxa"/>
                  <w:hideMark/>
                </w:tcPr>
                <w:p w14:paraId="3C87CE6F" w14:textId="77777777"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0D1D67" w:rsidRPr="000D1D67" w14:paraId="79DC3726" w14:textId="77777777" w:rsidTr="00F714A5">
              <w:trPr>
                <w:tblCellSpacing w:w="15" w:type="dxa"/>
              </w:trPr>
              <w:tc>
                <w:tcPr>
                  <w:tcW w:w="4699" w:type="dxa"/>
                  <w:hideMark/>
                </w:tcPr>
                <w:p w14:paraId="4DE58997" w14:textId="77777777"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Refer to Planning Scheme Policy – Integrated design for details and examples of noise attenuation structures.</w:t>
                  </w:r>
                </w:p>
              </w:tc>
            </w:tr>
          </w:tbl>
          <w:p w14:paraId="103CB015"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14:paraId="033BD21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.1</w:t>
            </w:r>
          </w:p>
          <w:p w14:paraId="28F7D2F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is designed to meet the criteria outlined in the Planning Scheme Policy – Noise.</w:t>
            </w:r>
          </w:p>
        </w:tc>
        <w:tc>
          <w:tcPr>
            <w:tcW w:w="605" w:type="pct"/>
            <w:gridSpan w:val="2"/>
            <w:tcBorders>
              <w:top w:val="outset" w:sz="6" w:space="0" w:color="auto"/>
              <w:left w:val="outset" w:sz="6" w:space="0" w:color="auto"/>
              <w:bottom w:val="outset" w:sz="6" w:space="0" w:color="auto"/>
              <w:right w:val="outset" w:sz="6" w:space="0" w:color="auto"/>
            </w:tcBorders>
          </w:tcPr>
          <w:p w14:paraId="466504F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2C7BF07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395A6EC6" w14:textId="7777777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14:paraId="7D1F5034"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14:paraId="3554DCA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.2</w:t>
            </w:r>
          </w:p>
          <w:p w14:paraId="13A256A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Noise attenuation structures (e.g. walls, barriers or fences):</w:t>
            </w:r>
          </w:p>
          <w:p w14:paraId="55E3FA6C" w14:textId="77777777" w:rsidR="000D1D67" w:rsidRPr="000D1D67" w:rsidRDefault="000D1D67" w:rsidP="000D1D6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not visible from an adjoining road or public area unless: </w:t>
            </w:r>
          </w:p>
          <w:p w14:paraId="260AD754" w14:textId="77777777" w:rsidR="000D1D67" w:rsidRPr="000D1D67" w:rsidRDefault="000D1D67" w:rsidP="000D1D67">
            <w:pPr>
              <w:numPr>
                <w:ilvl w:val="1"/>
                <w:numId w:val="14"/>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adjoining a motorway or rail line; or</w:t>
            </w:r>
          </w:p>
          <w:p w14:paraId="08F3800B" w14:textId="77777777" w:rsidR="000D1D67" w:rsidRPr="000D1D67" w:rsidRDefault="000D1D67" w:rsidP="000D1D67">
            <w:pPr>
              <w:numPr>
                <w:ilvl w:val="1"/>
                <w:numId w:val="14"/>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14:paraId="0083E743" w14:textId="77777777" w:rsidR="000D1D67" w:rsidRPr="000D1D67" w:rsidRDefault="000D1D67" w:rsidP="000D1D6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 not remove existing or prevent future active transport routes or connections to the street </w:t>
            </w:r>
            <w:proofErr w:type="gramStart"/>
            <w:r w:rsidRPr="000D1D67">
              <w:rPr>
                <w:rFonts w:ascii="Arial" w:eastAsia="Times New Roman" w:hAnsi="Arial" w:cs="Arial"/>
                <w:sz w:val="20"/>
                <w:szCs w:val="20"/>
                <w:lang w:eastAsia="en-AU"/>
              </w:rPr>
              <w:t>network;</w:t>
            </w:r>
            <w:proofErr w:type="gramEnd"/>
          </w:p>
          <w:p w14:paraId="5F4BB0D5" w14:textId="77777777" w:rsidR="000D1D67" w:rsidRPr="000D1D67" w:rsidRDefault="000D1D67" w:rsidP="000D1D6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are located, constructed and landscaped in accordance with Planning scheme policy - Integrated design.</w:t>
            </w:r>
          </w:p>
          <w:tbl>
            <w:tblPr>
              <w:tblW w:w="53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94"/>
            </w:tblGrid>
            <w:tr w:rsidR="000D1D67" w:rsidRPr="000D1D67" w14:paraId="243BB3BD" w14:textId="77777777" w:rsidTr="00F714A5">
              <w:trPr>
                <w:tblCellSpacing w:w="15" w:type="dxa"/>
              </w:trPr>
              <w:tc>
                <w:tcPr>
                  <w:tcW w:w="5334" w:type="dxa"/>
                  <w:vAlign w:val="center"/>
                  <w:hideMark/>
                </w:tcPr>
                <w:p w14:paraId="75CBBDC2" w14:textId="77777777"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Refer to Planning scheme policy – Integrated design for details and examples of noise attenuation structures.</w:t>
                  </w:r>
                </w:p>
              </w:tc>
            </w:tr>
            <w:tr w:rsidR="000D1D67" w:rsidRPr="000D1D67" w14:paraId="25F765F4" w14:textId="77777777" w:rsidTr="00F714A5">
              <w:trPr>
                <w:tblCellSpacing w:w="15" w:type="dxa"/>
              </w:trPr>
              <w:tc>
                <w:tcPr>
                  <w:tcW w:w="5334" w:type="dxa"/>
                  <w:vAlign w:val="center"/>
                  <w:hideMark/>
                </w:tcPr>
                <w:p w14:paraId="216B21AB" w14:textId="77777777"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Refer to Overlay map – Active transport for future active transport routes.</w:t>
                  </w:r>
                </w:p>
              </w:tc>
            </w:tr>
          </w:tbl>
          <w:p w14:paraId="1F0F0A66"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5" w:type="pct"/>
            <w:gridSpan w:val="2"/>
            <w:tcBorders>
              <w:top w:val="outset" w:sz="6" w:space="0" w:color="auto"/>
              <w:left w:val="outset" w:sz="6" w:space="0" w:color="auto"/>
              <w:bottom w:val="outset" w:sz="6" w:space="0" w:color="auto"/>
              <w:right w:val="outset" w:sz="6" w:space="0" w:color="auto"/>
            </w:tcBorders>
          </w:tcPr>
          <w:p w14:paraId="1F0EACD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1109A06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A31F68" w:rsidRPr="000D1D67" w14:paraId="0E96AB58" w14:textId="77777777" w:rsidTr="00A31F68">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5D586AFC" w14:textId="77777777" w:rsidR="00A31F68" w:rsidRPr="000D1D67" w:rsidRDefault="00A31F68"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A31F68" w:rsidRPr="000D1D67" w14:paraId="26326108" w14:textId="77777777" w:rsidTr="00C052F2">
              <w:trPr>
                <w:tblCellSpacing w:w="15" w:type="dxa"/>
              </w:trPr>
              <w:tc>
                <w:tcPr>
                  <w:tcW w:w="15098" w:type="dxa"/>
                  <w:vAlign w:val="center"/>
                  <w:hideMark/>
                </w:tcPr>
                <w:p w14:paraId="240D2336" w14:textId="77777777" w:rsidR="00A31F68" w:rsidRPr="000D1D67" w:rsidRDefault="00A31F68"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0D1D67">
                    <w:rPr>
                      <w:rFonts w:ascii="Arial" w:eastAsia="Times New Roman" w:hAnsi="Arial" w:cs="Arial"/>
                      <w:i/>
                      <w:iCs/>
                      <w:sz w:val="20"/>
                      <w:szCs w:val="20"/>
                      <w:lang w:eastAsia="en-AU"/>
                    </w:rPr>
                    <w:t>State Planning Policy Guideline - Guidance on development involving hazardous chemicals</w:t>
                  </w:r>
                  <w:r w:rsidRPr="000D1D67">
                    <w:rPr>
                      <w:rFonts w:ascii="Arial" w:eastAsia="Times New Roman" w:hAnsi="Arial" w:cs="Arial"/>
                      <w:sz w:val="20"/>
                      <w:szCs w:val="20"/>
                      <w:lang w:eastAsia="en-AU"/>
                    </w:rPr>
                    <w:t xml:space="preserve">'. </w:t>
                  </w:r>
                </w:p>
                <w:p w14:paraId="270C840B" w14:textId="77777777" w:rsidR="00A31F68" w:rsidRPr="000D1D67" w:rsidRDefault="00A31F68"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Terms used in this section are defined in '</w:t>
                  </w:r>
                  <w:r w:rsidRPr="000D1D67">
                    <w:rPr>
                      <w:rFonts w:ascii="Arial" w:eastAsia="Times New Roman" w:hAnsi="Arial" w:cs="Arial"/>
                      <w:i/>
                      <w:iCs/>
                      <w:sz w:val="20"/>
                      <w:szCs w:val="20"/>
                      <w:lang w:eastAsia="en-AU"/>
                    </w:rPr>
                    <w:t>State Planning Policy Guideline - Guidance on development involving hazardous chemicals</w:t>
                  </w:r>
                  <w:r w:rsidRPr="000D1D67">
                    <w:rPr>
                      <w:rFonts w:ascii="Arial" w:eastAsia="Times New Roman" w:hAnsi="Arial" w:cs="Arial"/>
                      <w:sz w:val="20"/>
                      <w:szCs w:val="20"/>
                      <w:lang w:eastAsia="en-AU"/>
                    </w:rPr>
                    <w:t xml:space="preserve">'. </w:t>
                  </w:r>
                </w:p>
              </w:tc>
            </w:tr>
          </w:tbl>
          <w:p w14:paraId="75C12ADF" w14:textId="77777777" w:rsidR="00A31F68" w:rsidRPr="000D1D67" w:rsidRDefault="00A31F68"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640D6F77" w14:textId="77777777" w:rsidTr="002D583B">
        <w:trPr>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hideMark/>
          </w:tcPr>
          <w:p w14:paraId="45380C0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3</w:t>
            </w:r>
          </w:p>
          <w:p w14:paraId="1232908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Off sites risks from foreseeable hazard scenarios involving hazardous chemicals are commensurate </w:t>
            </w:r>
            <w:r w:rsidRPr="000D1D67">
              <w:rPr>
                <w:rFonts w:ascii="Arial" w:eastAsia="Times New Roman" w:hAnsi="Arial" w:cs="Arial"/>
                <w:sz w:val="20"/>
                <w:szCs w:val="20"/>
                <w:lang w:eastAsia="en-AU"/>
              </w:rPr>
              <w:lastRenderedPageBreak/>
              <w:t xml:space="preserve">with the sensitivity of the surrounding land use zones. </w:t>
            </w:r>
          </w:p>
        </w:tc>
        <w:tc>
          <w:tcPr>
            <w:tcW w:w="1732" w:type="pct"/>
            <w:gridSpan w:val="2"/>
            <w:tcBorders>
              <w:top w:val="outset" w:sz="6" w:space="0" w:color="auto"/>
              <w:left w:val="outset" w:sz="6" w:space="0" w:color="auto"/>
              <w:bottom w:val="outset" w:sz="6" w:space="0" w:color="auto"/>
              <w:right w:val="outset" w:sz="6" w:space="0" w:color="auto"/>
            </w:tcBorders>
            <w:hideMark/>
          </w:tcPr>
          <w:p w14:paraId="38DF946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E2</w:t>
            </w:r>
            <w:r w:rsidR="008D0413">
              <w:rPr>
                <w:rFonts w:ascii="Arial" w:eastAsia="Times New Roman" w:hAnsi="Arial" w:cs="Arial"/>
                <w:b/>
                <w:bCs/>
                <w:sz w:val="20"/>
                <w:szCs w:val="20"/>
                <w:lang w:eastAsia="en-AU"/>
              </w:rPr>
              <w:t>3</w:t>
            </w:r>
            <w:r w:rsidRPr="000D1D67">
              <w:rPr>
                <w:rFonts w:ascii="Arial" w:eastAsia="Times New Roman" w:hAnsi="Arial" w:cs="Arial"/>
                <w:b/>
                <w:bCs/>
                <w:sz w:val="20"/>
                <w:szCs w:val="20"/>
                <w:lang w:eastAsia="en-AU"/>
              </w:rPr>
              <w:t>.1</w:t>
            </w:r>
          </w:p>
          <w:p w14:paraId="744C71C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0D1D67">
              <w:rPr>
                <w:rFonts w:ascii="Arial" w:eastAsia="Times New Roman" w:hAnsi="Arial" w:cs="Arial"/>
                <w:sz w:val="20"/>
                <w:szCs w:val="20"/>
                <w:lang w:eastAsia="en-AU"/>
              </w:rPr>
              <w:t>Off site</w:t>
            </w:r>
            <w:proofErr w:type="spellEnd"/>
            <w:r w:rsidRPr="000D1D67">
              <w:rPr>
                <w:rFonts w:ascii="Arial" w:eastAsia="Times New Roman" w:hAnsi="Arial" w:cs="Arial"/>
                <w:sz w:val="20"/>
                <w:szCs w:val="20"/>
                <w:lang w:eastAsia="en-AU"/>
              </w:rPr>
              <w:t xml:space="preserve"> impacts or risks from any foreseeable hazard scenario does not exceed the dangerous dose at the </w:t>
            </w:r>
            <w:r w:rsidRPr="000D1D67">
              <w:rPr>
                <w:rFonts w:ascii="Arial" w:eastAsia="Times New Roman" w:hAnsi="Arial" w:cs="Arial"/>
                <w:sz w:val="20"/>
                <w:szCs w:val="20"/>
                <w:lang w:eastAsia="en-AU"/>
              </w:rPr>
              <w:lastRenderedPageBreak/>
              <w:t xml:space="preserve">boundary of land zoned for vulnerable or sensitive land uses as described below: </w:t>
            </w:r>
          </w:p>
          <w:p w14:paraId="33B5DB0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Dangerous Dose</w:t>
            </w:r>
          </w:p>
          <w:p w14:paraId="629F64A4" w14:textId="77777777" w:rsidR="000D1D67" w:rsidRPr="000D1D67" w:rsidRDefault="000D1D67" w:rsidP="000D1D67">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the release of gases or vapours:</w:t>
            </w:r>
          </w:p>
          <w:p w14:paraId="17E4D906" w14:textId="77777777"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AEGL2 (60minutes) or if not available </w:t>
            </w:r>
            <w:proofErr w:type="gramStart"/>
            <w:r w:rsidRPr="000D1D67">
              <w:rPr>
                <w:rFonts w:ascii="Arial" w:eastAsia="Times New Roman" w:hAnsi="Arial" w:cs="Arial"/>
                <w:sz w:val="20"/>
                <w:szCs w:val="20"/>
                <w:lang w:eastAsia="en-AU"/>
              </w:rPr>
              <w:t>ERPG2;</w:t>
            </w:r>
            <w:proofErr w:type="gramEnd"/>
          </w:p>
          <w:p w14:paraId="41666ECE" w14:textId="77777777"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 oxygen content in air &lt;19.5% or &gt;23.5% at normal atmospheric pressure.</w:t>
            </w:r>
          </w:p>
          <w:p w14:paraId="11B5B473" w14:textId="77777777" w:rsidR="000D1D67" w:rsidRPr="000D1D67" w:rsidRDefault="000D1D67" w:rsidP="000D1D67">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fire or explosion:</w:t>
            </w:r>
          </w:p>
          <w:p w14:paraId="02D84A91" w14:textId="77777777"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7kPa </w:t>
            </w:r>
            <w:proofErr w:type="gramStart"/>
            <w:r w:rsidRPr="000D1D67">
              <w:rPr>
                <w:rFonts w:ascii="Arial" w:eastAsia="Times New Roman" w:hAnsi="Arial" w:cs="Arial"/>
                <w:sz w:val="20"/>
                <w:szCs w:val="20"/>
                <w:lang w:eastAsia="en-AU"/>
              </w:rPr>
              <w:t>overpressure;</w:t>
            </w:r>
            <w:proofErr w:type="gramEnd"/>
          </w:p>
          <w:p w14:paraId="3EB1454A" w14:textId="77777777"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4.7kW/m2 heat radiation.</w:t>
            </w:r>
          </w:p>
          <w:p w14:paraId="31BBEC9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If criteria E2</w:t>
            </w:r>
            <w:r w:rsidR="008D0413">
              <w:rPr>
                <w:rFonts w:ascii="Arial" w:eastAsia="Times New Roman" w:hAnsi="Arial" w:cs="Arial"/>
                <w:sz w:val="20"/>
                <w:szCs w:val="20"/>
                <w:lang w:eastAsia="en-AU"/>
              </w:rPr>
              <w:t>3</w:t>
            </w:r>
            <w:r w:rsidRPr="000D1D67">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605" w:type="pct"/>
            <w:gridSpan w:val="2"/>
            <w:tcBorders>
              <w:top w:val="outset" w:sz="6" w:space="0" w:color="auto"/>
              <w:left w:val="outset" w:sz="6" w:space="0" w:color="auto"/>
              <w:bottom w:val="outset" w:sz="6" w:space="0" w:color="auto"/>
              <w:right w:val="outset" w:sz="6" w:space="0" w:color="auto"/>
            </w:tcBorders>
          </w:tcPr>
          <w:p w14:paraId="1170635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1FA04F4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15CA0A65" w14:textId="7777777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14:paraId="727A15EC"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14:paraId="50A7FBF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3</w:t>
            </w:r>
            <w:r w:rsidRPr="000D1D67">
              <w:rPr>
                <w:rFonts w:ascii="Arial" w:eastAsia="Times New Roman" w:hAnsi="Arial" w:cs="Arial"/>
                <w:b/>
                <w:bCs/>
                <w:sz w:val="20"/>
                <w:szCs w:val="20"/>
                <w:lang w:eastAsia="en-AU"/>
              </w:rPr>
              <w:t>.2</w:t>
            </w:r>
          </w:p>
          <w:p w14:paraId="5779141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0D1D67">
              <w:rPr>
                <w:rFonts w:ascii="Arial" w:eastAsia="Times New Roman" w:hAnsi="Arial" w:cs="Arial"/>
                <w:sz w:val="20"/>
                <w:szCs w:val="20"/>
                <w:lang w:eastAsia="en-AU"/>
              </w:rPr>
              <w:t>Off site</w:t>
            </w:r>
            <w:proofErr w:type="spellEnd"/>
            <w:r w:rsidRPr="000D1D67">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14:paraId="5B053B8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Dangerous Dose</w:t>
            </w:r>
          </w:p>
          <w:p w14:paraId="72CA9811" w14:textId="77777777" w:rsidR="000D1D67" w:rsidRPr="000D1D67" w:rsidRDefault="000D1D67" w:rsidP="000D1D67">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the release of gases or vapours:</w:t>
            </w:r>
          </w:p>
          <w:p w14:paraId="6138AA14" w14:textId="77777777"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AEGL2 (60minutes) or if not available </w:t>
            </w:r>
            <w:proofErr w:type="gramStart"/>
            <w:r w:rsidRPr="000D1D67">
              <w:rPr>
                <w:rFonts w:ascii="Arial" w:eastAsia="Times New Roman" w:hAnsi="Arial" w:cs="Arial"/>
                <w:sz w:val="20"/>
                <w:szCs w:val="20"/>
                <w:lang w:eastAsia="en-AU"/>
              </w:rPr>
              <w:t>ERPG2;</w:t>
            </w:r>
            <w:proofErr w:type="gramEnd"/>
          </w:p>
          <w:p w14:paraId="55E19C4D" w14:textId="77777777"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 oxygen content in air &lt;19.5% or &gt;23.5% at normal atmospheric pressure.</w:t>
            </w:r>
          </w:p>
          <w:p w14:paraId="4B362A69" w14:textId="77777777" w:rsidR="000D1D67" w:rsidRPr="000D1D67" w:rsidRDefault="000D1D67" w:rsidP="000D1D67">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fire or explosion:</w:t>
            </w:r>
          </w:p>
          <w:p w14:paraId="7805E252" w14:textId="77777777"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7kPa </w:t>
            </w:r>
            <w:proofErr w:type="gramStart"/>
            <w:r w:rsidRPr="000D1D67">
              <w:rPr>
                <w:rFonts w:ascii="Arial" w:eastAsia="Times New Roman" w:hAnsi="Arial" w:cs="Arial"/>
                <w:sz w:val="20"/>
                <w:szCs w:val="20"/>
                <w:lang w:eastAsia="en-AU"/>
              </w:rPr>
              <w:t>overpressure;</w:t>
            </w:r>
            <w:proofErr w:type="gramEnd"/>
          </w:p>
          <w:p w14:paraId="14C85E60" w14:textId="77777777"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4.7kW/m2 heat radiation.</w:t>
            </w:r>
          </w:p>
          <w:p w14:paraId="65D942A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If criteria E2</w:t>
            </w:r>
            <w:r w:rsidR="008D0413">
              <w:rPr>
                <w:rFonts w:ascii="Arial" w:eastAsia="Times New Roman" w:hAnsi="Arial" w:cs="Arial"/>
                <w:sz w:val="20"/>
                <w:szCs w:val="20"/>
                <w:lang w:eastAsia="en-AU"/>
              </w:rPr>
              <w:t>3</w:t>
            </w:r>
            <w:r w:rsidRPr="000D1D67">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605" w:type="pct"/>
            <w:gridSpan w:val="2"/>
            <w:tcBorders>
              <w:top w:val="outset" w:sz="6" w:space="0" w:color="auto"/>
              <w:left w:val="outset" w:sz="6" w:space="0" w:color="auto"/>
              <w:bottom w:val="outset" w:sz="6" w:space="0" w:color="auto"/>
              <w:right w:val="outset" w:sz="6" w:space="0" w:color="auto"/>
            </w:tcBorders>
          </w:tcPr>
          <w:p w14:paraId="5ADE8F8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2734205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378C9FC1" w14:textId="7777777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14:paraId="02FD752D"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14:paraId="5084E07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3</w:t>
            </w:r>
            <w:r w:rsidRPr="000D1D67">
              <w:rPr>
                <w:rFonts w:ascii="Arial" w:eastAsia="Times New Roman" w:hAnsi="Arial" w:cs="Arial"/>
                <w:b/>
                <w:bCs/>
                <w:sz w:val="20"/>
                <w:szCs w:val="20"/>
                <w:lang w:eastAsia="en-AU"/>
              </w:rPr>
              <w:t>.3</w:t>
            </w:r>
          </w:p>
          <w:p w14:paraId="14A41A0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0D1D67">
              <w:rPr>
                <w:rFonts w:ascii="Arial" w:eastAsia="Times New Roman" w:hAnsi="Arial" w:cs="Arial"/>
                <w:sz w:val="20"/>
                <w:szCs w:val="20"/>
                <w:lang w:eastAsia="en-AU"/>
              </w:rPr>
              <w:t>Off site</w:t>
            </w:r>
            <w:proofErr w:type="spellEnd"/>
            <w:r w:rsidRPr="000D1D67">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14:paraId="7686BB5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Dangerous Dose</w:t>
            </w:r>
          </w:p>
          <w:p w14:paraId="29CD8858" w14:textId="77777777" w:rsidR="000D1D67" w:rsidRPr="000D1D67" w:rsidRDefault="000D1D67" w:rsidP="000D1D67">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the release of gases or vapours:</w:t>
            </w:r>
          </w:p>
          <w:p w14:paraId="4CF45123" w14:textId="77777777"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AEGL2 (60minutes) or if not available </w:t>
            </w:r>
            <w:proofErr w:type="gramStart"/>
            <w:r w:rsidRPr="000D1D67">
              <w:rPr>
                <w:rFonts w:ascii="Arial" w:eastAsia="Times New Roman" w:hAnsi="Arial" w:cs="Arial"/>
                <w:sz w:val="20"/>
                <w:szCs w:val="20"/>
                <w:lang w:eastAsia="en-AU"/>
              </w:rPr>
              <w:t>ERPG2;</w:t>
            </w:r>
            <w:proofErr w:type="gramEnd"/>
          </w:p>
          <w:p w14:paraId="53D99C42" w14:textId="77777777"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 oxygen content in air &lt;19.5% or &gt;23.5% at normal atmospheric pressure.</w:t>
            </w:r>
          </w:p>
          <w:p w14:paraId="5E4C6312" w14:textId="77777777" w:rsidR="000D1D67" w:rsidRPr="000D1D67" w:rsidRDefault="000D1D67" w:rsidP="000D1D67">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fire or explosion:</w:t>
            </w:r>
          </w:p>
          <w:p w14:paraId="3381943D" w14:textId="77777777"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14kPa </w:t>
            </w:r>
            <w:proofErr w:type="gramStart"/>
            <w:r w:rsidRPr="000D1D67">
              <w:rPr>
                <w:rFonts w:ascii="Arial" w:eastAsia="Times New Roman" w:hAnsi="Arial" w:cs="Arial"/>
                <w:sz w:val="20"/>
                <w:szCs w:val="20"/>
                <w:lang w:eastAsia="en-AU"/>
              </w:rPr>
              <w:t>overpressure;</w:t>
            </w:r>
            <w:proofErr w:type="gramEnd"/>
          </w:p>
          <w:p w14:paraId="0D20B4D1" w14:textId="77777777"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12.6kW/m2 heat radiation.</w:t>
            </w:r>
          </w:p>
          <w:p w14:paraId="3AC5626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If criteria E2</w:t>
            </w:r>
            <w:r w:rsidR="008D0413">
              <w:rPr>
                <w:rFonts w:ascii="Arial" w:eastAsia="Times New Roman" w:hAnsi="Arial" w:cs="Arial"/>
                <w:sz w:val="20"/>
                <w:szCs w:val="20"/>
                <w:lang w:eastAsia="en-AU"/>
              </w:rPr>
              <w:t>3</w:t>
            </w:r>
            <w:r w:rsidRPr="000D1D67">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605" w:type="pct"/>
            <w:gridSpan w:val="2"/>
            <w:tcBorders>
              <w:top w:val="outset" w:sz="6" w:space="0" w:color="auto"/>
              <w:left w:val="outset" w:sz="6" w:space="0" w:color="auto"/>
              <w:bottom w:val="outset" w:sz="6" w:space="0" w:color="auto"/>
              <w:right w:val="outset" w:sz="6" w:space="0" w:color="auto"/>
            </w:tcBorders>
          </w:tcPr>
          <w:p w14:paraId="415E121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50E9E1E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416F5F67"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28D98F7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4</w:t>
            </w:r>
          </w:p>
          <w:p w14:paraId="3D61DF1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732" w:type="pct"/>
            <w:gridSpan w:val="2"/>
            <w:tcBorders>
              <w:top w:val="outset" w:sz="6" w:space="0" w:color="auto"/>
              <w:left w:val="outset" w:sz="6" w:space="0" w:color="auto"/>
              <w:bottom w:val="outset" w:sz="6" w:space="0" w:color="auto"/>
              <w:right w:val="outset" w:sz="6" w:space="0" w:color="auto"/>
            </w:tcBorders>
            <w:hideMark/>
          </w:tcPr>
          <w:p w14:paraId="6EB734F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4</w:t>
            </w:r>
          </w:p>
          <w:p w14:paraId="0576CA0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605" w:type="pct"/>
            <w:gridSpan w:val="2"/>
            <w:tcBorders>
              <w:top w:val="outset" w:sz="6" w:space="0" w:color="auto"/>
              <w:left w:val="outset" w:sz="6" w:space="0" w:color="auto"/>
              <w:bottom w:val="outset" w:sz="6" w:space="0" w:color="auto"/>
              <w:right w:val="outset" w:sz="6" w:space="0" w:color="auto"/>
            </w:tcBorders>
          </w:tcPr>
          <w:p w14:paraId="39307B1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13EE8BA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495655E7"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14:paraId="68ABC9E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5</w:t>
            </w:r>
          </w:p>
          <w:p w14:paraId="216EB5A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w:t>
            </w:r>
            <w:proofErr w:type="spellStart"/>
            <w:r w:rsidRPr="000D1D67">
              <w:rPr>
                <w:rFonts w:ascii="Arial" w:eastAsia="Times New Roman" w:hAnsi="Arial" w:cs="Arial"/>
                <w:sz w:val="20"/>
                <w:szCs w:val="20"/>
                <w:lang w:eastAsia="en-AU"/>
              </w:rPr>
              <w:t>fire fighting</w:t>
            </w:r>
            <w:proofErr w:type="spellEnd"/>
            <w:r w:rsidRPr="000D1D67">
              <w:rPr>
                <w:rFonts w:ascii="Arial" w:eastAsia="Times New Roman" w:hAnsi="Arial" w:cs="Arial"/>
                <w:sz w:val="20"/>
                <w:szCs w:val="20"/>
                <w:lang w:eastAsia="en-AU"/>
              </w:rPr>
              <w:t xml:space="preserve"> media. </w:t>
            </w:r>
          </w:p>
        </w:tc>
        <w:tc>
          <w:tcPr>
            <w:tcW w:w="1732" w:type="pct"/>
            <w:gridSpan w:val="2"/>
            <w:tcBorders>
              <w:top w:val="outset" w:sz="6" w:space="0" w:color="auto"/>
              <w:left w:val="outset" w:sz="6" w:space="0" w:color="auto"/>
              <w:bottom w:val="outset" w:sz="6" w:space="0" w:color="auto"/>
              <w:right w:val="outset" w:sz="6" w:space="0" w:color="auto"/>
            </w:tcBorders>
            <w:hideMark/>
          </w:tcPr>
          <w:p w14:paraId="2F3BD41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5</w:t>
            </w:r>
          </w:p>
          <w:p w14:paraId="2544129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605" w:type="pct"/>
            <w:gridSpan w:val="2"/>
            <w:tcBorders>
              <w:top w:val="outset" w:sz="6" w:space="0" w:color="auto"/>
              <w:left w:val="outset" w:sz="6" w:space="0" w:color="auto"/>
              <w:bottom w:val="outset" w:sz="6" w:space="0" w:color="auto"/>
              <w:right w:val="outset" w:sz="6" w:space="0" w:color="auto"/>
            </w:tcBorders>
          </w:tcPr>
          <w:p w14:paraId="3F8A8A2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40E26C0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0DB39149" w14:textId="77777777" w:rsidTr="002D583B">
        <w:trPr>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hideMark/>
          </w:tcPr>
          <w:p w14:paraId="102A5C3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6</w:t>
            </w:r>
          </w:p>
          <w:p w14:paraId="4420163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732" w:type="pct"/>
            <w:gridSpan w:val="2"/>
            <w:tcBorders>
              <w:top w:val="outset" w:sz="6" w:space="0" w:color="auto"/>
              <w:left w:val="outset" w:sz="6" w:space="0" w:color="auto"/>
              <w:bottom w:val="outset" w:sz="6" w:space="0" w:color="auto"/>
              <w:right w:val="outset" w:sz="6" w:space="0" w:color="auto"/>
            </w:tcBorders>
            <w:hideMark/>
          </w:tcPr>
          <w:p w14:paraId="1E007E2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E2</w:t>
            </w:r>
            <w:r w:rsidR="008D0413">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.1</w:t>
            </w:r>
          </w:p>
          <w:p w14:paraId="13F4F0B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The base of any tank with a WC &gt;2,500L or kg is higher than any relevant flood height level identified in an area’s flood hazard area. Alternatively: </w:t>
            </w:r>
          </w:p>
          <w:p w14:paraId="36C3860E" w14:textId="77777777" w:rsidR="000D1D67" w:rsidRPr="000D1D67" w:rsidRDefault="000D1D67" w:rsidP="000D1D67">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bulk tanks are anchored so they cannot float if submerged or inundated by water; and</w:t>
            </w:r>
          </w:p>
          <w:p w14:paraId="05FA9E4E" w14:textId="77777777" w:rsidR="000D1D67" w:rsidRPr="000D1D67" w:rsidRDefault="000D1D67" w:rsidP="000D1D67">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605" w:type="pct"/>
            <w:gridSpan w:val="2"/>
            <w:tcBorders>
              <w:top w:val="outset" w:sz="6" w:space="0" w:color="auto"/>
              <w:left w:val="outset" w:sz="6" w:space="0" w:color="auto"/>
              <w:bottom w:val="outset" w:sz="6" w:space="0" w:color="auto"/>
              <w:right w:val="outset" w:sz="6" w:space="0" w:color="auto"/>
            </w:tcBorders>
          </w:tcPr>
          <w:p w14:paraId="7A97DA4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2E9E65C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59172C11" w14:textId="7777777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14:paraId="3CD95903"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14:paraId="7938AA7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.2</w:t>
            </w:r>
          </w:p>
          <w:p w14:paraId="0DF0AA6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605" w:type="pct"/>
            <w:gridSpan w:val="2"/>
            <w:tcBorders>
              <w:top w:val="outset" w:sz="6" w:space="0" w:color="auto"/>
              <w:left w:val="outset" w:sz="6" w:space="0" w:color="auto"/>
              <w:bottom w:val="outset" w:sz="6" w:space="0" w:color="auto"/>
              <w:right w:val="outset" w:sz="6" w:space="0" w:color="auto"/>
            </w:tcBorders>
          </w:tcPr>
          <w:p w14:paraId="64C58E4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09F00C5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14:paraId="6A65C00E" w14:textId="7777777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690271A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Clearing of habitat trees where not located within the Environmental areas overlay map</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14:paraId="1DCFCA1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14:paraId="4788E92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6C0C039A" w14:textId="7777777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vAlign w:val="center"/>
            <w:hideMark/>
          </w:tcPr>
          <w:p w14:paraId="5C85C41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7</w:t>
            </w:r>
          </w:p>
          <w:p w14:paraId="12C04228" w14:textId="77777777" w:rsidR="000D1D67" w:rsidRPr="000D1D67" w:rsidRDefault="000D1D67" w:rsidP="000D1D67">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14:paraId="74B6BAEA" w14:textId="77777777" w:rsidR="000D1D67" w:rsidRPr="000D1D67" w:rsidRDefault="000D1D67" w:rsidP="000D1D67">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14:paraId="212DA0AA" w14:textId="77777777" w:rsidR="000D1D67" w:rsidRPr="000D1D67" w:rsidRDefault="000D1D67" w:rsidP="000D1D67">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0D1D67">
              <w:rPr>
                <w:rFonts w:ascii="Arial" w:eastAsia="Times New Roman" w:hAnsi="Arial" w:cs="Arial"/>
                <w:sz w:val="20"/>
                <w:szCs w:val="20"/>
                <w:lang w:eastAsia="en-AU"/>
              </w:rPr>
              <w:t>period of time</w:t>
            </w:r>
            <w:proofErr w:type="gramEnd"/>
            <w:r w:rsidRPr="000D1D67">
              <w:rPr>
                <w:rFonts w:ascii="Arial" w:eastAsia="Times New Roman" w:hAnsi="Arial" w:cs="Arial"/>
                <w:sz w:val="20"/>
                <w:szCs w:val="20"/>
                <w:lang w:eastAsia="en-AU"/>
              </w:rPr>
              <w:t xml:space="preserv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14:paraId="421B5FDC" w14:textId="77777777" w:rsidTr="00C052F2">
              <w:trPr>
                <w:tblCellSpacing w:w="15" w:type="dxa"/>
              </w:trPr>
              <w:tc>
                <w:tcPr>
                  <w:tcW w:w="9038" w:type="dxa"/>
                  <w:vAlign w:val="center"/>
                  <w:hideMark/>
                </w:tcPr>
                <w:p w14:paraId="6E7964C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lastRenderedPageBreak/>
                    <w:t>Note: Further guidance on habitat trees is provided in Planning scheme policy - Environmental areas</w:t>
                  </w:r>
                </w:p>
              </w:tc>
            </w:tr>
          </w:tbl>
          <w:p w14:paraId="2F395EA7"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14:paraId="46F0FD7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14:paraId="2637AA8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14:paraId="4096962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A31F68" w:rsidRPr="000D1D67" w14:paraId="414CD3D4" w14:textId="77777777" w:rsidTr="00A31F68">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23F3212F" w14:textId="77777777" w:rsidR="00A31F68" w:rsidRPr="000D1D67" w:rsidRDefault="00A31F68" w:rsidP="000D1D6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Works criteria</w:t>
            </w:r>
          </w:p>
        </w:tc>
      </w:tr>
      <w:tr w:rsidR="00395A22" w:rsidRPr="000D1D67" w14:paraId="231FBB5F" w14:textId="7777777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B6737F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Utilities</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14:paraId="01DBEC2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14:paraId="6CFF8F0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7FAFAA08"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1363E73C" w14:textId="77777777" w:rsid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PO2</w:t>
            </w:r>
            <w:r w:rsidR="00A6058C">
              <w:rPr>
                <w:rFonts w:ascii="Arial" w:eastAsia="Times New Roman" w:hAnsi="Arial" w:cs="Arial"/>
                <w:b/>
                <w:bCs/>
                <w:sz w:val="20"/>
                <w:szCs w:val="20"/>
                <w:lang w:eastAsia="en-AU"/>
              </w:rPr>
              <w:t>8</w:t>
            </w:r>
          </w:p>
          <w:p w14:paraId="7AAA935A" w14:textId="77777777" w:rsidR="00516669" w:rsidRPr="00516669" w:rsidRDefault="00516669" w:rsidP="00516669">
            <w:pPr>
              <w:spacing w:before="100" w:beforeAutospacing="1" w:after="100" w:afterAutospacing="1" w:line="240" w:lineRule="auto"/>
              <w:ind w:left="150" w:right="150"/>
              <w:rPr>
                <w:rFonts w:ascii="Arial" w:eastAsia="Times New Roman" w:hAnsi="Arial" w:cs="Arial"/>
                <w:bCs/>
                <w:sz w:val="20"/>
                <w:szCs w:val="20"/>
                <w:lang w:eastAsia="en-AU"/>
              </w:rPr>
            </w:pPr>
            <w:r w:rsidRPr="00516669">
              <w:rPr>
                <w:rFonts w:ascii="Arial" w:eastAsia="Times New Roman" w:hAnsi="Arial" w:cs="Arial"/>
                <w:bCs/>
                <w:sz w:val="20"/>
                <w:szCs w:val="20"/>
                <w:lang w:eastAsia="en-AU"/>
              </w:rPr>
              <w:t>All services including water supply, sewage disposal,</w:t>
            </w:r>
            <w:r>
              <w:rPr>
                <w:rFonts w:ascii="Arial" w:eastAsia="Times New Roman" w:hAnsi="Arial" w:cs="Arial"/>
                <w:bCs/>
                <w:sz w:val="20"/>
                <w:szCs w:val="20"/>
                <w:lang w:eastAsia="en-AU"/>
              </w:rPr>
              <w:t xml:space="preserve"> </w:t>
            </w:r>
            <w:r w:rsidRPr="00516669">
              <w:rPr>
                <w:rFonts w:ascii="Arial" w:eastAsia="Times New Roman" w:hAnsi="Arial" w:cs="Arial"/>
                <w:bCs/>
                <w:sz w:val="20"/>
                <w:szCs w:val="20"/>
                <w:lang w:eastAsia="en-AU"/>
              </w:rPr>
              <w:t>electricity, street lighting, telecommunications and gas</w:t>
            </w:r>
            <w:r>
              <w:rPr>
                <w:rFonts w:ascii="Arial" w:eastAsia="Times New Roman" w:hAnsi="Arial" w:cs="Arial"/>
                <w:bCs/>
                <w:sz w:val="20"/>
                <w:szCs w:val="20"/>
                <w:lang w:eastAsia="en-AU"/>
              </w:rPr>
              <w:t xml:space="preserve"> </w:t>
            </w:r>
            <w:r w:rsidRPr="00516669">
              <w:rPr>
                <w:rFonts w:ascii="Arial" w:eastAsia="Times New Roman" w:hAnsi="Arial" w:cs="Arial"/>
                <w:bCs/>
                <w:sz w:val="20"/>
                <w:szCs w:val="20"/>
                <w:lang w:eastAsia="en-AU"/>
              </w:rPr>
              <w:t>(if available) are provided in accordance with Planning</w:t>
            </w:r>
            <w:r>
              <w:rPr>
                <w:rFonts w:ascii="Arial" w:eastAsia="Times New Roman" w:hAnsi="Arial" w:cs="Arial"/>
                <w:bCs/>
                <w:sz w:val="20"/>
                <w:szCs w:val="20"/>
                <w:lang w:eastAsia="en-AU"/>
              </w:rPr>
              <w:t xml:space="preserve"> </w:t>
            </w:r>
            <w:r w:rsidRPr="00516669">
              <w:rPr>
                <w:rFonts w:ascii="Arial" w:eastAsia="Times New Roman" w:hAnsi="Arial" w:cs="Arial"/>
                <w:bCs/>
                <w:sz w:val="20"/>
                <w:szCs w:val="20"/>
                <w:lang w:eastAsia="en-AU"/>
              </w:rPr>
              <w:t>scheme policy - Integrated design (Appendix A).</w:t>
            </w:r>
          </w:p>
          <w:p w14:paraId="7CE3EA7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4EA7B4EC" w14:textId="77777777" w:rsidR="000D1D67" w:rsidRPr="000D1D67" w:rsidRDefault="00516669" w:rsidP="000D1D67">
            <w:pPr>
              <w:spacing w:before="100" w:beforeAutospacing="1" w:after="100" w:afterAutospacing="1" w:line="240" w:lineRule="auto"/>
              <w:ind w:left="150" w:right="150"/>
              <w:rPr>
                <w:rFonts w:ascii="Arial" w:eastAsia="Times New Roman" w:hAnsi="Arial" w:cs="Arial"/>
                <w:sz w:val="20"/>
                <w:szCs w:val="20"/>
                <w:lang w:eastAsia="en-AU"/>
              </w:rPr>
            </w:pPr>
            <w:r w:rsidRPr="00516669">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14:paraId="12D490C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FC33AB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14:paraId="6E434D73" w14:textId="7777777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111B005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Access</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14:paraId="53E9318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14:paraId="341D975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18C71921"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26FF301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16669">
              <w:rPr>
                <w:rFonts w:ascii="Arial" w:eastAsia="Times New Roman" w:hAnsi="Arial" w:cs="Arial"/>
                <w:b/>
                <w:bCs/>
                <w:sz w:val="20"/>
                <w:szCs w:val="20"/>
                <w:lang w:eastAsia="en-AU"/>
              </w:rPr>
              <w:t>29</w:t>
            </w:r>
          </w:p>
          <w:p w14:paraId="26E57B6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provides functional and integrated car parking and vehicle access, that:</w:t>
            </w:r>
          </w:p>
          <w:p w14:paraId="4CBC51CC" w14:textId="77777777"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prioritises the movement and safety of pedestrians between car parking areas at the rear through to the 'main street' and the entrance to the building (e.g. rear entry, arcade etc.</w:t>
            </w:r>
            <w:proofErr w:type="gramStart"/>
            <w:r w:rsidRPr="000D1D67">
              <w:rPr>
                <w:rFonts w:ascii="Arial" w:eastAsia="Times New Roman" w:hAnsi="Arial" w:cs="Arial"/>
                <w:sz w:val="20"/>
                <w:szCs w:val="20"/>
                <w:lang w:eastAsia="en-AU"/>
              </w:rPr>
              <w:t>);</w:t>
            </w:r>
            <w:proofErr w:type="gramEnd"/>
            <w:r w:rsidRPr="000D1D67">
              <w:rPr>
                <w:rFonts w:ascii="Arial" w:eastAsia="Times New Roman" w:hAnsi="Arial" w:cs="Arial"/>
                <w:sz w:val="20"/>
                <w:szCs w:val="20"/>
                <w:lang w:eastAsia="en-AU"/>
              </w:rPr>
              <w:t xml:space="preserve"> </w:t>
            </w:r>
          </w:p>
          <w:p w14:paraId="6F9AD31A" w14:textId="77777777"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provides safety and security of people and property at all </w:t>
            </w:r>
            <w:proofErr w:type="gramStart"/>
            <w:r w:rsidRPr="000D1D67">
              <w:rPr>
                <w:rFonts w:ascii="Arial" w:eastAsia="Times New Roman" w:hAnsi="Arial" w:cs="Arial"/>
                <w:sz w:val="20"/>
                <w:szCs w:val="20"/>
                <w:lang w:eastAsia="en-AU"/>
              </w:rPr>
              <w:t>times;</w:t>
            </w:r>
            <w:proofErr w:type="gramEnd"/>
          </w:p>
          <w:p w14:paraId="21A17E0A" w14:textId="77777777"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impede active transport </w:t>
            </w:r>
            <w:proofErr w:type="gramStart"/>
            <w:r w:rsidRPr="000D1D67">
              <w:rPr>
                <w:rFonts w:ascii="Arial" w:eastAsia="Times New Roman" w:hAnsi="Arial" w:cs="Arial"/>
                <w:sz w:val="20"/>
                <w:szCs w:val="20"/>
                <w:lang w:eastAsia="en-AU"/>
              </w:rPr>
              <w:t>options;</w:t>
            </w:r>
            <w:proofErr w:type="gramEnd"/>
          </w:p>
          <w:p w14:paraId="4B6D0732" w14:textId="77777777"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impact on the safe and efficient movement of traffic external to the </w:t>
            </w:r>
            <w:proofErr w:type="gramStart"/>
            <w:r w:rsidRPr="000D1D67">
              <w:rPr>
                <w:rFonts w:ascii="Arial" w:eastAsia="Times New Roman" w:hAnsi="Arial" w:cs="Arial"/>
                <w:sz w:val="20"/>
                <w:szCs w:val="20"/>
                <w:lang w:eastAsia="en-AU"/>
              </w:rPr>
              <w:t>site;</w:t>
            </w:r>
            <w:proofErr w:type="gramEnd"/>
          </w:p>
          <w:p w14:paraId="30B9E088" w14:textId="77777777"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14:paraId="000ADF45" w14:textId="77777777" w:rsidTr="00C052F2">
              <w:trPr>
                <w:tblCellSpacing w:w="15" w:type="dxa"/>
              </w:trPr>
              <w:tc>
                <w:tcPr>
                  <w:tcW w:w="9038" w:type="dxa"/>
                  <w:vAlign w:val="center"/>
                  <w:hideMark/>
                </w:tcPr>
                <w:p w14:paraId="65E7934D"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Centre and neighbourhood hub design for details and examples.</w:t>
                  </w:r>
                </w:p>
              </w:tc>
            </w:tr>
          </w:tbl>
          <w:p w14:paraId="3C241BEE"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5050465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14:paraId="32A746A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64E66B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14:paraId="605DEA3B"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291BC5A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PO3</w:t>
            </w:r>
            <w:r w:rsidR="00211668">
              <w:rPr>
                <w:rFonts w:ascii="Arial" w:eastAsia="Times New Roman" w:hAnsi="Arial" w:cs="Arial"/>
                <w:b/>
                <w:bCs/>
                <w:sz w:val="20"/>
                <w:szCs w:val="20"/>
                <w:lang w:eastAsia="en-AU"/>
              </w:rPr>
              <w:t>0</w:t>
            </w:r>
          </w:p>
          <w:p w14:paraId="297985A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781" w:type="pct"/>
            <w:gridSpan w:val="2"/>
            <w:tcBorders>
              <w:top w:val="outset" w:sz="6" w:space="0" w:color="auto"/>
              <w:left w:val="outset" w:sz="6" w:space="0" w:color="auto"/>
              <w:bottom w:val="outset" w:sz="6" w:space="0" w:color="auto"/>
              <w:right w:val="outset" w:sz="6" w:space="0" w:color="auto"/>
            </w:tcBorders>
            <w:hideMark/>
          </w:tcPr>
          <w:p w14:paraId="3608710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14:paraId="7CE4862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5FAC4D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14:paraId="2604B21B" w14:textId="7777777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14:paraId="0DEFC4E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r w:rsidR="00211668">
              <w:rPr>
                <w:rFonts w:ascii="Arial" w:eastAsia="Times New Roman" w:hAnsi="Arial" w:cs="Arial"/>
                <w:b/>
                <w:bCs/>
                <w:sz w:val="20"/>
                <w:szCs w:val="20"/>
                <w:lang w:eastAsia="en-AU"/>
              </w:rPr>
              <w:t>1</w:t>
            </w:r>
          </w:p>
          <w:p w14:paraId="4260D7B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layout of the development does not compromise:</w:t>
            </w:r>
          </w:p>
          <w:p w14:paraId="18403125" w14:textId="77777777" w:rsidR="000D1D67" w:rsidRPr="000D1D67" w:rsidRDefault="000D1D67" w:rsidP="000D1D6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of the road network in the </w:t>
            </w:r>
            <w:proofErr w:type="gramStart"/>
            <w:r w:rsidRPr="000D1D67">
              <w:rPr>
                <w:rFonts w:ascii="Arial" w:eastAsia="Times New Roman" w:hAnsi="Arial" w:cs="Arial"/>
                <w:sz w:val="20"/>
                <w:szCs w:val="20"/>
                <w:lang w:eastAsia="en-AU"/>
              </w:rPr>
              <w:t>area;</w:t>
            </w:r>
            <w:proofErr w:type="gramEnd"/>
          </w:p>
          <w:p w14:paraId="71AA0B9D" w14:textId="77777777" w:rsidR="000D1D67" w:rsidRPr="000D1D67" w:rsidRDefault="000D1D67" w:rsidP="000D1D6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function or safety of the road </w:t>
            </w:r>
            <w:proofErr w:type="gramStart"/>
            <w:r w:rsidRPr="000D1D67">
              <w:rPr>
                <w:rFonts w:ascii="Arial" w:eastAsia="Times New Roman" w:hAnsi="Arial" w:cs="Arial"/>
                <w:sz w:val="20"/>
                <w:szCs w:val="20"/>
                <w:lang w:eastAsia="en-AU"/>
              </w:rPr>
              <w:t>network;</w:t>
            </w:r>
            <w:proofErr w:type="gramEnd"/>
          </w:p>
          <w:p w14:paraId="238C8890" w14:textId="77777777" w:rsidR="000D1D67" w:rsidRPr="000D1D67" w:rsidRDefault="000D1D67" w:rsidP="000D1D6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14:paraId="31548E1F" w14:textId="77777777" w:rsidTr="00C052F2">
              <w:trPr>
                <w:tblCellSpacing w:w="15" w:type="dxa"/>
              </w:trPr>
              <w:tc>
                <w:tcPr>
                  <w:tcW w:w="9038" w:type="dxa"/>
                  <w:vAlign w:val="center"/>
                  <w:hideMark/>
                </w:tcPr>
                <w:p w14:paraId="615FBFF9"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2D583B">
                    <w:rPr>
                      <w:rFonts w:ascii="Arial" w:eastAsia="Times New Roman" w:hAnsi="Arial" w:cs="Arial"/>
                      <w:sz w:val="18"/>
                      <w:szCs w:val="20"/>
                      <w:lang w:eastAsia="en-AU"/>
                    </w:rPr>
                    <w:t>Note - The road hierarchy is mapped on Overlay map - Road hierarchy.</w:t>
                  </w:r>
                </w:p>
              </w:tc>
            </w:tr>
          </w:tbl>
          <w:p w14:paraId="13DD0CDD"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2243265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.1</w:t>
            </w:r>
          </w:p>
          <w:p w14:paraId="0522D05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14:paraId="12737457" w14:textId="77777777" w:rsidTr="00C052F2">
              <w:trPr>
                <w:tblCellSpacing w:w="15" w:type="dxa"/>
              </w:trPr>
              <w:tc>
                <w:tcPr>
                  <w:tcW w:w="5940" w:type="dxa"/>
                  <w:vAlign w:val="center"/>
                  <w:hideMark/>
                </w:tcPr>
                <w:p w14:paraId="239E7ECE" w14:textId="77777777"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Editor's note - Residential developments should consider amalgamation with the lot to the rear and gaining access via a laneway.</w:t>
                  </w:r>
                </w:p>
              </w:tc>
            </w:tr>
            <w:tr w:rsidR="000D1D67" w:rsidRPr="000D1D67" w14:paraId="0926A6CC" w14:textId="77777777" w:rsidTr="00C052F2">
              <w:trPr>
                <w:tblCellSpacing w:w="15" w:type="dxa"/>
              </w:trPr>
              <w:tc>
                <w:tcPr>
                  <w:tcW w:w="5940" w:type="dxa"/>
                  <w:vAlign w:val="center"/>
                  <w:hideMark/>
                </w:tcPr>
                <w:p w14:paraId="7242D65D" w14:textId="77777777"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hierarchy is mapped on Overlay map - Road hierarchy.</w:t>
                  </w:r>
                </w:p>
              </w:tc>
            </w:tr>
          </w:tbl>
          <w:p w14:paraId="2AD9A113"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14:paraId="7A051BE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10B9FF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698EFAA5"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1D317473"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0D4D33E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.2</w:t>
            </w:r>
          </w:p>
          <w:p w14:paraId="65CDBDE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provides for the extension of the road network in the area in accordance with </w:t>
            </w:r>
            <w:proofErr w:type="gramStart"/>
            <w:r w:rsidRPr="000D1D67">
              <w:rPr>
                <w:rFonts w:ascii="Arial" w:eastAsia="Times New Roman" w:hAnsi="Arial" w:cs="Arial"/>
                <w:sz w:val="20"/>
                <w:szCs w:val="20"/>
                <w:lang w:eastAsia="en-AU"/>
              </w:rPr>
              <w:t>Council’s road</w:t>
            </w:r>
            <w:proofErr w:type="gramEnd"/>
            <w:r w:rsidRPr="000D1D67">
              <w:rPr>
                <w:rFonts w:ascii="Arial" w:eastAsia="Times New Roman" w:hAnsi="Arial" w:cs="Arial"/>
                <w:sz w:val="20"/>
                <w:szCs w:val="20"/>
                <w:lang w:eastAsia="en-AU"/>
              </w:rPr>
              <w:t xml:space="preserve"> network planning.</w:t>
            </w:r>
          </w:p>
        </w:tc>
        <w:tc>
          <w:tcPr>
            <w:tcW w:w="534" w:type="pct"/>
            <w:gridSpan w:val="2"/>
            <w:tcBorders>
              <w:top w:val="outset" w:sz="6" w:space="0" w:color="auto"/>
              <w:left w:val="outset" w:sz="6" w:space="0" w:color="auto"/>
              <w:bottom w:val="outset" w:sz="6" w:space="0" w:color="auto"/>
              <w:right w:val="outset" w:sz="6" w:space="0" w:color="auto"/>
            </w:tcBorders>
          </w:tcPr>
          <w:p w14:paraId="20FB003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844FC4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23927A2D"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2D327764"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041AFCF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.3</w:t>
            </w:r>
          </w:p>
          <w:p w14:paraId="1A66533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does not compromise future road widening of frontage roads in accordance with the relevant standard and </w:t>
            </w:r>
            <w:proofErr w:type="gramStart"/>
            <w:r w:rsidRPr="000D1D67">
              <w:rPr>
                <w:rFonts w:ascii="Arial" w:eastAsia="Times New Roman" w:hAnsi="Arial" w:cs="Arial"/>
                <w:sz w:val="20"/>
                <w:szCs w:val="20"/>
                <w:lang w:eastAsia="en-AU"/>
              </w:rPr>
              <w:t>Council’s road</w:t>
            </w:r>
            <w:proofErr w:type="gramEnd"/>
            <w:r w:rsidRPr="000D1D67">
              <w:rPr>
                <w:rFonts w:ascii="Arial" w:eastAsia="Times New Roman" w:hAnsi="Arial" w:cs="Arial"/>
                <w:sz w:val="20"/>
                <w:szCs w:val="20"/>
                <w:lang w:eastAsia="en-AU"/>
              </w:rPr>
              <w:t xml:space="preserve"> planning. </w:t>
            </w:r>
          </w:p>
        </w:tc>
        <w:tc>
          <w:tcPr>
            <w:tcW w:w="534" w:type="pct"/>
            <w:gridSpan w:val="2"/>
            <w:tcBorders>
              <w:top w:val="outset" w:sz="6" w:space="0" w:color="auto"/>
              <w:left w:val="outset" w:sz="6" w:space="0" w:color="auto"/>
              <w:bottom w:val="outset" w:sz="6" w:space="0" w:color="auto"/>
              <w:right w:val="outset" w:sz="6" w:space="0" w:color="auto"/>
            </w:tcBorders>
          </w:tcPr>
          <w:p w14:paraId="6293182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01292B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2FF61A99"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4565DD13"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6FDEFBB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.4</w:t>
            </w:r>
          </w:p>
          <w:p w14:paraId="586C79B2" w14:textId="77777777" w:rsidR="000D1D67" w:rsidRPr="000D1D67" w:rsidRDefault="00211668" w:rsidP="00211668">
            <w:pPr>
              <w:spacing w:before="100" w:beforeAutospacing="1" w:after="100" w:afterAutospacing="1" w:line="240" w:lineRule="auto"/>
              <w:ind w:left="150" w:right="150"/>
              <w:rPr>
                <w:rFonts w:ascii="Arial" w:eastAsia="Times New Roman" w:hAnsi="Arial" w:cs="Arial"/>
                <w:sz w:val="20"/>
                <w:szCs w:val="20"/>
                <w:lang w:eastAsia="en-AU"/>
              </w:rPr>
            </w:pPr>
            <w:r w:rsidRPr="00211668">
              <w:rPr>
                <w:rFonts w:ascii="Arial" w:eastAsia="Times New Roman" w:hAnsi="Arial" w:cs="Arial"/>
                <w:sz w:val="20"/>
                <w:szCs w:val="20"/>
                <w:lang w:eastAsia="en-AU"/>
              </w:rPr>
              <w:t>The development layout allows forward vehicular access</w:t>
            </w:r>
            <w:r>
              <w:rPr>
                <w:rFonts w:ascii="Arial" w:eastAsia="Times New Roman" w:hAnsi="Arial" w:cs="Arial"/>
                <w:sz w:val="20"/>
                <w:szCs w:val="20"/>
                <w:lang w:eastAsia="en-AU"/>
              </w:rPr>
              <w:t xml:space="preserve"> </w:t>
            </w:r>
            <w:r w:rsidRPr="00211668">
              <w:rPr>
                <w:rFonts w:ascii="Arial" w:eastAsia="Times New Roman" w:hAnsi="Arial" w:cs="Arial"/>
                <w:sz w:val="20"/>
                <w:szCs w:val="20"/>
                <w:lang w:eastAsia="en-AU"/>
              </w:rPr>
              <w:t>to and from the site.</w:t>
            </w:r>
          </w:p>
        </w:tc>
        <w:tc>
          <w:tcPr>
            <w:tcW w:w="534" w:type="pct"/>
            <w:gridSpan w:val="2"/>
            <w:tcBorders>
              <w:top w:val="outset" w:sz="6" w:space="0" w:color="auto"/>
              <w:left w:val="outset" w:sz="6" w:space="0" w:color="auto"/>
              <w:bottom w:val="outset" w:sz="6" w:space="0" w:color="auto"/>
              <w:right w:val="outset" w:sz="6" w:space="0" w:color="auto"/>
            </w:tcBorders>
          </w:tcPr>
          <w:p w14:paraId="54857B3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FD4560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7EA9EE73" w14:textId="77777777" w:rsidTr="002D583B">
        <w:trPr>
          <w:tblCellSpacing w:w="15" w:type="dxa"/>
        </w:trPr>
        <w:tc>
          <w:tcPr>
            <w:tcW w:w="1343" w:type="pct"/>
            <w:vMerge w:val="restart"/>
            <w:tcBorders>
              <w:top w:val="outset" w:sz="6" w:space="0" w:color="auto"/>
              <w:left w:val="outset" w:sz="6" w:space="0" w:color="auto"/>
              <w:right w:val="outset" w:sz="6" w:space="0" w:color="auto"/>
            </w:tcBorders>
            <w:hideMark/>
          </w:tcPr>
          <w:p w14:paraId="0F672C50"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r>
              <w:rPr>
                <w:rFonts w:ascii="Arial" w:eastAsia="Times New Roman" w:hAnsi="Arial" w:cs="Arial"/>
                <w:b/>
                <w:bCs/>
                <w:sz w:val="20"/>
                <w:szCs w:val="20"/>
                <w:lang w:eastAsia="en-AU"/>
              </w:rPr>
              <w:t>2</w:t>
            </w:r>
          </w:p>
          <w:p w14:paraId="041BAC8B"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Safe access is provided for all vehicles required to access the site.</w:t>
            </w:r>
          </w:p>
        </w:tc>
        <w:tc>
          <w:tcPr>
            <w:tcW w:w="1781" w:type="pct"/>
            <w:gridSpan w:val="2"/>
            <w:tcBorders>
              <w:top w:val="outset" w:sz="6" w:space="0" w:color="auto"/>
              <w:left w:val="outset" w:sz="6" w:space="0" w:color="auto"/>
              <w:bottom w:val="outset" w:sz="6" w:space="0" w:color="auto"/>
              <w:right w:val="outset" w:sz="6" w:space="0" w:color="auto"/>
            </w:tcBorders>
            <w:hideMark/>
          </w:tcPr>
          <w:p w14:paraId="34B6FBCE" w14:textId="77777777" w:rsidR="000C0405" w:rsidRDefault="000C0405" w:rsidP="00211668">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E3</w:t>
            </w:r>
            <w:r>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.1</w:t>
            </w:r>
          </w:p>
          <w:p w14:paraId="6AE6E739" w14:textId="77777777" w:rsidR="000C0405" w:rsidRDefault="000C0405" w:rsidP="00211668">
            <w:pPr>
              <w:spacing w:before="100" w:beforeAutospacing="1" w:after="100" w:afterAutospacing="1" w:line="240" w:lineRule="auto"/>
              <w:ind w:left="150" w:right="150"/>
              <w:rPr>
                <w:rFonts w:ascii="Arial" w:eastAsia="Times New Roman" w:hAnsi="Arial" w:cs="Arial"/>
                <w:sz w:val="20"/>
                <w:szCs w:val="20"/>
                <w:lang w:eastAsia="en-AU"/>
              </w:rPr>
            </w:pPr>
            <w:r w:rsidRPr="00211668">
              <w:rPr>
                <w:rFonts w:ascii="Arial" w:eastAsia="Times New Roman" w:hAnsi="Arial" w:cs="Arial"/>
                <w:sz w:val="20"/>
                <w:szCs w:val="20"/>
                <w:lang w:eastAsia="en-AU"/>
              </w:rPr>
              <w:t>Site access and driveways are designed, located and</w:t>
            </w:r>
            <w:r>
              <w:rPr>
                <w:rFonts w:ascii="Arial" w:eastAsia="Times New Roman" w:hAnsi="Arial" w:cs="Arial"/>
                <w:sz w:val="20"/>
                <w:szCs w:val="20"/>
                <w:lang w:eastAsia="en-AU"/>
              </w:rPr>
              <w:t xml:space="preserve"> </w:t>
            </w:r>
            <w:r w:rsidRPr="00211668">
              <w:rPr>
                <w:rFonts w:ascii="Arial" w:eastAsia="Times New Roman" w:hAnsi="Arial" w:cs="Arial"/>
                <w:sz w:val="20"/>
                <w:szCs w:val="20"/>
                <w:lang w:eastAsia="en-AU"/>
              </w:rPr>
              <w:t>constructed in accordance with:</w:t>
            </w:r>
          </w:p>
          <w:p w14:paraId="37416A4C" w14:textId="77777777" w:rsidR="000C0405" w:rsidRDefault="000C0405" w:rsidP="004A2705">
            <w:pPr>
              <w:pStyle w:val="ListParagraph"/>
              <w:numPr>
                <w:ilvl w:val="0"/>
                <w:numId w:val="76"/>
              </w:numPr>
              <w:spacing w:before="100" w:beforeAutospacing="1" w:after="100" w:afterAutospacing="1" w:line="240" w:lineRule="auto"/>
              <w:ind w:right="150"/>
              <w:rPr>
                <w:rFonts w:eastAsia="Times New Roman" w:cs="Arial"/>
                <w:sz w:val="20"/>
                <w:szCs w:val="20"/>
                <w:lang w:eastAsia="en-AU"/>
              </w:rPr>
            </w:pPr>
            <w:r w:rsidRPr="00211668">
              <w:rPr>
                <w:rFonts w:eastAsia="Times New Roman" w:cs="Arial"/>
                <w:sz w:val="20"/>
                <w:szCs w:val="20"/>
                <w:lang w:eastAsia="en-AU"/>
              </w:rPr>
              <w:lastRenderedPageBreak/>
              <w:t xml:space="preserve">where for a </w:t>
            </w:r>
            <w:proofErr w:type="gramStart"/>
            <w:r w:rsidRPr="00211668">
              <w:rPr>
                <w:rFonts w:eastAsia="Times New Roman" w:cs="Arial"/>
                <w:sz w:val="20"/>
                <w:szCs w:val="20"/>
                <w:lang w:eastAsia="en-AU"/>
              </w:rPr>
              <w:t>Council-controlled road</w:t>
            </w:r>
            <w:proofErr w:type="gramEnd"/>
            <w:r w:rsidRPr="00211668">
              <w:rPr>
                <w:rFonts w:eastAsia="Times New Roman" w:cs="Arial"/>
                <w:sz w:val="20"/>
                <w:szCs w:val="20"/>
                <w:lang w:eastAsia="en-AU"/>
              </w:rPr>
              <w:t xml:space="preserve"> and associated with a Dwelling house:</w:t>
            </w:r>
          </w:p>
          <w:p w14:paraId="6397B15C" w14:textId="77777777" w:rsidR="000C0405" w:rsidRPr="00211668" w:rsidRDefault="000C0405" w:rsidP="004A2705">
            <w:pPr>
              <w:pStyle w:val="ListParagraph"/>
              <w:numPr>
                <w:ilvl w:val="0"/>
                <w:numId w:val="77"/>
              </w:numPr>
              <w:spacing w:before="100" w:beforeAutospacing="1" w:after="100" w:afterAutospacing="1" w:line="240" w:lineRule="auto"/>
              <w:ind w:right="150"/>
              <w:rPr>
                <w:rFonts w:eastAsia="Times New Roman" w:cs="Arial"/>
                <w:sz w:val="20"/>
                <w:szCs w:val="20"/>
                <w:lang w:eastAsia="en-AU"/>
              </w:rPr>
            </w:pPr>
            <w:r w:rsidRPr="00211668">
              <w:rPr>
                <w:rFonts w:eastAsia="Times New Roman" w:cs="Arial"/>
                <w:sz w:val="20"/>
                <w:szCs w:val="20"/>
                <w:lang w:eastAsia="en-AU"/>
              </w:rPr>
              <w:t xml:space="preserve">Planning scheme policy - Integrated </w:t>
            </w:r>
            <w:proofErr w:type="gramStart"/>
            <w:r w:rsidRPr="00211668">
              <w:rPr>
                <w:rFonts w:eastAsia="Times New Roman" w:cs="Arial"/>
                <w:sz w:val="20"/>
                <w:szCs w:val="20"/>
                <w:lang w:eastAsia="en-AU"/>
              </w:rPr>
              <w:t>design;</w:t>
            </w:r>
            <w:proofErr w:type="gramEnd"/>
          </w:p>
          <w:p w14:paraId="4D7C08C3" w14:textId="77777777" w:rsidR="000C0405" w:rsidRPr="000C0405" w:rsidRDefault="000C0405" w:rsidP="004A2705">
            <w:pPr>
              <w:pStyle w:val="ListParagraph"/>
              <w:numPr>
                <w:ilvl w:val="0"/>
                <w:numId w:val="76"/>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 xml:space="preserve">where for a </w:t>
            </w:r>
            <w:proofErr w:type="gramStart"/>
            <w:r w:rsidRPr="000C0405">
              <w:rPr>
                <w:rFonts w:eastAsia="Times New Roman" w:cs="Arial"/>
                <w:sz w:val="20"/>
                <w:szCs w:val="20"/>
                <w:lang w:eastAsia="en-AU"/>
              </w:rPr>
              <w:t>Council-controlled road</w:t>
            </w:r>
            <w:proofErr w:type="gramEnd"/>
            <w:r w:rsidRPr="000C0405">
              <w:rPr>
                <w:rFonts w:eastAsia="Times New Roman" w:cs="Arial"/>
                <w:sz w:val="20"/>
                <w:szCs w:val="20"/>
                <w:lang w:eastAsia="en-AU"/>
              </w:rPr>
              <w:t xml:space="preserve"> and not</w:t>
            </w:r>
            <w:r>
              <w:rPr>
                <w:rFonts w:eastAsia="Times New Roman" w:cs="Arial"/>
                <w:sz w:val="20"/>
                <w:szCs w:val="20"/>
                <w:lang w:eastAsia="en-AU"/>
              </w:rPr>
              <w:t xml:space="preserve"> </w:t>
            </w:r>
            <w:r w:rsidRPr="000C0405">
              <w:rPr>
                <w:rFonts w:eastAsia="Times New Roman" w:cs="Arial"/>
                <w:sz w:val="20"/>
                <w:szCs w:val="20"/>
                <w:lang w:eastAsia="en-AU"/>
              </w:rPr>
              <w:t>associated with a Dwelling house:</w:t>
            </w:r>
          </w:p>
          <w:p w14:paraId="2A6901B9" w14:textId="77777777" w:rsid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AS/NZS2890.1 Parking facilities Part 1: Off</w:t>
            </w:r>
            <w:r>
              <w:rPr>
                <w:rFonts w:eastAsia="Times New Roman" w:cs="Arial"/>
                <w:sz w:val="20"/>
                <w:szCs w:val="20"/>
                <w:lang w:eastAsia="en-AU"/>
              </w:rPr>
              <w:t xml:space="preserve"> </w:t>
            </w:r>
            <w:proofErr w:type="gramStart"/>
            <w:r w:rsidRPr="000C0405">
              <w:rPr>
                <w:rFonts w:eastAsia="Times New Roman" w:cs="Arial"/>
                <w:sz w:val="20"/>
                <w:szCs w:val="20"/>
                <w:lang w:eastAsia="en-AU"/>
              </w:rPr>
              <w:t>street car</w:t>
            </w:r>
            <w:proofErr w:type="gramEnd"/>
            <w:r w:rsidRPr="000C0405">
              <w:rPr>
                <w:rFonts w:eastAsia="Times New Roman" w:cs="Arial"/>
                <w:sz w:val="20"/>
                <w:szCs w:val="20"/>
                <w:lang w:eastAsia="en-AU"/>
              </w:rPr>
              <w:t xml:space="preserve"> parking;</w:t>
            </w:r>
          </w:p>
          <w:p w14:paraId="1973EABB" w14:textId="77777777" w:rsid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 2890.2 - Parking facilities Part 2: Off-stree</w:t>
            </w:r>
            <w:r>
              <w:rPr>
                <w:rFonts w:eastAsia="Times New Roman" w:cs="Arial"/>
                <w:sz w:val="20"/>
                <w:szCs w:val="20"/>
                <w:lang w:eastAsia="en-AU"/>
              </w:rPr>
              <w:t xml:space="preserve">t </w:t>
            </w:r>
            <w:r w:rsidRPr="000C0405">
              <w:rPr>
                <w:rFonts w:eastAsia="Times New Roman" w:cs="Arial"/>
                <w:sz w:val="20"/>
                <w:szCs w:val="20"/>
                <w:lang w:eastAsia="en-AU"/>
              </w:rPr>
              <w:t xml:space="preserve">commercial vehicle </w:t>
            </w:r>
            <w:proofErr w:type="gramStart"/>
            <w:r w:rsidRPr="000C0405">
              <w:rPr>
                <w:rFonts w:eastAsia="Times New Roman" w:cs="Arial"/>
                <w:sz w:val="20"/>
                <w:szCs w:val="20"/>
                <w:lang w:eastAsia="en-AU"/>
              </w:rPr>
              <w:t>facilities;</w:t>
            </w:r>
            <w:proofErr w:type="gramEnd"/>
          </w:p>
          <w:p w14:paraId="0F00B737" w14:textId="77777777" w:rsid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 xml:space="preserve">Planning scheme policy - Integrated </w:t>
            </w:r>
            <w:proofErr w:type="gramStart"/>
            <w:r w:rsidRPr="000C0405">
              <w:rPr>
                <w:rFonts w:eastAsia="Times New Roman" w:cs="Arial"/>
                <w:sz w:val="20"/>
                <w:szCs w:val="20"/>
                <w:lang w:eastAsia="en-AU"/>
              </w:rPr>
              <w:t>design;</w:t>
            </w:r>
            <w:proofErr w:type="gramEnd"/>
          </w:p>
          <w:p w14:paraId="2981840F" w14:textId="77777777" w:rsidR="000C0405" w:rsidRP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 xml:space="preserve">Schedule 8 - Service vehicle </w:t>
            </w:r>
            <w:proofErr w:type="gramStart"/>
            <w:r w:rsidRPr="000C0405">
              <w:rPr>
                <w:rFonts w:eastAsia="Times New Roman" w:cs="Arial"/>
                <w:sz w:val="20"/>
                <w:szCs w:val="20"/>
                <w:lang w:eastAsia="en-AU"/>
              </w:rPr>
              <w:t>requirements;</w:t>
            </w:r>
            <w:proofErr w:type="gramEnd"/>
          </w:p>
          <w:p w14:paraId="68B40D70" w14:textId="77777777" w:rsidR="000C0405" w:rsidRPr="000C0405" w:rsidRDefault="000C0405" w:rsidP="004A2705">
            <w:pPr>
              <w:pStyle w:val="ListParagraph"/>
              <w:numPr>
                <w:ilvl w:val="0"/>
                <w:numId w:val="76"/>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 xml:space="preserve">where for a </w:t>
            </w:r>
            <w:proofErr w:type="gramStart"/>
            <w:r w:rsidRPr="000C0405">
              <w:rPr>
                <w:rFonts w:eastAsia="Times New Roman" w:cs="Arial"/>
                <w:sz w:val="20"/>
                <w:szCs w:val="20"/>
                <w:lang w:eastAsia="en-AU"/>
              </w:rPr>
              <w:t>State-Controlled road</w:t>
            </w:r>
            <w:proofErr w:type="gramEnd"/>
            <w:r w:rsidRPr="000C0405">
              <w:rPr>
                <w:rFonts w:eastAsia="Times New Roman" w:cs="Arial"/>
                <w:sz w:val="20"/>
                <w:szCs w:val="20"/>
                <w:lang w:eastAsia="en-AU"/>
              </w:rPr>
              <w:t>, the Safe</w:t>
            </w:r>
            <w:r>
              <w:rPr>
                <w:rFonts w:eastAsia="Times New Roman" w:cs="Arial"/>
                <w:sz w:val="20"/>
                <w:szCs w:val="20"/>
                <w:lang w:eastAsia="en-AU"/>
              </w:rPr>
              <w:t xml:space="preserve"> </w:t>
            </w:r>
            <w:r w:rsidRPr="000C0405">
              <w:rPr>
                <w:rFonts w:eastAsia="Times New Roman" w:cs="Arial"/>
                <w:sz w:val="20"/>
                <w:szCs w:val="20"/>
                <w:lang w:eastAsia="en-AU"/>
              </w:rPr>
              <w:t>Intersection Sight Distance requirements in</w:t>
            </w:r>
            <w:r>
              <w:rPr>
                <w:rFonts w:eastAsia="Times New Roman" w:cs="Arial"/>
                <w:sz w:val="20"/>
                <w:szCs w:val="20"/>
                <w:lang w:eastAsia="en-AU"/>
              </w:rPr>
              <w:t xml:space="preserve"> </w:t>
            </w:r>
            <w:r w:rsidRPr="000C0405">
              <w:rPr>
                <w:rFonts w:eastAsia="Times New Roman" w:cs="Arial"/>
                <w:sz w:val="20"/>
                <w:szCs w:val="20"/>
                <w:lang w:eastAsia="en-AU"/>
              </w:rPr>
              <w:t>Austroads and the appropriate IPWEAQ standard</w:t>
            </w:r>
            <w:r>
              <w:rPr>
                <w:rFonts w:eastAsia="Times New Roman" w:cs="Arial"/>
                <w:sz w:val="20"/>
                <w:szCs w:val="20"/>
                <w:lang w:eastAsia="en-AU"/>
              </w:rPr>
              <w:t xml:space="preserve"> </w:t>
            </w:r>
            <w:r w:rsidRPr="000C0405">
              <w:rPr>
                <w:rFonts w:eastAsia="Times New Roman" w:cs="Arial"/>
                <w:sz w:val="20"/>
                <w:szCs w:val="20"/>
                <w:lang w:eastAsia="en-AU"/>
              </w:rPr>
              <w:t>drawings, or a copy of a Transport Infrastructure</w:t>
            </w:r>
            <w:r>
              <w:rPr>
                <w:rFonts w:eastAsia="Times New Roman" w:cs="Arial"/>
                <w:sz w:val="20"/>
                <w:szCs w:val="20"/>
                <w:lang w:eastAsia="en-AU"/>
              </w:rPr>
              <w:t xml:space="preserve"> </w:t>
            </w:r>
            <w:r w:rsidRPr="000C0405">
              <w:rPr>
                <w:rFonts w:eastAsia="Times New Roman" w:cs="Arial"/>
                <w:sz w:val="20"/>
                <w:szCs w:val="20"/>
                <w:lang w:eastAsia="en-AU"/>
              </w:rPr>
              <w:t>Act 1994, section 62 approval.</w:t>
            </w:r>
          </w:p>
        </w:tc>
        <w:tc>
          <w:tcPr>
            <w:tcW w:w="534" w:type="pct"/>
            <w:gridSpan w:val="2"/>
            <w:tcBorders>
              <w:top w:val="outset" w:sz="6" w:space="0" w:color="auto"/>
              <w:left w:val="outset" w:sz="6" w:space="0" w:color="auto"/>
              <w:bottom w:val="outset" w:sz="6" w:space="0" w:color="auto"/>
              <w:right w:val="outset" w:sz="6" w:space="0" w:color="auto"/>
            </w:tcBorders>
          </w:tcPr>
          <w:p w14:paraId="5E74614B"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1C571C2"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7D4723E5" w14:textId="77777777" w:rsidTr="002D583B">
        <w:trPr>
          <w:tblCellSpacing w:w="15" w:type="dxa"/>
        </w:trPr>
        <w:tc>
          <w:tcPr>
            <w:tcW w:w="1343" w:type="pct"/>
            <w:vMerge/>
            <w:tcBorders>
              <w:left w:val="outset" w:sz="6" w:space="0" w:color="auto"/>
              <w:right w:val="outset" w:sz="6" w:space="0" w:color="auto"/>
            </w:tcBorders>
            <w:vAlign w:val="center"/>
            <w:hideMark/>
          </w:tcPr>
          <w:p w14:paraId="582D9CD9" w14:textId="77777777" w:rsidR="000C0405" w:rsidRPr="000D1D67" w:rsidRDefault="000C0405"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68E72066" w14:textId="77777777" w:rsidR="000C0405" w:rsidRDefault="000C0405" w:rsidP="000C0405">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E3</w:t>
            </w:r>
            <w:r>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.2</w:t>
            </w:r>
          </w:p>
          <w:p w14:paraId="05D2D4A8" w14:textId="77777777" w:rsidR="000C0405" w:rsidRPr="000C0405"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0C0405">
              <w:rPr>
                <w:rFonts w:ascii="Arial" w:eastAsia="Times New Roman" w:hAnsi="Arial" w:cs="Arial"/>
                <w:sz w:val="20"/>
                <w:szCs w:val="20"/>
                <w:lang w:eastAsia="en-AU"/>
              </w:rPr>
              <w:t>Internal driveways, car parks and access ways are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designed and constructed with a sealed pavement and</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in accordance with:</w:t>
            </w:r>
          </w:p>
          <w:p w14:paraId="0434DE38" w14:textId="77777777" w:rsidR="000C0405" w:rsidRP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 xml:space="preserve">AS/NZS 2890.1 Parking Facilities Part 1: Off </w:t>
            </w:r>
            <w:proofErr w:type="gramStart"/>
            <w:r w:rsidRPr="000C0405">
              <w:rPr>
                <w:rFonts w:eastAsia="Times New Roman" w:cs="Arial"/>
                <w:sz w:val="20"/>
                <w:szCs w:val="20"/>
                <w:lang w:eastAsia="en-AU"/>
              </w:rPr>
              <w:t>street</w:t>
            </w:r>
            <w:r>
              <w:rPr>
                <w:rFonts w:eastAsia="Times New Roman" w:cs="Arial"/>
                <w:sz w:val="20"/>
                <w:szCs w:val="20"/>
                <w:lang w:eastAsia="en-AU"/>
              </w:rPr>
              <w:t xml:space="preserve"> </w:t>
            </w:r>
            <w:r w:rsidRPr="000C0405">
              <w:rPr>
                <w:rFonts w:eastAsia="Times New Roman" w:cs="Arial"/>
                <w:sz w:val="20"/>
                <w:szCs w:val="20"/>
                <w:lang w:eastAsia="en-AU"/>
              </w:rPr>
              <w:t>car</w:t>
            </w:r>
            <w:proofErr w:type="gramEnd"/>
            <w:r w:rsidRPr="000C0405">
              <w:rPr>
                <w:rFonts w:eastAsia="Times New Roman" w:cs="Arial"/>
                <w:sz w:val="20"/>
                <w:szCs w:val="20"/>
                <w:lang w:eastAsia="en-AU"/>
              </w:rPr>
              <w:t xml:space="preserve"> parking;</w:t>
            </w:r>
          </w:p>
          <w:p w14:paraId="7B3DABC2" w14:textId="77777777" w:rsidR="000C0405" w:rsidRP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 2890.2 Parking Facilities Part 2: Off street</w:t>
            </w:r>
            <w:r>
              <w:rPr>
                <w:rFonts w:eastAsia="Times New Roman" w:cs="Arial"/>
                <w:sz w:val="20"/>
                <w:szCs w:val="20"/>
                <w:lang w:eastAsia="en-AU"/>
              </w:rPr>
              <w:t xml:space="preserve"> </w:t>
            </w:r>
            <w:r w:rsidRPr="000C0405">
              <w:rPr>
                <w:rFonts w:eastAsia="Times New Roman" w:cs="Arial"/>
                <w:sz w:val="20"/>
                <w:szCs w:val="20"/>
                <w:lang w:eastAsia="en-AU"/>
              </w:rPr>
              <w:t xml:space="preserve">commercial vehicle </w:t>
            </w:r>
            <w:proofErr w:type="gramStart"/>
            <w:r w:rsidRPr="000C0405">
              <w:rPr>
                <w:rFonts w:eastAsia="Times New Roman" w:cs="Arial"/>
                <w:sz w:val="20"/>
                <w:szCs w:val="20"/>
                <w:lang w:eastAsia="en-AU"/>
              </w:rPr>
              <w:t>facilities;</w:t>
            </w:r>
            <w:proofErr w:type="gramEnd"/>
          </w:p>
          <w:p w14:paraId="07F33222" w14:textId="77777777" w:rsidR="000C0405" w:rsidRP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Planning scheme policy - Integrated design; and</w:t>
            </w:r>
          </w:p>
          <w:p w14:paraId="17D6F12F" w14:textId="77777777" w:rsid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Schedule 8 - Service vehicle requirements.</w:t>
            </w:r>
          </w:p>
          <w:p w14:paraId="2BEF5FB5" w14:textId="77777777" w:rsidR="000C0405" w:rsidRPr="000C0405" w:rsidRDefault="000C0405" w:rsidP="000C0405">
            <w:pPr>
              <w:spacing w:before="100" w:beforeAutospacing="1" w:after="100" w:afterAutospacing="1" w:line="240" w:lineRule="auto"/>
              <w:ind w:left="153"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This includes queue lengths (refer to Schedule 8 - Service vehicle requirements), pavement widths and construction.</w:t>
            </w:r>
          </w:p>
        </w:tc>
        <w:tc>
          <w:tcPr>
            <w:tcW w:w="534" w:type="pct"/>
            <w:gridSpan w:val="2"/>
            <w:tcBorders>
              <w:top w:val="outset" w:sz="6" w:space="0" w:color="auto"/>
              <w:left w:val="outset" w:sz="6" w:space="0" w:color="auto"/>
              <w:bottom w:val="outset" w:sz="6" w:space="0" w:color="auto"/>
              <w:right w:val="outset" w:sz="6" w:space="0" w:color="auto"/>
            </w:tcBorders>
          </w:tcPr>
          <w:p w14:paraId="19376F1C"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EAE3C2A"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019DE6D7" w14:textId="77777777" w:rsidTr="002D583B">
        <w:trPr>
          <w:tblCellSpacing w:w="15" w:type="dxa"/>
        </w:trPr>
        <w:tc>
          <w:tcPr>
            <w:tcW w:w="1343" w:type="pct"/>
            <w:vMerge/>
            <w:tcBorders>
              <w:left w:val="outset" w:sz="6" w:space="0" w:color="auto"/>
              <w:right w:val="outset" w:sz="6" w:space="0" w:color="auto"/>
            </w:tcBorders>
            <w:vAlign w:val="center"/>
            <w:hideMark/>
          </w:tcPr>
          <w:p w14:paraId="2D390626" w14:textId="77777777" w:rsidR="000C0405" w:rsidRPr="000D1D67" w:rsidRDefault="000C0405"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7FADA050"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.3</w:t>
            </w:r>
          </w:p>
          <w:p w14:paraId="42EC2C53" w14:textId="77777777" w:rsidR="000C0405" w:rsidRPr="000D1D67"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0C0405">
              <w:rPr>
                <w:rFonts w:ascii="Arial" w:eastAsia="Times New Roman" w:hAnsi="Arial" w:cs="Arial"/>
                <w:sz w:val="20"/>
                <w:szCs w:val="20"/>
                <w:lang w:eastAsia="en-AU"/>
              </w:rPr>
              <w:t>Access driveways, manoeuvring areas and loading</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facilities are sealed and provide for service vehicles listed</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in Schedule 8 - Service vehicle requirements for the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relevant use. The on-site manoeuvring is to be in</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accordance with Schedule 8 - Service vehicle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requirements.</w:t>
            </w:r>
          </w:p>
        </w:tc>
        <w:tc>
          <w:tcPr>
            <w:tcW w:w="534" w:type="pct"/>
            <w:gridSpan w:val="2"/>
            <w:tcBorders>
              <w:top w:val="outset" w:sz="6" w:space="0" w:color="auto"/>
              <w:left w:val="outset" w:sz="6" w:space="0" w:color="auto"/>
              <w:bottom w:val="outset" w:sz="6" w:space="0" w:color="auto"/>
              <w:right w:val="outset" w:sz="6" w:space="0" w:color="auto"/>
            </w:tcBorders>
          </w:tcPr>
          <w:p w14:paraId="796D5161"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1D7DF49"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061A64D1" w14:textId="77777777" w:rsidTr="002D583B">
        <w:trPr>
          <w:tblCellSpacing w:w="15" w:type="dxa"/>
        </w:trPr>
        <w:tc>
          <w:tcPr>
            <w:tcW w:w="1343" w:type="pct"/>
            <w:vMerge/>
            <w:tcBorders>
              <w:left w:val="outset" w:sz="6" w:space="0" w:color="auto"/>
              <w:bottom w:val="outset" w:sz="6" w:space="0" w:color="auto"/>
              <w:right w:val="outset" w:sz="6" w:space="0" w:color="auto"/>
            </w:tcBorders>
            <w:vAlign w:val="center"/>
          </w:tcPr>
          <w:p w14:paraId="21AD6833" w14:textId="77777777" w:rsidR="000C0405" w:rsidRPr="000D1D67" w:rsidRDefault="000C0405"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14:paraId="148338CF" w14:textId="77777777" w:rsidR="000C0405"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E32.4</w:t>
            </w:r>
          </w:p>
          <w:p w14:paraId="092718BC" w14:textId="77777777" w:rsidR="000C0405" w:rsidRP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0C0405">
              <w:rPr>
                <w:rFonts w:ascii="Arial" w:eastAsia="Times New Roman" w:hAnsi="Arial" w:cs="Arial"/>
                <w:bCs/>
                <w:sz w:val="20"/>
                <w:szCs w:val="20"/>
                <w:lang w:eastAsia="en-AU"/>
              </w:rPr>
              <w:t>Landscaping (including shade trees) is provided within</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car parks in accordance with Planning scheme policy -</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Integrated design.</w:t>
            </w:r>
          </w:p>
        </w:tc>
        <w:tc>
          <w:tcPr>
            <w:tcW w:w="534" w:type="pct"/>
            <w:gridSpan w:val="2"/>
            <w:tcBorders>
              <w:top w:val="outset" w:sz="6" w:space="0" w:color="auto"/>
              <w:left w:val="outset" w:sz="6" w:space="0" w:color="auto"/>
              <w:bottom w:val="outset" w:sz="6" w:space="0" w:color="auto"/>
              <w:right w:val="outset" w:sz="6" w:space="0" w:color="auto"/>
            </w:tcBorders>
          </w:tcPr>
          <w:p w14:paraId="3BEC909E"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D74D4F3"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7A4956" w:rsidRPr="000D1D67" w14:paraId="36910D70"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14:paraId="3D9A6730" w14:textId="77777777" w:rsidR="000C0405"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PO33</w:t>
            </w:r>
          </w:p>
          <w:p w14:paraId="67757E4B" w14:textId="77777777" w:rsid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0C0405">
              <w:rPr>
                <w:rFonts w:ascii="Arial" w:eastAsia="Times New Roman" w:hAnsi="Arial" w:cs="Arial"/>
                <w:bCs/>
                <w:sz w:val="20"/>
                <w:szCs w:val="20"/>
                <w:lang w:eastAsia="en-AU"/>
              </w:rPr>
              <w:t>Sealed and flood free road access during the minor storm</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event is available to the site from the nearest arterial or</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sub-arterial road.</w:t>
            </w:r>
          </w:p>
          <w:p w14:paraId="217AE5A1" w14:textId="77777777" w:rsidR="000C0405" w:rsidRP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 xml:space="preserve">Editor's note - Where associated with a </w:t>
            </w:r>
            <w:proofErr w:type="gramStart"/>
            <w:r w:rsidRPr="002D583B">
              <w:rPr>
                <w:rFonts w:ascii="Arial" w:eastAsia="Times New Roman" w:hAnsi="Arial" w:cs="Arial"/>
                <w:bCs/>
                <w:sz w:val="18"/>
                <w:szCs w:val="20"/>
                <w:lang w:eastAsia="en-AU"/>
              </w:rPr>
              <w:t>State-controlled road</w:t>
            </w:r>
            <w:proofErr w:type="gramEnd"/>
            <w:r w:rsidRPr="002D583B">
              <w:rPr>
                <w:rFonts w:ascii="Arial" w:eastAsia="Times New Roman" w:hAnsi="Arial" w:cs="Arial"/>
                <w:bCs/>
                <w:sz w:val="18"/>
                <w:szCs w:val="20"/>
                <w:lang w:eastAsia="en-AU"/>
              </w:rPr>
              <w:t>, further requirements may apply, and approvals may be required from the Department of Transport and Main Roads.</w:t>
            </w:r>
          </w:p>
        </w:tc>
        <w:tc>
          <w:tcPr>
            <w:tcW w:w="1781" w:type="pct"/>
            <w:gridSpan w:val="2"/>
            <w:tcBorders>
              <w:top w:val="outset" w:sz="6" w:space="0" w:color="auto"/>
              <w:left w:val="outset" w:sz="6" w:space="0" w:color="auto"/>
              <w:bottom w:val="outset" w:sz="6" w:space="0" w:color="auto"/>
              <w:right w:val="outset" w:sz="6" w:space="0" w:color="auto"/>
            </w:tcBorders>
          </w:tcPr>
          <w:p w14:paraId="02C817ED" w14:textId="77777777" w:rsidR="000C0405" w:rsidRDefault="000C0405" w:rsidP="000D1D67">
            <w:pPr>
              <w:spacing w:before="100" w:beforeAutospacing="1" w:after="100" w:afterAutospacing="1" w:line="240" w:lineRule="auto"/>
              <w:ind w:left="150" w:right="150"/>
              <w:rPr>
                <w:rFonts w:ascii="Arial" w:eastAsia="Times New Roman" w:hAnsi="Arial" w:cs="Arial"/>
                <w:b/>
                <w:sz w:val="20"/>
                <w:szCs w:val="20"/>
                <w:lang w:eastAsia="en-AU"/>
              </w:rPr>
            </w:pPr>
            <w:r w:rsidRPr="000C0405">
              <w:rPr>
                <w:rFonts w:ascii="Arial" w:eastAsia="Times New Roman" w:hAnsi="Arial" w:cs="Arial"/>
                <w:b/>
                <w:sz w:val="20"/>
                <w:szCs w:val="20"/>
                <w:lang w:eastAsia="en-AU"/>
              </w:rPr>
              <w:t>E33</w:t>
            </w:r>
          </w:p>
          <w:p w14:paraId="514A88AF" w14:textId="77777777" w:rsidR="000C0405"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0C0405">
              <w:rPr>
                <w:rFonts w:ascii="Arial" w:eastAsia="Times New Roman" w:hAnsi="Arial" w:cs="Arial"/>
                <w:sz w:val="20"/>
                <w:szCs w:val="20"/>
                <w:lang w:eastAsia="en-AU"/>
              </w:rPr>
              <w:t>Roads or streets giving access to the development from</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the nearest arterial or sub-arterial road are flood free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during the minor storm event and are sealed.</w:t>
            </w:r>
          </w:p>
          <w:p w14:paraId="336A7426" w14:textId="77777777" w:rsidR="000C0405" w:rsidRPr="000C0405"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The road network is mapped on Overlay map - Road hierarchy.</w:t>
            </w:r>
          </w:p>
        </w:tc>
        <w:tc>
          <w:tcPr>
            <w:tcW w:w="534" w:type="pct"/>
            <w:gridSpan w:val="2"/>
            <w:tcBorders>
              <w:top w:val="outset" w:sz="6" w:space="0" w:color="auto"/>
              <w:left w:val="outset" w:sz="6" w:space="0" w:color="auto"/>
              <w:bottom w:val="outset" w:sz="6" w:space="0" w:color="auto"/>
              <w:right w:val="outset" w:sz="6" w:space="0" w:color="auto"/>
            </w:tcBorders>
          </w:tcPr>
          <w:p w14:paraId="15F6A6BB"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2670E01"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14:paraId="12F3B2B9" w14:textId="77777777" w:rsidTr="002D583B">
        <w:trPr>
          <w:tblCellSpacing w:w="15" w:type="dxa"/>
        </w:trPr>
        <w:tc>
          <w:tcPr>
            <w:tcW w:w="1343" w:type="pct"/>
            <w:vMerge w:val="restart"/>
            <w:tcBorders>
              <w:top w:val="outset" w:sz="6" w:space="0" w:color="auto"/>
              <w:left w:val="outset" w:sz="6" w:space="0" w:color="auto"/>
              <w:right w:val="outset" w:sz="6" w:space="0" w:color="auto"/>
            </w:tcBorders>
          </w:tcPr>
          <w:p w14:paraId="75BD49B1" w14:textId="77777777" w:rsidR="000C0405"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PO34</w:t>
            </w:r>
          </w:p>
          <w:p w14:paraId="79C0FA7E" w14:textId="77777777" w:rsidR="000C0405" w:rsidRP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0C0405">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tc>
        <w:tc>
          <w:tcPr>
            <w:tcW w:w="1781" w:type="pct"/>
            <w:gridSpan w:val="2"/>
            <w:tcBorders>
              <w:top w:val="outset" w:sz="6" w:space="0" w:color="auto"/>
              <w:left w:val="outset" w:sz="6" w:space="0" w:color="auto"/>
              <w:bottom w:val="outset" w:sz="6" w:space="0" w:color="auto"/>
              <w:right w:val="outset" w:sz="6" w:space="0" w:color="auto"/>
            </w:tcBorders>
          </w:tcPr>
          <w:p w14:paraId="7B56A2E4" w14:textId="77777777" w:rsidR="000C0405" w:rsidRDefault="000C0405" w:rsidP="000D1D67">
            <w:pPr>
              <w:spacing w:before="100" w:beforeAutospacing="1" w:after="100" w:afterAutospacing="1" w:line="240" w:lineRule="auto"/>
              <w:ind w:left="150" w:right="150"/>
              <w:rPr>
                <w:rFonts w:ascii="Arial" w:eastAsia="Times New Roman" w:hAnsi="Arial" w:cs="Arial"/>
                <w:b/>
                <w:sz w:val="20"/>
                <w:szCs w:val="20"/>
                <w:lang w:eastAsia="en-AU"/>
              </w:rPr>
            </w:pPr>
            <w:r w:rsidRPr="000C0405">
              <w:rPr>
                <w:rFonts w:ascii="Arial" w:eastAsia="Times New Roman" w:hAnsi="Arial" w:cs="Arial"/>
                <w:b/>
                <w:sz w:val="20"/>
                <w:szCs w:val="20"/>
                <w:lang w:eastAsia="en-AU"/>
              </w:rPr>
              <w:t>E34.1</w:t>
            </w:r>
          </w:p>
          <w:p w14:paraId="45B3ED0E" w14:textId="77777777" w:rsidR="000C0405"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t>Access roads to the development have sufficient</w:t>
            </w:r>
            <w:r>
              <w:rPr>
                <w:rFonts w:ascii="Arial" w:eastAsia="Times New Roman" w:hAnsi="Arial" w:cs="Arial"/>
                <w:sz w:val="20"/>
                <w:szCs w:val="20"/>
                <w:lang w:eastAsia="en-AU"/>
              </w:rPr>
              <w:t xml:space="preserve"> </w:t>
            </w:r>
            <w:r w:rsidRPr="006B1752">
              <w:rPr>
                <w:rFonts w:ascii="Arial" w:eastAsia="Times New Roman" w:hAnsi="Arial" w:cs="Arial"/>
                <w:sz w:val="20"/>
                <w:szCs w:val="20"/>
                <w:lang w:eastAsia="en-AU"/>
              </w:rPr>
              <w:t>longitudinal and cross drainage to remain safely</w:t>
            </w:r>
            <w:r>
              <w:rPr>
                <w:rFonts w:ascii="Arial" w:eastAsia="Times New Roman" w:hAnsi="Arial" w:cs="Arial"/>
                <w:sz w:val="20"/>
                <w:szCs w:val="20"/>
                <w:lang w:eastAsia="en-AU"/>
              </w:rPr>
              <w:t xml:space="preserve"> </w:t>
            </w:r>
            <w:r w:rsidRPr="006B1752">
              <w:rPr>
                <w:rFonts w:ascii="Arial" w:eastAsia="Times New Roman" w:hAnsi="Arial" w:cs="Arial"/>
                <w:sz w:val="20"/>
                <w:szCs w:val="20"/>
                <w:lang w:eastAsia="en-AU"/>
              </w:rPr>
              <w:t>trafficable during major storm (1% AEP) events.</w:t>
            </w:r>
          </w:p>
          <w:p w14:paraId="2299FF0A" w14:textId="77777777"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network is mapped on Overlay map - Road hierarchy.</w:t>
            </w:r>
          </w:p>
          <w:p w14:paraId="08D9EB04" w14:textId="77777777" w:rsidR="006B1752" w:rsidRPr="000C0405"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QUDM for requirements regarding trafficability.</w:t>
            </w:r>
          </w:p>
        </w:tc>
        <w:tc>
          <w:tcPr>
            <w:tcW w:w="534" w:type="pct"/>
            <w:gridSpan w:val="2"/>
            <w:tcBorders>
              <w:top w:val="outset" w:sz="6" w:space="0" w:color="auto"/>
              <w:left w:val="outset" w:sz="6" w:space="0" w:color="auto"/>
              <w:bottom w:val="outset" w:sz="6" w:space="0" w:color="auto"/>
              <w:right w:val="outset" w:sz="6" w:space="0" w:color="auto"/>
            </w:tcBorders>
          </w:tcPr>
          <w:p w14:paraId="2B19BDC3"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591BC5B"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14:paraId="705C58FC" w14:textId="77777777" w:rsidTr="002D583B">
        <w:trPr>
          <w:tblCellSpacing w:w="15" w:type="dxa"/>
        </w:trPr>
        <w:tc>
          <w:tcPr>
            <w:tcW w:w="1343" w:type="pct"/>
            <w:vMerge/>
            <w:tcBorders>
              <w:left w:val="outset" w:sz="6" w:space="0" w:color="auto"/>
              <w:bottom w:val="outset" w:sz="6" w:space="0" w:color="auto"/>
              <w:right w:val="outset" w:sz="6" w:space="0" w:color="auto"/>
            </w:tcBorders>
          </w:tcPr>
          <w:p w14:paraId="2A1C1782"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14:paraId="12BEA7D4" w14:textId="77777777" w:rsidR="000C0405"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sidRPr="006B1752">
              <w:rPr>
                <w:rFonts w:ascii="Arial" w:eastAsia="Times New Roman" w:hAnsi="Arial" w:cs="Arial"/>
                <w:b/>
                <w:sz w:val="20"/>
                <w:szCs w:val="20"/>
                <w:lang w:eastAsia="en-AU"/>
              </w:rPr>
              <w:t>E34.2</w:t>
            </w:r>
          </w:p>
          <w:p w14:paraId="37391C13" w14:textId="77777777" w:rsidR="006B1752" w:rsidRP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534" w:type="pct"/>
            <w:gridSpan w:val="2"/>
            <w:tcBorders>
              <w:top w:val="outset" w:sz="6" w:space="0" w:color="auto"/>
              <w:left w:val="outset" w:sz="6" w:space="0" w:color="auto"/>
              <w:bottom w:val="outset" w:sz="6" w:space="0" w:color="auto"/>
              <w:right w:val="outset" w:sz="6" w:space="0" w:color="auto"/>
            </w:tcBorders>
          </w:tcPr>
          <w:p w14:paraId="24F6D740"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CAC7DA1"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14:paraId="116A78EB" w14:textId="77777777" w:rsidTr="006B175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21CEB109" w14:textId="77777777" w:rsidR="006B1752" w:rsidRP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Street design and layout</w:t>
            </w:r>
          </w:p>
        </w:tc>
      </w:tr>
      <w:tr w:rsidR="007A4956" w:rsidRPr="000D1D67" w14:paraId="19D0CC24"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14:paraId="3CAD9042" w14:textId="77777777" w:rsidR="000C0405" w:rsidRDefault="006B175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PO35</w:t>
            </w:r>
          </w:p>
          <w:p w14:paraId="6984195A" w14:textId="77777777" w:rsidR="006B1752" w:rsidRPr="006B1752" w:rsidRDefault="006B1752" w:rsidP="006B1752">
            <w:pPr>
              <w:spacing w:before="100" w:beforeAutospacing="1" w:after="100" w:afterAutospacing="1" w:line="240" w:lineRule="auto"/>
              <w:ind w:left="150"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 xml:space="preserve">Streets are designed and constructed in accordance with Planning scheme policy - Integrated design and Planning scheme policy - Operational works inspection, maintenance and bonding procedures. </w:t>
            </w:r>
            <w:r w:rsidRPr="006B1752">
              <w:rPr>
                <w:rFonts w:ascii="Arial" w:eastAsia="Times New Roman" w:hAnsi="Arial" w:cs="Arial"/>
                <w:bCs/>
                <w:sz w:val="20"/>
                <w:szCs w:val="20"/>
                <w:lang w:eastAsia="en-AU"/>
              </w:rPr>
              <w:lastRenderedPageBreak/>
              <w:t xml:space="preserve">The street design and construction </w:t>
            </w:r>
            <w:proofErr w:type="gramStart"/>
            <w:r w:rsidRPr="006B1752">
              <w:rPr>
                <w:rFonts w:ascii="Arial" w:eastAsia="Times New Roman" w:hAnsi="Arial" w:cs="Arial"/>
                <w:bCs/>
                <w:sz w:val="20"/>
                <w:szCs w:val="20"/>
                <w:lang w:eastAsia="en-AU"/>
              </w:rPr>
              <w:t>accommodates</w:t>
            </w:r>
            <w:proofErr w:type="gramEnd"/>
            <w:r w:rsidRPr="006B1752">
              <w:rPr>
                <w:rFonts w:ascii="Arial" w:eastAsia="Times New Roman" w:hAnsi="Arial" w:cs="Arial"/>
                <w:bCs/>
                <w:sz w:val="20"/>
                <w:szCs w:val="20"/>
                <w:lang w:eastAsia="en-AU"/>
              </w:rPr>
              <w:t xml:space="preserve"> the following functions:</w:t>
            </w:r>
          </w:p>
          <w:p w14:paraId="0BCD88AF" w14:textId="77777777"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 xml:space="preserve">access to premises by providing convenient vehicular movement for residents between their homes and the major road </w:t>
            </w:r>
            <w:proofErr w:type="gramStart"/>
            <w:r w:rsidRPr="006B1752">
              <w:rPr>
                <w:rFonts w:ascii="Arial" w:eastAsia="Times New Roman" w:hAnsi="Arial" w:cs="Arial"/>
                <w:bCs/>
                <w:sz w:val="20"/>
                <w:szCs w:val="20"/>
                <w:lang w:eastAsia="en-AU"/>
              </w:rPr>
              <w:t>network;</w:t>
            </w:r>
            <w:proofErr w:type="gramEnd"/>
          </w:p>
          <w:p w14:paraId="67016622" w14:textId="77777777"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 xml:space="preserve">safe and convenient pedestrian and cycle </w:t>
            </w:r>
            <w:proofErr w:type="gramStart"/>
            <w:r w:rsidRPr="006B1752">
              <w:rPr>
                <w:rFonts w:ascii="Arial" w:eastAsia="Times New Roman" w:hAnsi="Arial" w:cs="Arial"/>
                <w:bCs/>
                <w:sz w:val="20"/>
                <w:szCs w:val="20"/>
                <w:lang w:eastAsia="en-AU"/>
              </w:rPr>
              <w:t>movement;</w:t>
            </w:r>
            <w:proofErr w:type="gramEnd"/>
          </w:p>
          <w:p w14:paraId="3BB807E9" w14:textId="77777777"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 xml:space="preserve">adequate on street </w:t>
            </w:r>
            <w:proofErr w:type="gramStart"/>
            <w:r w:rsidRPr="006B1752">
              <w:rPr>
                <w:rFonts w:ascii="Arial" w:eastAsia="Times New Roman" w:hAnsi="Arial" w:cs="Arial"/>
                <w:bCs/>
                <w:sz w:val="20"/>
                <w:szCs w:val="20"/>
                <w:lang w:eastAsia="en-AU"/>
              </w:rPr>
              <w:t>parking;</w:t>
            </w:r>
            <w:proofErr w:type="gramEnd"/>
          </w:p>
          <w:p w14:paraId="1E143C28" w14:textId="77777777"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 xml:space="preserve">stormwater drainage paths and treatment </w:t>
            </w:r>
            <w:proofErr w:type="gramStart"/>
            <w:r w:rsidRPr="006B1752">
              <w:rPr>
                <w:rFonts w:ascii="Arial" w:eastAsia="Times New Roman" w:hAnsi="Arial" w:cs="Arial"/>
                <w:bCs/>
                <w:sz w:val="20"/>
                <w:szCs w:val="20"/>
                <w:lang w:eastAsia="en-AU"/>
              </w:rPr>
              <w:t>facilities;</w:t>
            </w:r>
            <w:proofErr w:type="gramEnd"/>
          </w:p>
          <w:p w14:paraId="09547B17" w14:textId="77777777"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 xml:space="preserve">efficient public transport </w:t>
            </w:r>
            <w:proofErr w:type="gramStart"/>
            <w:r w:rsidRPr="006B1752">
              <w:rPr>
                <w:rFonts w:ascii="Arial" w:eastAsia="Times New Roman" w:hAnsi="Arial" w:cs="Arial"/>
                <w:bCs/>
                <w:sz w:val="20"/>
                <w:szCs w:val="20"/>
                <w:lang w:eastAsia="en-AU"/>
              </w:rPr>
              <w:t>routes;</w:t>
            </w:r>
            <w:proofErr w:type="gramEnd"/>
          </w:p>
          <w:p w14:paraId="0902C972" w14:textId="77777777"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 xml:space="preserve">utility services </w:t>
            </w:r>
            <w:proofErr w:type="gramStart"/>
            <w:r w:rsidRPr="006B1752">
              <w:rPr>
                <w:rFonts w:ascii="Arial" w:eastAsia="Times New Roman" w:hAnsi="Arial" w:cs="Arial"/>
                <w:bCs/>
                <w:sz w:val="20"/>
                <w:szCs w:val="20"/>
                <w:lang w:eastAsia="en-AU"/>
              </w:rPr>
              <w:t>location;</w:t>
            </w:r>
            <w:proofErr w:type="gramEnd"/>
          </w:p>
          <w:p w14:paraId="4AF6D4B5" w14:textId="77777777"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 xml:space="preserve">emergency access and waste </w:t>
            </w:r>
            <w:proofErr w:type="gramStart"/>
            <w:r w:rsidRPr="006B1752">
              <w:rPr>
                <w:rFonts w:ascii="Arial" w:eastAsia="Times New Roman" w:hAnsi="Arial" w:cs="Arial"/>
                <w:bCs/>
                <w:sz w:val="20"/>
                <w:szCs w:val="20"/>
                <w:lang w:eastAsia="en-AU"/>
              </w:rPr>
              <w:t>collection;</w:t>
            </w:r>
            <w:proofErr w:type="gramEnd"/>
          </w:p>
          <w:p w14:paraId="7A4B09BA" w14:textId="77777777"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 xml:space="preserve">setting and approach (streetscape, landscaping and street furniture) for adjoining </w:t>
            </w:r>
            <w:proofErr w:type="gramStart"/>
            <w:r w:rsidRPr="006B1752">
              <w:rPr>
                <w:rFonts w:ascii="Arial" w:eastAsia="Times New Roman" w:hAnsi="Arial" w:cs="Arial"/>
                <w:bCs/>
                <w:sz w:val="20"/>
                <w:szCs w:val="20"/>
                <w:lang w:eastAsia="en-AU"/>
              </w:rPr>
              <w:t>residences;</w:t>
            </w:r>
            <w:proofErr w:type="gramEnd"/>
          </w:p>
          <w:p w14:paraId="2BC12CF1" w14:textId="77777777"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expected traffic speeds and volumes; and</w:t>
            </w:r>
          </w:p>
          <w:p w14:paraId="2CE5E382" w14:textId="77777777"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wildlife movement (where relevant).</w:t>
            </w:r>
          </w:p>
          <w:p w14:paraId="0A55B06C" w14:textId="77777777" w:rsidR="006B1752" w:rsidRPr="002D583B" w:rsidRDefault="006B1752" w:rsidP="006B1752">
            <w:pPr>
              <w:spacing w:before="100" w:beforeAutospacing="1" w:after="100" w:afterAutospacing="1" w:line="240" w:lineRule="auto"/>
              <w:ind w:left="150" w:right="150"/>
              <w:rPr>
                <w:rFonts w:ascii="Arial" w:eastAsia="Times New Roman" w:hAnsi="Arial" w:cs="Arial"/>
                <w:bCs/>
                <w:sz w:val="18"/>
                <w:szCs w:val="20"/>
                <w:lang w:eastAsia="en-AU"/>
              </w:rPr>
            </w:pPr>
            <w:proofErr w:type="gramStart"/>
            <w:r w:rsidRPr="002D583B">
              <w:rPr>
                <w:rFonts w:ascii="Arial" w:eastAsia="Times New Roman" w:hAnsi="Arial" w:cs="Arial"/>
                <w:bCs/>
                <w:sz w:val="18"/>
                <w:szCs w:val="20"/>
                <w:lang w:eastAsia="en-AU"/>
              </w:rPr>
              <w:t>Note - Preliminary road</w:t>
            </w:r>
            <w:proofErr w:type="gramEnd"/>
            <w:r w:rsidRPr="002D583B">
              <w:rPr>
                <w:rFonts w:ascii="Arial" w:eastAsia="Times New Roman" w:hAnsi="Arial" w:cs="Arial"/>
                <w:bCs/>
                <w:sz w:val="18"/>
                <w:szCs w:val="20"/>
                <w:lang w:eastAsia="en-AU"/>
              </w:rPr>
              <w:t xml:space="preserve"> design (including all services, street lighting, stormwater infrastructure, access locations, street trees and pedestrian network) may be required to demonstrate compliance with this PO.</w:t>
            </w:r>
          </w:p>
          <w:p w14:paraId="145DC992" w14:textId="77777777" w:rsidR="006B1752" w:rsidRPr="006B1752" w:rsidRDefault="006B1752" w:rsidP="006B1752">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1781" w:type="pct"/>
            <w:gridSpan w:val="2"/>
            <w:tcBorders>
              <w:top w:val="outset" w:sz="6" w:space="0" w:color="auto"/>
              <w:left w:val="outset" w:sz="6" w:space="0" w:color="auto"/>
              <w:bottom w:val="outset" w:sz="6" w:space="0" w:color="auto"/>
              <w:right w:val="outset" w:sz="6" w:space="0" w:color="auto"/>
            </w:tcBorders>
          </w:tcPr>
          <w:p w14:paraId="6D0AB190" w14:textId="77777777" w:rsidR="000C0405"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534" w:type="pct"/>
            <w:gridSpan w:val="2"/>
            <w:tcBorders>
              <w:top w:val="outset" w:sz="6" w:space="0" w:color="auto"/>
              <w:left w:val="outset" w:sz="6" w:space="0" w:color="auto"/>
              <w:bottom w:val="outset" w:sz="6" w:space="0" w:color="auto"/>
              <w:right w:val="outset" w:sz="6" w:space="0" w:color="auto"/>
            </w:tcBorders>
          </w:tcPr>
          <w:p w14:paraId="4E4AE51C"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A44507E" w14:textId="77777777"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14:paraId="43A7220B" w14:textId="77777777" w:rsidTr="002D583B">
        <w:trPr>
          <w:trHeight w:val="1664"/>
          <w:tblCellSpacing w:w="15" w:type="dxa"/>
        </w:trPr>
        <w:tc>
          <w:tcPr>
            <w:tcW w:w="1343" w:type="pct"/>
            <w:vMerge w:val="restart"/>
            <w:tcBorders>
              <w:top w:val="outset" w:sz="6" w:space="0" w:color="auto"/>
              <w:left w:val="outset" w:sz="6" w:space="0" w:color="auto"/>
              <w:right w:val="outset" w:sz="6" w:space="0" w:color="auto"/>
            </w:tcBorders>
            <w:hideMark/>
          </w:tcPr>
          <w:p w14:paraId="7A3436CC" w14:textId="77777777" w:rsid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r>
              <w:rPr>
                <w:rFonts w:ascii="Arial" w:eastAsia="Times New Roman" w:hAnsi="Arial" w:cs="Arial"/>
                <w:b/>
                <w:bCs/>
                <w:sz w:val="20"/>
                <w:szCs w:val="20"/>
                <w:lang w:eastAsia="en-AU"/>
              </w:rPr>
              <w:t>6</w:t>
            </w:r>
            <w:r w:rsidRPr="000D1D67">
              <w:rPr>
                <w:rFonts w:ascii="Arial" w:eastAsia="Times New Roman" w:hAnsi="Arial" w:cs="Arial"/>
                <w:sz w:val="20"/>
                <w:szCs w:val="20"/>
                <w:lang w:eastAsia="en-AU"/>
              </w:rPr>
              <w:t xml:space="preserve"> </w:t>
            </w:r>
          </w:p>
          <w:p w14:paraId="40273961" w14:textId="77777777" w:rsidR="006B1752" w:rsidRP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t>The existing road network (whether trunk or non-trunk) is upgraded where necessary to cater for the impact from the development.</w:t>
            </w:r>
          </w:p>
          <w:p w14:paraId="3BD10F16" w14:textId="77777777"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An applicant may be required to submit an Integrated Transport Assessment (ITA), </w:t>
            </w:r>
            <w:r w:rsidRPr="002D583B">
              <w:rPr>
                <w:rFonts w:ascii="Arial" w:eastAsia="Times New Roman" w:hAnsi="Arial" w:cs="Arial"/>
                <w:sz w:val="18"/>
                <w:szCs w:val="20"/>
                <w:lang w:eastAsia="en-AU"/>
              </w:rPr>
              <w:lastRenderedPageBreak/>
              <w:t>prepared in accordance with Planning scheme policy - Integrated transport assessment to demonstrate compliance with this PO, when any of the following occurs:</w:t>
            </w:r>
          </w:p>
          <w:p w14:paraId="5E3C9874" w14:textId="77777777"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Development is within 200m of a transport sensitive location such as a school, shopping centre, bus or train station or a large generator of pedestrian or vehicular </w:t>
            </w:r>
            <w:proofErr w:type="gramStart"/>
            <w:r w:rsidRPr="002D583B">
              <w:rPr>
                <w:rFonts w:ascii="Arial" w:eastAsia="Times New Roman" w:hAnsi="Arial" w:cs="Arial"/>
                <w:sz w:val="18"/>
                <w:szCs w:val="20"/>
                <w:lang w:eastAsia="en-AU"/>
              </w:rPr>
              <w:t>traffic;</w:t>
            </w:r>
            <w:proofErr w:type="gramEnd"/>
          </w:p>
          <w:p w14:paraId="55B195B2" w14:textId="77777777"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Forecast traffic to/from the development exceeds 5% of the </w:t>
            </w:r>
            <w:proofErr w:type="gramStart"/>
            <w:r w:rsidRPr="002D583B">
              <w:rPr>
                <w:rFonts w:ascii="Arial" w:eastAsia="Times New Roman" w:hAnsi="Arial" w:cs="Arial"/>
                <w:sz w:val="18"/>
                <w:szCs w:val="20"/>
                <w:lang w:eastAsia="en-AU"/>
              </w:rPr>
              <w:t>two way</w:t>
            </w:r>
            <w:proofErr w:type="gramEnd"/>
            <w:r w:rsidRPr="002D583B">
              <w:rPr>
                <w:rFonts w:ascii="Arial" w:eastAsia="Times New Roman" w:hAnsi="Arial" w:cs="Arial"/>
                <w:sz w:val="18"/>
                <w:szCs w:val="20"/>
                <w:lang w:eastAsia="en-AU"/>
              </w:rPr>
              <w:t xml:space="preserve"> flow on the adjoining road or intersection in the morning or afternoon transport peak within 10 years of the development completion;</w:t>
            </w:r>
          </w:p>
          <w:p w14:paraId="18C8BBA9" w14:textId="77777777"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Development access onto a sub arterial, or arterial road or within 100m of a signalised </w:t>
            </w:r>
            <w:proofErr w:type="gramStart"/>
            <w:r w:rsidRPr="002D583B">
              <w:rPr>
                <w:rFonts w:ascii="Arial" w:eastAsia="Times New Roman" w:hAnsi="Arial" w:cs="Arial"/>
                <w:sz w:val="18"/>
                <w:szCs w:val="20"/>
                <w:lang w:eastAsia="en-AU"/>
              </w:rPr>
              <w:t>intersection;</w:t>
            </w:r>
            <w:proofErr w:type="gramEnd"/>
          </w:p>
          <w:p w14:paraId="67D40EBF" w14:textId="77777777"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Residential development greater than 50 lots or </w:t>
            </w:r>
            <w:proofErr w:type="gramStart"/>
            <w:r w:rsidRPr="002D583B">
              <w:rPr>
                <w:rFonts w:ascii="Arial" w:eastAsia="Times New Roman" w:hAnsi="Arial" w:cs="Arial"/>
                <w:sz w:val="18"/>
                <w:szCs w:val="20"/>
                <w:lang w:eastAsia="en-AU"/>
              </w:rPr>
              <w:t>dwellings;</w:t>
            </w:r>
            <w:proofErr w:type="gramEnd"/>
          </w:p>
          <w:p w14:paraId="4D4692BF" w14:textId="77777777"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Offices greater than 4,000m</w:t>
            </w:r>
            <w:r w:rsidRPr="002D583B">
              <w:rPr>
                <w:rFonts w:ascii="Arial" w:eastAsia="Times New Roman" w:hAnsi="Arial" w:cs="Arial"/>
                <w:sz w:val="18"/>
                <w:szCs w:val="20"/>
                <w:vertAlign w:val="superscript"/>
                <w:lang w:eastAsia="en-AU"/>
              </w:rPr>
              <w:t>2</w:t>
            </w:r>
            <w:r w:rsidRPr="002D583B">
              <w:rPr>
                <w:rFonts w:ascii="Arial" w:eastAsia="Times New Roman" w:hAnsi="Arial" w:cs="Arial"/>
                <w:sz w:val="18"/>
                <w:szCs w:val="20"/>
                <w:lang w:eastAsia="en-AU"/>
              </w:rPr>
              <w:t> Gross Floor Area (GFA</w:t>
            </w:r>
            <w:proofErr w:type="gramStart"/>
            <w:r w:rsidRPr="002D583B">
              <w:rPr>
                <w:rFonts w:ascii="Arial" w:eastAsia="Times New Roman" w:hAnsi="Arial" w:cs="Arial"/>
                <w:sz w:val="18"/>
                <w:szCs w:val="20"/>
                <w:lang w:eastAsia="en-AU"/>
              </w:rPr>
              <w:t>);</w:t>
            </w:r>
            <w:proofErr w:type="gramEnd"/>
          </w:p>
          <w:p w14:paraId="27788FAA" w14:textId="77777777"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Retail activities including Hardware and trade supplies, Showroom, Shop or Shopping centre greater than 1,000m</w:t>
            </w:r>
            <w:r w:rsidRPr="002D583B">
              <w:rPr>
                <w:rFonts w:ascii="Arial" w:eastAsia="Times New Roman" w:hAnsi="Arial" w:cs="Arial"/>
                <w:sz w:val="18"/>
                <w:szCs w:val="20"/>
                <w:vertAlign w:val="superscript"/>
                <w:lang w:eastAsia="en-AU"/>
              </w:rPr>
              <w:t>2</w:t>
            </w:r>
            <w:r w:rsidRPr="002D583B">
              <w:rPr>
                <w:rFonts w:ascii="Arial" w:eastAsia="Times New Roman" w:hAnsi="Arial" w:cs="Arial"/>
                <w:sz w:val="18"/>
                <w:szCs w:val="20"/>
                <w:lang w:eastAsia="en-AU"/>
              </w:rPr>
              <w:t> </w:t>
            </w:r>
            <w:proofErr w:type="gramStart"/>
            <w:r w:rsidRPr="002D583B">
              <w:rPr>
                <w:rFonts w:ascii="Arial" w:eastAsia="Times New Roman" w:hAnsi="Arial" w:cs="Arial"/>
                <w:sz w:val="18"/>
                <w:szCs w:val="20"/>
                <w:lang w:eastAsia="en-AU"/>
              </w:rPr>
              <w:t>GFA;</w:t>
            </w:r>
            <w:proofErr w:type="gramEnd"/>
          </w:p>
          <w:p w14:paraId="572C4446" w14:textId="77777777"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Warehouses and Industry greater than 6,000m</w:t>
            </w:r>
            <w:r w:rsidRPr="002D583B">
              <w:rPr>
                <w:rFonts w:ascii="Arial" w:eastAsia="Times New Roman" w:hAnsi="Arial" w:cs="Arial"/>
                <w:i/>
                <w:iCs/>
                <w:sz w:val="18"/>
                <w:szCs w:val="20"/>
                <w:vertAlign w:val="superscript"/>
                <w:lang w:eastAsia="en-AU"/>
              </w:rPr>
              <w:t>2</w:t>
            </w:r>
            <w:r w:rsidRPr="002D583B">
              <w:rPr>
                <w:rFonts w:ascii="Arial" w:eastAsia="Times New Roman" w:hAnsi="Arial" w:cs="Arial"/>
                <w:sz w:val="18"/>
                <w:szCs w:val="20"/>
                <w:lang w:eastAsia="en-AU"/>
              </w:rPr>
              <w:t> </w:t>
            </w:r>
            <w:proofErr w:type="gramStart"/>
            <w:r w:rsidRPr="002D583B">
              <w:rPr>
                <w:rFonts w:ascii="Arial" w:eastAsia="Times New Roman" w:hAnsi="Arial" w:cs="Arial"/>
                <w:sz w:val="18"/>
                <w:szCs w:val="20"/>
                <w:lang w:eastAsia="en-AU"/>
              </w:rPr>
              <w:t>GFA;</w:t>
            </w:r>
            <w:proofErr w:type="gramEnd"/>
          </w:p>
          <w:p w14:paraId="58441143" w14:textId="77777777"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On-site carpark greater than 100 </w:t>
            </w:r>
            <w:proofErr w:type="gramStart"/>
            <w:r w:rsidRPr="002D583B">
              <w:rPr>
                <w:rFonts w:ascii="Arial" w:eastAsia="Times New Roman" w:hAnsi="Arial" w:cs="Arial"/>
                <w:sz w:val="18"/>
                <w:szCs w:val="20"/>
                <w:lang w:eastAsia="en-AU"/>
              </w:rPr>
              <w:t>spaces;</w:t>
            </w:r>
            <w:proofErr w:type="gramEnd"/>
          </w:p>
          <w:p w14:paraId="46571D64" w14:textId="77777777"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Development has a trip generation rate of 100 vehicles or more within the peak </w:t>
            </w:r>
            <w:proofErr w:type="gramStart"/>
            <w:r w:rsidRPr="002D583B">
              <w:rPr>
                <w:rFonts w:ascii="Arial" w:eastAsia="Times New Roman" w:hAnsi="Arial" w:cs="Arial"/>
                <w:sz w:val="18"/>
                <w:szCs w:val="20"/>
                <w:lang w:eastAsia="en-AU"/>
              </w:rPr>
              <w:t>hour;</w:t>
            </w:r>
            <w:proofErr w:type="gramEnd"/>
          </w:p>
          <w:p w14:paraId="170F6E4E" w14:textId="77777777"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Development which dissects or significantly impacts on an environmental area or an environmental corridor.</w:t>
            </w:r>
          </w:p>
          <w:p w14:paraId="46076C2B" w14:textId="77777777"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The ITA is to review the development’s impact upon the external road network for the period of 10 years from completion of the development. The ITA is to provide sufficient information for determining the impact and the type and extent of any ameliorative works </w:t>
            </w:r>
            <w:r w:rsidRPr="002D583B">
              <w:rPr>
                <w:rFonts w:ascii="Arial" w:eastAsia="Times New Roman" w:hAnsi="Arial" w:cs="Arial"/>
                <w:sz w:val="18"/>
                <w:szCs w:val="20"/>
                <w:lang w:eastAsia="en-AU"/>
              </w:rPr>
              <w:lastRenderedPageBreak/>
              <w:t>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14:paraId="25CD928D" w14:textId="77777777"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network is mapped on Overlay map - Road hierarchy.</w:t>
            </w:r>
          </w:p>
          <w:p w14:paraId="5A7BF866" w14:textId="77777777" w:rsidR="006B1752" w:rsidRPr="00842FE9" w:rsidRDefault="006B1752" w:rsidP="006B1752">
            <w:pPr>
              <w:spacing w:before="100" w:beforeAutospacing="1" w:after="100" w:afterAutospacing="1" w:line="240" w:lineRule="auto"/>
              <w:ind w:left="150" w:right="150"/>
              <w:rPr>
                <w:rFonts w:ascii="Arial" w:eastAsia="Times New Roman" w:hAnsi="Arial" w:cs="Arial"/>
                <w:vanish/>
                <w:sz w:val="20"/>
                <w:szCs w:val="20"/>
                <w:lang w:eastAsia="en-AU"/>
              </w:rPr>
            </w:pPr>
            <w:r w:rsidRPr="002D583B">
              <w:rPr>
                <w:rFonts w:ascii="Arial" w:eastAsia="Times New Roman" w:hAnsi="Arial" w:cs="Arial"/>
                <w:sz w:val="18"/>
                <w:szCs w:val="20"/>
                <w:lang w:eastAsia="en-AU"/>
              </w:rPr>
              <w:t>Note - The primary and secondary active transport network is mapped on Overlay map - Active transport</w:t>
            </w:r>
            <w:r w:rsidRPr="00F14753">
              <w:rPr>
                <w:rFonts w:ascii="Arial" w:eastAsia="Times New Roman" w:hAnsi="Arial" w:cs="Arial"/>
                <w:sz w:val="20"/>
                <w:szCs w:val="20"/>
                <w:lang w:eastAsia="en-AU"/>
              </w:rPr>
              <w:t>.</w:t>
            </w:r>
          </w:p>
          <w:p w14:paraId="60F53E57" w14:textId="77777777" w:rsidR="006B1752" w:rsidRPr="006B1752" w:rsidRDefault="006B1752" w:rsidP="006B1752">
            <w:pPr>
              <w:spacing w:before="100" w:beforeAutospacing="1" w:after="100" w:afterAutospacing="1" w:line="240" w:lineRule="auto"/>
              <w:ind w:left="360" w:right="150"/>
              <w:rPr>
                <w:rFonts w:ascii="Arial" w:eastAsia="Times New Roman" w:hAnsi="Arial" w:cs="Arial"/>
                <w:sz w:val="20"/>
                <w:szCs w:val="20"/>
                <w:lang w:eastAsia="en-AU"/>
              </w:rPr>
            </w:pPr>
          </w:p>
          <w:p w14:paraId="3B656EEA" w14:textId="77777777" w:rsidR="006B1752" w:rsidRPr="000D1D67" w:rsidRDefault="006B1752" w:rsidP="000D1D67">
            <w:pPr>
              <w:spacing w:before="100" w:beforeAutospacing="1" w:after="100" w:afterAutospacing="1" w:line="240" w:lineRule="auto"/>
              <w:rPr>
                <w:rFonts w:ascii="Arial" w:eastAsia="Times New Roman" w:hAnsi="Arial" w:cs="Arial"/>
                <w:vanish/>
                <w:sz w:val="20"/>
                <w:szCs w:val="20"/>
                <w:lang w:eastAsia="en-AU"/>
              </w:rPr>
            </w:pPr>
          </w:p>
          <w:p w14:paraId="3D5CE2A5" w14:textId="77777777" w:rsidR="006B1752" w:rsidRPr="000D1D67" w:rsidRDefault="006B1752" w:rsidP="000D1D67">
            <w:pPr>
              <w:spacing w:before="100" w:beforeAutospacing="1" w:after="100" w:afterAutospacing="1" w:line="240" w:lineRule="auto"/>
              <w:rPr>
                <w:rFonts w:ascii="Arial" w:eastAsia="Times New Roman" w:hAnsi="Arial" w:cs="Arial"/>
                <w:vanish/>
                <w:sz w:val="20"/>
                <w:szCs w:val="20"/>
                <w:lang w:eastAsia="en-AU"/>
              </w:rPr>
            </w:pPr>
          </w:p>
          <w:p w14:paraId="2F6FB367" w14:textId="77777777" w:rsidR="006B1752" w:rsidRPr="000D1D67" w:rsidRDefault="006B175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6B4239A0" w14:textId="77777777"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sidRPr="006B1752">
              <w:rPr>
                <w:rFonts w:ascii="Arial" w:eastAsia="Times New Roman" w:hAnsi="Arial" w:cs="Arial"/>
                <w:b/>
                <w:sz w:val="20"/>
                <w:szCs w:val="20"/>
                <w:lang w:eastAsia="en-AU"/>
              </w:rPr>
              <w:lastRenderedPageBreak/>
              <w:t>E36.1</w:t>
            </w:r>
          </w:p>
          <w:p w14:paraId="66A9ACB4" w14:textId="77777777" w:rsid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14:paraId="16535FB7" w14:textId="77777777"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lastRenderedPageBreak/>
              <w:t>Note - All turns vehicular access to existing lots is to be retained at new road intersections wherever practicable.</w:t>
            </w:r>
          </w:p>
          <w:p w14:paraId="178BBFA8" w14:textId="77777777" w:rsidR="006B1752"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Existing on-street parking is to be retained at new road intersections and along road frontages wherever practicable.</w:t>
            </w:r>
          </w:p>
          <w:p w14:paraId="67445124" w14:textId="77777777" w:rsidR="002D583B" w:rsidRPr="006B1752" w:rsidRDefault="002D583B" w:rsidP="006B1752">
            <w:pPr>
              <w:spacing w:before="100" w:beforeAutospacing="1" w:after="100" w:afterAutospacing="1" w:line="240" w:lineRule="auto"/>
              <w:ind w:left="150" w:right="150"/>
              <w:rPr>
                <w:rFonts w:ascii="Arial" w:eastAsia="Times New Roman" w:hAnsi="Arial" w:cs="Arial"/>
                <w:b/>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14:paraId="42E9CC5C" w14:textId="77777777"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E51D00C" w14:textId="77777777"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14:paraId="708CB6C8" w14:textId="77777777" w:rsidTr="002D583B">
        <w:trPr>
          <w:tblCellSpacing w:w="15" w:type="dxa"/>
        </w:trPr>
        <w:tc>
          <w:tcPr>
            <w:tcW w:w="1343" w:type="pct"/>
            <w:vMerge/>
            <w:tcBorders>
              <w:left w:val="outset" w:sz="6" w:space="0" w:color="auto"/>
              <w:right w:val="outset" w:sz="6" w:space="0" w:color="auto"/>
            </w:tcBorders>
          </w:tcPr>
          <w:p w14:paraId="7DD1D6FC" w14:textId="77777777" w:rsidR="006B1752" w:rsidRPr="000D1D67"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14:paraId="76317D53" w14:textId="77777777"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E36.2</w:t>
            </w:r>
          </w:p>
          <w:p w14:paraId="63A1DC0D" w14:textId="77777777" w:rsid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14:paraId="5383C526" w14:textId="77777777"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All turns vehicular access to existing lots is to be retained at new road intersections wherever practicable.</w:t>
            </w:r>
          </w:p>
          <w:p w14:paraId="012F2843" w14:textId="77777777" w:rsidR="006B1752"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Existing on-street parking is to be retained at upgraded road intersections and along road frontages wherever practicable.</w:t>
            </w:r>
          </w:p>
          <w:p w14:paraId="09284392" w14:textId="77777777" w:rsidR="002D583B" w:rsidRPr="006B1752" w:rsidRDefault="002D583B" w:rsidP="006B1752">
            <w:pPr>
              <w:spacing w:before="100" w:beforeAutospacing="1" w:after="100" w:afterAutospacing="1" w:line="240" w:lineRule="auto"/>
              <w:ind w:left="150" w:right="150"/>
              <w:rPr>
                <w:rFonts w:ascii="Arial" w:eastAsia="Times New Roman" w:hAnsi="Arial" w:cs="Arial"/>
                <w:b/>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14:paraId="68B4F87A" w14:textId="77777777"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1AD4DC2" w14:textId="77777777"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14:paraId="348B4364" w14:textId="77777777" w:rsidTr="002D583B">
        <w:trPr>
          <w:tblCellSpacing w:w="15" w:type="dxa"/>
        </w:trPr>
        <w:tc>
          <w:tcPr>
            <w:tcW w:w="1343" w:type="pct"/>
            <w:vMerge/>
            <w:tcBorders>
              <w:left w:val="outset" w:sz="6" w:space="0" w:color="auto"/>
              <w:bottom w:val="outset" w:sz="6" w:space="0" w:color="auto"/>
              <w:right w:val="outset" w:sz="6" w:space="0" w:color="auto"/>
            </w:tcBorders>
          </w:tcPr>
          <w:p w14:paraId="614D1669" w14:textId="77777777" w:rsidR="006B1752" w:rsidRPr="000D1D67"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14:paraId="65619F5F" w14:textId="77777777"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E36.3</w:t>
            </w:r>
          </w:p>
          <w:p w14:paraId="6D2BE88F" w14:textId="77777777" w:rsidR="006B1752" w:rsidRP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sz w:val="20"/>
                <w:szCs w:val="20"/>
                <w:lang w:eastAsia="en-AU"/>
              </w:rPr>
              <w:t>The active transport network is extended in accordance with Planning scheme policy - Integrated design.</w:t>
            </w:r>
            <w:r>
              <w:rPr>
                <w:rFonts w:ascii="Arial" w:eastAsia="Times New Roman" w:hAnsi="Arial" w:cs="Arial"/>
                <w:sz w:val="20"/>
                <w:szCs w:val="20"/>
                <w:lang w:eastAsia="en-AU"/>
              </w:rPr>
              <w:t xml:space="preserve"> </w:t>
            </w:r>
          </w:p>
        </w:tc>
        <w:tc>
          <w:tcPr>
            <w:tcW w:w="534" w:type="pct"/>
            <w:gridSpan w:val="2"/>
            <w:tcBorders>
              <w:top w:val="outset" w:sz="6" w:space="0" w:color="auto"/>
              <w:left w:val="outset" w:sz="6" w:space="0" w:color="auto"/>
              <w:bottom w:val="outset" w:sz="6" w:space="0" w:color="auto"/>
              <w:right w:val="outset" w:sz="6" w:space="0" w:color="auto"/>
            </w:tcBorders>
          </w:tcPr>
          <w:p w14:paraId="4885A91D" w14:textId="77777777"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AB59E6B" w14:textId="77777777"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14:paraId="46366792"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14:paraId="5DA528F8" w14:textId="77777777" w:rsidR="006B1752"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14:paraId="2421A38A" w14:textId="77777777" w:rsidR="006B1752" w:rsidRDefault="006B1752" w:rsidP="006B1752">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New intersections along all streets and roads are located and designed to provide safe and convenient movements for all users.</w:t>
            </w:r>
          </w:p>
          <w:p w14:paraId="398B98C2" w14:textId="77777777" w:rsidR="006B1752" w:rsidRPr="002D583B" w:rsidRDefault="006B1752" w:rsidP="006B1752">
            <w:pPr>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14:paraId="3B702A16" w14:textId="77777777" w:rsidR="006B1752" w:rsidRPr="000D1D67"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r w:rsidRPr="002D583B">
              <w:rPr>
                <w:rFonts w:ascii="Arial" w:eastAsia="Times New Roman" w:hAnsi="Arial" w:cs="Arial"/>
                <w:bCs/>
                <w:sz w:val="18"/>
                <w:szCs w:val="20"/>
                <w:lang w:eastAsia="en-AU"/>
              </w:rPr>
              <w:t xml:space="preserve">Note - An Integrated Transport Assessment (ITA) including preliminary intersection designs, prepared in accordance with Planning scheme policy - Integrated transport assessment may be required to demonstrate compliance with this PO. Intersection spacing </w:t>
            </w:r>
            <w:r w:rsidRPr="002D583B">
              <w:rPr>
                <w:rFonts w:ascii="Arial" w:eastAsia="Times New Roman" w:hAnsi="Arial" w:cs="Arial"/>
                <w:bCs/>
                <w:sz w:val="18"/>
                <w:szCs w:val="20"/>
                <w:lang w:eastAsia="en-AU"/>
              </w:rPr>
              <w:lastRenderedPageBreak/>
              <w:t>will be determined based on the deceleration and queue storage distances required for the intersection after considering vehicle speed and present/forecast turning and through volumes.</w:t>
            </w:r>
          </w:p>
        </w:tc>
        <w:tc>
          <w:tcPr>
            <w:tcW w:w="1781" w:type="pct"/>
            <w:gridSpan w:val="2"/>
            <w:tcBorders>
              <w:top w:val="outset" w:sz="6" w:space="0" w:color="auto"/>
              <w:left w:val="outset" w:sz="6" w:space="0" w:color="auto"/>
              <w:bottom w:val="outset" w:sz="6" w:space="0" w:color="auto"/>
              <w:right w:val="outset" w:sz="6" w:space="0" w:color="auto"/>
            </w:tcBorders>
          </w:tcPr>
          <w:p w14:paraId="590B5F23" w14:textId="77777777"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E37</w:t>
            </w:r>
          </w:p>
          <w:p w14:paraId="244DB70E" w14:textId="77777777" w:rsidR="006B1752" w:rsidRPr="00F14753"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New intersection spacing (centreline – centreline) along a through road conforms with the following:</w:t>
            </w:r>
          </w:p>
          <w:p w14:paraId="547458CB" w14:textId="77777777"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 xml:space="preserve">where the through road provides an access </w:t>
            </w:r>
            <w:proofErr w:type="gramStart"/>
            <w:r w:rsidRPr="00F14753">
              <w:rPr>
                <w:rFonts w:ascii="Arial" w:eastAsia="Times New Roman" w:hAnsi="Arial" w:cs="Arial"/>
                <w:sz w:val="20"/>
                <w:szCs w:val="20"/>
                <w:lang w:eastAsia="en-AU"/>
              </w:rPr>
              <w:t>function;</w:t>
            </w:r>
            <w:proofErr w:type="gramEnd"/>
          </w:p>
          <w:p w14:paraId="0E7F533E" w14:textId="77777777"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 xml:space="preserve">intersecting road located on the same side = 60 </w:t>
            </w:r>
            <w:proofErr w:type="gramStart"/>
            <w:r w:rsidRPr="00F14753">
              <w:rPr>
                <w:rFonts w:ascii="Arial" w:eastAsia="Times New Roman" w:hAnsi="Arial" w:cs="Arial"/>
                <w:sz w:val="20"/>
                <w:szCs w:val="20"/>
                <w:lang w:eastAsia="en-AU"/>
              </w:rPr>
              <w:t>metres;</w:t>
            </w:r>
            <w:proofErr w:type="gramEnd"/>
          </w:p>
          <w:p w14:paraId="45A92FCA" w14:textId="77777777"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 xml:space="preserve">intersecting road located on opposite side (Left Right Stagger) = 60 </w:t>
            </w:r>
            <w:proofErr w:type="gramStart"/>
            <w:r w:rsidRPr="00F14753">
              <w:rPr>
                <w:rFonts w:ascii="Arial" w:eastAsia="Times New Roman" w:hAnsi="Arial" w:cs="Arial"/>
                <w:sz w:val="20"/>
                <w:szCs w:val="20"/>
                <w:lang w:eastAsia="en-AU"/>
              </w:rPr>
              <w:t>metres;</w:t>
            </w:r>
            <w:proofErr w:type="gramEnd"/>
          </w:p>
          <w:p w14:paraId="069B300E" w14:textId="77777777"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40 metres.</w:t>
            </w:r>
          </w:p>
          <w:p w14:paraId="0A8F2A22" w14:textId="77777777"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 collector or sub-arterial function:</w:t>
            </w:r>
          </w:p>
          <w:p w14:paraId="315011CD" w14:textId="77777777"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 xml:space="preserve">intersecting road located on the same side = 100 </w:t>
            </w:r>
            <w:proofErr w:type="gramStart"/>
            <w:r w:rsidRPr="00F14753">
              <w:rPr>
                <w:rFonts w:ascii="Arial" w:eastAsia="Times New Roman" w:hAnsi="Arial" w:cs="Arial"/>
                <w:sz w:val="20"/>
                <w:szCs w:val="20"/>
                <w:lang w:eastAsia="en-AU"/>
              </w:rPr>
              <w:t>metres;</w:t>
            </w:r>
            <w:proofErr w:type="gramEnd"/>
          </w:p>
          <w:p w14:paraId="67C7A8D5" w14:textId="77777777"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 xml:space="preserve">intersecting road located on opposite side (Left Right Stagger) = 100 </w:t>
            </w:r>
            <w:proofErr w:type="gramStart"/>
            <w:r w:rsidRPr="00F14753">
              <w:rPr>
                <w:rFonts w:ascii="Arial" w:eastAsia="Times New Roman" w:hAnsi="Arial" w:cs="Arial"/>
                <w:sz w:val="20"/>
                <w:szCs w:val="20"/>
                <w:lang w:eastAsia="en-AU"/>
              </w:rPr>
              <w:t>metres;</w:t>
            </w:r>
            <w:proofErr w:type="gramEnd"/>
          </w:p>
          <w:p w14:paraId="71A4D888" w14:textId="77777777"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60 metres.</w:t>
            </w:r>
          </w:p>
          <w:p w14:paraId="5C13BB7C" w14:textId="77777777"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arterial function:</w:t>
            </w:r>
          </w:p>
          <w:p w14:paraId="7C0C7B68" w14:textId="77777777"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 xml:space="preserve">intersecting road located on the same side = 300 </w:t>
            </w:r>
            <w:proofErr w:type="gramStart"/>
            <w:r w:rsidRPr="00F14753">
              <w:rPr>
                <w:rFonts w:ascii="Arial" w:eastAsia="Times New Roman" w:hAnsi="Arial" w:cs="Arial"/>
                <w:sz w:val="20"/>
                <w:szCs w:val="20"/>
                <w:lang w:eastAsia="en-AU"/>
              </w:rPr>
              <w:t>metres;</w:t>
            </w:r>
            <w:proofErr w:type="gramEnd"/>
          </w:p>
          <w:p w14:paraId="05E72C30" w14:textId="77777777"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 xml:space="preserve">intersecting road located on opposite side (Left Right Stagger) = 300 </w:t>
            </w:r>
            <w:proofErr w:type="gramStart"/>
            <w:r w:rsidRPr="00F14753">
              <w:rPr>
                <w:rFonts w:ascii="Arial" w:eastAsia="Times New Roman" w:hAnsi="Arial" w:cs="Arial"/>
                <w:sz w:val="20"/>
                <w:szCs w:val="20"/>
                <w:lang w:eastAsia="en-AU"/>
              </w:rPr>
              <w:t>metres;</w:t>
            </w:r>
            <w:proofErr w:type="gramEnd"/>
          </w:p>
          <w:p w14:paraId="1096D407" w14:textId="77777777"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 xml:space="preserve">intersecting road located on opposite side (Right Left Stagger) = 300 </w:t>
            </w:r>
            <w:proofErr w:type="gramStart"/>
            <w:r w:rsidRPr="00F14753">
              <w:rPr>
                <w:rFonts w:ascii="Arial" w:eastAsia="Times New Roman" w:hAnsi="Arial" w:cs="Arial"/>
                <w:sz w:val="20"/>
                <w:szCs w:val="20"/>
                <w:lang w:eastAsia="en-AU"/>
              </w:rPr>
              <w:t>metres;</w:t>
            </w:r>
            <w:proofErr w:type="gramEnd"/>
          </w:p>
          <w:p w14:paraId="0550D8ED" w14:textId="77777777"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Walkable block perimeter does not exceed 1000 metres.</w:t>
            </w:r>
          </w:p>
          <w:p w14:paraId="099EC169" w14:textId="77777777"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2D583B">
              <w:rPr>
                <w:rFonts w:ascii="Arial" w:eastAsia="Times New Roman" w:hAnsi="Arial" w:cs="Arial"/>
                <w:sz w:val="18"/>
                <w:szCs w:val="20"/>
                <w:lang w:eastAsia="en-AU"/>
              </w:rPr>
              <w:t>ie</w:t>
            </w:r>
            <w:proofErr w:type="spellEnd"/>
            <w:r w:rsidRPr="002D583B">
              <w:rPr>
                <w:rFonts w:ascii="Arial" w:eastAsia="Times New Roman" w:hAnsi="Arial" w:cs="Arial"/>
                <w:sz w:val="18"/>
                <w:szCs w:val="20"/>
                <w:lang w:eastAsia="en-AU"/>
              </w:rPr>
              <w:t>. left in/left out only) at intersections with sub-arterial roads or arterial roads.</w:t>
            </w:r>
          </w:p>
          <w:p w14:paraId="2A6E8D4C" w14:textId="77777777"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network is mapped on Overlay map - Road hierarchy.</w:t>
            </w:r>
          </w:p>
          <w:p w14:paraId="6E2F6044" w14:textId="77777777" w:rsidR="006B1752" w:rsidRPr="006B1752" w:rsidRDefault="006B1752" w:rsidP="006B1752">
            <w:pPr>
              <w:spacing w:before="100" w:beforeAutospacing="1" w:after="100" w:afterAutospacing="1" w:line="240" w:lineRule="auto"/>
              <w:ind w:left="150" w:right="150"/>
              <w:rPr>
                <w:rFonts w:ascii="Arial" w:eastAsia="Times New Roman" w:hAnsi="Arial" w:cs="Arial"/>
                <w:b/>
                <w:sz w:val="20"/>
                <w:szCs w:val="20"/>
                <w:lang w:eastAsia="en-AU"/>
              </w:rPr>
            </w:pPr>
            <w:r w:rsidRPr="002D583B">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534" w:type="pct"/>
            <w:gridSpan w:val="2"/>
            <w:tcBorders>
              <w:top w:val="outset" w:sz="6" w:space="0" w:color="auto"/>
              <w:left w:val="outset" w:sz="6" w:space="0" w:color="auto"/>
              <w:bottom w:val="outset" w:sz="6" w:space="0" w:color="auto"/>
              <w:right w:val="outset" w:sz="6" w:space="0" w:color="auto"/>
            </w:tcBorders>
          </w:tcPr>
          <w:p w14:paraId="2A8D11BB" w14:textId="77777777"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0EE04AF" w14:textId="77777777"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14:paraId="18514725"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14:paraId="30301625" w14:textId="77777777" w:rsidR="006B1752"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14:paraId="3FCE6108" w14:textId="77777777" w:rsidR="007827BB" w:rsidRDefault="007827BB" w:rsidP="007827BB">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14:paraId="6B6D56B5" w14:textId="77777777" w:rsidR="007827BB" w:rsidRPr="002D583B" w:rsidRDefault="007827BB" w:rsidP="007827BB">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lastRenderedPageBreak/>
              <w:t>Note - Frontage roads include streets where no direct lot access is provided.</w:t>
            </w:r>
          </w:p>
          <w:p w14:paraId="5CA43FAF" w14:textId="77777777" w:rsidR="007827BB" w:rsidRPr="002D583B" w:rsidRDefault="007827BB" w:rsidP="007827BB">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The road network is mapped on Overlay map - Road hierarchy.</w:t>
            </w:r>
          </w:p>
          <w:p w14:paraId="242C0600" w14:textId="77777777" w:rsidR="007827BB" w:rsidRPr="002D583B" w:rsidRDefault="007827BB" w:rsidP="007827BB">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The Primary and Secondary active transport network is mapped on Overlay map - Active transport.</w:t>
            </w:r>
          </w:p>
          <w:p w14:paraId="47EEF748" w14:textId="77777777" w:rsidR="006B1752" w:rsidRPr="006B1752" w:rsidRDefault="007827BB" w:rsidP="007827BB">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 xml:space="preserve">Note - Roads </w:t>
            </w:r>
            <w:proofErr w:type="gramStart"/>
            <w:r w:rsidRPr="002D583B">
              <w:rPr>
                <w:rFonts w:ascii="Arial" w:eastAsia="Times New Roman" w:hAnsi="Arial" w:cs="Arial"/>
                <w:bCs/>
                <w:sz w:val="18"/>
                <w:szCs w:val="20"/>
                <w:lang w:eastAsia="en-AU"/>
              </w:rPr>
              <w:t>are considered to be</w:t>
            </w:r>
            <w:proofErr w:type="gramEnd"/>
            <w:r w:rsidRPr="002D583B">
              <w:rPr>
                <w:rFonts w:ascii="Arial" w:eastAsia="Times New Roman" w:hAnsi="Arial" w:cs="Arial"/>
                <w:bCs/>
                <w:sz w:val="18"/>
                <w:szCs w:val="20"/>
                <w:lang w:eastAsia="en-AU"/>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781" w:type="pct"/>
            <w:gridSpan w:val="2"/>
            <w:tcBorders>
              <w:top w:val="outset" w:sz="6" w:space="0" w:color="auto"/>
              <w:left w:val="outset" w:sz="6" w:space="0" w:color="auto"/>
              <w:bottom w:val="outset" w:sz="6" w:space="0" w:color="auto"/>
              <w:right w:val="outset" w:sz="6" w:space="0" w:color="auto"/>
            </w:tcBorders>
          </w:tcPr>
          <w:p w14:paraId="3591515C" w14:textId="77777777" w:rsidR="006B1752" w:rsidRDefault="007827BB"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E38</w:t>
            </w:r>
          </w:p>
          <w:p w14:paraId="22EB05D9" w14:textId="77777777" w:rsidR="007827BB"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488"/>
              <w:gridCol w:w="2863"/>
            </w:tblGrid>
            <w:tr w:rsidR="007827BB" w:rsidRPr="00842FE9" w14:paraId="6A4258B9" w14:textId="77777777" w:rsidTr="005B2FA9">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14:paraId="2D4C1DFD" w14:textId="77777777" w:rsidR="007827BB" w:rsidRPr="00842FE9"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Situation</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14:paraId="5C2749AD" w14:textId="77777777" w:rsidR="007827BB" w:rsidRPr="00842FE9"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Pr>
                      <w:rFonts w:ascii="Arial" w:eastAsia="Times New Roman" w:hAnsi="Arial" w:cs="Arial"/>
                      <w:b/>
                      <w:bCs/>
                      <w:sz w:val="20"/>
                      <w:szCs w:val="20"/>
                      <w:lang w:eastAsia="en-AU"/>
                    </w:rPr>
                    <w:t>construction</w:t>
                  </w:r>
                </w:p>
              </w:tc>
            </w:tr>
            <w:tr w:rsidR="007827BB" w:rsidRPr="00842FE9" w14:paraId="4512E518" w14:textId="77777777"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14:paraId="0E529A1C" w14:textId="77777777"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lastRenderedPageBreak/>
                    <w:t xml:space="preserve">Frontage road unconstructed or gravel road </w:t>
                  </w:r>
                  <w:proofErr w:type="gramStart"/>
                  <w:r w:rsidRPr="00593A66">
                    <w:rPr>
                      <w:rFonts w:ascii="Arial" w:eastAsia="Times New Roman" w:hAnsi="Arial" w:cs="Arial"/>
                      <w:sz w:val="20"/>
                      <w:szCs w:val="20"/>
                      <w:lang w:eastAsia="en-AU"/>
                    </w:rPr>
                    <w:t>only;</w:t>
                  </w:r>
                  <w:proofErr w:type="gramEnd"/>
                </w:p>
                <w:p w14:paraId="11EEE30A" w14:textId="77777777"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14:paraId="1488B952" w14:textId="77777777"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 xml:space="preserve">Frontage road sealed but not constructed* to Planning scheme policy - Integrated design </w:t>
                  </w:r>
                  <w:proofErr w:type="gramStart"/>
                  <w:r w:rsidRPr="00593A66">
                    <w:rPr>
                      <w:rFonts w:ascii="Arial" w:eastAsia="Times New Roman" w:hAnsi="Arial" w:cs="Arial"/>
                      <w:sz w:val="20"/>
                      <w:szCs w:val="20"/>
                      <w:lang w:eastAsia="en-AU"/>
                    </w:rPr>
                    <w:t>standard;</w:t>
                  </w:r>
                  <w:proofErr w:type="gramEnd"/>
                </w:p>
                <w:p w14:paraId="5C3A4B97" w14:textId="77777777"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14:paraId="4372C0AA" w14:textId="77777777" w:rsidR="007827BB" w:rsidRPr="00842FE9"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partially constructed* to Planning scheme policy - Integrated design standard.</w:t>
                  </w:r>
                </w:p>
              </w:tc>
              <w:tc>
                <w:tcPr>
                  <w:tcW w:w="2634" w:type="pct"/>
                  <w:tcBorders>
                    <w:top w:val="outset" w:sz="6" w:space="0" w:color="auto"/>
                    <w:left w:val="outset" w:sz="6" w:space="0" w:color="auto"/>
                    <w:bottom w:val="outset" w:sz="6" w:space="0" w:color="auto"/>
                    <w:right w:val="outset" w:sz="6" w:space="0" w:color="auto"/>
                  </w:tcBorders>
                  <w:vAlign w:val="center"/>
                  <w:hideMark/>
                </w:tcPr>
                <w:p w14:paraId="24560750" w14:textId="77777777"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13633B77" w14:textId="77777777"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minimum total travel lane width is:</w:t>
                  </w:r>
                </w:p>
                <w:p w14:paraId="60ED0EEF" w14:textId="77777777" w:rsidR="007827BB" w:rsidRPr="00593A66" w:rsidRDefault="007827BB" w:rsidP="004A2705">
                  <w:pPr>
                    <w:numPr>
                      <w:ilvl w:val="0"/>
                      <w:numId w:val="83"/>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 xml:space="preserve">6m for minor </w:t>
                  </w:r>
                  <w:proofErr w:type="gramStart"/>
                  <w:r w:rsidRPr="00593A66">
                    <w:rPr>
                      <w:rFonts w:ascii="Arial" w:eastAsia="Times New Roman" w:hAnsi="Arial" w:cs="Arial"/>
                      <w:sz w:val="20"/>
                      <w:szCs w:val="20"/>
                      <w:lang w:eastAsia="en-AU"/>
                    </w:rPr>
                    <w:t>roads;</w:t>
                  </w:r>
                  <w:proofErr w:type="gramEnd"/>
                </w:p>
                <w:p w14:paraId="0162C457" w14:textId="77777777" w:rsidR="007827BB" w:rsidRPr="00593A66" w:rsidRDefault="007827BB" w:rsidP="004A2705">
                  <w:pPr>
                    <w:numPr>
                      <w:ilvl w:val="0"/>
                      <w:numId w:val="83"/>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7m for major roads.</w:t>
                  </w:r>
                </w:p>
              </w:tc>
            </w:tr>
          </w:tbl>
          <w:p w14:paraId="00EB9900" w14:textId="77777777" w:rsidR="007827BB" w:rsidRPr="002D583B" w:rsidRDefault="007827BB" w:rsidP="007827BB">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Major roads are sub-arterial roads and arterial roads.  Minor roads are roads that are not major roads.</w:t>
            </w:r>
          </w:p>
          <w:p w14:paraId="69593451" w14:textId="77777777" w:rsidR="007827BB" w:rsidRPr="002D583B" w:rsidRDefault="007827BB" w:rsidP="007827BB">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Construction includes all associated works (services, street lighting and </w:t>
            </w:r>
            <w:proofErr w:type="spellStart"/>
            <w:r w:rsidRPr="002D583B">
              <w:rPr>
                <w:rFonts w:ascii="Arial" w:eastAsia="Times New Roman" w:hAnsi="Arial" w:cs="Arial"/>
                <w:sz w:val="18"/>
                <w:szCs w:val="20"/>
                <w:lang w:eastAsia="en-AU"/>
              </w:rPr>
              <w:t>linemarking</w:t>
            </w:r>
            <w:proofErr w:type="spellEnd"/>
            <w:r w:rsidRPr="002D583B">
              <w:rPr>
                <w:rFonts w:ascii="Arial" w:eastAsia="Times New Roman" w:hAnsi="Arial" w:cs="Arial"/>
                <w:sz w:val="18"/>
                <w:szCs w:val="20"/>
                <w:lang w:eastAsia="en-AU"/>
              </w:rPr>
              <w:t>).</w:t>
            </w:r>
          </w:p>
          <w:p w14:paraId="1E3904C9" w14:textId="77777777" w:rsidR="007827BB" w:rsidRPr="002D583B" w:rsidRDefault="007827BB" w:rsidP="007827BB">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Alignment within road reserves is to be agreed with Council.</w:t>
            </w:r>
          </w:p>
          <w:p w14:paraId="0C794D8B" w14:textId="77777777" w:rsidR="007827BB" w:rsidRPr="006B1752" w:rsidRDefault="007827BB" w:rsidP="007827BB">
            <w:pPr>
              <w:spacing w:before="100" w:beforeAutospacing="1" w:after="100" w:afterAutospacing="1" w:line="240" w:lineRule="auto"/>
              <w:ind w:left="150" w:right="150"/>
              <w:rPr>
                <w:rFonts w:ascii="Arial" w:eastAsia="Times New Roman" w:hAnsi="Arial" w:cs="Arial"/>
                <w:b/>
                <w:sz w:val="20"/>
                <w:szCs w:val="20"/>
                <w:lang w:eastAsia="en-AU"/>
              </w:rPr>
            </w:pPr>
            <w:r w:rsidRPr="002D583B">
              <w:rPr>
                <w:rFonts w:ascii="Arial" w:eastAsia="Times New Roman" w:hAnsi="Arial" w:cs="Arial"/>
                <w:sz w:val="18"/>
                <w:szCs w:val="20"/>
                <w:lang w:eastAsia="en-AU"/>
              </w:rPr>
              <w:t xml:space="preserve">Note - *Roads </w:t>
            </w:r>
            <w:proofErr w:type="gramStart"/>
            <w:r w:rsidRPr="002D583B">
              <w:rPr>
                <w:rFonts w:ascii="Arial" w:eastAsia="Times New Roman" w:hAnsi="Arial" w:cs="Arial"/>
                <w:sz w:val="18"/>
                <w:szCs w:val="20"/>
                <w:lang w:eastAsia="en-AU"/>
              </w:rPr>
              <w:t>are considered to be</w:t>
            </w:r>
            <w:proofErr w:type="gramEnd"/>
            <w:r w:rsidRPr="002D583B">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534" w:type="pct"/>
            <w:gridSpan w:val="2"/>
            <w:tcBorders>
              <w:top w:val="outset" w:sz="6" w:space="0" w:color="auto"/>
              <w:left w:val="outset" w:sz="6" w:space="0" w:color="auto"/>
              <w:bottom w:val="outset" w:sz="6" w:space="0" w:color="auto"/>
              <w:right w:val="outset" w:sz="6" w:space="0" w:color="auto"/>
            </w:tcBorders>
          </w:tcPr>
          <w:p w14:paraId="24A07BA7" w14:textId="77777777"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BB48B50" w14:textId="77777777"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14:paraId="72E5B10F" w14:textId="7777777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1230A1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Stormwater</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14:paraId="38460DC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14:paraId="728BA92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6BD552E6" w14:textId="77777777" w:rsidTr="002D583B">
        <w:trPr>
          <w:tblCellSpacing w:w="15" w:type="dxa"/>
        </w:trPr>
        <w:tc>
          <w:tcPr>
            <w:tcW w:w="1343" w:type="pct"/>
            <w:vMerge w:val="restart"/>
            <w:tcBorders>
              <w:top w:val="outset" w:sz="6" w:space="0" w:color="auto"/>
              <w:left w:val="outset" w:sz="6" w:space="0" w:color="auto"/>
              <w:right w:val="outset" w:sz="6" w:space="0" w:color="auto"/>
            </w:tcBorders>
          </w:tcPr>
          <w:p w14:paraId="70C66F94" w14:textId="77777777" w:rsidR="00891E4E" w:rsidRPr="00891E4E"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891E4E">
              <w:rPr>
                <w:rFonts w:ascii="Arial" w:eastAsia="Times New Roman" w:hAnsi="Arial" w:cs="Arial"/>
                <w:b/>
                <w:bCs/>
                <w:sz w:val="20"/>
                <w:szCs w:val="20"/>
                <w:lang w:eastAsia="en-AU"/>
              </w:rPr>
              <w:lastRenderedPageBreak/>
              <w:t>PO39</w:t>
            </w:r>
          </w:p>
          <w:p w14:paraId="07B36699" w14:textId="77777777" w:rsidR="00891E4E" w:rsidRPr="000D1D67"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891E4E">
              <w:rPr>
                <w:rFonts w:ascii="Arial" w:eastAsia="Times New Roman" w:hAnsi="Arial" w:cs="Arial"/>
                <w:bCs/>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781" w:type="pct"/>
            <w:gridSpan w:val="2"/>
            <w:tcBorders>
              <w:top w:val="outset" w:sz="6" w:space="0" w:color="auto"/>
              <w:left w:val="outset" w:sz="6" w:space="0" w:color="auto"/>
              <w:bottom w:val="outset" w:sz="6" w:space="0" w:color="auto"/>
              <w:right w:val="outset" w:sz="6" w:space="0" w:color="auto"/>
            </w:tcBorders>
          </w:tcPr>
          <w:p w14:paraId="0873A95E" w14:textId="77777777" w:rsidR="00891E4E" w:rsidRDefault="00891E4E"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E39.1</w:t>
            </w:r>
          </w:p>
          <w:p w14:paraId="58352DF3" w14:textId="77777777"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 xml:space="preserve">The capacity of all minor drainage systems </w:t>
            </w:r>
            <w:proofErr w:type="gramStart"/>
            <w:r w:rsidRPr="007A4956">
              <w:rPr>
                <w:rFonts w:ascii="Arial" w:eastAsia="Times New Roman" w:hAnsi="Arial" w:cs="Arial"/>
                <w:sz w:val="20"/>
                <w:szCs w:val="20"/>
                <w:lang w:eastAsia="en-AU"/>
              </w:rPr>
              <w:t>are</w:t>
            </w:r>
            <w:proofErr w:type="gramEnd"/>
            <w:r w:rsidRPr="007A4956">
              <w:rPr>
                <w:rFonts w:ascii="Arial" w:eastAsia="Times New Roman" w:hAnsi="Arial" w:cs="Arial"/>
                <w:sz w:val="20"/>
                <w:szCs w:val="20"/>
                <w:lang w:eastAsia="en-AU"/>
              </w:rPr>
              <w:t xml:space="preserve"> designed in accordance with Planning scheme policy - Integrated design. </w:t>
            </w:r>
          </w:p>
        </w:tc>
        <w:tc>
          <w:tcPr>
            <w:tcW w:w="534" w:type="pct"/>
            <w:gridSpan w:val="2"/>
            <w:tcBorders>
              <w:top w:val="outset" w:sz="6" w:space="0" w:color="auto"/>
              <w:left w:val="outset" w:sz="6" w:space="0" w:color="auto"/>
              <w:bottom w:val="outset" w:sz="6" w:space="0" w:color="auto"/>
              <w:right w:val="outset" w:sz="6" w:space="0" w:color="auto"/>
            </w:tcBorders>
          </w:tcPr>
          <w:p w14:paraId="0B30A2F7" w14:textId="77777777"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3E88F7B" w14:textId="77777777"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14:paraId="3A78E777" w14:textId="77777777" w:rsidTr="002D583B">
        <w:trPr>
          <w:tblCellSpacing w:w="15" w:type="dxa"/>
        </w:trPr>
        <w:tc>
          <w:tcPr>
            <w:tcW w:w="1343" w:type="pct"/>
            <w:vMerge/>
            <w:tcBorders>
              <w:left w:val="outset" w:sz="6" w:space="0" w:color="auto"/>
              <w:right w:val="outset" w:sz="6" w:space="0" w:color="auto"/>
            </w:tcBorders>
          </w:tcPr>
          <w:p w14:paraId="71DA2D00" w14:textId="77777777" w:rsidR="00891E4E" w:rsidRPr="000D1D67"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14:paraId="59FD451F" w14:textId="77777777" w:rsidR="00891E4E"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E39.2</w:t>
            </w:r>
          </w:p>
          <w:p w14:paraId="6451944B" w14:textId="77777777"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534" w:type="pct"/>
            <w:gridSpan w:val="2"/>
            <w:tcBorders>
              <w:top w:val="outset" w:sz="6" w:space="0" w:color="auto"/>
              <w:left w:val="outset" w:sz="6" w:space="0" w:color="auto"/>
              <w:bottom w:val="outset" w:sz="6" w:space="0" w:color="auto"/>
              <w:right w:val="outset" w:sz="6" w:space="0" w:color="auto"/>
            </w:tcBorders>
          </w:tcPr>
          <w:p w14:paraId="28B2FFE0" w14:textId="77777777"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60F0D29" w14:textId="77777777"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14:paraId="7E33DBFE" w14:textId="77777777" w:rsidTr="002D583B">
        <w:trPr>
          <w:tblCellSpacing w:w="15" w:type="dxa"/>
        </w:trPr>
        <w:tc>
          <w:tcPr>
            <w:tcW w:w="1343" w:type="pct"/>
            <w:vMerge/>
            <w:tcBorders>
              <w:left w:val="outset" w:sz="6" w:space="0" w:color="auto"/>
              <w:bottom w:val="outset" w:sz="6" w:space="0" w:color="auto"/>
              <w:right w:val="outset" w:sz="6" w:space="0" w:color="auto"/>
            </w:tcBorders>
          </w:tcPr>
          <w:p w14:paraId="4B548696" w14:textId="77777777" w:rsidR="00891E4E" w:rsidRPr="000D1D67"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14:paraId="04BC17D7" w14:textId="77777777" w:rsidR="00891E4E"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E39.3</w:t>
            </w:r>
          </w:p>
          <w:p w14:paraId="3EEB436F" w14:textId="77777777"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534" w:type="pct"/>
            <w:gridSpan w:val="2"/>
            <w:tcBorders>
              <w:top w:val="outset" w:sz="6" w:space="0" w:color="auto"/>
              <w:left w:val="outset" w:sz="6" w:space="0" w:color="auto"/>
              <w:bottom w:val="outset" w:sz="6" w:space="0" w:color="auto"/>
              <w:right w:val="outset" w:sz="6" w:space="0" w:color="auto"/>
            </w:tcBorders>
          </w:tcPr>
          <w:p w14:paraId="6286D93B" w14:textId="77777777"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A489974" w14:textId="77777777"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14:paraId="44945599" w14:textId="77777777" w:rsidTr="002D583B">
        <w:trPr>
          <w:tblCellSpacing w:w="15" w:type="dxa"/>
        </w:trPr>
        <w:tc>
          <w:tcPr>
            <w:tcW w:w="1343" w:type="pct"/>
            <w:vMerge w:val="restart"/>
            <w:tcBorders>
              <w:top w:val="outset" w:sz="6" w:space="0" w:color="auto"/>
              <w:left w:val="outset" w:sz="6" w:space="0" w:color="auto"/>
              <w:right w:val="outset" w:sz="6" w:space="0" w:color="auto"/>
            </w:tcBorders>
          </w:tcPr>
          <w:p w14:paraId="268B8BD9" w14:textId="77777777" w:rsidR="007A4956"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PO40</w:t>
            </w:r>
          </w:p>
          <w:p w14:paraId="5280BEF3" w14:textId="77777777" w:rsidR="002D583B" w:rsidRPr="002D583B" w:rsidRDefault="002D583B" w:rsidP="002D583B">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tc>
        <w:tc>
          <w:tcPr>
            <w:tcW w:w="1781" w:type="pct"/>
            <w:gridSpan w:val="2"/>
            <w:tcBorders>
              <w:top w:val="outset" w:sz="6" w:space="0" w:color="auto"/>
              <w:left w:val="outset" w:sz="6" w:space="0" w:color="auto"/>
              <w:bottom w:val="outset" w:sz="6" w:space="0" w:color="auto"/>
              <w:right w:val="outset" w:sz="6" w:space="0" w:color="auto"/>
            </w:tcBorders>
          </w:tcPr>
          <w:p w14:paraId="302A562E" w14:textId="77777777"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E40.1</w:t>
            </w:r>
          </w:p>
          <w:p w14:paraId="6338FDBF" w14:textId="77777777" w:rsidR="007A4956" w:rsidRPr="007A4956"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internal drainage system safely and adequately</w:t>
            </w:r>
            <w:r>
              <w:rPr>
                <w:rFonts w:ascii="Arial" w:eastAsia="Times New Roman" w:hAnsi="Arial" w:cs="Arial"/>
                <w:sz w:val="20"/>
                <w:szCs w:val="20"/>
                <w:lang w:eastAsia="en-AU"/>
              </w:rPr>
              <w:t xml:space="preserve"> </w:t>
            </w:r>
            <w:r w:rsidRPr="007A4956">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7A4956">
              <w:rPr>
                <w:rFonts w:ascii="Arial" w:eastAsia="Times New Roman" w:hAnsi="Arial" w:cs="Arial"/>
                <w:sz w:val="20"/>
                <w:szCs w:val="20"/>
                <w:lang w:eastAsia="en-AU"/>
              </w:rPr>
              <w:t>the fully developed upstream catchment through the site.</w:t>
            </w:r>
          </w:p>
        </w:tc>
        <w:tc>
          <w:tcPr>
            <w:tcW w:w="534" w:type="pct"/>
            <w:gridSpan w:val="2"/>
            <w:tcBorders>
              <w:top w:val="outset" w:sz="6" w:space="0" w:color="auto"/>
              <w:left w:val="outset" w:sz="6" w:space="0" w:color="auto"/>
              <w:bottom w:val="outset" w:sz="6" w:space="0" w:color="auto"/>
              <w:right w:val="outset" w:sz="6" w:space="0" w:color="auto"/>
            </w:tcBorders>
          </w:tcPr>
          <w:p w14:paraId="1C6B7CD4"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2A08ED4"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14:paraId="5D712521" w14:textId="77777777" w:rsidTr="002D583B">
        <w:trPr>
          <w:tblCellSpacing w:w="15" w:type="dxa"/>
        </w:trPr>
        <w:tc>
          <w:tcPr>
            <w:tcW w:w="1343" w:type="pct"/>
            <w:vMerge/>
            <w:tcBorders>
              <w:left w:val="outset" w:sz="6" w:space="0" w:color="auto"/>
              <w:right w:val="outset" w:sz="6" w:space="0" w:color="auto"/>
            </w:tcBorders>
          </w:tcPr>
          <w:p w14:paraId="09A4AEB8"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14:paraId="0DCF7E0C" w14:textId="77777777"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E40.2</w:t>
            </w:r>
          </w:p>
          <w:p w14:paraId="6C23447C" w14:textId="77777777"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534" w:type="pct"/>
            <w:gridSpan w:val="2"/>
            <w:tcBorders>
              <w:top w:val="outset" w:sz="6" w:space="0" w:color="auto"/>
              <w:left w:val="outset" w:sz="6" w:space="0" w:color="auto"/>
              <w:bottom w:val="outset" w:sz="6" w:space="0" w:color="auto"/>
              <w:right w:val="outset" w:sz="6" w:space="0" w:color="auto"/>
            </w:tcBorders>
          </w:tcPr>
          <w:p w14:paraId="200736BF"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FCBEDDD"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14:paraId="6E0C1D9C" w14:textId="77777777" w:rsidTr="002D583B">
        <w:trPr>
          <w:tblCellSpacing w:w="15" w:type="dxa"/>
        </w:trPr>
        <w:tc>
          <w:tcPr>
            <w:tcW w:w="1343" w:type="pct"/>
            <w:vMerge/>
            <w:tcBorders>
              <w:left w:val="outset" w:sz="6" w:space="0" w:color="auto"/>
              <w:right w:val="outset" w:sz="6" w:space="0" w:color="auto"/>
            </w:tcBorders>
          </w:tcPr>
          <w:p w14:paraId="58AA47C4"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14:paraId="17900FCF" w14:textId="77777777"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E40.3</w:t>
            </w:r>
          </w:p>
          <w:p w14:paraId="0CBB375E" w14:textId="77777777" w:rsidR="007A4956" w:rsidRP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534" w:type="pct"/>
            <w:gridSpan w:val="2"/>
            <w:tcBorders>
              <w:top w:val="outset" w:sz="6" w:space="0" w:color="auto"/>
              <w:left w:val="outset" w:sz="6" w:space="0" w:color="auto"/>
              <w:bottom w:val="outset" w:sz="6" w:space="0" w:color="auto"/>
              <w:right w:val="outset" w:sz="6" w:space="0" w:color="auto"/>
            </w:tcBorders>
          </w:tcPr>
          <w:p w14:paraId="0547C959"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E0417A7"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14:paraId="0545EBA9" w14:textId="77777777" w:rsidTr="002D583B">
        <w:trPr>
          <w:tblCellSpacing w:w="15" w:type="dxa"/>
        </w:trPr>
        <w:tc>
          <w:tcPr>
            <w:tcW w:w="1343" w:type="pct"/>
            <w:vMerge/>
            <w:tcBorders>
              <w:left w:val="outset" w:sz="6" w:space="0" w:color="auto"/>
              <w:bottom w:val="outset" w:sz="6" w:space="0" w:color="auto"/>
              <w:right w:val="outset" w:sz="6" w:space="0" w:color="auto"/>
            </w:tcBorders>
          </w:tcPr>
          <w:p w14:paraId="61D8CF7F"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14:paraId="559D35A5" w14:textId="77777777"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E40.4</w:t>
            </w:r>
          </w:p>
          <w:p w14:paraId="0B1FD41C" w14:textId="77777777" w:rsidR="007A4956"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14:paraId="5F18EF7E" w14:textId="77777777" w:rsidR="007A4956" w:rsidRPr="007A4956" w:rsidRDefault="007A4956" w:rsidP="007A4956">
            <w:pPr>
              <w:spacing w:before="100" w:beforeAutospacing="1" w:after="100" w:afterAutospacing="1" w:line="240" w:lineRule="auto"/>
              <w:ind w:left="150" w:right="150"/>
              <w:rPr>
                <w:rFonts w:ascii="Arial" w:eastAsia="Times New Roman" w:hAnsi="Arial" w:cs="Arial"/>
                <w:b/>
                <w:sz w:val="20"/>
                <w:szCs w:val="20"/>
                <w:lang w:eastAsia="en-AU"/>
              </w:rPr>
            </w:pPr>
            <w:r w:rsidRPr="006E5809">
              <w:rPr>
                <w:rFonts w:ascii="Arial" w:eastAsia="Times New Roman" w:hAnsi="Arial" w:cs="Arial"/>
                <w:sz w:val="18"/>
                <w:szCs w:val="20"/>
                <w:lang w:eastAsia="en-AU"/>
              </w:rPr>
              <w:lastRenderedPageBreak/>
              <w:t>Note - Refer to QUDM for recommended average flow velocities.</w:t>
            </w:r>
          </w:p>
        </w:tc>
        <w:tc>
          <w:tcPr>
            <w:tcW w:w="534" w:type="pct"/>
            <w:gridSpan w:val="2"/>
            <w:tcBorders>
              <w:top w:val="outset" w:sz="6" w:space="0" w:color="auto"/>
              <w:left w:val="outset" w:sz="6" w:space="0" w:color="auto"/>
              <w:bottom w:val="outset" w:sz="6" w:space="0" w:color="auto"/>
              <w:right w:val="outset" w:sz="6" w:space="0" w:color="auto"/>
            </w:tcBorders>
          </w:tcPr>
          <w:p w14:paraId="5AA88CE3"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F31D1AF"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827BB" w:rsidRPr="000D1D67" w14:paraId="59D8D067"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14:paraId="666E7800" w14:textId="77777777" w:rsidR="007827BB"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PO41</w:t>
            </w:r>
          </w:p>
          <w:p w14:paraId="36FE8E63" w14:textId="77777777" w:rsidR="007A4956" w:rsidRPr="007A4956" w:rsidRDefault="007A4956"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t xml:space="preserve">Provide measures to properly manage surface flows for the 1% AEP event (for the fully developed catchment) draining to and through the land to ensure no actionable nuisance is created to any person or premises </w:t>
            </w:r>
            <w:proofErr w:type="gramStart"/>
            <w:r w:rsidRPr="001D5F73">
              <w:rPr>
                <w:rFonts w:ascii="Arial" w:eastAsia="Times New Roman" w:hAnsi="Arial" w:cs="Arial"/>
                <w:bCs/>
                <w:sz w:val="20"/>
                <w:szCs w:val="20"/>
                <w:lang w:eastAsia="en-AU"/>
              </w:rPr>
              <w:t>as a result of</w:t>
            </w:r>
            <w:proofErr w:type="gramEnd"/>
            <w:r w:rsidRPr="001D5F73">
              <w:rPr>
                <w:rFonts w:ascii="Arial" w:eastAsia="Times New Roman" w:hAnsi="Arial" w:cs="Arial"/>
                <w:bCs/>
                <w:sz w:val="20"/>
                <w:szCs w:val="20"/>
                <w:lang w:eastAsia="en-AU"/>
              </w:rPr>
              <w:t xml:space="preserve">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781" w:type="pct"/>
            <w:gridSpan w:val="2"/>
            <w:tcBorders>
              <w:top w:val="outset" w:sz="6" w:space="0" w:color="auto"/>
              <w:left w:val="outset" w:sz="6" w:space="0" w:color="auto"/>
              <w:bottom w:val="outset" w:sz="6" w:space="0" w:color="auto"/>
              <w:right w:val="outset" w:sz="6" w:space="0" w:color="auto"/>
            </w:tcBorders>
          </w:tcPr>
          <w:p w14:paraId="5EA94581" w14:textId="77777777" w:rsidR="007827BB"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E41</w:t>
            </w:r>
          </w:p>
          <w:p w14:paraId="1EDC4207" w14:textId="77777777"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stormwater drainage system is designed and constructed in accordance with Planning scheme policy - Integrated design.</w:t>
            </w:r>
          </w:p>
        </w:tc>
        <w:tc>
          <w:tcPr>
            <w:tcW w:w="534" w:type="pct"/>
            <w:gridSpan w:val="2"/>
            <w:tcBorders>
              <w:top w:val="outset" w:sz="6" w:space="0" w:color="auto"/>
              <w:left w:val="outset" w:sz="6" w:space="0" w:color="auto"/>
              <w:bottom w:val="outset" w:sz="6" w:space="0" w:color="auto"/>
              <w:right w:val="outset" w:sz="6" w:space="0" w:color="auto"/>
            </w:tcBorders>
          </w:tcPr>
          <w:p w14:paraId="02DDCA0F" w14:textId="77777777" w:rsidR="007827BB" w:rsidRPr="000D1D67" w:rsidRDefault="007827BB"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19D47D1" w14:textId="77777777" w:rsidR="007827BB" w:rsidRPr="000D1D67" w:rsidRDefault="007827BB"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14:paraId="63066EE9"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6DBFE81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7A4956">
              <w:rPr>
                <w:rFonts w:ascii="Arial" w:eastAsia="Times New Roman" w:hAnsi="Arial" w:cs="Arial"/>
                <w:b/>
                <w:bCs/>
                <w:sz w:val="20"/>
                <w:szCs w:val="20"/>
                <w:lang w:eastAsia="en-AU"/>
              </w:rPr>
              <w:t>42</w:t>
            </w:r>
          </w:p>
          <w:p w14:paraId="7637B10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Stormwater run-off from the site is conveyed to a point of lawful discharge without causing </w:t>
            </w:r>
            <w:r w:rsidR="007A4956">
              <w:rPr>
                <w:rFonts w:ascii="Arial" w:eastAsia="Times New Roman" w:hAnsi="Arial" w:cs="Arial"/>
                <w:sz w:val="20"/>
                <w:szCs w:val="20"/>
                <w:lang w:eastAsia="en-AU"/>
              </w:rPr>
              <w:t xml:space="preserve">actionable </w:t>
            </w:r>
            <w:r w:rsidRPr="000D1D67">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6E5809" w14:paraId="1314121D" w14:textId="77777777" w:rsidTr="00C052F2">
              <w:trPr>
                <w:tblCellSpacing w:w="15" w:type="dxa"/>
              </w:trPr>
              <w:tc>
                <w:tcPr>
                  <w:tcW w:w="9038" w:type="dxa"/>
                  <w:vAlign w:val="center"/>
                  <w:hideMark/>
                </w:tcPr>
                <w:p w14:paraId="518FC20B" w14:textId="77777777" w:rsidR="000D1D67" w:rsidRPr="006E5809" w:rsidRDefault="000D1D67" w:rsidP="007A4956">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Note - Refer to Planning scheme policy - Integrated design for details.</w:t>
                  </w:r>
                </w:p>
              </w:tc>
            </w:tr>
            <w:tr w:rsidR="000D1D67" w:rsidRPr="006E5809" w14:paraId="35BEB879" w14:textId="77777777" w:rsidTr="00C052F2">
              <w:trPr>
                <w:tblCellSpacing w:w="15" w:type="dxa"/>
              </w:trPr>
              <w:tc>
                <w:tcPr>
                  <w:tcW w:w="9038" w:type="dxa"/>
                  <w:vAlign w:val="center"/>
                  <w:hideMark/>
                </w:tcPr>
                <w:p w14:paraId="0407AE84" w14:textId="77777777" w:rsidR="000D1D67" w:rsidRPr="006E5809" w:rsidRDefault="000D1D67" w:rsidP="007A4956">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14:paraId="70B7CE79" w14:textId="77777777" w:rsidR="000D1D67" w:rsidRPr="006E5809" w:rsidRDefault="000D1D67" w:rsidP="000D1D67">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6E5809" w14:paraId="793415E1" w14:textId="77777777" w:rsidTr="00C052F2">
              <w:trPr>
                <w:tblCellSpacing w:w="15" w:type="dxa"/>
              </w:trPr>
              <w:tc>
                <w:tcPr>
                  <w:tcW w:w="9038" w:type="dxa"/>
                  <w:vAlign w:val="center"/>
                  <w:hideMark/>
                </w:tcPr>
                <w:p w14:paraId="5678F3F6" w14:textId="77777777" w:rsidR="000D1D67" w:rsidRPr="006E5809" w:rsidRDefault="000D1D67" w:rsidP="007A4956">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w:t>
                  </w:r>
                  <w:r w:rsidRPr="006E5809">
                    <w:rPr>
                      <w:rFonts w:ascii="Arial" w:eastAsia="Times New Roman" w:hAnsi="Arial" w:cs="Arial"/>
                      <w:sz w:val="18"/>
                      <w:szCs w:val="20"/>
                      <w:lang w:eastAsia="en-AU"/>
                    </w:rPr>
                    <w:lastRenderedPageBreak/>
                    <w:t xml:space="preserve">controlled land and road infrastructure.  No worsening is ensured when stormwater is discharged into a catchment that includes State Transport Infrastructure.   </w:t>
                  </w:r>
                </w:p>
              </w:tc>
            </w:tr>
          </w:tbl>
          <w:p w14:paraId="5E38600F"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33C9FB1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34" w:type="pct"/>
            <w:gridSpan w:val="2"/>
            <w:tcBorders>
              <w:top w:val="outset" w:sz="6" w:space="0" w:color="auto"/>
              <w:left w:val="outset" w:sz="6" w:space="0" w:color="auto"/>
              <w:bottom w:val="outset" w:sz="6" w:space="0" w:color="auto"/>
              <w:right w:val="outset" w:sz="6" w:space="0" w:color="auto"/>
            </w:tcBorders>
          </w:tcPr>
          <w:p w14:paraId="66B25A7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344D75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14:paraId="008F7823"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08D9CAF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7A4956">
              <w:rPr>
                <w:rFonts w:ascii="Arial" w:eastAsia="Times New Roman" w:hAnsi="Arial" w:cs="Arial"/>
                <w:b/>
                <w:bCs/>
                <w:sz w:val="20"/>
                <w:szCs w:val="20"/>
                <w:lang w:eastAsia="en-AU"/>
              </w:rPr>
              <w:t>3</w:t>
            </w:r>
          </w:p>
          <w:p w14:paraId="264C5C4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14:paraId="75E7ACA1" w14:textId="77777777" w:rsidTr="00C052F2">
              <w:trPr>
                <w:tblCellSpacing w:w="15" w:type="dxa"/>
              </w:trPr>
              <w:tc>
                <w:tcPr>
                  <w:tcW w:w="9038" w:type="dxa"/>
                  <w:vAlign w:val="center"/>
                  <w:hideMark/>
                </w:tcPr>
                <w:p w14:paraId="5A7C842E" w14:textId="77777777" w:rsidR="000D1D67" w:rsidRPr="000D1D67" w:rsidRDefault="000D1D67" w:rsidP="007A4956">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14:paraId="53D6871C"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680A294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14:paraId="68DF003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E17C28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14:paraId="1B78B567"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14:paraId="1B00932F" w14:textId="77777777" w:rsidR="007A4956"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14:paraId="001B3BF5" w14:textId="77777777" w:rsidR="007A4956" w:rsidRPr="001D5F73"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Where development:</w:t>
            </w:r>
          </w:p>
          <w:p w14:paraId="2FD7E8BB" w14:textId="77777777" w:rsidR="007A4956" w:rsidRPr="001D5F73" w:rsidRDefault="007A4956" w:rsidP="004A2705">
            <w:pPr>
              <w:numPr>
                <w:ilvl w:val="0"/>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is for an urban purpose that involves a land area of 2500m</w:t>
            </w:r>
            <w:r w:rsidRPr="001D5F73">
              <w:rPr>
                <w:rFonts w:ascii="Arial" w:eastAsia="Times New Roman" w:hAnsi="Arial" w:cs="Arial"/>
                <w:sz w:val="20"/>
                <w:szCs w:val="20"/>
                <w:vertAlign w:val="superscript"/>
                <w:lang w:eastAsia="en-AU"/>
              </w:rPr>
              <w:t>2</w:t>
            </w:r>
            <w:r w:rsidRPr="001D5F73">
              <w:rPr>
                <w:rFonts w:ascii="Arial" w:eastAsia="Times New Roman" w:hAnsi="Arial" w:cs="Arial"/>
                <w:sz w:val="20"/>
                <w:szCs w:val="20"/>
                <w:lang w:eastAsia="en-AU"/>
              </w:rPr>
              <w:t> or greater; and</w:t>
            </w:r>
          </w:p>
          <w:p w14:paraId="09080B0B" w14:textId="77777777" w:rsidR="007A4956" w:rsidRPr="001D5F73" w:rsidRDefault="007A4956" w:rsidP="004A2705">
            <w:pPr>
              <w:numPr>
                <w:ilvl w:val="0"/>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will result in:</w:t>
            </w:r>
          </w:p>
          <w:p w14:paraId="149C5896" w14:textId="77777777" w:rsidR="007A4956" w:rsidRPr="001D5F73" w:rsidRDefault="007A4956" w:rsidP="004A2705">
            <w:pPr>
              <w:numPr>
                <w:ilvl w:val="1"/>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6 or more dwellings; or</w:t>
            </w:r>
          </w:p>
          <w:p w14:paraId="4CFF3B6F" w14:textId="77777777" w:rsidR="007A4956" w:rsidRPr="001D5F73" w:rsidRDefault="007A4956" w:rsidP="004A2705">
            <w:pPr>
              <w:numPr>
                <w:ilvl w:val="1"/>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an </w:t>
            </w:r>
            <w:r w:rsidRPr="001D5F73">
              <w:rPr>
                <w:rFonts w:ascii="Arial" w:eastAsia="Times New Roman" w:hAnsi="Arial" w:cs="Arial"/>
                <w:sz w:val="20"/>
                <w:szCs w:val="20"/>
                <w:lang w:eastAsia="en-AU"/>
              </w:rPr>
              <w:t>impervious area greater than 25% of the net developable area,</w:t>
            </w:r>
          </w:p>
          <w:p w14:paraId="7697F7B6" w14:textId="77777777" w:rsidR="007A4956" w:rsidRPr="001D5F73"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p w14:paraId="3F06F64E" w14:textId="77777777" w:rsidR="007A4956" w:rsidRPr="000D1D67" w:rsidRDefault="007A4956" w:rsidP="007A4956">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sz w:val="18"/>
                <w:szCs w:val="20"/>
                <w:lang w:eastAsia="en-AU"/>
              </w:rPr>
              <w:t xml:space="preserve">Note - A </w:t>
            </w:r>
            <w:proofErr w:type="gramStart"/>
            <w:r w:rsidRPr="006E5809">
              <w:rPr>
                <w:rFonts w:ascii="Arial" w:eastAsia="Times New Roman" w:hAnsi="Arial" w:cs="Arial"/>
                <w:sz w:val="18"/>
                <w:szCs w:val="20"/>
                <w:lang w:eastAsia="en-AU"/>
              </w:rPr>
              <w:t>site based</w:t>
            </w:r>
            <w:proofErr w:type="gramEnd"/>
            <w:r w:rsidRPr="006E5809">
              <w:rPr>
                <w:rFonts w:ascii="Arial" w:eastAsia="Times New Roman" w:hAnsi="Arial" w:cs="Arial"/>
                <w:sz w:val="18"/>
                <w:szCs w:val="20"/>
                <w:lang w:eastAsia="en-AU"/>
              </w:rPr>
              <w:t xml:space="preserve"> stormwater management plan prepared by a suitably qualified </w:t>
            </w:r>
            <w:r w:rsidRPr="006E5809">
              <w:rPr>
                <w:rFonts w:ascii="Arial" w:eastAsia="Times New Roman" w:hAnsi="Arial" w:cs="Arial"/>
                <w:sz w:val="18"/>
                <w:szCs w:val="20"/>
                <w:lang w:eastAsia="en-AU"/>
              </w:rPr>
              <w:lastRenderedPageBreak/>
              <w:t>professional will be required in accordance with Planning scheme policy - Stormwater management.  Stormwater quality infrastructure is to be designed in accordance with Planning scheme policy - Integrated design (Appendix C).</w:t>
            </w:r>
          </w:p>
        </w:tc>
        <w:tc>
          <w:tcPr>
            <w:tcW w:w="1781" w:type="pct"/>
            <w:gridSpan w:val="2"/>
            <w:tcBorders>
              <w:top w:val="outset" w:sz="6" w:space="0" w:color="auto"/>
              <w:left w:val="outset" w:sz="6" w:space="0" w:color="auto"/>
              <w:bottom w:val="outset" w:sz="6" w:space="0" w:color="auto"/>
              <w:right w:val="outset" w:sz="6" w:space="0" w:color="auto"/>
            </w:tcBorders>
          </w:tcPr>
          <w:p w14:paraId="0923EB7A"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14:paraId="420D5254"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41C4466"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14:paraId="29D6AEBF"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14:paraId="00D3FAAD" w14:textId="77777777" w:rsidR="007A4956" w:rsidRDefault="00282C1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14:paraId="5F44728C" w14:textId="77777777" w:rsidR="00282C12" w:rsidRPr="00282C12" w:rsidRDefault="00282C12" w:rsidP="00282C12">
            <w:pPr>
              <w:spacing w:before="100" w:beforeAutospacing="1" w:after="100" w:afterAutospacing="1" w:line="240" w:lineRule="auto"/>
              <w:ind w:left="150" w:right="150"/>
              <w:rPr>
                <w:rFonts w:ascii="Arial" w:eastAsia="Times New Roman" w:hAnsi="Arial" w:cs="Arial"/>
                <w:bCs/>
                <w:sz w:val="20"/>
                <w:szCs w:val="20"/>
                <w:lang w:eastAsia="en-AU"/>
              </w:rPr>
            </w:pPr>
            <w:r w:rsidRPr="00282C12">
              <w:rPr>
                <w:rFonts w:ascii="Arial" w:eastAsia="Times New Roman" w:hAnsi="Arial" w:cs="Arial"/>
                <w:bCs/>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p w14:paraId="5FEB4B70" w14:textId="77777777" w:rsidR="00282C12" w:rsidRPr="000D1D67" w:rsidRDefault="00282C12" w:rsidP="00282C1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w:t>
            </w:r>
            <w:proofErr w:type="gramStart"/>
            <w:r w:rsidRPr="006E5809">
              <w:rPr>
                <w:rFonts w:ascii="Arial" w:eastAsia="Times New Roman" w:hAnsi="Arial" w:cs="Arial"/>
                <w:bCs/>
                <w:sz w:val="18"/>
                <w:szCs w:val="20"/>
                <w:lang w:eastAsia="en-AU"/>
              </w:rPr>
              <w:t>In order to</w:t>
            </w:r>
            <w:proofErr w:type="gramEnd"/>
            <w:r w:rsidRPr="006E5809">
              <w:rPr>
                <w:rFonts w:ascii="Arial" w:eastAsia="Times New Roman" w:hAnsi="Arial" w:cs="Arial"/>
                <w:bCs/>
                <w:sz w:val="18"/>
                <w:szCs w:val="20"/>
                <w:lang w:eastAsia="en-AU"/>
              </w:rPr>
              <w:t xml:space="preserve"> achieve a lawful point of discharge, stormwater easements may also be required over temporary drainage channels/infrastructure where stormwater discharges to a balance lot prior to entering Council’s stormwater drainage system.</w:t>
            </w:r>
          </w:p>
        </w:tc>
        <w:tc>
          <w:tcPr>
            <w:tcW w:w="1781" w:type="pct"/>
            <w:gridSpan w:val="2"/>
            <w:tcBorders>
              <w:top w:val="outset" w:sz="6" w:space="0" w:color="auto"/>
              <w:left w:val="outset" w:sz="6" w:space="0" w:color="auto"/>
              <w:bottom w:val="outset" w:sz="6" w:space="0" w:color="auto"/>
              <w:right w:val="outset" w:sz="6" w:space="0" w:color="auto"/>
            </w:tcBorders>
          </w:tcPr>
          <w:p w14:paraId="60B9E02D" w14:textId="77777777" w:rsidR="007A4956" w:rsidRDefault="00282C12" w:rsidP="000D1D67">
            <w:pPr>
              <w:spacing w:before="100" w:beforeAutospacing="1" w:after="100" w:afterAutospacing="1" w:line="240" w:lineRule="auto"/>
              <w:ind w:left="150" w:right="150"/>
              <w:rPr>
                <w:rFonts w:ascii="Arial" w:eastAsia="Times New Roman" w:hAnsi="Arial" w:cs="Arial"/>
                <w:b/>
                <w:sz w:val="20"/>
                <w:szCs w:val="20"/>
                <w:lang w:eastAsia="en-AU"/>
              </w:rPr>
            </w:pPr>
            <w:r w:rsidRPr="00282C12">
              <w:rPr>
                <w:rFonts w:ascii="Arial" w:eastAsia="Times New Roman" w:hAnsi="Arial" w:cs="Arial"/>
                <w:b/>
                <w:sz w:val="20"/>
                <w:szCs w:val="20"/>
                <w:lang w:eastAsia="en-AU"/>
              </w:rPr>
              <w:t>E45</w:t>
            </w:r>
          </w:p>
          <w:p w14:paraId="55DA0C0B" w14:textId="77777777" w:rsidR="00282C12"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FB2D3A">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488"/>
              <w:gridCol w:w="2863"/>
            </w:tblGrid>
            <w:tr w:rsidR="00FB2D3A" w:rsidRPr="00842FE9" w14:paraId="06E39A46" w14:textId="77777777" w:rsidTr="005B2FA9">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14:paraId="290CD8D7" w14:textId="77777777" w:rsidR="00FB2D3A" w:rsidRPr="00842FE9"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Pipe Diameter</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14:paraId="6CE77796" w14:textId="77777777" w:rsidR="00FB2D3A" w:rsidRPr="00842FE9"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sidRPr="001D5F73">
                    <w:rPr>
                      <w:rFonts w:ascii="Arial" w:eastAsia="Times New Roman" w:hAnsi="Arial" w:cs="Arial"/>
                      <w:b/>
                      <w:bCs/>
                      <w:sz w:val="20"/>
                      <w:szCs w:val="20"/>
                      <w:lang w:eastAsia="en-AU"/>
                    </w:rPr>
                    <w:t>easement width (excluding access requirements)</w:t>
                  </w:r>
                </w:p>
              </w:tc>
            </w:tr>
            <w:tr w:rsidR="00FB2D3A" w:rsidRPr="00842FE9" w14:paraId="2F7497C2" w14:textId="77777777"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14:paraId="64A22EBE" w14:textId="77777777" w:rsidR="00FB2D3A" w:rsidRPr="00842FE9"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w:t>
                  </w:r>
                </w:p>
              </w:tc>
              <w:tc>
                <w:tcPr>
                  <w:tcW w:w="2634" w:type="pct"/>
                  <w:tcBorders>
                    <w:top w:val="outset" w:sz="6" w:space="0" w:color="auto"/>
                    <w:left w:val="outset" w:sz="6" w:space="0" w:color="auto"/>
                    <w:bottom w:val="outset" w:sz="6" w:space="0" w:color="auto"/>
                    <w:right w:val="outset" w:sz="6" w:space="0" w:color="auto"/>
                  </w:tcBorders>
                  <w:vAlign w:val="center"/>
                  <w:hideMark/>
                </w:tcPr>
                <w:p w14:paraId="3CE81B85" w14:textId="77777777" w:rsidR="00FB2D3A" w:rsidRPr="00593A66" w:rsidRDefault="00FB2D3A" w:rsidP="00FB2D3A">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 xml:space="preserve">3.0m </w:t>
                  </w:r>
                </w:p>
              </w:tc>
            </w:tr>
            <w:tr w:rsidR="00FB2D3A" w:rsidRPr="00842FE9" w14:paraId="69E5F100" w14:textId="77777777"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14:paraId="26EEAA2C" w14:textId="77777777" w:rsidR="00FB2D3A" w:rsidRPr="001D5F73"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 with sewer pipe up to 225m diameter</w:t>
                  </w:r>
                </w:p>
              </w:tc>
              <w:tc>
                <w:tcPr>
                  <w:tcW w:w="2634" w:type="pct"/>
                  <w:tcBorders>
                    <w:top w:val="outset" w:sz="6" w:space="0" w:color="auto"/>
                    <w:left w:val="outset" w:sz="6" w:space="0" w:color="auto"/>
                    <w:bottom w:val="outset" w:sz="6" w:space="0" w:color="auto"/>
                    <w:right w:val="outset" w:sz="6" w:space="0" w:color="auto"/>
                  </w:tcBorders>
                  <w:vAlign w:val="center"/>
                </w:tcPr>
                <w:p w14:paraId="2D031268" w14:textId="77777777" w:rsidR="00FB2D3A" w:rsidRDefault="00FB2D3A" w:rsidP="00FB2D3A">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4.0m</w:t>
                  </w:r>
                </w:p>
              </w:tc>
            </w:tr>
            <w:tr w:rsidR="00FB2D3A" w:rsidRPr="00842FE9" w14:paraId="49744C63" w14:textId="77777777"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14:paraId="355B894F" w14:textId="77777777" w:rsidR="00FB2D3A" w:rsidRPr="001D5F73"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greater than 825mm diameter</w:t>
                  </w:r>
                </w:p>
              </w:tc>
              <w:tc>
                <w:tcPr>
                  <w:tcW w:w="2634" w:type="pct"/>
                  <w:tcBorders>
                    <w:top w:val="outset" w:sz="6" w:space="0" w:color="auto"/>
                    <w:left w:val="outset" w:sz="6" w:space="0" w:color="auto"/>
                    <w:bottom w:val="outset" w:sz="6" w:space="0" w:color="auto"/>
                    <w:right w:val="outset" w:sz="6" w:space="0" w:color="auto"/>
                  </w:tcBorders>
                  <w:vAlign w:val="center"/>
                </w:tcPr>
                <w:p w14:paraId="13AF5C4A" w14:textId="77777777" w:rsidR="00FB2D3A" w:rsidRDefault="00FB2D3A" w:rsidP="00FB2D3A">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Easement boundary to be 1m clear of the outside wall of the stormwater pipe (each side). </w:t>
                  </w:r>
                </w:p>
              </w:tc>
            </w:tr>
          </w:tbl>
          <w:p w14:paraId="0DA35313" w14:textId="77777777" w:rsidR="00FB2D3A" w:rsidRPr="006E5809" w:rsidRDefault="00FB2D3A" w:rsidP="00FB2D3A">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 xml:space="preserve">Note - Additional easement width may be required in certain circumstances </w:t>
            </w:r>
            <w:proofErr w:type="gramStart"/>
            <w:r w:rsidRPr="006E5809">
              <w:rPr>
                <w:rFonts w:ascii="Arial" w:eastAsia="Times New Roman" w:hAnsi="Arial" w:cs="Arial"/>
                <w:sz w:val="18"/>
                <w:szCs w:val="20"/>
                <w:lang w:eastAsia="en-AU"/>
              </w:rPr>
              <w:t>in order to</w:t>
            </w:r>
            <w:proofErr w:type="gramEnd"/>
            <w:r w:rsidRPr="006E5809">
              <w:rPr>
                <w:rFonts w:ascii="Arial" w:eastAsia="Times New Roman" w:hAnsi="Arial" w:cs="Arial"/>
                <w:sz w:val="18"/>
                <w:szCs w:val="20"/>
                <w:lang w:eastAsia="en-AU"/>
              </w:rPr>
              <w:t xml:space="preserve"> facilitate maintenance access to the stormwater system. </w:t>
            </w:r>
          </w:p>
          <w:p w14:paraId="4DB6C2F6" w14:textId="77777777" w:rsidR="00FB2D3A" w:rsidRPr="00FB2D3A"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Refer to Planning scheme policy - Integrated design (Appendix C) for easement requirements over open channels.</w:t>
            </w:r>
          </w:p>
        </w:tc>
        <w:tc>
          <w:tcPr>
            <w:tcW w:w="534" w:type="pct"/>
            <w:gridSpan w:val="2"/>
            <w:tcBorders>
              <w:top w:val="outset" w:sz="6" w:space="0" w:color="auto"/>
              <w:left w:val="outset" w:sz="6" w:space="0" w:color="auto"/>
              <w:bottom w:val="outset" w:sz="6" w:space="0" w:color="auto"/>
              <w:right w:val="outset" w:sz="6" w:space="0" w:color="auto"/>
            </w:tcBorders>
          </w:tcPr>
          <w:p w14:paraId="77624702"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04B0A4C" w14:textId="77777777"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14:paraId="0F6B6615"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2BFAA483" w14:textId="77777777" w:rsidR="000D1D67" w:rsidRDefault="00FB2D3A" w:rsidP="00FB2D3A">
            <w:pPr>
              <w:spacing w:before="100" w:beforeAutospacing="1" w:after="100" w:afterAutospacing="1" w:line="240" w:lineRule="auto"/>
              <w:ind w:left="153"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PO46</w:t>
            </w:r>
          </w:p>
          <w:p w14:paraId="4986083C" w14:textId="77777777" w:rsidR="0011521C" w:rsidRPr="000D1D67" w:rsidRDefault="00FB2D3A" w:rsidP="00FB2D3A">
            <w:pPr>
              <w:spacing w:before="100" w:beforeAutospacing="1" w:after="100" w:afterAutospacing="1" w:line="240" w:lineRule="auto"/>
              <w:ind w:left="153" w:right="150"/>
              <w:rPr>
                <w:rFonts w:ascii="Arial" w:eastAsia="Times New Roman" w:hAnsi="Arial" w:cs="Arial"/>
                <w:sz w:val="20"/>
                <w:szCs w:val="20"/>
                <w:lang w:eastAsia="en-AU"/>
              </w:rPr>
            </w:pPr>
            <w:r w:rsidRPr="001D5F73">
              <w:rPr>
                <w:rFonts w:ascii="Arial" w:eastAsia="Times New Roman" w:hAnsi="Arial" w:cs="Arial"/>
                <w:bCs/>
                <w:sz w:val="20"/>
                <w:szCs w:val="20"/>
                <w:lang w:eastAsia="en-AU"/>
              </w:rPr>
              <w:t>Stormwater management facilities (excluding outlets) are located outside of riparian areas and prevent increased channel bed and bank erosion.</w:t>
            </w:r>
          </w:p>
        </w:tc>
        <w:tc>
          <w:tcPr>
            <w:tcW w:w="1781" w:type="pct"/>
            <w:gridSpan w:val="2"/>
            <w:tcBorders>
              <w:top w:val="outset" w:sz="6" w:space="0" w:color="auto"/>
              <w:left w:val="outset" w:sz="6" w:space="0" w:color="auto"/>
              <w:bottom w:val="outset" w:sz="6" w:space="0" w:color="auto"/>
              <w:right w:val="outset" w:sz="6" w:space="0" w:color="auto"/>
            </w:tcBorders>
            <w:hideMark/>
          </w:tcPr>
          <w:p w14:paraId="35F6CD0D" w14:textId="77777777" w:rsidR="000D1D67" w:rsidRPr="000D1D67" w:rsidRDefault="00FB2D3A" w:rsidP="000D1D67">
            <w:pPr>
              <w:spacing w:before="100" w:beforeAutospacing="1" w:after="100" w:afterAutospacing="1" w:line="240" w:lineRule="auto"/>
              <w:ind w:left="150" w:right="150"/>
              <w:rPr>
                <w:rFonts w:ascii="Arial" w:eastAsia="Times New Roman" w:hAnsi="Arial" w:cs="Arial"/>
                <w:sz w:val="20"/>
                <w:szCs w:val="20"/>
                <w:lang w:eastAsia="en-AU"/>
              </w:rPr>
            </w:pPr>
            <w:r w:rsidRPr="00FB2D3A">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14:paraId="58252AB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4E5654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14:paraId="54C71C03" w14:textId="7777777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2637EED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Site works and construction management</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14:paraId="4AD1DB2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14:paraId="6FD18AC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0A795D24"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758A7FD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395A22">
              <w:rPr>
                <w:rFonts w:ascii="Arial" w:eastAsia="Times New Roman" w:hAnsi="Arial" w:cs="Arial"/>
                <w:b/>
                <w:bCs/>
                <w:sz w:val="20"/>
                <w:szCs w:val="20"/>
                <w:lang w:eastAsia="en-AU"/>
              </w:rPr>
              <w:t>7</w:t>
            </w:r>
          </w:p>
          <w:p w14:paraId="5D56883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site and any existing structures are maintained in a tidy and safe condition.</w:t>
            </w:r>
          </w:p>
        </w:tc>
        <w:tc>
          <w:tcPr>
            <w:tcW w:w="1781" w:type="pct"/>
            <w:gridSpan w:val="2"/>
            <w:tcBorders>
              <w:top w:val="outset" w:sz="6" w:space="0" w:color="auto"/>
              <w:left w:val="outset" w:sz="6" w:space="0" w:color="auto"/>
              <w:bottom w:val="outset" w:sz="6" w:space="0" w:color="auto"/>
              <w:right w:val="outset" w:sz="6" w:space="0" w:color="auto"/>
            </w:tcBorders>
            <w:hideMark/>
          </w:tcPr>
          <w:p w14:paraId="5BB543D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14:paraId="53F81AA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02304B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14:paraId="098D48CA" w14:textId="7777777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14:paraId="6CF6F46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395A22">
              <w:rPr>
                <w:rFonts w:ascii="Arial" w:eastAsia="Times New Roman" w:hAnsi="Arial" w:cs="Arial"/>
                <w:b/>
                <w:bCs/>
                <w:sz w:val="20"/>
                <w:szCs w:val="20"/>
                <w:lang w:eastAsia="en-AU"/>
              </w:rPr>
              <w:t>8</w:t>
            </w:r>
          </w:p>
          <w:p w14:paraId="590C35A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works on-site are managed to:</w:t>
            </w:r>
          </w:p>
          <w:p w14:paraId="4473B7F7" w14:textId="77777777"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w:t>
            </w:r>
            <w:proofErr w:type="gramStart"/>
            <w:r w:rsidRPr="000D1D67">
              <w:rPr>
                <w:rFonts w:ascii="Arial" w:eastAsia="Times New Roman" w:hAnsi="Arial" w:cs="Arial"/>
                <w:sz w:val="20"/>
                <w:szCs w:val="20"/>
                <w:lang w:eastAsia="en-AU"/>
              </w:rPr>
              <w:t>light;</w:t>
            </w:r>
            <w:proofErr w:type="gramEnd"/>
            <w:r w:rsidRPr="000D1D67">
              <w:rPr>
                <w:rFonts w:ascii="Arial" w:eastAsia="Times New Roman" w:hAnsi="Arial" w:cs="Arial"/>
                <w:sz w:val="20"/>
                <w:szCs w:val="20"/>
                <w:lang w:eastAsia="en-AU"/>
              </w:rPr>
              <w:t xml:space="preserve"> </w:t>
            </w:r>
          </w:p>
          <w:p w14:paraId="26654637" w14:textId="77777777"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minimise as far as possible, impacts on the natural </w:t>
            </w:r>
            <w:proofErr w:type="gramStart"/>
            <w:r w:rsidRPr="000D1D67">
              <w:rPr>
                <w:rFonts w:ascii="Arial" w:eastAsia="Times New Roman" w:hAnsi="Arial" w:cs="Arial"/>
                <w:sz w:val="20"/>
                <w:szCs w:val="20"/>
                <w:lang w:eastAsia="en-AU"/>
              </w:rPr>
              <w:t>environment;</w:t>
            </w:r>
            <w:proofErr w:type="gramEnd"/>
          </w:p>
          <w:p w14:paraId="16436A66" w14:textId="77777777"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ensure stormwater discharge is managed in a manner that does not cause </w:t>
            </w:r>
            <w:r w:rsidR="00395A22">
              <w:rPr>
                <w:rFonts w:ascii="Arial" w:eastAsia="Times New Roman" w:hAnsi="Arial" w:cs="Arial"/>
                <w:sz w:val="20"/>
                <w:szCs w:val="20"/>
                <w:lang w:eastAsia="en-AU"/>
              </w:rPr>
              <w:t xml:space="preserve">actionable </w:t>
            </w:r>
            <w:r w:rsidRPr="000D1D67">
              <w:rPr>
                <w:rFonts w:ascii="Arial" w:eastAsia="Times New Roman" w:hAnsi="Arial" w:cs="Arial"/>
                <w:sz w:val="20"/>
                <w:szCs w:val="20"/>
                <w:lang w:eastAsia="en-AU"/>
              </w:rPr>
              <w:t xml:space="preserve">nuisance to any person or </w:t>
            </w:r>
            <w:proofErr w:type="gramStart"/>
            <w:r w:rsidRPr="000D1D67">
              <w:rPr>
                <w:rFonts w:ascii="Arial" w:eastAsia="Times New Roman" w:hAnsi="Arial" w:cs="Arial"/>
                <w:sz w:val="20"/>
                <w:szCs w:val="20"/>
                <w:lang w:eastAsia="en-AU"/>
              </w:rPr>
              <w:t>premises;</w:t>
            </w:r>
            <w:proofErr w:type="gramEnd"/>
          </w:p>
          <w:p w14:paraId="33558A4C" w14:textId="77777777"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 adverse impacts on street trees and their critical root zone.</w:t>
            </w:r>
          </w:p>
        </w:tc>
        <w:tc>
          <w:tcPr>
            <w:tcW w:w="1781" w:type="pct"/>
            <w:gridSpan w:val="2"/>
            <w:tcBorders>
              <w:top w:val="outset" w:sz="6" w:space="0" w:color="auto"/>
              <w:left w:val="outset" w:sz="6" w:space="0" w:color="auto"/>
              <w:bottom w:val="outset" w:sz="6" w:space="0" w:color="auto"/>
              <w:right w:val="outset" w:sz="6" w:space="0" w:color="auto"/>
            </w:tcBorders>
            <w:hideMark/>
          </w:tcPr>
          <w:p w14:paraId="73A744C5" w14:textId="77777777" w:rsidR="000D1D67" w:rsidRDefault="000D1D67"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.1</w:t>
            </w:r>
          </w:p>
          <w:p w14:paraId="73063E7D" w14:textId="77777777" w:rsidR="00395A22" w:rsidRPr="00395A22" w:rsidRDefault="00395A22" w:rsidP="00395A22">
            <w:pPr>
              <w:spacing w:before="100" w:beforeAutospacing="1" w:after="100" w:afterAutospacing="1" w:line="240" w:lineRule="auto"/>
              <w:ind w:left="150"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14:paraId="5198243D" w14:textId="77777777"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 xml:space="preserve">stormwater is not discharged to adjacent properties in a manner that differs significantly from pre-existing </w:t>
            </w:r>
            <w:proofErr w:type="gramStart"/>
            <w:r w:rsidRPr="00395A22">
              <w:rPr>
                <w:rFonts w:ascii="Arial" w:eastAsia="Times New Roman" w:hAnsi="Arial" w:cs="Arial"/>
                <w:bCs/>
                <w:sz w:val="20"/>
                <w:szCs w:val="20"/>
                <w:lang w:eastAsia="en-AU"/>
              </w:rPr>
              <w:t>conditions;</w:t>
            </w:r>
            <w:proofErr w:type="gramEnd"/>
          </w:p>
          <w:p w14:paraId="54B3287A" w14:textId="77777777"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 xml:space="preserve">stormwater discharged to adjoining and downstream properties does not cause scour or erosion of any </w:t>
            </w:r>
            <w:proofErr w:type="gramStart"/>
            <w:r w:rsidRPr="00395A22">
              <w:rPr>
                <w:rFonts w:ascii="Arial" w:eastAsia="Times New Roman" w:hAnsi="Arial" w:cs="Arial"/>
                <w:bCs/>
                <w:sz w:val="20"/>
                <w:szCs w:val="20"/>
                <w:lang w:eastAsia="en-AU"/>
              </w:rPr>
              <w:t>kind;</w:t>
            </w:r>
            <w:proofErr w:type="gramEnd"/>
          </w:p>
          <w:p w14:paraId="7824B4DF" w14:textId="77777777"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 xml:space="preserve">stormwater discharge rates do not exceed pre-existing </w:t>
            </w:r>
            <w:proofErr w:type="gramStart"/>
            <w:r w:rsidRPr="00395A22">
              <w:rPr>
                <w:rFonts w:ascii="Arial" w:eastAsia="Times New Roman" w:hAnsi="Arial" w:cs="Arial"/>
                <w:bCs/>
                <w:sz w:val="20"/>
                <w:szCs w:val="20"/>
                <w:lang w:eastAsia="en-AU"/>
              </w:rPr>
              <w:t>conditions;</w:t>
            </w:r>
            <w:proofErr w:type="gramEnd"/>
          </w:p>
          <w:p w14:paraId="333BC613" w14:textId="77777777" w:rsid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 xml:space="preserve">minimum design storm for all temporary diversion drains and sedimentation basins in accordance with Schedule 10 - Stormwater management design </w:t>
            </w:r>
            <w:proofErr w:type="gramStart"/>
            <w:r w:rsidRPr="00395A22">
              <w:rPr>
                <w:rFonts w:ascii="Arial" w:eastAsia="Times New Roman" w:hAnsi="Arial" w:cs="Arial"/>
                <w:bCs/>
                <w:sz w:val="20"/>
                <w:szCs w:val="20"/>
                <w:lang w:eastAsia="en-AU"/>
              </w:rPr>
              <w:t>objectives;</w:t>
            </w:r>
            <w:proofErr w:type="gramEnd"/>
          </w:p>
          <w:p w14:paraId="172A9282" w14:textId="77777777"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ponding or concentration of stormwater does not occur on adjoining properties.</w:t>
            </w:r>
          </w:p>
        </w:tc>
        <w:tc>
          <w:tcPr>
            <w:tcW w:w="534" w:type="pct"/>
            <w:gridSpan w:val="2"/>
            <w:tcBorders>
              <w:top w:val="outset" w:sz="6" w:space="0" w:color="auto"/>
              <w:left w:val="outset" w:sz="6" w:space="0" w:color="auto"/>
              <w:bottom w:val="outset" w:sz="6" w:space="0" w:color="auto"/>
              <w:right w:val="outset" w:sz="6" w:space="0" w:color="auto"/>
            </w:tcBorders>
          </w:tcPr>
          <w:p w14:paraId="5743434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A7870D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7E6A6377"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0C2E23B6"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611CA4AD" w14:textId="77777777" w:rsidR="000D1D67" w:rsidRDefault="000D1D67"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.2</w:t>
            </w:r>
          </w:p>
          <w:p w14:paraId="22E67D75" w14:textId="77777777" w:rsid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clearing or earthworks and are </w:t>
            </w:r>
            <w:proofErr w:type="gramStart"/>
            <w:r w:rsidRPr="0095473F">
              <w:rPr>
                <w:rFonts w:ascii="Arial" w:eastAsia="Times New Roman" w:hAnsi="Arial" w:cs="Arial"/>
                <w:sz w:val="20"/>
                <w:szCs w:val="20"/>
                <w:lang w:eastAsia="en-AU"/>
              </w:rPr>
              <w:t>maintained and adjusted as necessary at all times</w:t>
            </w:r>
            <w:proofErr w:type="gramEnd"/>
            <w:r w:rsidRPr="0095473F">
              <w:rPr>
                <w:rFonts w:ascii="Arial" w:eastAsia="Times New Roman" w:hAnsi="Arial" w:cs="Arial"/>
                <w:sz w:val="20"/>
                <w:szCs w:val="20"/>
                <w:lang w:eastAsia="en-AU"/>
              </w:rPr>
              <w:t xml:space="preserve"> to ensure their ongoing effectiveness.</w:t>
            </w:r>
          </w:p>
          <w:p w14:paraId="7F67A799" w14:textId="77777777" w:rsidR="00395A22" w:rsidRP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lastRenderedPageBreak/>
              <w:t>Note - The measures are adjusted on-site to maximise their effectiveness.</w:t>
            </w:r>
          </w:p>
        </w:tc>
        <w:tc>
          <w:tcPr>
            <w:tcW w:w="534" w:type="pct"/>
            <w:gridSpan w:val="2"/>
            <w:tcBorders>
              <w:top w:val="outset" w:sz="6" w:space="0" w:color="auto"/>
              <w:left w:val="outset" w:sz="6" w:space="0" w:color="auto"/>
              <w:bottom w:val="outset" w:sz="6" w:space="0" w:color="auto"/>
              <w:right w:val="outset" w:sz="6" w:space="0" w:color="auto"/>
            </w:tcBorders>
          </w:tcPr>
          <w:p w14:paraId="46959E5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4E7DF3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5C75642A"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5276D86C"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34597B6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.3</w:t>
            </w:r>
          </w:p>
          <w:p w14:paraId="67DF116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534" w:type="pct"/>
            <w:gridSpan w:val="2"/>
            <w:tcBorders>
              <w:top w:val="outset" w:sz="6" w:space="0" w:color="auto"/>
              <w:left w:val="outset" w:sz="6" w:space="0" w:color="auto"/>
              <w:bottom w:val="outset" w:sz="6" w:space="0" w:color="auto"/>
              <w:right w:val="outset" w:sz="6" w:space="0" w:color="auto"/>
            </w:tcBorders>
          </w:tcPr>
          <w:p w14:paraId="73AB7C1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4C4C99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5C5C8FFC"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1E908AB5"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2A26075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.4</w:t>
            </w:r>
          </w:p>
          <w:p w14:paraId="0FF54AD0" w14:textId="77777777" w:rsid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Existing street trees are protected and not damaged during works.</w:t>
            </w:r>
          </w:p>
          <w:p w14:paraId="5043C0BD" w14:textId="77777777" w:rsidR="000D1D67" w:rsidRPr="000D1D67"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534" w:type="pct"/>
            <w:gridSpan w:val="2"/>
            <w:tcBorders>
              <w:top w:val="outset" w:sz="6" w:space="0" w:color="auto"/>
              <w:left w:val="outset" w:sz="6" w:space="0" w:color="auto"/>
              <w:bottom w:val="outset" w:sz="6" w:space="0" w:color="auto"/>
              <w:right w:val="outset" w:sz="6" w:space="0" w:color="auto"/>
            </w:tcBorders>
          </w:tcPr>
          <w:p w14:paraId="5245EED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FE7D82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3FCC91EA"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660C906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395A22">
              <w:rPr>
                <w:rFonts w:ascii="Arial" w:eastAsia="Times New Roman" w:hAnsi="Arial" w:cs="Arial"/>
                <w:b/>
                <w:bCs/>
                <w:sz w:val="20"/>
                <w:szCs w:val="20"/>
                <w:lang w:eastAsia="en-AU"/>
              </w:rPr>
              <w:t>9</w:t>
            </w:r>
          </w:p>
          <w:p w14:paraId="0B0BF7A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781" w:type="pct"/>
            <w:gridSpan w:val="2"/>
            <w:tcBorders>
              <w:top w:val="outset" w:sz="6" w:space="0" w:color="auto"/>
              <w:left w:val="outset" w:sz="6" w:space="0" w:color="auto"/>
              <w:bottom w:val="outset" w:sz="6" w:space="0" w:color="auto"/>
              <w:right w:val="outset" w:sz="6" w:space="0" w:color="auto"/>
            </w:tcBorders>
            <w:hideMark/>
          </w:tcPr>
          <w:p w14:paraId="6528019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9</w:t>
            </w:r>
          </w:p>
          <w:p w14:paraId="4AD2658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dust emissions extend beyond the boundaries of the site during soil disturbances and construction works.</w:t>
            </w:r>
          </w:p>
        </w:tc>
        <w:tc>
          <w:tcPr>
            <w:tcW w:w="534" w:type="pct"/>
            <w:gridSpan w:val="2"/>
            <w:tcBorders>
              <w:top w:val="outset" w:sz="6" w:space="0" w:color="auto"/>
              <w:left w:val="outset" w:sz="6" w:space="0" w:color="auto"/>
              <w:bottom w:val="outset" w:sz="6" w:space="0" w:color="auto"/>
              <w:right w:val="outset" w:sz="6" w:space="0" w:color="auto"/>
            </w:tcBorders>
          </w:tcPr>
          <w:p w14:paraId="048E048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75054A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14:paraId="323DC8CD" w14:textId="77777777" w:rsidTr="002D583B">
        <w:trPr>
          <w:tblCellSpacing w:w="15" w:type="dxa"/>
        </w:trPr>
        <w:tc>
          <w:tcPr>
            <w:tcW w:w="1343" w:type="pct"/>
            <w:vMerge w:val="restart"/>
            <w:tcBorders>
              <w:top w:val="outset" w:sz="6" w:space="0" w:color="auto"/>
              <w:left w:val="outset" w:sz="6" w:space="0" w:color="auto"/>
              <w:right w:val="outset" w:sz="6" w:space="0" w:color="auto"/>
            </w:tcBorders>
            <w:hideMark/>
          </w:tcPr>
          <w:p w14:paraId="26069287" w14:textId="77777777"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PO</w:t>
            </w:r>
            <w:r>
              <w:rPr>
                <w:rFonts w:ascii="Arial" w:eastAsia="Times New Roman" w:hAnsi="Arial" w:cs="Arial"/>
                <w:b/>
                <w:bCs/>
                <w:sz w:val="20"/>
                <w:szCs w:val="20"/>
                <w:lang w:eastAsia="en-AU"/>
              </w:rPr>
              <w:t>50</w:t>
            </w:r>
          </w:p>
          <w:p w14:paraId="65301AAF" w14:textId="77777777" w:rsidR="00395A22" w:rsidRP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395A22">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14:paraId="017C9D05" w14:textId="77777777" w:rsidR="00395A22" w:rsidRPr="006E5809" w:rsidRDefault="00395A22" w:rsidP="00395A22">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14:paraId="24A07C72" w14:textId="77777777" w:rsidR="00395A22" w:rsidRPr="006E5809" w:rsidRDefault="00395A22" w:rsidP="00395A22">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 xml:space="preserve">Note - A haulage route must be identified and approved by Council </w:t>
            </w:r>
            <w:proofErr w:type="gramStart"/>
            <w:r w:rsidRPr="006E5809">
              <w:rPr>
                <w:rFonts w:ascii="Arial" w:eastAsia="Times New Roman" w:hAnsi="Arial" w:cs="Arial"/>
                <w:sz w:val="18"/>
                <w:szCs w:val="20"/>
                <w:lang w:eastAsia="en-AU"/>
              </w:rPr>
              <w:t>where</w:t>
            </w:r>
            <w:proofErr w:type="gramEnd"/>
            <w:r w:rsidRPr="006E5809">
              <w:rPr>
                <w:rFonts w:ascii="Arial" w:eastAsia="Times New Roman" w:hAnsi="Arial" w:cs="Arial"/>
                <w:sz w:val="18"/>
                <w:szCs w:val="20"/>
                <w:lang w:eastAsia="en-AU"/>
              </w:rPr>
              <w:t xml:space="preserve"> imported or </w:t>
            </w:r>
            <w:r w:rsidRPr="006E5809">
              <w:rPr>
                <w:rFonts w:ascii="Arial" w:eastAsia="Times New Roman" w:hAnsi="Arial" w:cs="Arial"/>
                <w:sz w:val="18"/>
                <w:szCs w:val="20"/>
                <w:lang w:eastAsia="en-AU"/>
              </w:rPr>
              <w:lastRenderedPageBreak/>
              <w:t>exported material is transported to the site via a road of Local Collector standard or less, and:</w:t>
            </w:r>
          </w:p>
          <w:p w14:paraId="3BD2DAA9" w14:textId="77777777"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t>the aggregate volume of imported or exported material is greater than 1000m</w:t>
            </w:r>
            <w:r w:rsidRPr="006E5809">
              <w:rPr>
                <w:rFonts w:ascii="Arial" w:eastAsia="Times New Roman" w:hAnsi="Arial" w:cs="Arial"/>
                <w:sz w:val="18"/>
                <w:szCs w:val="20"/>
                <w:vertAlign w:val="superscript"/>
                <w:lang w:eastAsia="en-AU"/>
              </w:rPr>
              <w:t>3</w:t>
            </w:r>
            <w:r w:rsidRPr="006E5809">
              <w:rPr>
                <w:rFonts w:ascii="Arial" w:eastAsia="Times New Roman" w:hAnsi="Arial" w:cs="Arial"/>
                <w:sz w:val="18"/>
                <w:szCs w:val="20"/>
                <w:lang w:eastAsia="en-AU"/>
              </w:rPr>
              <w:t>; or</w:t>
            </w:r>
          </w:p>
          <w:p w14:paraId="231B620C" w14:textId="77777777"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t>the aggregate volume of imported or exported material is greater than 200m</w:t>
            </w:r>
            <w:r w:rsidRPr="006E5809">
              <w:rPr>
                <w:rFonts w:ascii="Arial" w:eastAsia="Times New Roman" w:hAnsi="Arial" w:cs="Arial"/>
                <w:sz w:val="18"/>
                <w:szCs w:val="20"/>
                <w:vertAlign w:val="superscript"/>
                <w:lang w:eastAsia="en-AU"/>
              </w:rPr>
              <w:t>3</w:t>
            </w:r>
            <w:r w:rsidRPr="006E5809">
              <w:rPr>
                <w:rFonts w:ascii="Arial" w:eastAsia="Times New Roman" w:hAnsi="Arial" w:cs="Arial"/>
                <w:sz w:val="18"/>
                <w:szCs w:val="20"/>
                <w:lang w:eastAsia="en-AU"/>
              </w:rPr>
              <w:t> per day; or</w:t>
            </w:r>
          </w:p>
          <w:p w14:paraId="6C8D1DA7" w14:textId="77777777"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t>the proposed haulage route involves a vulnerable land use or shopping centre.</w:t>
            </w:r>
          </w:p>
          <w:p w14:paraId="7CB791D1" w14:textId="77777777" w:rsidR="00395A22" w:rsidRPr="006E5809" w:rsidRDefault="00395A22" w:rsidP="00395A22">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A dilapidation report (including photographs) may be required for the haulage route to demonstrate compliance with this PO.</w:t>
            </w:r>
          </w:p>
          <w:p w14:paraId="2961EC66" w14:textId="77777777"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t xml:space="preserve">Editor's note - Where associated with a </w:t>
            </w:r>
            <w:proofErr w:type="gramStart"/>
            <w:r w:rsidRPr="006E5809">
              <w:rPr>
                <w:rFonts w:ascii="Arial" w:eastAsia="Times New Roman" w:hAnsi="Arial" w:cs="Arial"/>
                <w:sz w:val="18"/>
                <w:szCs w:val="20"/>
                <w:lang w:eastAsia="en-AU"/>
              </w:rPr>
              <w:t>State-controlled road</w:t>
            </w:r>
            <w:proofErr w:type="gramEnd"/>
            <w:r w:rsidRPr="006E5809">
              <w:rPr>
                <w:rFonts w:ascii="Arial" w:eastAsia="Times New Roman" w:hAnsi="Arial" w:cs="Arial"/>
                <w:sz w:val="18"/>
                <w:szCs w:val="20"/>
                <w:lang w:eastAsia="en-AU"/>
              </w:rPr>
              <w:t>, further requirements may apply, and approval may be required from the Department of Transport and Main Roads.</w:t>
            </w:r>
          </w:p>
          <w:p w14:paraId="2CB6C711" w14:textId="77777777"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7AFFB1FC"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50.1</w:t>
            </w:r>
          </w:p>
          <w:p w14:paraId="3E5C1672"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34" w:type="pct"/>
            <w:gridSpan w:val="2"/>
            <w:tcBorders>
              <w:top w:val="outset" w:sz="6" w:space="0" w:color="auto"/>
              <w:left w:val="outset" w:sz="6" w:space="0" w:color="auto"/>
              <w:bottom w:val="outset" w:sz="6" w:space="0" w:color="auto"/>
              <w:right w:val="outset" w:sz="6" w:space="0" w:color="auto"/>
            </w:tcBorders>
          </w:tcPr>
          <w:p w14:paraId="6DD5DDAA"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0A5C32F"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14:paraId="070B9CAB" w14:textId="77777777" w:rsidTr="002D583B">
        <w:trPr>
          <w:tblCellSpacing w:w="15" w:type="dxa"/>
        </w:trPr>
        <w:tc>
          <w:tcPr>
            <w:tcW w:w="1343" w:type="pct"/>
            <w:vMerge/>
            <w:tcBorders>
              <w:left w:val="outset" w:sz="6" w:space="0" w:color="auto"/>
              <w:right w:val="outset" w:sz="6" w:space="0" w:color="auto"/>
            </w:tcBorders>
            <w:vAlign w:val="center"/>
            <w:hideMark/>
          </w:tcPr>
          <w:p w14:paraId="074D3B70" w14:textId="77777777"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38EDFECC"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Pr>
                <w:rFonts w:ascii="Arial" w:eastAsia="Times New Roman" w:hAnsi="Arial" w:cs="Arial"/>
                <w:b/>
                <w:bCs/>
                <w:sz w:val="20"/>
                <w:szCs w:val="20"/>
                <w:lang w:eastAsia="en-AU"/>
              </w:rPr>
              <w:t>50.2</w:t>
            </w:r>
          </w:p>
          <w:p w14:paraId="1D549A0C" w14:textId="77777777" w:rsidR="00395A22" w:rsidRPr="000D1D67"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w:t>
            </w:r>
            <w:proofErr w:type="gramStart"/>
            <w:r w:rsidRPr="000D1D67">
              <w:rPr>
                <w:rFonts w:ascii="Arial" w:eastAsia="Times New Roman" w:hAnsi="Arial" w:cs="Arial"/>
                <w:sz w:val="20"/>
                <w:szCs w:val="20"/>
                <w:lang w:eastAsia="en-AU"/>
              </w:rPr>
              <w:t>Contractors</w:t>
            </w:r>
            <w:proofErr w:type="gramEnd"/>
            <w:r w:rsidRPr="000D1D67">
              <w:rPr>
                <w:rFonts w:ascii="Arial" w:eastAsia="Times New Roman" w:hAnsi="Arial" w:cs="Arial"/>
                <w:sz w:val="20"/>
                <w:szCs w:val="20"/>
                <w:lang w:eastAsia="en-AU"/>
              </w:rPr>
              <w:t xml:space="preserve"> vehicles are generally not to be parked in existing roads. </w:t>
            </w:r>
          </w:p>
        </w:tc>
        <w:tc>
          <w:tcPr>
            <w:tcW w:w="534" w:type="pct"/>
            <w:gridSpan w:val="2"/>
            <w:tcBorders>
              <w:top w:val="outset" w:sz="6" w:space="0" w:color="auto"/>
              <w:left w:val="outset" w:sz="6" w:space="0" w:color="auto"/>
              <w:bottom w:val="outset" w:sz="6" w:space="0" w:color="auto"/>
              <w:right w:val="outset" w:sz="6" w:space="0" w:color="auto"/>
            </w:tcBorders>
          </w:tcPr>
          <w:p w14:paraId="51A69234"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E43B88B"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14:paraId="1A5505F8" w14:textId="77777777" w:rsidTr="002D583B">
        <w:trPr>
          <w:tblCellSpacing w:w="15" w:type="dxa"/>
        </w:trPr>
        <w:tc>
          <w:tcPr>
            <w:tcW w:w="1343" w:type="pct"/>
            <w:vMerge/>
            <w:tcBorders>
              <w:left w:val="outset" w:sz="6" w:space="0" w:color="auto"/>
              <w:right w:val="outset" w:sz="6" w:space="0" w:color="auto"/>
            </w:tcBorders>
            <w:vAlign w:val="center"/>
            <w:hideMark/>
          </w:tcPr>
          <w:p w14:paraId="6385FC73" w14:textId="77777777"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2632A7B0"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Pr>
                <w:rFonts w:ascii="Arial" w:eastAsia="Times New Roman" w:hAnsi="Arial" w:cs="Arial"/>
                <w:b/>
                <w:bCs/>
                <w:sz w:val="20"/>
                <w:szCs w:val="20"/>
                <w:lang w:eastAsia="en-AU"/>
              </w:rPr>
              <w:t>50.3</w:t>
            </w:r>
          </w:p>
          <w:p w14:paraId="0057D199"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Any material dropped, deposited or spilled on the road(s) </w:t>
            </w:r>
            <w:proofErr w:type="gramStart"/>
            <w:r w:rsidRPr="000D1D67">
              <w:rPr>
                <w:rFonts w:ascii="Arial" w:eastAsia="Times New Roman" w:hAnsi="Arial" w:cs="Arial"/>
                <w:sz w:val="20"/>
                <w:szCs w:val="20"/>
                <w:lang w:eastAsia="en-AU"/>
              </w:rPr>
              <w:t>as a result of</w:t>
            </w:r>
            <w:proofErr w:type="gramEnd"/>
            <w:r w:rsidRPr="000D1D67">
              <w:rPr>
                <w:rFonts w:ascii="Arial" w:eastAsia="Times New Roman" w:hAnsi="Arial" w:cs="Arial"/>
                <w:sz w:val="20"/>
                <w:szCs w:val="20"/>
                <w:lang w:eastAsia="en-AU"/>
              </w:rPr>
              <w:t xml:space="preserve"> construction processes associated with the site are to be cleaned at all times. </w:t>
            </w:r>
          </w:p>
        </w:tc>
        <w:tc>
          <w:tcPr>
            <w:tcW w:w="534" w:type="pct"/>
            <w:gridSpan w:val="2"/>
            <w:tcBorders>
              <w:top w:val="outset" w:sz="6" w:space="0" w:color="auto"/>
              <w:left w:val="outset" w:sz="6" w:space="0" w:color="auto"/>
              <w:bottom w:val="outset" w:sz="6" w:space="0" w:color="auto"/>
              <w:right w:val="outset" w:sz="6" w:space="0" w:color="auto"/>
            </w:tcBorders>
          </w:tcPr>
          <w:p w14:paraId="44109913"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BCD341C"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14:paraId="58564113" w14:textId="77777777" w:rsidTr="002D583B">
        <w:trPr>
          <w:tblCellSpacing w:w="15" w:type="dxa"/>
        </w:trPr>
        <w:tc>
          <w:tcPr>
            <w:tcW w:w="1343" w:type="pct"/>
            <w:vMerge/>
            <w:tcBorders>
              <w:left w:val="outset" w:sz="6" w:space="0" w:color="auto"/>
              <w:right w:val="outset" w:sz="6" w:space="0" w:color="auto"/>
            </w:tcBorders>
            <w:vAlign w:val="center"/>
          </w:tcPr>
          <w:p w14:paraId="4AD2AEDE" w14:textId="77777777"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14:paraId="0F8B6832" w14:textId="77777777" w:rsidR="00395A22" w:rsidRDefault="00395A22" w:rsidP="00395A22">
            <w:pPr>
              <w:tabs>
                <w:tab w:val="left" w:pos="1387"/>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E50.4</w:t>
            </w:r>
          </w:p>
          <w:p w14:paraId="72290F11" w14:textId="77777777" w:rsidR="00395A22" w:rsidRPr="00395A22" w:rsidRDefault="00395A22" w:rsidP="00395A22">
            <w:pPr>
              <w:tabs>
                <w:tab w:val="left" w:pos="1387"/>
              </w:tabs>
              <w:spacing w:before="100" w:beforeAutospacing="1" w:after="100" w:afterAutospacing="1" w:line="240" w:lineRule="auto"/>
              <w:ind w:left="150"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14:paraId="2C33F544" w14:textId="77777777" w:rsidR="00395A22" w:rsidRPr="006E5809" w:rsidRDefault="00395A22" w:rsidP="00395A22">
            <w:pPr>
              <w:tabs>
                <w:tab w:val="left" w:pos="1387"/>
              </w:tabs>
              <w:spacing w:before="100" w:beforeAutospacing="1" w:after="100" w:afterAutospacing="1" w:line="240" w:lineRule="auto"/>
              <w:ind w:left="150" w:right="150"/>
              <w:rPr>
                <w:rFonts w:ascii="Arial" w:eastAsia="Times New Roman" w:hAnsi="Arial" w:cs="Arial"/>
                <w:bCs/>
                <w:sz w:val="18"/>
                <w:szCs w:val="20"/>
                <w:lang w:eastAsia="en-AU"/>
              </w:rPr>
            </w:pPr>
            <w:r w:rsidRPr="006E5809">
              <w:rPr>
                <w:rFonts w:ascii="Arial" w:eastAsia="Times New Roman" w:hAnsi="Arial" w:cs="Arial"/>
                <w:bCs/>
                <w:sz w:val="18"/>
                <w:szCs w:val="20"/>
                <w:lang w:eastAsia="en-AU"/>
              </w:rPr>
              <w:t>Note - The road hierarchy is mapped on Overlay map - Road hierarchy.</w:t>
            </w:r>
          </w:p>
          <w:p w14:paraId="6054EF5E" w14:textId="77777777" w:rsidR="00395A22" w:rsidRPr="000D1D67" w:rsidRDefault="00395A22" w:rsidP="00395A22">
            <w:pPr>
              <w:tabs>
                <w:tab w:val="left" w:pos="1387"/>
              </w:tabs>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A dilapidation report may be required to demonstrate compliance with this E.</w:t>
            </w:r>
            <w:r>
              <w:rPr>
                <w:rFonts w:ascii="Arial" w:eastAsia="Times New Roman" w:hAnsi="Arial" w:cs="Arial"/>
                <w:b/>
                <w:bCs/>
                <w:sz w:val="20"/>
                <w:szCs w:val="20"/>
                <w:lang w:eastAsia="en-AU"/>
              </w:rPr>
              <w:tab/>
            </w:r>
          </w:p>
        </w:tc>
        <w:tc>
          <w:tcPr>
            <w:tcW w:w="534" w:type="pct"/>
            <w:gridSpan w:val="2"/>
            <w:tcBorders>
              <w:top w:val="outset" w:sz="6" w:space="0" w:color="auto"/>
              <w:left w:val="outset" w:sz="6" w:space="0" w:color="auto"/>
              <w:bottom w:val="outset" w:sz="6" w:space="0" w:color="auto"/>
              <w:right w:val="outset" w:sz="6" w:space="0" w:color="auto"/>
            </w:tcBorders>
          </w:tcPr>
          <w:p w14:paraId="356FD5CC"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E69B520"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14:paraId="15D84272" w14:textId="77777777" w:rsidTr="002D583B">
        <w:trPr>
          <w:tblCellSpacing w:w="15" w:type="dxa"/>
        </w:trPr>
        <w:tc>
          <w:tcPr>
            <w:tcW w:w="1343" w:type="pct"/>
            <w:vMerge/>
            <w:tcBorders>
              <w:left w:val="outset" w:sz="6" w:space="0" w:color="auto"/>
              <w:right w:val="outset" w:sz="6" w:space="0" w:color="auto"/>
            </w:tcBorders>
            <w:vAlign w:val="center"/>
          </w:tcPr>
          <w:p w14:paraId="000B5571" w14:textId="77777777"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14:paraId="4DD973DE" w14:textId="77777777"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E50.5</w:t>
            </w:r>
          </w:p>
          <w:p w14:paraId="2A3EDEBF" w14:textId="77777777" w:rsidR="00395A22" w:rsidRDefault="00395A22" w:rsidP="00395A22">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14:paraId="48F4175C" w14:textId="77777777" w:rsidR="00395A22" w:rsidRPr="000D1D67" w:rsidRDefault="00395A22"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534" w:type="pct"/>
            <w:gridSpan w:val="2"/>
            <w:tcBorders>
              <w:top w:val="outset" w:sz="6" w:space="0" w:color="auto"/>
              <w:left w:val="outset" w:sz="6" w:space="0" w:color="auto"/>
              <w:bottom w:val="outset" w:sz="6" w:space="0" w:color="auto"/>
              <w:right w:val="outset" w:sz="6" w:space="0" w:color="auto"/>
            </w:tcBorders>
          </w:tcPr>
          <w:p w14:paraId="5730F352"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BF374E6"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14:paraId="37B32614" w14:textId="77777777" w:rsidTr="002D583B">
        <w:trPr>
          <w:tblCellSpacing w:w="15" w:type="dxa"/>
        </w:trPr>
        <w:tc>
          <w:tcPr>
            <w:tcW w:w="1343" w:type="pct"/>
            <w:vMerge/>
            <w:tcBorders>
              <w:left w:val="outset" w:sz="6" w:space="0" w:color="auto"/>
              <w:bottom w:val="outset" w:sz="6" w:space="0" w:color="auto"/>
              <w:right w:val="outset" w:sz="6" w:space="0" w:color="auto"/>
            </w:tcBorders>
            <w:vAlign w:val="center"/>
          </w:tcPr>
          <w:p w14:paraId="2479CD4F" w14:textId="77777777"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14:paraId="6FC60485" w14:textId="77777777"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E50.6</w:t>
            </w:r>
          </w:p>
          <w:p w14:paraId="1AA864B2"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95473F">
              <w:rPr>
                <w:rFonts w:ascii="Arial" w:eastAsia="Times New Roman" w:hAnsi="Arial" w:cs="Arial"/>
                <w:bCs/>
                <w:sz w:val="20"/>
                <w:szCs w:val="20"/>
                <w:lang w:eastAsia="en-AU"/>
              </w:rPr>
              <w:t>Access to the development site is obtained via an existing lawful access point.</w:t>
            </w:r>
          </w:p>
        </w:tc>
        <w:tc>
          <w:tcPr>
            <w:tcW w:w="534" w:type="pct"/>
            <w:gridSpan w:val="2"/>
            <w:tcBorders>
              <w:top w:val="outset" w:sz="6" w:space="0" w:color="auto"/>
              <w:left w:val="outset" w:sz="6" w:space="0" w:color="auto"/>
              <w:bottom w:val="outset" w:sz="6" w:space="0" w:color="auto"/>
              <w:right w:val="outset" w:sz="6" w:space="0" w:color="auto"/>
            </w:tcBorders>
          </w:tcPr>
          <w:p w14:paraId="492BB63D"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CFB1721"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7F9DB448" w14:textId="77777777" w:rsidTr="006E5809">
        <w:trPr>
          <w:trHeight w:val="2963"/>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6EC8A5F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w:t>
            </w:r>
            <w:r w:rsidR="00395A22">
              <w:rPr>
                <w:rFonts w:ascii="Arial" w:eastAsia="Times New Roman" w:hAnsi="Arial" w:cs="Arial"/>
                <w:b/>
                <w:bCs/>
                <w:sz w:val="20"/>
                <w:szCs w:val="20"/>
                <w:lang w:eastAsia="en-AU"/>
              </w:rPr>
              <w:t>51</w:t>
            </w:r>
          </w:p>
          <w:p w14:paraId="22946A6C" w14:textId="77777777" w:rsidR="00395A22" w:rsidRPr="00842FE9"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14:paraId="1070C3F6" w14:textId="77777777" w:rsidTr="00395A22">
              <w:trPr>
                <w:tblCellSpacing w:w="15" w:type="dxa"/>
              </w:trPr>
              <w:tc>
                <w:tcPr>
                  <w:tcW w:w="4112" w:type="dxa"/>
                  <w:vAlign w:val="center"/>
                  <w:hideMark/>
                </w:tcPr>
                <w:p w14:paraId="32C37BCA" w14:textId="77777777" w:rsidR="000D1D67" w:rsidRPr="000D1D67" w:rsidRDefault="000D1D67" w:rsidP="00395A22">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Refer to Planning scheme policy - Integrated design for details.</w:t>
                  </w:r>
                </w:p>
              </w:tc>
            </w:tr>
          </w:tbl>
          <w:p w14:paraId="511A6419"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7C7EE19B" w14:textId="77777777" w:rsidR="000D1D67" w:rsidRDefault="000D1D67"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w:t>
            </w:r>
            <w:r w:rsidR="00395A22">
              <w:rPr>
                <w:rFonts w:ascii="Arial" w:eastAsia="Times New Roman" w:hAnsi="Arial" w:cs="Arial"/>
                <w:b/>
                <w:bCs/>
                <w:sz w:val="20"/>
                <w:szCs w:val="20"/>
                <w:lang w:eastAsia="en-AU"/>
              </w:rPr>
              <w:t>51</w:t>
            </w:r>
          </w:p>
          <w:p w14:paraId="2AA1DEF0" w14:textId="77777777" w:rsidR="00395A22" w:rsidRPr="0095473F"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At completion of construction all disturbed areas of the site are to be:</w:t>
            </w:r>
          </w:p>
          <w:p w14:paraId="1EF258C2" w14:textId="77777777" w:rsidR="00395A22" w:rsidRPr="0095473F" w:rsidRDefault="00395A22" w:rsidP="004A2705">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 xml:space="preserve">topsoiled with a minimum compacted thickness of fifty (50) </w:t>
            </w:r>
            <w:proofErr w:type="gramStart"/>
            <w:r w:rsidRPr="0095473F">
              <w:rPr>
                <w:rFonts w:ascii="Arial" w:eastAsia="Times New Roman" w:hAnsi="Arial" w:cs="Arial"/>
                <w:sz w:val="20"/>
                <w:szCs w:val="20"/>
                <w:lang w:eastAsia="en-AU"/>
              </w:rPr>
              <w:t>millimetres;</w:t>
            </w:r>
            <w:proofErr w:type="gramEnd"/>
          </w:p>
          <w:p w14:paraId="5243CD76" w14:textId="77777777" w:rsidR="00395A22" w:rsidRPr="0095473F" w:rsidRDefault="00395A22" w:rsidP="004A2705">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stabilised using turf, established grass seeding, mulch or sprayed stabilisation techniques.</w:t>
            </w:r>
          </w:p>
          <w:p w14:paraId="0E2E108C" w14:textId="77777777" w:rsidR="00395A22" w:rsidRPr="00395A22" w:rsidRDefault="00395A22"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sz w:val="18"/>
                <w:szCs w:val="20"/>
                <w:lang w:eastAsia="en-AU"/>
              </w:rPr>
              <w:t>Note - These areas are to be maintained during any maintenance period to maximise grass coverage.</w:t>
            </w:r>
          </w:p>
        </w:tc>
        <w:tc>
          <w:tcPr>
            <w:tcW w:w="534" w:type="pct"/>
            <w:gridSpan w:val="2"/>
            <w:tcBorders>
              <w:top w:val="outset" w:sz="6" w:space="0" w:color="auto"/>
              <w:left w:val="outset" w:sz="6" w:space="0" w:color="auto"/>
              <w:bottom w:val="outset" w:sz="6" w:space="0" w:color="auto"/>
              <w:right w:val="outset" w:sz="6" w:space="0" w:color="auto"/>
            </w:tcBorders>
          </w:tcPr>
          <w:p w14:paraId="183D74D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8B76B5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14:paraId="3273567C"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14:paraId="601A1987" w14:textId="77777777"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PO52</w:t>
            </w:r>
          </w:p>
          <w:p w14:paraId="6452351F" w14:textId="77777777" w:rsidR="00395A22" w:rsidRDefault="00395A22" w:rsidP="00395A22">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Earthworks are undertaken to ensure that soil disturbances are staged into manageable areas.</w:t>
            </w:r>
          </w:p>
          <w:p w14:paraId="40CCC160" w14:textId="77777777" w:rsidR="00395A22" w:rsidRPr="000D1D67" w:rsidRDefault="00395A22"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c>
          <w:tcPr>
            <w:tcW w:w="1781" w:type="pct"/>
            <w:gridSpan w:val="2"/>
            <w:tcBorders>
              <w:top w:val="outset" w:sz="6" w:space="0" w:color="auto"/>
              <w:left w:val="outset" w:sz="6" w:space="0" w:color="auto"/>
              <w:bottom w:val="outset" w:sz="6" w:space="0" w:color="auto"/>
              <w:right w:val="outset" w:sz="6" w:space="0" w:color="auto"/>
            </w:tcBorders>
          </w:tcPr>
          <w:p w14:paraId="0A2354EC" w14:textId="77777777" w:rsidR="00395A22" w:rsidRDefault="00962949" w:rsidP="00395A22">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E52</w:t>
            </w:r>
          </w:p>
          <w:p w14:paraId="087D9B6F" w14:textId="77777777" w:rsidR="00962949" w:rsidRPr="000D1D67" w:rsidRDefault="00962949"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95473F">
              <w:rPr>
                <w:rFonts w:ascii="Arial" w:eastAsia="Times New Roman" w:hAnsi="Arial" w:cs="Arial"/>
                <w:bCs/>
                <w:sz w:val="20"/>
                <w:szCs w:val="20"/>
                <w:lang w:eastAsia="en-AU"/>
              </w:rPr>
              <w:t>Soil disturbances are staged into manageable areas of not greater than 3.5 ha.</w:t>
            </w:r>
          </w:p>
        </w:tc>
        <w:tc>
          <w:tcPr>
            <w:tcW w:w="534" w:type="pct"/>
            <w:gridSpan w:val="2"/>
            <w:tcBorders>
              <w:top w:val="outset" w:sz="6" w:space="0" w:color="auto"/>
              <w:left w:val="outset" w:sz="6" w:space="0" w:color="auto"/>
              <w:bottom w:val="outset" w:sz="6" w:space="0" w:color="auto"/>
              <w:right w:val="outset" w:sz="6" w:space="0" w:color="auto"/>
            </w:tcBorders>
          </w:tcPr>
          <w:p w14:paraId="55C09F8E"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9B5E732" w14:textId="77777777"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53957F5C" w14:textId="7777777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14:paraId="0DC9AD6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962949">
              <w:rPr>
                <w:rFonts w:ascii="Arial" w:eastAsia="Times New Roman" w:hAnsi="Arial" w:cs="Arial"/>
                <w:b/>
                <w:bCs/>
                <w:sz w:val="20"/>
                <w:szCs w:val="20"/>
                <w:lang w:eastAsia="en-AU"/>
              </w:rPr>
              <w:t>53</w:t>
            </w:r>
          </w:p>
          <w:p w14:paraId="0D0E713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clearing of vegetation on-site:</w:t>
            </w:r>
          </w:p>
          <w:p w14:paraId="7E1AC756" w14:textId="77777777" w:rsidR="000D1D67" w:rsidRPr="000D1D67" w:rsidRDefault="000D1D67" w:rsidP="004A2705">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is limited to the area of infrastructure works, building areas and other necessary areas for the works; and</w:t>
            </w:r>
          </w:p>
          <w:p w14:paraId="645E2574" w14:textId="77777777" w:rsidR="000D1D67" w:rsidRPr="000D1D67" w:rsidRDefault="000D1D67" w:rsidP="004A2705">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includes the removal of declared weeds and other materials which are detrimental to the intended use of the </w:t>
            </w:r>
            <w:proofErr w:type="gramStart"/>
            <w:r w:rsidRPr="000D1D67">
              <w:rPr>
                <w:rFonts w:ascii="Arial" w:eastAsia="Times New Roman" w:hAnsi="Arial" w:cs="Arial"/>
                <w:sz w:val="20"/>
                <w:szCs w:val="20"/>
                <w:lang w:eastAsia="en-AU"/>
              </w:rPr>
              <w:t>land;</w:t>
            </w:r>
            <w:proofErr w:type="gramEnd"/>
          </w:p>
          <w:p w14:paraId="0ACFACAF" w14:textId="77777777" w:rsidR="000D1D67" w:rsidRPr="000D1D67" w:rsidRDefault="000D1D67" w:rsidP="004A2705">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6E5809" w14:paraId="62C40562" w14:textId="77777777" w:rsidTr="00C052F2">
              <w:trPr>
                <w:tblCellSpacing w:w="15" w:type="dxa"/>
              </w:trPr>
              <w:tc>
                <w:tcPr>
                  <w:tcW w:w="9038" w:type="dxa"/>
                  <w:vAlign w:val="center"/>
                  <w:hideMark/>
                </w:tcPr>
                <w:p w14:paraId="5C206B5F" w14:textId="77777777" w:rsidR="000D1D67" w:rsidRPr="006E5809" w:rsidRDefault="000D1D67" w:rsidP="00962949">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lastRenderedPageBreak/>
                    <w:t>Note - No burning of cleared vegetation is permitted.</w:t>
                  </w:r>
                </w:p>
              </w:tc>
            </w:tr>
          </w:tbl>
          <w:p w14:paraId="150F73B2"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0CD6272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962949">
              <w:rPr>
                <w:rFonts w:ascii="Arial" w:eastAsia="Times New Roman" w:hAnsi="Arial" w:cs="Arial"/>
                <w:b/>
                <w:bCs/>
                <w:sz w:val="20"/>
                <w:szCs w:val="20"/>
                <w:lang w:eastAsia="en-AU"/>
              </w:rPr>
              <w:t>53</w:t>
            </w:r>
            <w:r w:rsidRPr="000D1D67">
              <w:rPr>
                <w:rFonts w:ascii="Arial" w:eastAsia="Times New Roman" w:hAnsi="Arial" w:cs="Arial"/>
                <w:b/>
                <w:bCs/>
                <w:sz w:val="20"/>
                <w:szCs w:val="20"/>
                <w:lang w:eastAsia="en-AU"/>
              </w:rPr>
              <w:t>.1</w:t>
            </w:r>
          </w:p>
          <w:p w14:paraId="0EA861C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14:paraId="579C1F4D" w14:textId="77777777" w:rsidTr="00C052F2">
              <w:trPr>
                <w:tblCellSpacing w:w="15" w:type="dxa"/>
              </w:trPr>
              <w:tc>
                <w:tcPr>
                  <w:tcW w:w="5940" w:type="dxa"/>
                  <w:vAlign w:val="center"/>
                  <w:hideMark/>
                </w:tcPr>
                <w:p w14:paraId="6CBADC23" w14:textId="77777777" w:rsidR="000D1D67" w:rsidRPr="000D1D67" w:rsidRDefault="000D1D67" w:rsidP="00962949">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 xml:space="preserve">Note - No parking of vehicles </w:t>
                  </w:r>
                  <w:r w:rsidR="00962949" w:rsidRPr="006E5809">
                    <w:rPr>
                      <w:rFonts w:ascii="Arial" w:eastAsia="Times New Roman" w:hAnsi="Arial" w:cs="Arial"/>
                      <w:sz w:val="18"/>
                      <w:szCs w:val="20"/>
                      <w:lang w:eastAsia="en-AU"/>
                    </w:rPr>
                    <w:t>or</w:t>
                  </w:r>
                  <w:r w:rsidRPr="006E5809">
                    <w:rPr>
                      <w:rFonts w:ascii="Arial" w:eastAsia="Times New Roman" w:hAnsi="Arial" w:cs="Arial"/>
                      <w:sz w:val="18"/>
                      <w:szCs w:val="20"/>
                      <w:lang w:eastAsia="en-AU"/>
                    </w:rPr>
                    <w:t xml:space="preserve"> storage of machinery or goods is to occur in these areas during development works.</w:t>
                  </w:r>
                </w:p>
              </w:tc>
            </w:tr>
          </w:tbl>
          <w:p w14:paraId="1B69BF17"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14:paraId="42D4A15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23E1AC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7093FFE0"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2943C211"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2778D14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962949">
              <w:rPr>
                <w:rFonts w:ascii="Arial" w:eastAsia="Times New Roman" w:hAnsi="Arial" w:cs="Arial"/>
                <w:b/>
                <w:bCs/>
                <w:sz w:val="20"/>
                <w:szCs w:val="20"/>
                <w:lang w:eastAsia="en-AU"/>
              </w:rPr>
              <w:t>53</w:t>
            </w:r>
            <w:r w:rsidRPr="000D1D67">
              <w:rPr>
                <w:rFonts w:ascii="Arial" w:eastAsia="Times New Roman" w:hAnsi="Arial" w:cs="Arial"/>
                <w:b/>
                <w:bCs/>
                <w:sz w:val="20"/>
                <w:szCs w:val="20"/>
                <w:lang w:eastAsia="en-AU"/>
              </w:rPr>
              <w:t>.2</w:t>
            </w:r>
          </w:p>
          <w:p w14:paraId="6100849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Disposal of materials is managed in one or more of the following ways:</w:t>
            </w:r>
          </w:p>
          <w:p w14:paraId="6BEBE78D" w14:textId="77777777" w:rsidR="000D1D67" w:rsidRPr="000D1D67" w:rsidRDefault="000D1D67" w:rsidP="004A2705">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cleared vegetation, declared weeds, stumps, rubbish, car bodies, scrap metal and the like are </w:t>
            </w:r>
            <w:r w:rsidRPr="000D1D67">
              <w:rPr>
                <w:rFonts w:ascii="Arial" w:eastAsia="Times New Roman" w:hAnsi="Arial" w:cs="Arial"/>
                <w:sz w:val="20"/>
                <w:szCs w:val="20"/>
                <w:lang w:eastAsia="en-AU"/>
              </w:rPr>
              <w:lastRenderedPageBreak/>
              <w:t xml:space="preserve">removed and disposed of in a Council land fill facility; or </w:t>
            </w:r>
          </w:p>
          <w:p w14:paraId="541F03BB" w14:textId="77777777" w:rsidR="000D1D67" w:rsidRPr="000D1D67" w:rsidRDefault="000D1D67" w:rsidP="004A2705">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14:paraId="3CCFAC03" w14:textId="77777777" w:rsidTr="00C052F2">
              <w:trPr>
                <w:tblCellSpacing w:w="15" w:type="dxa"/>
              </w:trPr>
              <w:tc>
                <w:tcPr>
                  <w:tcW w:w="5940" w:type="dxa"/>
                  <w:vAlign w:val="center"/>
                  <w:hideMark/>
                </w:tcPr>
                <w:p w14:paraId="44DF1259" w14:textId="77777777" w:rsidR="000D1D67" w:rsidRPr="000D1D67" w:rsidRDefault="000D1D67" w:rsidP="00962949">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The chipped vegetation must be stored in an approved location.</w:t>
                  </w:r>
                </w:p>
              </w:tc>
            </w:tr>
          </w:tbl>
          <w:p w14:paraId="0606B41A"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14:paraId="4A38081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29B082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962949" w:rsidRPr="000D1D67" w14:paraId="1C077717"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14:paraId="78CC3A6B" w14:textId="77777777" w:rsidR="00962949" w:rsidRDefault="00962949"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PO54</w:t>
            </w:r>
          </w:p>
          <w:p w14:paraId="4DEA196D" w14:textId="77777777" w:rsidR="00962949" w:rsidRPr="00962949" w:rsidRDefault="00962949" w:rsidP="00962949">
            <w:pPr>
              <w:spacing w:before="100" w:beforeAutospacing="1" w:after="100" w:afterAutospacing="1" w:line="240" w:lineRule="auto"/>
              <w:ind w:left="150" w:right="150"/>
              <w:rPr>
                <w:rFonts w:ascii="Arial" w:eastAsia="Times New Roman" w:hAnsi="Arial" w:cs="Arial"/>
                <w:bCs/>
                <w:sz w:val="20"/>
                <w:szCs w:val="20"/>
                <w:lang w:eastAsia="en-AU"/>
              </w:rPr>
            </w:pPr>
            <w:r w:rsidRPr="00962949">
              <w:rPr>
                <w:rFonts w:ascii="Arial" w:eastAsia="Times New Roman" w:hAnsi="Arial" w:cs="Arial"/>
                <w:bCs/>
                <w:sz w:val="20"/>
                <w:szCs w:val="20"/>
                <w:lang w:eastAsia="en-AU"/>
              </w:rPr>
              <w:t>All development works are carried out at times which minimise noise impacts to residents.</w:t>
            </w:r>
          </w:p>
        </w:tc>
        <w:tc>
          <w:tcPr>
            <w:tcW w:w="1781" w:type="pct"/>
            <w:gridSpan w:val="2"/>
            <w:tcBorders>
              <w:top w:val="outset" w:sz="6" w:space="0" w:color="auto"/>
              <w:left w:val="outset" w:sz="6" w:space="0" w:color="auto"/>
              <w:bottom w:val="outset" w:sz="6" w:space="0" w:color="auto"/>
              <w:right w:val="outset" w:sz="6" w:space="0" w:color="auto"/>
            </w:tcBorders>
          </w:tcPr>
          <w:p w14:paraId="28DE3C7F" w14:textId="77777777" w:rsidR="00962949" w:rsidRDefault="00962949" w:rsidP="000D1D67">
            <w:pPr>
              <w:spacing w:before="100" w:beforeAutospacing="1" w:after="100" w:afterAutospacing="1" w:line="240" w:lineRule="auto"/>
              <w:ind w:left="150" w:right="150"/>
              <w:rPr>
                <w:rFonts w:ascii="Arial" w:eastAsia="Times New Roman" w:hAnsi="Arial" w:cs="Arial"/>
                <w:b/>
                <w:sz w:val="20"/>
                <w:szCs w:val="20"/>
                <w:lang w:eastAsia="en-AU"/>
              </w:rPr>
            </w:pPr>
            <w:r w:rsidRPr="00962949">
              <w:rPr>
                <w:rFonts w:ascii="Arial" w:eastAsia="Times New Roman" w:hAnsi="Arial" w:cs="Arial"/>
                <w:b/>
                <w:sz w:val="20"/>
                <w:szCs w:val="20"/>
                <w:lang w:eastAsia="en-AU"/>
              </w:rPr>
              <w:t>E54</w:t>
            </w:r>
          </w:p>
          <w:p w14:paraId="70C39C11" w14:textId="77777777" w:rsidR="00962949" w:rsidRPr="00962949" w:rsidRDefault="00962949" w:rsidP="00962949">
            <w:pPr>
              <w:spacing w:before="100" w:beforeAutospacing="1" w:after="100" w:afterAutospacing="1" w:line="240" w:lineRule="auto"/>
              <w:ind w:left="150" w:right="150"/>
              <w:rPr>
                <w:rFonts w:ascii="Arial" w:eastAsia="Times New Roman" w:hAnsi="Arial" w:cs="Arial"/>
                <w:sz w:val="20"/>
                <w:szCs w:val="20"/>
                <w:lang w:eastAsia="en-AU"/>
              </w:rPr>
            </w:pPr>
            <w:r w:rsidRPr="00962949">
              <w:rPr>
                <w:rFonts w:ascii="Arial" w:eastAsia="Times New Roman" w:hAnsi="Arial" w:cs="Arial"/>
                <w:sz w:val="20"/>
                <w:szCs w:val="20"/>
                <w:lang w:eastAsia="en-AU"/>
              </w:rPr>
              <w:t>All development works are carried out within the following</w:t>
            </w:r>
            <w:r>
              <w:rPr>
                <w:rFonts w:ascii="Arial" w:eastAsia="Times New Roman" w:hAnsi="Arial" w:cs="Arial"/>
                <w:sz w:val="20"/>
                <w:szCs w:val="20"/>
                <w:lang w:eastAsia="en-AU"/>
              </w:rPr>
              <w:t xml:space="preserve"> </w:t>
            </w:r>
            <w:r w:rsidRPr="00962949">
              <w:rPr>
                <w:rFonts w:ascii="Arial" w:eastAsia="Times New Roman" w:hAnsi="Arial" w:cs="Arial"/>
                <w:sz w:val="20"/>
                <w:szCs w:val="20"/>
                <w:lang w:eastAsia="en-AU"/>
              </w:rPr>
              <w:t>times:</w:t>
            </w:r>
          </w:p>
          <w:p w14:paraId="1B472067" w14:textId="77777777" w:rsidR="00962949" w:rsidRPr="00962949" w:rsidRDefault="00962949" w:rsidP="004A2705">
            <w:pPr>
              <w:pStyle w:val="ListParagraph"/>
              <w:numPr>
                <w:ilvl w:val="0"/>
                <w:numId w:val="88"/>
              </w:numPr>
              <w:spacing w:before="100" w:beforeAutospacing="1" w:after="100" w:afterAutospacing="1" w:line="240" w:lineRule="auto"/>
              <w:ind w:right="150"/>
              <w:rPr>
                <w:rFonts w:eastAsia="Times New Roman" w:cs="Arial"/>
                <w:sz w:val="20"/>
                <w:szCs w:val="20"/>
                <w:lang w:eastAsia="en-AU"/>
              </w:rPr>
            </w:pPr>
            <w:r w:rsidRPr="00962949">
              <w:rPr>
                <w:rFonts w:eastAsia="Times New Roman" w:cs="Arial"/>
                <w:sz w:val="20"/>
                <w:szCs w:val="20"/>
                <w:lang w:eastAsia="en-AU"/>
              </w:rPr>
              <w:t>Monday to Saturday (other than public holidays)</w:t>
            </w:r>
            <w:r>
              <w:rPr>
                <w:rFonts w:eastAsia="Times New Roman" w:cs="Arial"/>
                <w:sz w:val="20"/>
                <w:szCs w:val="20"/>
                <w:lang w:eastAsia="en-AU"/>
              </w:rPr>
              <w:t xml:space="preserve"> </w:t>
            </w:r>
            <w:r w:rsidRPr="00962949">
              <w:rPr>
                <w:rFonts w:eastAsia="Times New Roman" w:cs="Arial"/>
                <w:sz w:val="20"/>
                <w:szCs w:val="20"/>
                <w:lang w:eastAsia="en-AU"/>
              </w:rPr>
              <w:t xml:space="preserve">between 6:30am and 6:30pm on the same </w:t>
            </w:r>
            <w:proofErr w:type="gramStart"/>
            <w:r w:rsidRPr="00962949">
              <w:rPr>
                <w:rFonts w:eastAsia="Times New Roman" w:cs="Arial"/>
                <w:sz w:val="20"/>
                <w:szCs w:val="20"/>
                <w:lang w:eastAsia="en-AU"/>
              </w:rPr>
              <w:t>day;</w:t>
            </w:r>
            <w:proofErr w:type="gramEnd"/>
          </w:p>
          <w:p w14:paraId="12B2DC5F" w14:textId="77777777" w:rsidR="00962949" w:rsidRPr="00962949" w:rsidRDefault="00962949" w:rsidP="004A2705">
            <w:pPr>
              <w:pStyle w:val="ListParagraph"/>
              <w:numPr>
                <w:ilvl w:val="0"/>
                <w:numId w:val="88"/>
              </w:numPr>
              <w:spacing w:before="100" w:beforeAutospacing="1" w:after="100" w:afterAutospacing="1" w:line="240" w:lineRule="auto"/>
              <w:ind w:right="150"/>
              <w:rPr>
                <w:rFonts w:eastAsia="Times New Roman" w:cs="Arial"/>
                <w:sz w:val="20"/>
                <w:szCs w:val="20"/>
                <w:lang w:eastAsia="en-AU"/>
              </w:rPr>
            </w:pPr>
            <w:r w:rsidRPr="00962949">
              <w:rPr>
                <w:rFonts w:eastAsia="Times New Roman" w:cs="Arial"/>
                <w:sz w:val="20"/>
                <w:szCs w:val="20"/>
                <w:lang w:eastAsia="en-AU"/>
              </w:rPr>
              <w:t>no work is to be carried out on Sundays or public</w:t>
            </w:r>
            <w:r>
              <w:rPr>
                <w:rFonts w:eastAsia="Times New Roman" w:cs="Arial"/>
                <w:sz w:val="20"/>
                <w:szCs w:val="20"/>
                <w:lang w:eastAsia="en-AU"/>
              </w:rPr>
              <w:t xml:space="preserve"> </w:t>
            </w:r>
            <w:r w:rsidRPr="00962949">
              <w:rPr>
                <w:rFonts w:eastAsia="Times New Roman" w:cs="Arial"/>
                <w:sz w:val="20"/>
                <w:szCs w:val="20"/>
                <w:lang w:eastAsia="en-AU"/>
              </w:rPr>
              <w:t>holidays.</w:t>
            </w:r>
          </w:p>
        </w:tc>
        <w:tc>
          <w:tcPr>
            <w:tcW w:w="534" w:type="pct"/>
            <w:gridSpan w:val="2"/>
            <w:tcBorders>
              <w:top w:val="outset" w:sz="6" w:space="0" w:color="auto"/>
              <w:left w:val="outset" w:sz="6" w:space="0" w:color="auto"/>
              <w:bottom w:val="outset" w:sz="6" w:space="0" w:color="auto"/>
              <w:right w:val="outset" w:sz="6" w:space="0" w:color="auto"/>
            </w:tcBorders>
          </w:tcPr>
          <w:p w14:paraId="72BCF0E4" w14:textId="77777777" w:rsidR="00962949" w:rsidRPr="000D1D67" w:rsidRDefault="00962949"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5724680" w14:textId="77777777" w:rsidR="00962949" w:rsidRPr="000D1D67" w:rsidRDefault="00962949"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14:paraId="6B74E6A9"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657077F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962949">
              <w:rPr>
                <w:rFonts w:ascii="Arial" w:eastAsia="Times New Roman" w:hAnsi="Arial" w:cs="Arial"/>
                <w:b/>
                <w:bCs/>
                <w:sz w:val="20"/>
                <w:szCs w:val="20"/>
                <w:lang w:eastAsia="en-AU"/>
              </w:rPr>
              <w:t>55</w:t>
            </w:r>
          </w:p>
          <w:p w14:paraId="26B7D517" w14:textId="77777777" w:rsid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14:paraId="7576A553" w14:textId="77777777" w:rsidR="006E5809" w:rsidRPr="000D1D67" w:rsidRDefault="006E5809"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63B1566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14:paraId="254D04B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6B9A82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14:paraId="0DBC13FB" w14:textId="7777777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EC1E35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Earthworks</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14:paraId="6F3A996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14:paraId="361CE64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6BC725CA" w14:textId="7777777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14:paraId="03574F4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r w:rsidR="00962949">
              <w:rPr>
                <w:rFonts w:ascii="Arial" w:eastAsia="Times New Roman" w:hAnsi="Arial" w:cs="Arial"/>
                <w:b/>
                <w:bCs/>
                <w:sz w:val="20"/>
                <w:szCs w:val="20"/>
                <w:lang w:eastAsia="en-AU"/>
              </w:rPr>
              <w:t>6</w:t>
            </w:r>
          </w:p>
          <w:p w14:paraId="4788975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On-site earthworks are designed to consider the visual and amenity impact as they relate to:</w:t>
            </w:r>
          </w:p>
          <w:p w14:paraId="5E22511F" w14:textId="77777777"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natural topographical features of the </w:t>
            </w:r>
            <w:proofErr w:type="gramStart"/>
            <w:r w:rsidRPr="000D1D67">
              <w:rPr>
                <w:rFonts w:ascii="Arial" w:eastAsia="Times New Roman" w:hAnsi="Arial" w:cs="Arial"/>
                <w:sz w:val="20"/>
                <w:szCs w:val="20"/>
                <w:lang w:eastAsia="en-AU"/>
              </w:rPr>
              <w:t>site;</w:t>
            </w:r>
            <w:proofErr w:type="gramEnd"/>
          </w:p>
          <w:p w14:paraId="658F09C5" w14:textId="77777777"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short and long-term slope </w:t>
            </w:r>
            <w:proofErr w:type="gramStart"/>
            <w:r w:rsidRPr="000D1D67">
              <w:rPr>
                <w:rFonts w:ascii="Arial" w:eastAsia="Times New Roman" w:hAnsi="Arial" w:cs="Arial"/>
                <w:sz w:val="20"/>
                <w:szCs w:val="20"/>
                <w:lang w:eastAsia="en-AU"/>
              </w:rPr>
              <w:t>stability;</w:t>
            </w:r>
            <w:proofErr w:type="gramEnd"/>
          </w:p>
          <w:p w14:paraId="3B76BFE8" w14:textId="77777777"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soft or compressible foundation </w:t>
            </w:r>
            <w:proofErr w:type="gramStart"/>
            <w:r w:rsidRPr="000D1D67">
              <w:rPr>
                <w:rFonts w:ascii="Arial" w:eastAsia="Times New Roman" w:hAnsi="Arial" w:cs="Arial"/>
                <w:sz w:val="20"/>
                <w:szCs w:val="20"/>
                <w:lang w:eastAsia="en-AU"/>
              </w:rPr>
              <w:t>soils;</w:t>
            </w:r>
            <w:proofErr w:type="gramEnd"/>
          </w:p>
          <w:p w14:paraId="55ACEBFD" w14:textId="77777777"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reactive </w:t>
            </w:r>
            <w:proofErr w:type="gramStart"/>
            <w:r w:rsidRPr="000D1D67">
              <w:rPr>
                <w:rFonts w:ascii="Arial" w:eastAsia="Times New Roman" w:hAnsi="Arial" w:cs="Arial"/>
                <w:sz w:val="20"/>
                <w:szCs w:val="20"/>
                <w:lang w:eastAsia="en-AU"/>
              </w:rPr>
              <w:t>soils;</w:t>
            </w:r>
            <w:proofErr w:type="gramEnd"/>
          </w:p>
          <w:p w14:paraId="65E63867" w14:textId="77777777"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low density or potentially collapsing </w:t>
            </w:r>
            <w:proofErr w:type="gramStart"/>
            <w:r w:rsidRPr="000D1D67">
              <w:rPr>
                <w:rFonts w:ascii="Arial" w:eastAsia="Times New Roman" w:hAnsi="Arial" w:cs="Arial"/>
                <w:sz w:val="20"/>
                <w:szCs w:val="20"/>
                <w:lang w:eastAsia="en-AU"/>
              </w:rPr>
              <w:t>soils;</w:t>
            </w:r>
            <w:proofErr w:type="gramEnd"/>
          </w:p>
          <w:p w14:paraId="4C0EAC0C" w14:textId="77777777"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existing fill and soil contamination that may exist </w:t>
            </w:r>
            <w:proofErr w:type="gramStart"/>
            <w:r w:rsidRPr="000D1D67">
              <w:rPr>
                <w:rFonts w:ascii="Arial" w:eastAsia="Times New Roman" w:hAnsi="Arial" w:cs="Arial"/>
                <w:sz w:val="20"/>
                <w:szCs w:val="20"/>
                <w:lang w:eastAsia="en-AU"/>
              </w:rPr>
              <w:t>on-site;</w:t>
            </w:r>
            <w:proofErr w:type="gramEnd"/>
          </w:p>
          <w:p w14:paraId="69EB2006" w14:textId="77777777"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stability and maintenance of steep slopes and </w:t>
            </w:r>
            <w:proofErr w:type="gramStart"/>
            <w:r w:rsidRPr="000D1D67">
              <w:rPr>
                <w:rFonts w:ascii="Arial" w:eastAsia="Times New Roman" w:hAnsi="Arial" w:cs="Arial"/>
                <w:sz w:val="20"/>
                <w:szCs w:val="20"/>
                <w:lang w:eastAsia="en-AU"/>
              </w:rPr>
              <w:t>batters;</w:t>
            </w:r>
            <w:proofErr w:type="gramEnd"/>
          </w:p>
          <w:p w14:paraId="7C3873F2" w14:textId="77777777"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excavation (cut) and fill and impacts on the amenity of adjoining lots (e.g. residential).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14:paraId="4EE0A8B7" w14:textId="77777777" w:rsidTr="00C052F2">
              <w:trPr>
                <w:tblCellSpacing w:w="15" w:type="dxa"/>
              </w:trPr>
              <w:tc>
                <w:tcPr>
                  <w:tcW w:w="9038" w:type="dxa"/>
                  <w:vAlign w:val="center"/>
                  <w:hideMark/>
                </w:tcPr>
                <w:p w14:paraId="1CC50F17"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6E5809">
                    <w:rPr>
                      <w:rFonts w:ascii="Arial" w:eastAsia="Times New Roman" w:hAnsi="Arial" w:cs="Arial"/>
                      <w:sz w:val="18"/>
                      <w:szCs w:val="20"/>
                      <w:lang w:eastAsia="en-AU"/>
                    </w:rPr>
                    <w:t>Note - Filling or excavation works are to be completed within six months of the commencement date.</w:t>
                  </w:r>
                </w:p>
              </w:tc>
            </w:tr>
          </w:tbl>
          <w:p w14:paraId="1BB559A3"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173C7DE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.1</w:t>
            </w:r>
          </w:p>
          <w:p w14:paraId="06B80AC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534" w:type="pct"/>
            <w:gridSpan w:val="2"/>
            <w:tcBorders>
              <w:top w:val="outset" w:sz="6" w:space="0" w:color="auto"/>
              <w:left w:val="outset" w:sz="6" w:space="0" w:color="auto"/>
              <w:bottom w:val="outset" w:sz="6" w:space="0" w:color="auto"/>
              <w:right w:val="outset" w:sz="6" w:space="0" w:color="auto"/>
            </w:tcBorders>
          </w:tcPr>
          <w:p w14:paraId="5D8121D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DFB465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084ED21D"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5201A593"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2439E78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.2</w:t>
            </w:r>
          </w:p>
          <w:p w14:paraId="5C73C17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534" w:type="pct"/>
            <w:gridSpan w:val="2"/>
            <w:tcBorders>
              <w:top w:val="outset" w:sz="6" w:space="0" w:color="auto"/>
              <w:left w:val="outset" w:sz="6" w:space="0" w:color="auto"/>
              <w:bottom w:val="outset" w:sz="6" w:space="0" w:color="auto"/>
              <w:right w:val="outset" w:sz="6" w:space="0" w:color="auto"/>
            </w:tcBorders>
          </w:tcPr>
          <w:p w14:paraId="5FD1DE8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151C06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3EB4FDE2"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52DF59D5"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5D861C2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.3</w:t>
            </w:r>
          </w:p>
          <w:p w14:paraId="7CF364A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Inspection and certification of steep slopes and batters is required by a suitably qualified and experienced RPEQ.</w:t>
            </w:r>
          </w:p>
        </w:tc>
        <w:tc>
          <w:tcPr>
            <w:tcW w:w="534" w:type="pct"/>
            <w:gridSpan w:val="2"/>
            <w:tcBorders>
              <w:top w:val="outset" w:sz="6" w:space="0" w:color="auto"/>
              <w:left w:val="outset" w:sz="6" w:space="0" w:color="auto"/>
              <w:bottom w:val="outset" w:sz="6" w:space="0" w:color="auto"/>
              <w:right w:val="outset" w:sz="6" w:space="0" w:color="auto"/>
            </w:tcBorders>
          </w:tcPr>
          <w:p w14:paraId="20693C0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02FA40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5BAF71BC"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407C904F"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05B8FA5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.4</w:t>
            </w:r>
          </w:p>
          <w:p w14:paraId="2467EA8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filling or excavation is contained on-site</w:t>
            </w:r>
            <w:r w:rsidR="00962949">
              <w:rPr>
                <w:rFonts w:ascii="Arial" w:eastAsia="Times New Roman" w:hAnsi="Arial" w:cs="Arial"/>
                <w:sz w:val="20"/>
                <w:szCs w:val="20"/>
                <w:lang w:eastAsia="en-AU"/>
              </w:rPr>
              <w:t xml:space="preserve"> and is free draining</w:t>
            </w:r>
            <w:r w:rsidRPr="000D1D67">
              <w:rPr>
                <w:rFonts w:ascii="Arial" w:eastAsia="Times New Roman" w:hAnsi="Arial" w:cs="Arial"/>
                <w:sz w:val="20"/>
                <w:szCs w:val="20"/>
                <w:lang w:eastAsia="en-AU"/>
              </w:rPr>
              <w:t>.</w:t>
            </w:r>
          </w:p>
        </w:tc>
        <w:tc>
          <w:tcPr>
            <w:tcW w:w="534" w:type="pct"/>
            <w:gridSpan w:val="2"/>
            <w:tcBorders>
              <w:top w:val="outset" w:sz="6" w:space="0" w:color="auto"/>
              <w:left w:val="outset" w:sz="6" w:space="0" w:color="auto"/>
              <w:bottom w:val="outset" w:sz="6" w:space="0" w:color="auto"/>
              <w:right w:val="outset" w:sz="6" w:space="0" w:color="auto"/>
            </w:tcBorders>
          </w:tcPr>
          <w:p w14:paraId="419D864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3360D7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51A159E2"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74AB1B86"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634BE8E6" w14:textId="77777777" w:rsidR="000D1D67" w:rsidRDefault="000D1D67" w:rsidP="00962949">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.5</w:t>
            </w:r>
          </w:p>
          <w:p w14:paraId="7232BE41" w14:textId="77777777" w:rsidR="00962949" w:rsidRPr="007C3A1E" w:rsidRDefault="00962949" w:rsidP="00962949">
            <w:pPr>
              <w:spacing w:before="100" w:beforeAutospacing="1" w:after="100" w:afterAutospacing="1" w:line="240" w:lineRule="auto"/>
              <w:ind w:left="150" w:right="150"/>
              <w:rPr>
                <w:rFonts w:ascii="Arial" w:eastAsia="Times New Roman" w:hAnsi="Arial" w:cs="Arial"/>
                <w:sz w:val="20"/>
                <w:szCs w:val="20"/>
                <w:lang w:eastAsia="en-AU"/>
              </w:rPr>
            </w:pPr>
            <w:r w:rsidRPr="007C3A1E">
              <w:rPr>
                <w:rFonts w:ascii="Arial" w:eastAsia="Times New Roman" w:hAnsi="Arial" w:cs="Arial"/>
                <w:sz w:val="20"/>
                <w:szCs w:val="20"/>
                <w:lang w:eastAsia="en-AU"/>
              </w:rPr>
              <w:t>All fill placed on-site is:</w:t>
            </w:r>
          </w:p>
          <w:p w14:paraId="1FB9C9BD" w14:textId="77777777" w:rsidR="00962949" w:rsidRDefault="00962949" w:rsidP="004A2705">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 xml:space="preserve">limited to that area necessary for the approved </w:t>
            </w:r>
            <w:proofErr w:type="gramStart"/>
            <w:r w:rsidRPr="007C3A1E">
              <w:rPr>
                <w:rFonts w:ascii="Arial" w:eastAsia="Times New Roman" w:hAnsi="Arial" w:cs="Arial"/>
                <w:sz w:val="20"/>
                <w:szCs w:val="20"/>
                <w:lang w:eastAsia="en-AU"/>
              </w:rPr>
              <w:t>use;</w:t>
            </w:r>
            <w:proofErr w:type="gramEnd"/>
          </w:p>
          <w:p w14:paraId="357D1088" w14:textId="77777777" w:rsidR="00962949" w:rsidRPr="00962949" w:rsidRDefault="00962949" w:rsidP="004A2705">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962949">
              <w:rPr>
                <w:rFonts w:ascii="Arial" w:eastAsia="Times New Roman" w:hAnsi="Arial" w:cs="Arial"/>
                <w:sz w:val="20"/>
                <w:szCs w:val="20"/>
                <w:lang w:eastAsia="en-AU"/>
              </w:rPr>
              <w:t xml:space="preserve">clean and uncontaminated (i.e. no building waste, concrete, green waste, actual acid </w:t>
            </w:r>
            <w:proofErr w:type="spellStart"/>
            <w:r w:rsidRPr="00962949">
              <w:rPr>
                <w:rFonts w:ascii="Arial" w:eastAsia="Times New Roman" w:hAnsi="Arial" w:cs="Arial"/>
                <w:sz w:val="20"/>
                <w:szCs w:val="20"/>
                <w:lang w:eastAsia="en-AU"/>
              </w:rPr>
              <w:t>sulfate</w:t>
            </w:r>
            <w:proofErr w:type="spellEnd"/>
            <w:r w:rsidRPr="00962949">
              <w:rPr>
                <w:rFonts w:ascii="Arial" w:eastAsia="Times New Roman" w:hAnsi="Arial" w:cs="Arial"/>
                <w:sz w:val="20"/>
                <w:szCs w:val="20"/>
                <w:lang w:eastAsia="en-AU"/>
              </w:rPr>
              <w:t xml:space="preserve"> soils, potential acid </w:t>
            </w:r>
            <w:proofErr w:type="spellStart"/>
            <w:r w:rsidRPr="00962949">
              <w:rPr>
                <w:rFonts w:ascii="Arial" w:eastAsia="Times New Roman" w:hAnsi="Arial" w:cs="Arial"/>
                <w:sz w:val="20"/>
                <w:szCs w:val="20"/>
                <w:lang w:eastAsia="en-AU"/>
              </w:rPr>
              <w:t>sulfate</w:t>
            </w:r>
            <w:proofErr w:type="spellEnd"/>
            <w:r w:rsidRPr="00962949">
              <w:rPr>
                <w:rFonts w:ascii="Arial" w:eastAsia="Times New Roman" w:hAnsi="Arial" w:cs="Arial"/>
                <w:sz w:val="20"/>
                <w:szCs w:val="20"/>
                <w:lang w:eastAsia="en-AU"/>
              </w:rPr>
              <w:t xml:space="preserve"> soils or contaminated material etc.). </w:t>
            </w:r>
          </w:p>
        </w:tc>
        <w:tc>
          <w:tcPr>
            <w:tcW w:w="534" w:type="pct"/>
            <w:gridSpan w:val="2"/>
            <w:tcBorders>
              <w:top w:val="outset" w:sz="6" w:space="0" w:color="auto"/>
              <w:left w:val="outset" w:sz="6" w:space="0" w:color="auto"/>
              <w:bottom w:val="outset" w:sz="6" w:space="0" w:color="auto"/>
              <w:right w:val="outset" w:sz="6" w:space="0" w:color="auto"/>
            </w:tcBorders>
          </w:tcPr>
          <w:p w14:paraId="19F0061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825EA7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73640590"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36020DD7"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07D9C9A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.6</w:t>
            </w:r>
          </w:p>
          <w:p w14:paraId="491A99C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site is </w:t>
            </w:r>
            <w:proofErr w:type="gramStart"/>
            <w:r w:rsidRPr="000D1D67">
              <w:rPr>
                <w:rFonts w:ascii="Arial" w:eastAsia="Times New Roman" w:hAnsi="Arial" w:cs="Arial"/>
                <w:sz w:val="20"/>
                <w:szCs w:val="20"/>
                <w:lang w:eastAsia="en-AU"/>
              </w:rPr>
              <w:t>prepared</w:t>
            </w:r>
            <w:proofErr w:type="gramEnd"/>
            <w:r w:rsidRPr="000D1D67">
              <w:rPr>
                <w:rFonts w:ascii="Arial" w:eastAsia="Times New Roman" w:hAnsi="Arial" w:cs="Arial"/>
                <w:sz w:val="20"/>
                <w:szCs w:val="20"/>
                <w:lang w:eastAsia="en-AU"/>
              </w:rPr>
              <w:t xml:space="preserve">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14:paraId="095FEEE2" w14:textId="77777777" w:rsidTr="00C052F2">
              <w:trPr>
                <w:tblCellSpacing w:w="15" w:type="dxa"/>
              </w:trPr>
              <w:tc>
                <w:tcPr>
                  <w:tcW w:w="5940" w:type="dxa"/>
                  <w:vAlign w:val="center"/>
                  <w:hideMark/>
                </w:tcPr>
                <w:p w14:paraId="1C8A86BE"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6E5809">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r w:rsidRPr="000D1D67">
                    <w:rPr>
                      <w:rFonts w:ascii="Arial" w:eastAsia="Times New Roman" w:hAnsi="Arial" w:cs="Arial"/>
                      <w:sz w:val="20"/>
                      <w:szCs w:val="20"/>
                      <w:lang w:eastAsia="en-AU"/>
                    </w:rPr>
                    <w:t xml:space="preserve">. </w:t>
                  </w:r>
                </w:p>
              </w:tc>
            </w:tr>
          </w:tbl>
          <w:p w14:paraId="405C0EFF"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14:paraId="26B81DA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055B74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1E72A312"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5F36540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r w:rsidR="00962949">
              <w:rPr>
                <w:rFonts w:ascii="Arial" w:eastAsia="Times New Roman" w:hAnsi="Arial" w:cs="Arial"/>
                <w:b/>
                <w:bCs/>
                <w:sz w:val="20"/>
                <w:szCs w:val="20"/>
                <w:lang w:eastAsia="en-AU"/>
              </w:rPr>
              <w:t>7</w:t>
            </w:r>
          </w:p>
          <w:p w14:paraId="4243972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Embankments are stepped, terraced and landscaped to not adversely impact on the visual amenity of the surrounding area.</w:t>
            </w:r>
          </w:p>
        </w:tc>
        <w:tc>
          <w:tcPr>
            <w:tcW w:w="1781" w:type="pct"/>
            <w:gridSpan w:val="2"/>
            <w:tcBorders>
              <w:top w:val="outset" w:sz="6" w:space="0" w:color="auto"/>
              <w:left w:val="outset" w:sz="6" w:space="0" w:color="auto"/>
              <w:bottom w:val="outset" w:sz="6" w:space="0" w:color="auto"/>
              <w:right w:val="outset" w:sz="6" w:space="0" w:color="auto"/>
            </w:tcBorders>
            <w:hideMark/>
          </w:tcPr>
          <w:p w14:paraId="360A3C2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7</w:t>
            </w:r>
          </w:p>
          <w:p w14:paraId="41B2C2F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Any embankments more than 1.5 metres in height are stepped, terraced and landscaped.</w:t>
            </w:r>
          </w:p>
          <w:p w14:paraId="01ED6D6C" w14:textId="77777777" w:rsidR="000D1D67" w:rsidRPr="000D1D67" w:rsidRDefault="000D1D67" w:rsidP="006E5809">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Embankment</w:t>
            </w:r>
            <w:r w:rsidRPr="000D1D67">
              <w:rPr>
                <w:rFonts w:ascii="Arial" w:eastAsia="Times New Roman" w:hAnsi="Arial" w:cs="Arial"/>
                <w:sz w:val="20"/>
                <w:szCs w:val="20"/>
                <w:lang w:eastAsia="en-AU"/>
              </w:rPr>
              <w:t xml:space="preserve"> </w:t>
            </w:r>
            <w:hyperlink r:id="rId10" w:tgtFrame="_blank" w:tooltip="Link to larger image (popup)" w:history="1">
              <w:r w:rsidRPr="000D1D67">
                <w:rPr>
                  <w:rFonts w:ascii="Arial" w:eastAsia="Times New Roman" w:hAnsi="Arial" w:cs="Arial"/>
                  <w:color w:val="0000FF"/>
                  <w:sz w:val="20"/>
                  <w:szCs w:val="20"/>
                  <w:lang w:eastAsia="en-AU"/>
                </w:rPr>
                <w:t> </w:t>
              </w:r>
            </w:hyperlink>
          </w:p>
          <w:p w14:paraId="0C8B81DC"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D1D67">
              <w:rPr>
                <w:rFonts w:ascii="Arial" w:eastAsia="Times New Roman" w:hAnsi="Arial" w:cs="Arial"/>
                <w:noProof/>
                <w:sz w:val="20"/>
                <w:szCs w:val="20"/>
                <w:lang w:eastAsia="en-AU"/>
              </w:rPr>
              <w:lastRenderedPageBreak/>
              <w:drawing>
                <wp:inline distT="0" distB="0" distL="0" distR="0" wp14:anchorId="3B28BA73" wp14:editId="248594D0">
                  <wp:extent cx="3485187" cy="1338681"/>
                  <wp:effectExtent l="0" t="0" r="1270" b="0"/>
                  <wp:docPr id="4" name="Picture 4"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ank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1785" cy="1345057"/>
                          </a:xfrm>
                          <a:prstGeom prst="rect">
                            <a:avLst/>
                          </a:prstGeom>
                          <a:noFill/>
                          <a:ln>
                            <a:noFill/>
                          </a:ln>
                        </pic:spPr>
                      </pic:pic>
                    </a:graphicData>
                  </a:graphic>
                </wp:inline>
              </w:drawing>
            </w:r>
          </w:p>
        </w:tc>
        <w:tc>
          <w:tcPr>
            <w:tcW w:w="534" w:type="pct"/>
            <w:gridSpan w:val="2"/>
            <w:tcBorders>
              <w:top w:val="outset" w:sz="6" w:space="0" w:color="auto"/>
              <w:left w:val="outset" w:sz="6" w:space="0" w:color="auto"/>
              <w:bottom w:val="outset" w:sz="6" w:space="0" w:color="auto"/>
              <w:right w:val="outset" w:sz="6" w:space="0" w:color="auto"/>
            </w:tcBorders>
          </w:tcPr>
          <w:p w14:paraId="5F017C2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7060EC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41105AB4" w14:textId="7777777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14:paraId="2EE69FC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r w:rsidR="00820531">
              <w:rPr>
                <w:rFonts w:ascii="Arial" w:eastAsia="Times New Roman" w:hAnsi="Arial" w:cs="Arial"/>
                <w:b/>
                <w:bCs/>
                <w:sz w:val="20"/>
                <w:szCs w:val="20"/>
                <w:lang w:eastAsia="en-AU"/>
              </w:rPr>
              <w:t>8</w:t>
            </w:r>
          </w:p>
          <w:p w14:paraId="608CCF5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Filling or excavation is undertaken in a manner that:</w:t>
            </w:r>
          </w:p>
          <w:p w14:paraId="14FB16F9" w14:textId="77777777" w:rsidR="000D1D67" w:rsidRPr="000D1D67" w:rsidRDefault="000D1D67" w:rsidP="004A2705">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adversely impact on a Council or public sector </w:t>
            </w:r>
            <w:proofErr w:type="gramStart"/>
            <w:r w:rsidRPr="000D1D67">
              <w:rPr>
                <w:rFonts w:ascii="Arial" w:eastAsia="Times New Roman" w:hAnsi="Arial" w:cs="Arial"/>
                <w:sz w:val="20"/>
                <w:szCs w:val="20"/>
                <w:lang w:eastAsia="en-AU"/>
              </w:rPr>
              <w:t>entity maintained</w:t>
            </w:r>
            <w:proofErr w:type="gramEnd"/>
            <w:r w:rsidRPr="000D1D67">
              <w:rPr>
                <w:rFonts w:ascii="Arial" w:eastAsia="Times New Roman" w:hAnsi="Arial" w:cs="Arial"/>
                <w:sz w:val="20"/>
                <w:szCs w:val="20"/>
                <w:lang w:eastAsia="en-AU"/>
              </w:rPr>
              <w:t xml:space="preserve"> infrastructure or any drainage feature on, or adjacent to the land; </w:t>
            </w:r>
          </w:p>
          <w:p w14:paraId="7FAD042D" w14:textId="77777777" w:rsidR="000D1D67" w:rsidRDefault="000D1D67" w:rsidP="004A2705">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preclude reasonable access to a Council or public sector </w:t>
            </w:r>
            <w:proofErr w:type="gramStart"/>
            <w:r w:rsidRPr="000D1D67">
              <w:rPr>
                <w:rFonts w:ascii="Arial" w:eastAsia="Times New Roman" w:hAnsi="Arial" w:cs="Arial"/>
                <w:sz w:val="20"/>
                <w:szCs w:val="20"/>
                <w:lang w:eastAsia="en-AU"/>
              </w:rPr>
              <w:t>entity maintained</w:t>
            </w:r>
            <w:proofErr w:type="gramEnd"/>
            <w:r w:rsidRPr="000D1D67">
              <w:rPr>
                <w:rFonts w:ascii="Arial" w:eastAsia="Times New Roman" w:hAnsi="Arial" w:cs="Arial"/>
                <w:sz w:val="20"/>
                <w:szCs w:val="20"/>
                <w:lang w:eastAsia="en-AU"/>
              </w:rPr>
              <w:t xml:space="preserve"> infrastructure or any drainage feature on, or adjacent to the land for monitoring, maintenance or replacement purposes.</w:t>
            </w:r>
          </w:p>
          <w:p w14:paraId="2B863B9E" w14:textId="77777777" w:rsidR="00820531" w:rsidRPr="00820531" w:rsidRDefault="00820531" w:rsidP="00820531">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Public sector entity is defined in Schedule 2 of the Act.</w:t>
            </w:r>
          </w:p>
        </w:tc>
        <w:tc>
          <w:tcPr>
            <w:tcW w:w="1781" w:type="pct"/>
            <w:gridSpan w:val="2"/>
            <w:tcBorders>
              <w:top w:val="outset" w:sz="6" w:space="0" w:color="auto"/>
              <w:left w:val="outset" w:sz="6" w:space="0" w:color="auto"/>
              <w:bottom w:val="outset" w:sz="6" w:space="0" w:color="auto"/>
              <w:right w:val="outset" w:sz="6" w:space="0" w:color="auto"/>
            </w:tcBorders>
            <w:hideMark/>
          </w:tcPr>
          <w:p w14:paraId="57A9ED3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5A4D1E">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.1</w:t>
            </w:r>
          </w:p>
          <w:p w14:paraId="2CFF635A" w14:textId="77777777" w:rsidR="000D1D67" w:rsidRDefault="000D1D67" w:rsidP="00820531">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filling or excavation is undertaken in an easement issued in favour of Council or a public sector entity.</w:t>
            </w:r>
          </w:p>
          <w:p w14:paraId="5C9348E3" w14:textId="77777777" w:rsidR="00820531" w:rsidRPr="000D1D67" w:rsidRDefault="00820531" w:rsidP="00820531">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Public sector entity is defined in Schedule 2 of the Act.</w:t>
            </w:r>
          </w:p>
        </w:tc>
        <w:tc>
          <w:tcPr>
            <w:tcW w:w="534" w:type="pct"/>
            <w:gridSpan w:val="2"/>
            <w:tcBorders>
              <w:top w:val="outset" w:sz="6" w:space="0" w:color="auto"/>
              <w:left w:val="outset" w:sz="6" w:space="0" w:color="auto"/>
              <w:bottom w:val="outset" w:sz="6" w:space="0" w:color="auto"/>
              <w:right w:val="outset" w:sz="6" w:space="0" w:color="auto"/>
            </w:tcBorders>
          </w:tcPr>
          <w:p w14:paraId="19601A7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6E3ED3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459EEAF6"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2B7491AB"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320524A3" w14:textId="77777777" w:rsidR="000D1D67" w:rsidRDefault="000D1D67" w:rsidP="005A4D1E">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E5</w:t>
            </w:r>
            <w:r w:rsidR="005A4D1E">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.2</w:t>
            </w:r>
          </w:p>
          <w:p w14:paraId="0A5B610D" w14:textId="77777777" w:rsidR="005A4D1E" w:rsidRPr="00F86AC9" w:rsidRDefault="005A4D1E" w:rsidP="005A4D1E">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t>Filling or excavation that would result in any of the following is not carried out on-site:</w:t>
            </w:r>
          </w:p>
          <w:p w14:paraId="6EA6EF69" w14:textId="77777777" w:rsidR="005A4D1E" w:rsidRPr="00F86AC9" w:rsidRDefault="005A4D1E" w:rsidP="004A2705">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 xml:space="preserve">a reduction in cover over any Council or public sector entity infrastructure service to less than </w:t>
            </w:r>
            <w:proofErr w:type="gramStart"/>
            <w:r w:rsidRPr="00F86AC9">
              <w:rPr>
                <w:rFonts w:ascii="Arial" w:eastAsia="Times New Roman" w:hAnsi="Arial" w:cs="Arial"/>
                <w:sz w:val="20"/>
                <w:szCs w:val="20"/>
                <w:lang w:eastAsia="en-AU"/>
              </w:rPr>
              <w:t>600mm;</w:t>
            </w:r>
            <w:proofErr w:type="gramEnd"/>
          </w:p>
          <w:p w14:paraId="153B781F" w14:textId="77777777" w:rsidR="005A4D1E" w:rsidRPr="00F86AC9" w:rsidRDefault="005A4D1E" w:rsidP="004A2705">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 xml:space="preserve">an increase in finished surface grade over, or within 1.5m on each side of, the Council or public sector entity infrastructure above that which existed prior to the earthworks being </w:t>
            </w:r>
            <w:proofErr w:type="gramStart"/>
            <w:r w:rsidRPr="00F86AC9">
              <w:rPr>
                <w:rFonts w:ascii="Arial" w:eastAsia="Times New Roman" w:hAnsi="Arial" w:cs="Arial"/>
                <w:sz w:val="20"/>
                <w:szCs w:val="20"/>
                <w:lang w:eastAsia="en-AU"/>
              </w:rPr>
              <w:t>undertaken;</w:t>
            </w:r>
            <w:proofErr w:type="gramEnd"/>
          </w:p>
          <w:p w14:paraId="257C032C" w14:textId="77777777" w:rsidR="005A4D1E" w:rsidRPr="00F86AC9" w:rsidRDefault="005A4D1E" w:rsidP="004A2705">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 xml:space="preserve">prevent reasonable access to Council or public sector </w:t>
            </w:r>
            <w:proofErr w:type="gramStart"/>
            <w:r w:rsidRPr="00F86AC9">
              <w:rPr>
                <w:rFonts w:ascii="Arial" w:eastAsia="Times New Roman" w:hAnsi="Arial" w:cs="Arial"/>
                <w:sz w:val="20"/>
                <w:szCs w:val="20"/>
                <w:lang w:eastAsia="en-AU"/>
              </w:rPr>
              <w:t>entity maintained</w:t>
            </w:r>
            <w:proofErr w:type="gramEnd"/>
            <w:r w:rsidRPr="00F86AC9">
              <w:rPr>
                <w:rFonts w:ascii="Arial" w:eastAsia="Times New Roman" w:hAnsi="Arial" w:cs="Arial"/>
                <w:sz w:val="20"/>
                <w:szCs w:val="20"/>
                <w:lang w:eastAsia="en-AU"/>
              </w:rPr>
              <w:t xml:space="preserve"> infrastructure or any drainage feature on, or adjacent to the site for monitoring, maintenance or replacement purposes.</w:t>
            </w:r>
          </w:p>
          <w:p w14:paraId="21927485" w14:textId="77777777" w:rsidR="005A4D1E" w:rsidRPr="006E5809" w:rsidRDefault="005A4D1E" w:rsidP="005A4D1E">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Public sector entity is defined in Schedule 2 of the Act.</w:t>
            </w:r>
          </w:p>
          <w:p w14:paraId="0A8CDB60" w14:textId="77777777" w:rsidR="005A4D1E" w:rsidRPr="000D1D67" w:rsidRDefault="005A4D1E" w:rsidP="005A4D1E">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All building work covered by QDC MP1.4 is excluded from this provision.</w:t>
            </w:r>
          </w:p>
        </w:tc>
        <w:tc>
          <w:tcPr>
            <w:tcW w:w="534" w:type="pct"/>
            <w:gridSpan w:val="2"/>
            <w:tcBorders>
              <w:top w:val="outset" w:sz="6" w:space="0" w:color="auto"/>
              <w:left w:val="outset" w:sz="6" w:space="0" w:color="auto"/>
              <w:bottom w:val="outset" w:sz="6" w:space="0" w:color="auto"/>
              <w:right w:val="outset" w:sz="6" w:space="0" w:color="auto"/>
            </w:tcBorders>
          </w:tcPr>
          <w:p w14:paraId="58C8A92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50ED8C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00237A31"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7CA8C0B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r w:rsidR="005A4D1E">
              <w:rPr>
                <w:rFonts w:ascii="Arial" w:eastAsia="Times New Roman" w:hAnsi="Arial" w:cs="Arial"/>
                <w:b/>
                <w:bCs/>
                <w:sz w:val="20"/>
                <w:szCs w:val="20"/>
                <w:lang w:eastAsia="en-AU"/>
              </w:rPr>
              <w:t>9</w:t>
            </w:r>
          </w:p>
          <w:p w14:paraId="70F56AF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14:paraId="02AE55BB" w14:textId="77777777" w:rsidTr="00C052F2">
              <w:trPr>
                <w:tblCellSpacing w:w="15" w:type="dxa"/>
              </w:trPr>
              <w:tc>
                <w:tcPr>
                  <w:tcW w:w="9038" w:type="dxa"/>
                  <w:vAlign w:val="center"/>
                  <w:hideMark/>
                </w:tcPr>
                <w:p w14:paraId="121675B5" w14:textId="77777777" w:rsidR="000D1D67" w:rsidRPr="000D1D67" w:rsidRDefault="000D1D67" w:rsidP="005A4D1E">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r w:rsidRPr="000D1D67">
                    <w:rPr>
                      <w:rFonts w:ascii="Arial" w:eastAsia="Times New Roman" w:hAnsi="Arial" w:cs="Arial"/>
                      <w:sz w:val="20"/>
                      <w:szCs w:val="20"/>
                      <w:lang w:eastAsia="en-AU"/>
                    </w:rPr>
                    <w:t xml:space="preserve">. </w:t>
                  </w:r>
                </w:p>
              </w:tc>
            </w:tr>
          </w:tbl>
          <w:p w14:paraId="751BAA84"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4169840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34" w:type="pct"/>
            <w:gridSpan w:val="2"/>
            <w:tcBorders>
              <w:top w:val="outset" w:sz="6" w:space="0" w:color="auto"/>
              <w:left w:val="outset" w:sz="6" w:space="0" w:color="auto"/>
              <w:bottom w:val="outset" w:sz="6" w:space="0" w:color="auto"/>
              <w:right w:val="outset" w:sz="6" w:space="0" w:color="auto"/>
            </w:tcBorders>
          </w:tcPr>
          <w:p w14:paraId="07FA53D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96E1B8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14:paraId="5DCCE3F3"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6C13635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A4D1E">
              <w:rPr>
                <w:rFonts w:ascii="Arial" w:eastAsia="Times New Roman" w:hAnsi="Arial" w:cs="Arial"/>
                <w:b/>
                <w:bCs/>
                <w:sz w:val="20"/>
                <w:szCs w:val="20"/>
                <w:lang w:eastAsia="en-AU"/>
              </w:rPr>
              <w:t>60</w:t>
            </w:r>
          </w:p>
          <w:p w14:paraId="3ED713FE" w14:textId="77777777" w:rsidR="000D1D67" w:rsidRPr="000D1D67" w:rsidRDefault="005A4D1E" w:rsidP="000D1D6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0D1D67" w:rsidRPr="000D1D67">
              <w:rPr>
                <w:rFonts w:ascii="Arial" w:eastAsia="Times New Roman" w:hAnsi="Arial" w:cs="Arial"/>
                <w:sz w:val="20"/>
                <w:szCs w:val="20"/>
                <w:lang w:eastAsia="en-AU"/>
              </w:rPr>
              <w:t xml:space="preserve"> does not result in</w:t>
            </w:r>
          </w:p>
          <w:p w14:paraId="5C26C439" w14:textId="77777777"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adverse impacts on the hydrological and hydraulic capacity of the waterway or </w:t>
            </w:r>
            <w:proofErr w:type="gramStart"/>
            <w:r w:rsidRPr="000D1D67">
              <w:rPr>
                <w:rFonts w:ascii="Arial" w:eastAsia="Times New Roman" w:hAnsi="Arial" w:cs="Arial"/>
                <w:sz w:val="20"/>
                <w:szCs w:val="20"/>
                <w:lang w:eastAsia="en-AU"/>
              </w:rPr>
              <w:t>floodway;</w:t>
            </w:r>
            <w:proofErr w:type="gramEnd"/>
          </w:p>
          <w:p w14:paraId="5642AD73" w14:textId="77777777"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increased flood inundation outside the </w:t>
            </w:r>
            <w:proofErr w:type="gramStart"/>
            <w:r w:rsidRPr="000D1D67">
              <w:rPr>
                <w:rFonts w:ascii="Arial" w:eastAsia="Times New Roman" w:hAnsi="Arial" w:cs="Arial"/>
                <w:sz w:val="20"/>
                <w:szCs w:val="20"/>
                <w:lang w:eastAsia="en-AU"/>
              </w:rPr>
              <w:t>site;</w:t>
            </w:r>
            <w:proofErr w:type="gramEnd"/>
          </w:p>
          <w:p w14:paraId="57050073" w14:textId="77777777"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any reduction in the flood storage capacity in the </w:t>
            </w:r>
            <w:proofErr w:type="gramStart"/>
            <w:r w:rsidRPr="000D1D67">
              <w:rPr>
                <w:rFonts w:ascii="Arial" w:eastAsia="Times New Roman" w:hAnsi="Arial" w:cs="Arial"/>
                <w:sz w:val="20"/>
                <w:szCs w:val="20"/>
                <w:lang w:eastAsia="en-AU"/>
              </w:rPr>
              <w:t>floodway;</w:t>
            </w:r>
            <w:proofErr w:type="gramEnd"/>
          </w:p>
          <w:p w14:paraId="75EF164A" w14:textId="77777777"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14:paraId="08DDE506" w14:textId="77777777" w:rsidTr="00C052F2">
              <w:trPr>
                <w:tblCellSpacing w:w="15" w:type="dxa"/>
              </w:trPr>
              <w:tc>
                <w:tcPr>
                  <w:tcW w:w="9038" w:type="dxa"/>
                  <w:vAlign w:val="center"/>
                  <w:hideMark/>
                </w:tcPr>
                <w:p w14:paraId="7036FEE7" w14:textId="77777777" w:rsidR="000D1D67" w:rsidRPr="000D1D67" w:rsidRDefault="000D1D67" w:rsidP="00ED2F51">
                  <w:pPr>
                    <w:spacing w:before="100" w:beforeAutospacing="1" w:after="100" w:afterAutospacing="1" w:line="240" w:lineRule="auto"/>
                    <w:ind w:left="169"/>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ED2F51">
                    <w:rPr>
                      <w:rFonts w:ascii="Arial" w:eastAsia="Times New Roman" w:hAnsi="Arial" w:cs="Arial"/>
                      <w:sz w:val="18"/>
                      <w:szCs w:val="20"/>
                      <w:lang w:eastAsia="en-AU"/>
                    </w:rPr>
                    <w:t>site based</w:t>
                  </w:r>
                  <w:proofErr w:type="gramEnd"/>
                  <w:r w:rsidRPr="00ED2F51">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 </w:t>
                  </w:r>
                </w:p>
              </w:tc>
            </w:tr>
          </w:tbl>
          <w:p w14:paraId="43A7C975"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16E862C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14:paraId="6C22148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27A6DA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5A4D1E" w:rsidRPr="000D1D67" w14:paraId="65F41413"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14:paraId="1851C41C" w14:textId="77777777" w:rsidR="005A4D1E" w:rsidRDefault="005A4D1E"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PO61</w:t>
            </w:r>
          </w:p>
          <w:p w14:paraId="13DD300E" w14:textId="77777777" w:rsidR="00AF77E0" w:rsidRPr="005B2FA9" w:rsidRDefault="005B2FA9"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5B2FA9">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781" w:type="pct"/>
            <w:gridSpan w:val="2"/>
            <w:tcBorders>
              <w:top w:val="outset" w:sz="6" w:space="0" w:color="auto"/>
              <w:left w:val="outset" w:sz="6" w:space="0" w:color="auto"/>
              <w:bottom w:val="outset" w:sz="6" w:space="0" w:color="auto"/>
              <w:right w:val="outset" w:sz="6" w:space="0" w:color="auto"/>
            </w:tcBorders>
          </w:tcPr>
          <w:p w14:paraId="2789404F" w14:textId="77777777" w:rsidR="005A4D1E" w:rsidRDefault="005A4D1E" w:rsidP="000D1D67">
            <w:pPr>
              <w:spacing w:before="100" w:beforeAutospacing="1" w:after="100" w:afterAutospacing="1" w:line="240" w:lineRule="auto"/>
              <w:ind w:left="150" w:right="150"/>
              <w:rPr>
                <w:rFonts w:ascii="Arial" w:eastAsia="Times New Roman" w:hAnsi="Arial" w:cs="Arial"/>
                <w:b/>
                <w:sz w:val="20"/>
                <w:szCs w:val="20"/>
                <w:lang w:eastAsia="en-AU"/>
              </w:rPr>
            </w:pPr>
            <w:r w:rsidRPr="005A4D1E">
              <w:rPr>
                <w:rFonts w:ascii="Arial" w:eastAsia="Times New Roman" w:hAnsi="Arial" w:cs="Arial"/>
                <w:b/>
                <w:sz w:val="20"/>
                <w:szCs w:val="20"/>
                <w:lang w:eastAsia="en-AU"/>
              </w:rPr>
              <w:t>E61</w:t>
            </w:r>
          </w:p>
          <w:p w14:paraId="5774EB84" w14:textId="77777777" w:rsidR="005B2FA9" w:rsidRPr="00F86AC9" w:rsidRDefault="005B2FA9" w:rsidP="005B2FA9">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t>Filling and excavation undertaken on the development site are shaped in a manner which does not:</w:t>
            </w:r>
          </w:p>
          <w:p w14:paraId="3B7C1878" w14:textId="77777777" w:rsidR="005B2FA9" w:rsidRPr="00F86AC9" w:rsidRDefault="005B2FA9" w:rsidP="004A2705">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prevent stormwater surface flow which, prior to commencement of the earthworks, passed onto the development site, from entering the land; or</w:t>
            </w:r>
            <w:r w:rsidRPr="00F86AC9">
              <w:rPr>
                <w:rFonts w:ascii="Arial" w:eastAsia="Times New Roman" w:hAnsi="Arial" w:cs="Arial"/>
                <w:sz w:val="20"/>
                <w:szCs w:val="20"/>
                <w:lang w:eastAsia="en-AU"/>
              </w:rPr>
              <w:br/>
            </w:r>
          </w:p>
          <w:p w14:paraId="22C3948E" w14:textId="77777777" w:rsidR="005B2FA9" w:rsidRPr="00F86AC9" w:rsidRDefault="005B2FA9" w:rsidP="004A2705">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lastRenderedPageBreak/>
              <w:t>redirect stormwater surface flow away from existing flow paths; or</w:t>
            </w:r>
            <w:r w:rsidRPr="00F86AC9">
              <w:rPr>
                <w:rFonts w:ascii="Arial" w:eastAsia="Times New Roman" w:hAnsi="Arial" w:cs="Arial"/>
                <w:sz w:val="20"/>
                <w:szCs w:val="20"/>
                <w:lang w:eastAsia="en-AU"/>
              </w:rPr>
              <w:br/>
            </w:r>
          </w:p>
          <w:p w14:paraId="4426C0B6" w14:textId="77777777" w:rsidR="005B2FA9" w:rsidRPr="00F86AC9" w:rsidRDefault="005B2FA9" w:rsidP="004A2705">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divert stormwater surface flow onto adjacent land, (other than a road), in a manner which: </w:t>
            </w:r>
            <w:r w:rsidRPr="00F86AC9">
              <w:rPr>
                <w:rFonts w:ascii="Arial" w:eastAsia="Times New Roman" w:hAnsi="Arial" w:cs="Arial"/>
                <w:sz w:val="20"/>
                <w:szCs w:val="20"/>
                <w:lang w:eastAsia="en-AU"/>
              </w:rPr>
              <w:br/>
            </w:r>
          </w:p>
          <w:p w14:paraId="1DBBD7A4" w14:textId="77777777" w:rsidR="005B2FA9" w:rsidRPr="00F86AC9" w:rsidRDefault="005B2FA9" w:rsidP="004A2705">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concentrates the flow; or</w:t>
            </w:r>
            <w:r w:rsidRPr="00F86AC9">
              <w:rPr>
                <w:rFonts w:ascii="Arial" w:eastAsia="Times New Roman" w:hAnsi="Arial" w:cs="Arial"/>
                <w:sz w:val="20"/>
                <w:szCs w:val="20"/>
                <w:lang w:eastAsia="en-AU"/>
              </w:rPr>
              <w:br/>
            </w:r>
          </w:p>
          <w:p w14:paraId="4A4C7A08" w14:textId="77777777" w:rsidR="005B2FA9" w:rsidRDefault="005B2FA9" w:rsidP="004A2705">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14:paraId="72F25B5F" w14:textId="77777777" w:rsidR="005B2FA9" w:rsidRPr="005B2FA9" w:rsidRDefault="005B2FA9" w:rsidP="004A2705">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5B2FA9">
              <w:rPr>
                <w:rFonts w:ascii="Arial" w:eastAsia="Times New Roman" w:hAnsi="Arial" w:cs="Arial"/>
                <w:sz w:val="20"/>
                <w:szCs w:val="20"/>
                <w:lang w:eastAsia="en-AU"/>
              </w:rPr>
              <w:t>causes actionable nuisance to any person, property or premises.</w:t>
            </w:r>
          </w:p>
        </w:tc>
        <w:tc>
          <w:tcPr>
            <w:tcW w:w="534" w:type="pct"/>
            <w:gridSpan w:val="2"/>
            <w:tcBorders>
              <w:top w:val="outset" w:sz="6" w:space="0" w:color="auto"/>
              <w:left w:val="outset" w:sz="6" w:space="0" w:color="auto"/>
              <w:bottom w:val="outset" w:sz="6" w:space="0" w:color="auto"/>
              <w:right w:val="outset" w:sz="6" w:space="0" w:color="auto"/>
            </w:tcBorders>
          </w:tcPr>
          <w:p w14:paraId="56A83CE1" w14:textId="77777777" w:rsidR="005A4D1E" w:rsidRPr="000D1D67" w:rsidRDefault="005A4D1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F3456D6" w14:textId="77777777" w:rsidR="005A4D1E" w:rsidRPr="000D1D67" w:rsidRDefault="005A4D1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14:paraId="3337B938"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5FB30FE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62</w:t>
            </w:r>
          </w:p>
          <w:p w14:paraId="73767D3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tc>
        <w:tc>
          <w:tcPr>
            <w:tcW w:w="1781" w:type="pct"/>
            <w:gridSpan w:val="2"/>
            <w:tcBorders>
              <w:top w:val="outset" w:sz="6" w:space="0" w:color="auto"/>
              <w:left w:val="outset" w:sz="6" w:space="0" w:color="auto"/>
              <w:bottom w:val="outset" w:sz="6" w:space="0" w:color="auto"/>
              <w:right w:val="outset" w:sz="6" w:space="0" w:color="auto"/>
            </w:tcBorders>
            <w:hideMark/>
          </w:tcPr>
          <w:p w14:paraId="23AF895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62</w:t>
            </w:r>
          </w:p>
          <w:p w14:paraId="2033C18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Earth retaining structures:</w:t>
            </w:r>
          </w:p>
          <w:p w14:paraId="7C93BDAA" w14:textId="77777777" w:rsidR="000D1D67" w:rsidRPr="000D1D67" w:rsidRDefault="000D1D67" w:rsidP="004A2705">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not constructed of boulder rocks or </w:t>
            </w:r>
            <w:proofErr w:type="gramStart"/>
            <w:r w:rsidRPr="000D1D67">
              <w:rPr>
                <w:rFonts w:ascii="Arial" w:eastAsia="Times New Roman" w:hAnsi="Arial" w:cs="Arial"/>
                <w:sz w:val="20"/>
                <w:szCs w:val="20"/>
                <w:lang w:eastAsia="en-AU"/>
              </w:rPr>
              <w:t>timber;</w:t>
            </w:r>
            <w:proofErr w:type="gramEnd"/>
          </w:p>
          <w:p w14:paraId="4AE0255C" w14:textId="77777777" w:rsidR="000D1D67" w:rsidRPr="000D1D67" w:rsidRDefault="000D1D67" w:rsidP="004A2705">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height is no greater than 900mm, are provided in accordance with Figure - Retaining on a </w:t>
            </w:r>
            <w:proofErr w:type="gramStart"/>
            <w:r w:rsidRPr="000D1D67">
              <w:rPr>
                <w:rFonts w:ascii="Arial" w:eastAsia="Times New Roman" w:hAnsi="Arial" w:cs="Arial"/>
                <w:sz w:val="20"/>
                <w:szCs w:val="20"/>
                <w:lang w:eastAsia="en-AU"/>
              </w:rPr>
              <w:t>boundary;</w:t>
            </w:r>
            <w:proofErr w:type="gramEnd"/>
          </w:p>
          <w:p w14:paraId="140604FB" w14:textId="77777777" w:rsidR="000D1D67" w:rsidRPr="000D1D67" w:rsidRDefault="000D1D67" w:rsidP="00ED2F51">
            <w:pPr>
              <w:spacing w:before="100" w:beforeAutospacing="1" w:after="100" w:afterAutospacing="1" w:line="240" w:lineRule="auto"/>
              <w:ind w:left="150" w:right="150"/>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Retaining on boundary</w:t>
            </w:r>
            <w:r w:rsidRPr="000D1D67">
              <w:rPr>
                <w:rFonts w:ascii="Arial" w:eastAsia="Times New Roman" w:hAnsi="Arial" w:cs="Arial"/>
                <w:sz w:val="20"/>
                <w:szCs w:val="20"/>
                <w:lang w:eastAsia="en-AU"/>
              </w:rPr>
              <w:t xml:space="preserve"> </w:t>
            </w:r>
            <w:hyperlink r:id="rId12" w:tgtFrame="_blank" w:tooltip="Link to larger image (popup)" w:history="1">
              <w:r w:rsidRPr="000D1D67">
                <w:rPr>
                  <w:rFonts w:ascii="Arial" w:eastAsia="Times New Roman" w:hAnsi="Arial" w:cs="Arial"/>
                  <w:color w:val="0000FF"/>
                  <w:sz w:val="20"/>
                  <w:szCs w:val="20"/>
                  <w:lang w:eastAsia="en-AU"/>
                </w:rPr>
                <w:t> </w:t>
              </w:r>
            </w:hyperlink>
          </w:p>
          <w:p w14:paraId="45F9BA65" w14:textId="77777777"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drawing>
                <wp:inline distT="0" distB="0" distL="0" distR="0" wp14:anchorId="33AAAA88" wp14:editId="355CFB5F">
                  <wp:extent cx="2876550" cy="1838325"/>
                  <wp:effectExtent l="0" t="0" r="0" b="9525"/>
                  <wp:docPr id="3" name="Picture 3"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aining on bound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14:paraId="18708AC9" w14:textId="77777777" w:rsidR="000D1D67" w:rsidRPr="000D1D67" w:rsidRDefault="000D1D67" w:rsidP="004A2705">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where height is greater than 900mm but no greater than 1.5m, are to be setback at least the equivalent height of the retaining structure from any property </w:t>
            </w:r>
            <w:proofErr w:type="gramStart"/>
            <w:r w:rsidRPr="000D1D67">
              <w:rPr>
                <w:rFonts w:ascii="Arial" w:eastAsia="Times New Roman" w:hAnsi="Arial" w:cs="Arial"/>
                <w:sz w:val="20"/>
                <w:szCs w:val="20"/>
                <w:lang w:eastAsia="en-AU"/>
              </w:rPr>
              <w:t>boundary;</w:t>
            </w:r>
            <w:proofErr w:type="gramEnd"/>
            <w:r w:rsidRPr="000D1D67">
              <w:rPr>
                <w:rFonts w:ascii="Arial" w:eastAsia="Times New Roman" w:hAnsi="Arial" w:cs="Arial"/>
                <w:sz w:val="20"/>
                <w:szCs w:val="20"/>
                <w:lang w:eastAsia="en-AU"/>
              </w:rPr>
              <w:t xml:space="preserve"> </w:t>
            </w:r>
          </w:p>
          <w:p w14:paraId="30890F8C" w14:textId="77777777" w:rsidR="000D1D67" w:rsidRPr="000D1D67" w:rsidRDefault="000D1D67" w:rsidP="004A2705">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14:paraId="15262F20" w14:textId="77777777"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Cut</w:t>
            </w:r>
            <w:r w:rsidRPr="000D1D67">
              <w:rPr>
                <w:rFonts w:ascii="Arial" w:eastAsia="Times New Roman" w:hAnsi="Arial" w:cs="Arial"/>
                <w:sz w:val="20"/>
                <w:szCs w:val="20"/>
                <w:lang w:eastAsia="en-AU"/>
              </w:rPr>
              <w:t xml:space="preserve"> </w:t>
            </w:r>
            <w:hyperlink r:id="rId14" w:tgtFrame="_blank" w:tooltip="Link to larger image (popup)" w:history="1">
              <w:r w:rsidRPr="000D1D67">
                <w:rPr>
                  <w:rFonts w:ascii="Arial" w:eastAsia="Times New Roman" w:hAnsi="Arial" w:cs="Arial"/>
                  <w:color w:val="0000FF"/>
                  <w:sz w:val="20"/>
                  <w:szCs w:val="20"/>
                  <w:lang w:eastAsia="en-AU"/>
                </w:rPr>
                <w:t> </w:t>
              </w:r>
            </w:hyperlink>
          </w:p>
          <w:p w14:paraId="74EA9A1D" w14:textId="77777777"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drawing>
                <wp:inline distT="0" distB="0" distL="0" distR="0" wp14:anchorId="4B244ECB" wp14:editId="4AEF8F12">
                  <wp:extent cx="2876550" cy="2428875"/>
                  <wp:effectExtent l="0" t="0" r="0" b="9525"/>
                  <wp:docPr id="2" name="Picture 2"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14:paraId="67275347"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p w14:paraId="6AB2B7A9" w14:textId="77777777"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Fill</w:t>
            </w:r>
            <w:r w:rsidRPr="000D1D67">
              <w:rPr>
                <w:rFonts w:ascii="Arial" w:eastAsia="Times New Roman" w:hAnsi="Arial" w:cs="Arial"/>
                <w:sz w:val="20"/>
                <w:szCs w:val="20"/>
                <w:lang w:eastAsia="en-AU"/>
              </w:rPr>
              <w:t xml:space="preserve"> </w:t>
            </w:r>
            <w:hyperlink r:id="rId16" w:tgtFrame="_blank" w:tooltip="Link to larger image (popup)" w:history="1">
              <w:r w:rsidRPr="000D1D67">
                <w:rPr>
                  <w:rFonts w:ascii="Arial" w:eastAsia="Times New Roman" w:hAnsi="Arial" w:cs="Arial"/>
                  <w:color w:val="0000FF"/>
                  <w:sz w:val="20"/>
                  <w:szCs w:val="20"/>
                  <w:lang w:eastAsia="en-AU"/>
                </w:rPr>
                <w:t> </w:t>
              </w:r>
            </w:hyperlink>
          </w:p>
          <w:p w14:paraId="653CCBAC" w14:textId="77777777"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lastRenderedPageBreak/>
              <w:drawing>
                <wp:inline distT="0" distB="0" distL="0" distR="0" wp14:anchorId="635090C2" wp14:editId="24CE5FE9">
                  <wp:extent cx="2876550" cy="2600325"/>
                  <wp:effectExtent l="0" t="0" r="0" b="9525"/>
                  <wp:docPr id="1" name="Picture 1"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685E7A4C"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14:paraId="0B86964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53F94A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21D3EC5F" w14:textId="7777777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14:paraId="7BC9634B"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14:paraId="7C1A73E9" w14:textId="77777777" w:rsidTr="00C052F2">
              <w:trPr>
                <w:tblCellSpacing w:w="15" w:type="dxa"/>
              </w:trPr>
              <w:tc>
                <w:tcPr>
                  <w:tcW w:w="15098" w:type="dxa"/>
                  <w:vAlign w:val="center"/>
                  <w:hideMark/>
                </w:tcPr>
                <w:p w14:paraId="77F33F29"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The provisions under this heading only apply if:</w:t>
                  </w:r>
                </w:p>
                <w:p w14:paraId="49CAFF1B" w14:textId="77777777" w:rsidR="00C84C93" w:rsidRPr="000D1D67" w:rsidRDefault="00C84C93" w:rsidP="004A2705">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is for, or incorporates: </w:t>
                  </w:r>
                </w:p>
                <w:p w14:paraId="0BA9885A" w14:textId="77777777"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reconfiguring a lot for a community title scheme creating 1 or more vacant lots; or</w:t>
                  </w:r>
                </w:p>
                <w:p w14:paraId="01E09A7F" w14:textId="77777777"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material change of use for 2 or more sole occupancy units on the same lot, or within the same community titles scheme; or</w:t>
                  </w:r>
                </w:p>
                <w:p w14:paraId="2093BDA6" w14:textId="77777777"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material change of use for a Tourist park</w:t>
                  </w:r>
                  <w:r w:rsidRPr="000D1D67">
                    <w:rPr>
                      <w:rFonts w:ascii="Arial" w:eastAsia="Times New Roman" w:hAnsi="Arial" w:cs="Arial"/>
                      <w:sz w:val="20"/>
                      <w:szCs w:val="20"/>
                      <w:vertAlign w:val="superscript"/>
                      <w:lang w:eastAsia="en-AU"/>
                    </w:rPr>
                    <w:t>(</w:t>
                  </w:r>
                  <w:hyperlink r:id="rId18"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D1D67">
                      <w:rPr>
                        <w:rFonts w:ascii="Arial" w:eastAsia="Times New Roman" w:hAnsi="Arial" w:cs="Arial"/>
                        <w:color w:val="0000FF"/>
                        <w:sz w:val="20"/>
                        <w:szCs w:val="20"/>
                        <w:vertAlign w:val="superscript"/>
                        <w:lang w:eastAsia="en-AU"/>
                      </w:rPr>
                      <w:t>84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with accommodation in the form of caravans or tents; or </w:t>
                  </w:r>
                </w:p>
                <w:p w14:paraId="5EDF5608" w14:textId="77777777"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material change of use for outdoor sales</w:t>
                  </w:r>
                  <w:r w:rsidRPr="000D1D67">
                    <w:rPr>
                      <w:rFonts w:ascii="Arial" w:eastAsia="Times New Roman" w:hAnsi="Arial" w:cs="Arial"/>
                      <w:sz w:val="20"/>
                      <w:szCs w:val="20"/>
                      <w:vertAlign w:val="superscript"/>
                      <w:lang w:eastAsia="en-AU"/>
                    </w:rPr>
                    <w:t>(</w:t>
                  </w:r>
                  <w:hyperlink r:id="rId19"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D1D67">
                      <w:rPr>
                        <w:rFonts w:ascii="Arial" w:eastAsia="Times New Roman" w:hAnsi="Arial" w:cs="Arial"/>
                        <w:color w:val="0000FF"/>
                        <w:sz w:val="20"/>
                        <w:szCs w:val="20"/>
                        <w:vertAlign w:val="superscript"/>
                        <w:lang w:eastAsia="en-AU"/>
                      </w:rPr>
                      <w:t>54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outdoor processing or outdoor storage where involving combustible materials. </w:t>
                  </w:r>
                </w:p>
                <w:p w14:paraId="38F461C0"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AND</w:t>
                  </w:r>
                </w:p>
                <w:p w14:paraId="1256CB5C" w14:textId="77777777" w:rsidR="00C84C93" w:rsidRPr="000D1D67" w:rsidRDefault="00C84C93" w:rsidP="004A2705">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none of the following exceptions apply: </w:t>
                  </w:r>
                </w:p>
                <w:p w14:paraId="26C43C46" w14:textId="77777777" w:rsidR="00C84C93" w:rsidRPr="000D1D67" w:rsidRDefault="00C84C93" w:rsidP="004A2705">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distributor-retailer for the area has indicated, in its </w:t>
                  </w:r>
                  <w:proofErr w:type="spellStart"/>
                  <w:r w:rsidRPr="000D1D67">
                    <w:rPr>
                      <w:rFonts w:ascii="Arial" w:eastAsia="Times New Roman" w:hAnsi="Arial" w:cs="Arial"/>
                      <w:sz w:val="20"/>
                      <w:szCs w:val="20"/>
                      <w:lang w:eastAsia="en-AU"/>
                    </w:rPr>
                    <w:t>netserv</w:t>
                  </w:r>
                  <w:proofErr w:type="spellEnd"/>
                  <w:r w:rsidRPr="000D1D67">
                    <w:rPr>
                      <w:rFonts w:ascii="Arial" w:eastAsia="Times New Roman" w:hAnsi="Arial" w:cs="Arial"/>
                      <w:sz w:val="20"/>
                      <w:szCs w:val="20"/>
                      <w:lang w:eastAsia="en-AU"/>
                    </w:rPr>
                    <w:t xml:space="preserve"> plan, that the premises will not be served by that entity’s reticulated water supply; or </w:t>
                  </w:r>
                </w:p>
                <w:p w14:paraId="51491794" w14:textId="77777777" w:rsidR="00C84C93" w:rsidRPr="000D1D67" w:rsidRDefault="00C84C93" w:rsidP="004A2705">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C84C93" w:rsidRPr="000D1D67" w14:paraId="5B86F464" w14:textId="77777777" w:rsidTr="00C052F2">
              <w:trPr>
                <w:tblCellSpacing w:w="15" w:type="dxa"/>
              </w:trPr>
              <w:tc>
                <w:tcPr>
                  <w:tcW w:w="15098" w:type="dxa"/>
                  <w:vAlign w:val="center"/>
                  <w:hideMark/>
                </w:tcPr>
                <w:p w14:paraId="1DDDA81C" w14:textId="77777777" w:rsidR="00C84C93" w:rsidRPr="000D1D67" w:rsidRDefault="00C84C93" w:rsidP="000D1D67">
                  <w:pPr>
                    <w:spacing w:before="100" w:beforeAutospacing="1" w:after="100" w:afterAutospacing="1" w:line="240" w:lineRule="auto"/>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0D1D67">
                    <w:rPr>
                      <w:rFonts w:ascii="Arial" w:eastAsia="Times New Roman" w:hAnsi="Arial" w:cs="Arial"/>
                      <w:sz w:val="20"/>
                      <w:szCs w:val="20"/>
                      <w:lang w:eastAsia="en-AU"/>
                    </w:rPr>
                    <w:t>fire fighting</w:t>
                  </w:r>
                  <w:proofErr w:type="spellEnd"/>
                  <w:r w:rsidRPr="000D1D67">
                    <w:rPr>
                      <w:rFonts w:ascii="Arial" w:eastAsia="Times New Roman" w:hAnsi="Arial" w:cs="Arial"/>
                      <w:sz w:val="20"/>
                      <w:szCs w:val="20"/>
                      <w:lang w:eastAsia="en-AU"/>
                    </w:rPr>
                    <w:t xml:space="preserve"> facilities which provide equivalent protection. </w:t>
                  </w:r>
                </w:p>
              </w:tc>
            </w:tr>
          </w:tbl>
          <w:p w14:paraId="635A7F56"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12104C23" w14:textId="7777777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14:paraId="5A1FC21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w:t>
            </w:r>
            <w:r w:rsidR="005B2FA9">
              <w:rPr>
                <w:rFonts w:ascii="Arial" w:eastAsia="Times New Roman" w:hAnsi="Arial" w:cs="Arial"/>
                <w:b/>
                <w:bCs/>
                <w:sz w:val="20"/>
                <w:szCs w:val="20"/>
                <w:lang w:eastAsia="en-AU"/>
              </w:rPr>
              <w:t>63</w:t>
            </w:r>
          </w:p>
          <w:p w14:paraId="0F65D46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incorporates a </w:t>
            </w:r>
            <w:proofErr w:type="spellStart"/>
            <w:r w:rsidRPr="000D1D67">
              <w:rPr>
                <w:rFonts w:ascii="Arial" w:eastAsia="Times New Roman" w:hAnsi="Arial" w:cs="Arial"/>
                <w:sz w:val="20"/>
                <w:szCs w:val="20"/>
                <w:lang w:eastAsia="en-AU"/>
              </w:rPr>
              <w:t>fire fighting</w:t>
            </w:r>
            <w:proofErr w:type="spellEnd"/>
            <w:r w:rsidRPr="000D1D67">
              <w:rPr>
                <w:rFonts w:ascii="Arial" w:eastAsia="Times New Roman" w:hAnsi="Arial" w:cs="Arial"/>
                <w:sz w:val="20"/>
                <w:szCs w:val="20"/>
                <w:lang w:eastAsia="en-AU"/>
              </w:rPr>
              <w:t xml:space="preserve"> system that:</w:t>
            </w:r>
          </w:p>
          <w:p w14:paraId="50936543" w14:textId="77777777"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satisfies the reasonable needs of the </w:t>
            </w:r>
            <w:proofErr w:type="spellStart"/>
            <w:r w:rsidRPr="000D1D67">
              <w:rPr>
                <w:rFonts w:ascii="Arial" w:eastAsia="Times New Roman" w:hAnsi="Arial" w:cs="Arial"/>
                <w:sz w:val="20"/>
                <w:szCs w:val="20"/>
                <w:lang w:eastAsia="en-AU"/>
              </w:rPr>
              <w:t>fire fighting</w:t>
            </w:r>
            <w:proofErr w:type="spellEnd"/>
            <w:r w:rsidRPr="000D1D67">
              <w:rPr>
                <w:rFonts w:ascii="Arial" w:eastAsia="Times New Roman" w:hAnsi="Arial" w:cs="Arial"/>
                <w:sz w:val="20"/>
                <w:szCs w:val="20"/>
                <w:lang w:eastAsia="en-AU"/>
              </w:rPr>
              <w:t xml:space="preserve"> entity for the </w:t>
            </w:r>
            <w:proofErr w:type="gramStart"/>
            <w:r w:rsidRPr="000D1D67">
              <w:rPr>
                <w:rFonts w:ascii="Arial" w:eastAsia="Times New Roman" w:hAnsi="Arial" w:cs="Arial"/>
                <w:sz w:val="20"/>
                <w:szCs w:val="20"/>
                <w:lang w:eastAsia="en-AU"/>
              </w:rPr>
              <w:t>area;</w:t>
            </w:r>
            <w:proofErr w:type="gramEnd"/>
          </w:p>
          <w:p w14:paraId="41A0AB5C" w14:textId="77777777"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is appropriate for the size, shape and topography of the development and its </w:t>
            </w:r>
            <w:proofErr w:type="gramStart"/>
            <w:r w:rsidRPr="000D1D67">
              <w:rPr>
                <w:rFonts w:ascii="Arial" w:eastAsia="Times New Roman" w:hAnsi="Arial" w:cs="Arial"/>
                <w:sz w:val="20"/>
                <w:szCs w:val="20"/>
                <w:lang w:eastAsia="en-AU"/>
              </w:rPr>
              <w:t>surrounds;</w:t>
            </w:r>
            <w:proofErr w:type="gramEnd"/>
          </w:p>
          <w:p w14:paraId="4BDAB11A" w14:textId="77777777"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is compatible with the operational equipment available to the </w:t>
            </w:r>
            <w:proofErr w:type="spellStart"/>
            <w:r w:rsidRPr="000D1D67">
              <w:rPr>
                <w:rFonts w:ascii="Arial" w:eastAsia="Times New Roman" w:hAnsi="Arial" w:cs="Arial"/>
                <w:sz w:val="20"/>
                <w:szCs w:val="20"/>
                <w:lang w:eastAsia="en-AU"/>
              </w:rPr>
              <w:t>fire fighting</w:t>
            </w:r>
            <w:proofErr w:type="spellEnd"/>
            <w:r w:rsidRPr="000D1D67">
              <w:rPr>
                <w:rFonts w:ascii="Arial" w:eastAsia="Times New Roman" w:hAnsi="Arial" w:cs="Arial"/>
                <w:sz w:val="20"/>
                <w:szCs w:val="20"/>
                <w:lang w:eastAsia="en-AU"/>
              </w:rPr>
              <w:t xml:space="preserve"> entity for the </w:t>
            </w:r>
            <w:proofErr w:type="gramStart"/>
            <w:r w:rsidRPr="000D1D67">
              <w:rPr>
                <w:rFonts w:ascii="Arial" w:eastAsia="Times New Roman" w:hAnsi="Arial" w:cs="Arial"/>
                <w:sz w:val="20"/>
                <w:szCs w:val="20"/>
                <w:lang w:eastAsia="en-AU"/>
              </w:rPr>
              <w:t>area;</w:t>
            </w:r>
            <w:proofErr w:type="gramEnd"/>
          </w:p>
          <w:p w14:paraId="1FC913A1" w14:textId="77777777"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considers the fire hazard inherent in the materials comprising the development and their proximity to </w:t>
            </w:r>
            <w:proofErr w:type="gramStart"/>
            <w:r w:rsidRPr="000D1D67">
              <w:rPr>
                <w:rFonts w:ascii="Arial" w:eastAsia="Times New Roman" w:hAnsi="Arial" w:cs="Arial"/>
                <w:sz w:val="20"/>
                <w:szCs w:val="20"/>
                <w:lang w:eastAsia="en-AU"/>
              </w:rPr>
              <w:t>one another;</w:t>
            </w:r>
            <w:proofErr w:type="gramEnd"/>
          </w:p>
          <w:p w14:paraId="0002D186" w14:textId="77777777"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considers the fire hazard inherent in the surrounds to the development </w:t>
            </w:r>
            <w:proofErr w:type="gramStart"/>
            <w:r w:rsidRPr="000D1D67">
              <w:rPr>
                <w:rFonts w:ascii="Arial" w:eastAsia="Times New Roman" w:hAnsi="Arial" w:cs="Arial"/>
                <w:sz w:val="20"/>
                <w:szCs w:val="20"/>
                <w:lang w:eastAsia="en-AU"/>
              </w:rPr>
              <w:t>site;</w:t>
            </w:r>
            <w:proofErr w:type="gramEnd"/>
          </w:p>
          <w:p w14:paraId="072CA07B" w14:textId="77777777"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14:paraId="069B354B" w14:textId="77777777" w:rsidTr="00C052F2">
              <w:trPr>
                <w:tblCellSpacing w:w="15" w:type="dxa"/>
              </w:trPr>
              <w:tc>
                <w:tcPr>
                  <w:tcW w:w="9038" w:type="dxa"/>
                  <w:vAlign w:val="center"/>
                  <w:hideMark/>
                </w:tcPr>
                <w:p w14:paraId="561534E6" w14:textId="77777777" w:rsidR="000D1D67" w:rsidRPr="000D1D67" w:rsidRDefault="000D1D67" w:rsidP="005B2FA9">
                  <w:pPr>
                    <w:spacing w:before="100" w:beforeAutospacing="1" w:after="100" w:afterAutospacing="1" w:line="240" w:lineRule="auto"/>
                    <w:ind w:left="153" w:right="153"/>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The Queensland Fire and Emergency Services is the entity currently providing the </w:t>
                  </w:r>
                  <w:proofErr w:type="spellStart"/>
                  <w:r w:rsidRPr="00ED2F51">
                    <w:rPr>
                      <w:rFonts w:ascii="Arial" w:eastAsia="Times New Roman" w:hAnsi="Arial" w:cs="Arial"/>
                      <w:sz w:val="18"/>
                      <w:szCs w:val="20"/>
                      <w:lang w:eastAsia="en-AU"/>
                    </w:rPr>
                    <w:t>fire fighting</w:t>
                  </w:r>
                  <w:proofErr w:type="spellEnd"/>
                  <w:r w:rsidRPr="00ED2F51">
                    <w:rPr>
                      <w:rFonts w:ascii="Arial" w:eastAsia="Times New Roman" w:hAnsi="Arial" w:cs="Arial"/>
                      <w:sz w:val="18"/>
                      <w:szCs w:val="20"/>
                      <w:lang w:eastAsia="en-AU"/>
                    </w:rPr>
                    <w:t xml:space="preserve"> function for the urban areas of the Moreton Bay Region. </w:t>
                  </w:r>
                </w:p>
              </w:tc>
            </w:tr>
          </w:tbl>
          <w:p w14:paraId="0B584189"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53D6DC9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63</w:t>
            </w:r>
            <w:r w:rsidRPr="000D1D67">
              <w:rPr>
                <w:rFonts w:ascii="Arial" w:eastAsia="Times New Roman" w:hAnsi="Arial" w:cs="Arial"/>
                <w:b/>
                <w:bCs/>
                <w:sz w:val="20"/>
                <w:szCs w:val="20"/>
                <w:lang w:eastAsia="en-AU"/>
              </w:rPr>
              <w:t>.1</w:t>
            </w:r>
          </w:p>
          <w:p w14:paraId="74D9730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External fire hydrant facilities are provided on site to the standard prescribed under the relevant parts of </w:t>
            </w:r>
            <w:r w:rsidRPr="000D1D67">
              <w:rPr>
                <w:rFonts w:ascii="Arial" w:eastAsia="Times New Roman" w:hAnsi="Arial" w:cs="Arial"/>
                <w:i/>
                <w:iCs/>
                <w:sz w:val="20"/>
                <w:szCs w:val="20"/>
                <w:lang w:eastAsia="en-AU"/>
              </w:rPr>
              <w:t>Australian Standard AS 2419.1 (2005) – Fire Hydrant Installations</w:t>
            </w:r>
            <w:r w:rsidRPr="000D1D67">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14:paraId="4A1FA0F5" w14:textId="77777777" w:rsidTr="00C052F2">
              <w:trPr>
                <w:tblCellSpacing w:w="15" w:type="dxa"/>
              </w:trPr>
              <w:tc>
                <w:tcPr>
                  <w:tcW w:w="5940" w:type="dxa"/>
                  <w:vAlign w:val="center"/>
                  <w:hideMark/>
                </w:tcPr>
                <w:p w14:paraId="551FD6F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For this requirement for accepted development, the following are the relevant parts of AS 2419.1 (2005) that may be applicable: </w:t>
                  </w:r>
                </w:p>
                <w:p w14:paraId="4187D8AB" w14:textId="77777777"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 regard to the form of any fire hydrant - Part 8.5 and Part 3.2.2.1, with the exception that for Tourist parks</w:t>
                  </w:r>
                  <w:r w:rsidRPr="000D1D67">
                    <w:rPr>
                      <w:rFonts w:ascii="Arial" w:eastAsia="Times New Roman" w:hAnsi="Arial" w:cs="Arial"/>
                      <w:sz w:val="20"/>
                      <w:szCs w:val="20"/>
                      <w:vertAlign w:val="superscript"/>
                      <w:lang w:eastAsia="en-AU"/>
                    </w:rPr>
                    <w:t>(</w:t>
                  </w:r>
                  <w:hyperlink r:id="rId20"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D1D67">
                      <w:rPr>
                        <w:rFonts w:ascii="Arial" w:eastAsia="Times New Roman" w:hAnsi="Arial" w:cs="Arial"/>
                        <w:color w:val="0000FF"/>
                        <w:sz w:val="20"/>
                        <w:szCs w:val="20"/>
                        <w:vertAlign w:val="superscript"/>
                        <w:lang w:eastAsia="en-AU"/>
                      </w:rPr>
                      <w:t>84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14:paraId="138FDE68" w14:textId="77777777"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 regard to the general locational requirements for fire hydrants - Part 3.2.2.2 (a), (e), (f), (g) and (h) as well as Appendix B of AS 2419.1 (2005</w:t>
                  </w:r>
                  <w:proofErr w:type="gramStart"/>
                  <w:r w:rsidRPr="000D1D67">
                    <w:rPr>
                      <w:rFonts w:ascii="Arial" w:eastAsia="Times New Roman" w:hAnsi="Arial" w:cs="Arial"/>
                      <w:sz w:val="20"/>
                      <w:szCs w:val="20"/>
                      <w:lang w:eastAsia="en-AU"/>
                    </w:rPr>
                    <w:t>);</w:t>
                  </w:r>
                  <w:proofErr w:type="gramEnd"/>
                  <w:r w:rsidRPr="000D1D67">
                    <w:rPr>
                      <w:rFonts w:ascii="Arial" w:eastAsia="Times New Roman" w:hAnsi="Arial" w:cs="Arial"/>
                      <w:sz w:val="20"/>
                      <w:szCs w:val="20"/>
                      <w:lang w:eastAsia="en-AU"/>
                    </w:rPr>
                    <w:t xml:space="preserve"> </w:t>
                  </w:r>
                </w:p>
                <w:p w14:paraId="1153FDCC" w14:textId="77777777"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proofErr w:type="gramStart"/>
                  <w:r w:rsidRPr="000D1D67">
                    <w:rPr>
                      <w:rFonts w:ascii="Arial" w:eastAsia="Times New Roman" w:hAnsi="Arial" w:cs="Arial"/>
                      <w:sz w:val="20"/>
                      <w:szCs w:val="20"/>
                      <w:lang w:eastAsia="en-AU"/>
                    </w:rPr>
                    <w:t>in regard to</w:t>
                  </w:r>
                  <w:proofErr w:type="gramEnd"/>
                  <w:r w:rsidRPr="000D1D67">
                    <w:rPr>
                      <w:rFonts w:ascii="Arial" w:eastAsia="Times New Roman" w:hAnsi="Arial" w:cs="Arial"/>
                      <w:sz w:val="20"/>
                      <w:szCs w:val="20"/>
                      <w:lang w:eastAsia="en-AU"/>
                    </w:rPr>
                    <w:t xml:space="preserve"> the proximity of hydrants to buildings and other facilities - Part 3.2.2.2 (b), (c) and (d), with the exception that: </w:t>
                  </w:r>
                </w:p>
                <w:p w14:paraId="5E3C2F8F" w14:textId="77777777" w:rsidR="000D1D67" w:rsidRPr="000D1D67" w:rsidRDefault="000D1D67" w:rsidP="004A2705">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for dwellings and their associated outbuildings, hydrant coverage need only extend to the roof and external walls of those </w:t>
                  </w:r>
                  <w:proofErr w:type="gramStart"/>
                  <w:r w:rsidRPr="000D1D67">
                    <w:rPr>
                      <w:rFonts w:ascii="Arial" w:eastAsia="Times New Roman" w:hAnsi="Arial" w:cs="Arial"/>
                      <w:sz w:val="20"/>
                      <w:szCs w:val="20"/>
                      <w:lang w:eastAsia="en-AU"/>
                    </w:rPr>
                    <w:t>buildings;</w:t>
                  </w:r>
                  <w:proofErr w:type="gramEnd"/>
                  <w:r w:rsidRPr="000D1D67">
                    <w:rPr>
                      <w:rFonts w:ascii="Arial" w:eastAsia="Times New Roman" w:hAnsi="Arial" w:cs="Arial"/>
                      <w:sz w:val="20"/>
                      <w:szCs w:val="20"/>
                      <w:lang w:eastAsia="en-AU"/>
                    </w:rPr>
                    <w:t xml:space="preserve"> </w:t>
                  </w:r>
                </w:p>
                <w:p w14:paraId="45F9607C" w14:textId="77777777" w:rsidR="000D1D67" w:rsidRPr="000D1D67" w:rsidRDefault="000D1D67" w:rsidP="004A2705">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for caravans and tents, hydrant coverage need only extend to the roof of those tents and </w:t>
                  </w:r>
                  <w:proofErr w:type="gramStart"/>
                  <w:r w:rsidRPr="000D1D67">
                    <w:rPr>
                      <w:rFonts w:ascii="Arial" w:eastAsia="Times New Roman" w:hAnsi="Arial" w:cs="Arial"/>
                      <w:sz w:val="20"/>
                      <w:szCs w:val="20"/>
                      <w:lang w:eastAsia="en-AU"/>
                    </w:rPr>
                    <w:t>caravans;</w:t>
                  </w:r>
                  <w:proofErr w:type="gramEnd"/>
                </w:p>
                <w:p w14:paraId="0AF73F3B" w14:textId="77777777" w:rsidR="000D1D67" w:rsidRPr="000D1D67" w:rsidRDefault="000D1D67" w:rsidP="004A2705">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for outdoor sales</w:t>
                  </w:r>
                  <w:r w:rsidRPr="000D1D67">
                    <w:rPr>
                      <w:rFonts w:ascii="Arial" w:eastAsia="Times New Roman" w:hAnsi="Arial" w:cs="Arial"/>
                      <w:sz w:val="20"/>
                      <w:szCs w:val="20"/>
                      <w:vertAlign w:val="superscript"/>
                      <w:lang w:eastAsia="en-AU"/>
                    </w:rPr>
                    <w:t>(</w:t>
                  </w:r>
                  <w:hyperlink r:id="rId2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D1D67">
                      <w:rPr>
                        <w:rFonts w:ascii="Arial" w:eastAsia="Times New Roman" w:hAnsi="Arial" w:cs="Arial"/>
                        <w:color w:val="0000FF"/>
                        <w:sz w:val="20"/>
                        <w:szCs w:val="20"/>
                        <w:vertAlign w:val="superscript"/>
                        <w:lang w:eastAsia="en-AU"/>
                      </w:rPr>
                      <w:t>54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processing or storage facilities, hydrant coverage is required across the entire area of the outdoor sales</w:t>
                  </w:r>
                  <w:r w:rsidRPr="000D1D67">
                    <w:rPr>
                      <w:rFonts w:ascii="Arial" w:eastAsia="Times New Roman" w:hAnsi="Arial" w:cs="Arial"/>
                      <w:sz w:val="20"/>
                      <w:szCs w:val="20"/>
                      <w:vertAlign w:val="superscript"/>
                      <w:lang w:eastAsia="en-AU"/>
                    </w:rPr>
                    <w:t>(</w:t>
                  </w:r>
                  <w:hyperlink r:id="rId2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D1D67">
                      <w:rPr>
                        <w:rFonts w:ascii="Arial" w:eastAsia="Times New Roman" w:hAnsi="Arial" w:cs="Arial"/>
                        <w:color w:val="0000FF"/>
                        <w:sz w:val="20"/>
                        <w:szCs w:val="20"/>
                        <w:vertAlign w:val="superscript"/>
                        <w:lang w:eastAsia="en-AU"/>
                      </w:rPr>
                      <w:t>54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outdoor processing and outdoor storage facilities; </w:t>
                  </w:r>
                </w:p>
                <w:p w14:paraId="4A41672A" w14:textId="77777777"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proofErr w:type="gramStart"/>
                  <w:r w:rsidRPr="000D1D67">
                    <w:rPr>
                      <w:rFonts w:ascii="Arial" w:eastAsia="Times New Roman" w:hAnsi="Arial" w:cs="Arial"/>
                      <w:sz w:val="20"/>
                      <w:szCs w:val="20"/>
                      <w:lang w:eastAsia="en-AU"/>
                    </w:rPr>
                    <w:t>in regard to</w:t>
                  </w:r>
                  <w:proofErr w:type="gramEnd"/>
                  <w:r w:rsidRPr="000D1D67">
                    <w:rPr>
                      <w:rFonts w:ascii="Arial" w:eastAsia="Times New Roman" w:hAnsi="Arial" w:cs="Arial"/>
                      <w:sz w:val="20"/>
                      <w:szCs w:val="20"/>
                      <w:lang w:eastAsia="en-AU"/>
                    </w:rPr>
                    <w:t xml:space="preserve"> fire hydrant accessibility and clearance requirements - Part 3.5 and, where applicable, Part 3.6.</w:t>
                  </w:r>
                </w:p>
              </w:tc>
            </w:tr>
          </w:tbl>
          <w:p w14:paraId="3A6EA3A8"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14:paraId="418936E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80C11B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6A3B37BC"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1645861A"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04364D7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63</w:t>
            </w:r>
            <w:r w:rsidRPr="000D1D67">
              <w:rPr>
                <w:rFonts w:ascii="Arial" w:eastAsia="Times New Roman" w:hAnsi="Arial" w:cs="Arial"/>
                <w:b/>
                <w:bCs/>
                <w:sz w:val="20"/>
                <w:szCs w:val="20"/>
                <w:lang w:eastAsia="en-AU"/>
              </w:rPr>
              <w:t>.2</w:t>
            </w:r>
          </w:p>
          <w:p w14:paraId="3245B22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continuous path of travel having the following characteristics is provided between the vehicle access </w:t>
            </w:r>
            <w:r w:rsidRPr="000D1D67">
              <w:rPr>
                <w:rFonts w:ascii="Arial" w:eastAsia="Times New Roman" w:hAnsi="Arial" w:cs="Arial"/>
                <w:sz w:val="20"/>
                <w:szCs w:val="20"/>
                <w:lang w:eastAsia="en-AU"/>
              </w:rPr>
              <w:lastRenderedPageBreak/>
              <w:t xml:space="preserve">point to the site and each external fire hydrant and hydrant booster point on the land: </w:t>
            </w:r>
          </w:p>
          <w:p w14:paraId="36D074A9" w14:textId="77777777"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 unobstructed width of no less than 3.</w:t>
            </w:r>
            <w:proofErr w:type="gramStart"/>
            <w:r w:rsidRPr="000D1D67">
              <w:rPr>
                <w:rFonts w:ascii="Arial" w:eastAsia="Times New Roman" w:hAnsi="Arial" w:cs="Arial"/>
                <w:sz w:val="20"/>
                <w:szCs w:val="20"/>
                <w:lang w:eastAsia="en-AU"/>
              </w:rPr>
              <w:t>5m;</w:t>
            </w:r>
            <w:proofErr w:type="gramEnd"/>
          </w:p>
          <w:p w14:paraId="76183FD9" w14:textId="77777777"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 unobstructed height of no less than 4.</w:t>
            </w:r>
            <w:proofErr w:type="gramStart"/>
            <w:r w:rsidRPr="000D1D67">
              <w:rPr>
                <w:rFonts w:ascii="Arial" w:eastAsia="Times New Roman" w:hAnsi="Arial" w:cs="Arial"/>
                <w:sz w:val="20"/>
                <w:szCs w:val="20"/>
                <w:lang w:eastAsia="en-AU"/>
              </w:rPr>
              <w:t>8m;</w:t>
            </w:r>
            <w:proofErr w:type="gramEnd"/>
          </w:p>
          <w:p w14:paraId="1B565A7A" w14:textId="77777777"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constructed to be readily traversed by a 17 tonne HRV fire brigade pumping </w:t>
            </w:r>
            <w:proofErr w:type="gramStart"/>
            <w:r w:rsidRPr="000D1D67">
              <w:rPr>
                <w:rFonts w:ascii="Arial" w:eastAsia="Times New Roman" w:hAnsi="Arial" w:cs="Arial"/>
                <w:sz w:val="20"/>
                <w:szCs w:val="20"/>
                <w:lang w:eastAsia="en-AU"/>
              </w:rPr>
              <w:t>appliance;</w:t>
            </w:r>
            <w:proofErr w:type="gramEnd"/>
          </w:p>
          <w:p w14:paraId="5AD9AA7F" w14:textId="77777777"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 area for a fire brigade pumping appliance to stand within 20m of each fire hydrant and 8m of each hydrant booster point.</w:t>
            </w:r>
          </w:p>
        </w:tc>
        <w:tc>
          <w:tcPr>
            <w:tcW w:w="534" w:type="pct"/>
            <w:gridSpan w:val="2"/>
            <w:tcBorders>
              <w:top w:val="outset" w:sz="6" w:space="0" w:color="auto"/>
              <w:left w:val="outset" w:sz="6" w:space="0" w:color="auto"/>
              <w:bottom w:val="outset" w:sz="6" w:space="0" w:color="auto"/>
              <w:right w:val="outset" w:sz="6" w:space="0" w:color="auto"/>
            </w:tcBorders>
          </w:tcPr>
          <w:p w14:paraId="6B6EC27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3276AD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5AF73CB9" w14:textId="7777777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14:paraId="7CD621E0"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14:paraId="3DDE94D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63</w:t>
            </w:r>
            <w:r w:rsidRPr="000D1D67">
              <w:rPr>
                <w:rFonts w:ascii="Arial" w:eastAsia="Times New Roman" w:hAnsi="Arial" w:cs="Arial"/>
                <w:b/>
                <w:bCs/>
                <w:sz w:val="20"/>
                <w:szCs w:val="20"/>
                <w:lang w:eastAsia="en-AU"/>
              </w:rPr>
              <w:t>.3</w:t>
            </w:r>
          </w:p>
          <w:p w14:paraId="1F020AA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On-site fire hydrant facilities are maintained in effective operating order in a manner prescribed in </w:t>
            </w:r>
            <w:r w:rsidRPr="000D1D67">
              <w:rPr>
                <w:rFonts w:ascii="Arial" w:eastAsia="Times New Roman" w:hAnsi="Arial" w:cs="Arial"/>
                <w:i/>
                <w:iCs/>
                <w:sz w:val="20"/>
                <w:szCs w:val="20"/>
                <w:lang w:eastAsia="en-AU"/>
              </w:rPr>
              <w:t>Australian Standard AS1851 (2012) – Routine service of fire protection systems and equipment</w:t>
            </w:r>
            <w:r w:rsidRPr="000D1D67">
              <w:rPr>
                <w:rFonts w:ascii="Arial" w:eastAsia="Times New Roman" w:hAnsi="Arial" w:cs="Arial"/>
                <w:sz w:val="20"/>
                <w:szCs w:val="20"/>
                <w:lang w:eastAsia="en-AU"/>
              </w:rPr>
              <w:t xml:space="preserve">. </w:t>
            </w:r>
          </w:p>
        </w:tc>
        <w:tc>
          <w:tcPr>
            <w:tcW w:w="534" w:type="pct"/>
            <w:gridSpan w:val="2"/>
            <w:tcBorders>
              <w:top w:val="outset" w:sz="6" w:space="0" w:color="auto"/>
              <w:left w:val="outset" w:sz="6" w:space="0" w:color="auto"/>
              <w:bottom w:val="outset" w:sz="6" w:space="0" w:color="auto"/>
              <w:right w:val="outset" w:sz="6" w:space="0" w:color="auto"/>
            </w:tcBorders>
          </w:tcPr>
          <w:p w14:paraId="2C5F61C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2365F6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73406672"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59E16F8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64</w:t>
            </w:r>
          </w:p>
          <w:p w14:paraId="3880849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On-site fire hydrants that are external to buildings, as well as the available </w:t>
            </w:r>
            <w:proofErr w:type="spellStart"/>
            <w:r w:rsidRPr="000D1D67">
              <w:rPr>
                <w:rFonts w:ascii="Arial" w:eastAsia="Times New Roman" w:hAnsi="Arial" w:cs="Arial"/>
                <w:sz w:val="20"/>
                <w:szCs w:val="20"/>
                <w:lang w:eastAsia="en-AU"/>
              </w:rPr>
              <w:t>fire fighting</w:t>
            </w:r>
            <w:proofErr w:type="spellEnd"/>
            <w:r w:rsidRPr="000D1D67">
              <w:rPr>
                <w:rFonts w:ascii="Arial" w:eastAsia="Times New Roman" w:hAnsi="Arial" w:cs="Arial"/>
                <w:sz w:val="20"/>
                <w:szCs w:val="20"/>
                <w:lang w:eastAsia="en-AU"/>
              </w:rPr>
              <w:t xml:space="preserve"> appliance access routes to those hydrants, can be readily </w:t>
            </w:r>
            <w:proofErr w:type="gramStart"/>
            <w:r w:rsidRPr="000D1D67">
              <w:rPr>
                <w:rFonts w:ascii="Arial" w:eastAsia="Times New Roman" w:hAnsi="Arial" w:cs="Arial"/>
                <w:sz w:val="20"/>
                <w:szCs w:val="20"/>
                <w:lang w:eastAsia="en-AU"/>
              </w:rPr>
              <w:t>identified at all times</w:t>
            </w:r>
            <w:proofErr w:type="gramEnd"/>
            <w:r w:rsidRPr="000D1D67">
              <w:rPr>
                <w:rFonts w:ascii="Arial" w:eastAsia="Times New Roman" w:hAnsi="Arial" w:cs="Arial"/>
                <w:sz w:val="20"/>
                <w:szCs w:val="20"/>
                <w:lang w:eastAsia="en-AU"/>
              </w:rPr>
              <w:t xml:space="preserve"> from, or at, the vehicular entry point to the development site. </w:t>
            </w:r>
          </w:p>
        </w:tc>
        <w:tc>
          <w:tcPr>
            <w:tcW w:w="1781" w:type="pct"/>
            <w:gridSpan w:val="2"/>
            <w:tcBorders>
              <w:top w:val="outset" w:sz="6" w:space="0" w:color="auto"/>
              <w:left w:val="outset" w:sz="6" w:space="0" w:color="auto"/>
              <w:bottom w:val="outset" w:sz="6" w:space="0" w:color="auto"/>
              <w:right w:val="outset" w:sz="6" w:space="0" w:color="auto"/>
            </w:tcBorders>
            <w:hideMark/>
          </w:tcPr>
          <w:p w14:paraId="356B093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64</w:t>
            </w:r>
          </w:p>
          <w:p w14:paraId="664E637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development that contains on-site fire hydrants external to buildings:</w:t>
            </w:r>
          </w:p>
          <w:p w14:paraId="6849D0AC" w14:textId="77777777" w:rsidR="000D1D67" w:rsidRPr="000D1D67" w:rsidRDefault="000D1D67" w:rsidP="004A2705">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those external hydrants can be seen from the vehicular entry point to the site; or</w:t>
            </w:r>
          </w:p>
          <w:p w14:paraId="72D74287" w14:textId="77777777" w:rsidR="000D1D67" w:rsidRPr="000D1D67" w:rsidRDefault="000D1D67" w:rsidP="004A2705">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sign identifying the following is provided at the vehicular entry point to the site:</w:t>
            </w:r>
          </w:p>
          <w:p w14:paraId="47203266" w14:textId="77777777"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overall layout of the development (to scale</w:t>
            </w:r>
            <w:proofErr w:type="gramStart"/>
            <w:r w:rsidRPr="000D1D67">
              <w:rPr>
                <w:rFonts w:ascii="Arial" w:eastAsia="Times New Roman" w:hAnsi="Arial" w:cs="Arial"/>
                <w:sz w:val="20"/>
                <w:szCs w:val="20"/>
                <w:lang w:eastAsia="en-AU"/>
              </w:rPr>
              <w:t>);</w:t>
            </w:r>
            <w:proofErr w:type="gramEnd"/>
          </w:p>
          <w:p w14:paraId="393A488C" w14:textId="77777777"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internal road names (where used</w:t>
            </w:r>
            <w:proofErr w:type="gramStart"/>
            <w:r w:rsidRPr="000D1D67">
              <w:rPr>
                <w:rFonts w:ascii="Arial" w:eastAsia="Times New Roman" w:hAnsi="Arial" w:cs="Arial"/>
                <w:sz w:val="20"/>
                <w:szCs w:val="20"/>
                <w:lang w:eastAsia="en-AU"/>
              </w:rPr>
              <w:t>);</w:t>
            </w:r>
            <w:proofErr w:type="gramEnd"/>
          </w:p>
          <w:p w14:paraId="0BFE065E" w14:textId="77777777"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communal facilities (where provided</w:t>
            </w:r>
            <w:proofErr w:type="gramStart"/>
            <w:r w:rsidRPr="000D1D67">
              <w:rPr>
                <w:rFonts w:ascii="Arial" w:eastAsia="Times New Roman" w:hAnsi="Arial" w:cs="Arial"/>
                <w:sz w:val="20"/>
                <w:szCs w:val="20"/>
                <w:lang w:eastAsia="en-AU"/>
              </w:rPr>
              <w:t>);</w:t>
            </w:r>
            <w:proofErr w:type="gramEnd"/>
          </w:p>
          <w:p w14:paraId="2B470005" w14:textId="77777777"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reception area and on-site manager’s office (where provided</w:t>
            </w:r>
            <w:proofErr w:type="gramStart"/>
            <w:r w:rsidRPr="000D1D67">
              <w:rPr>
                <w:rFonts w:ascii="Arial" w:eastAsia="Times New Roman" w:hAnsi="Arial" w:cs="Arial"/>
                <w:sz w:val="20"/>
                <w:szCs w:val="20"/>
                <w:lang w:eastAsia="en-AU"/>
              </w:rPr>
              <w:t>);</w:t>
            </w:r>
            <w:proofErr w:type="gramEnd"/>
          </w:p>
          <w:p w14:paraId="5DD87850" w14:textId="77777777"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external hydrants and hydrant booster </w:t>
            </w:r>
            <w:proofErr w:type="gramStart"/>
            <w:r w:rsidRPr="000D1D67">
              <w:rPr>
                <w:rFonts w:ascii="Arial" w:eastAsia="Times New Roman" w:hAnsi="Arial" w:cs="Arial"/>
                <w:sz w:val="20"/>
                <w:szCs w:val="20"/>
                <w:lang w:eastAsia="en-AU"/>
              </w:rPr>
              <w:t>points;</w:t>
            </w:r>
            <w:proofErr w:type="gramEnd"/>
          </w:p>
          <w:p w14:paraId="548C6D41" w14:textId="77777777"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physical constraints within the internal roadway system which would restrict access by </w:t>
            </w:r>
            <w:proofErr w:type="spellStart"/>
            <w:r w:rsidRPr="000D1D67">
              <w:rPr>
                <w:rFonts w:ascii="Arial" w:eastAsia="Times New Roman" w:hAnsi="Arial" w:cs="Arial"/>
                <w:sz w:val="20"/>
                <w:szCs w:val="20"/>
                <w:lang w:eastAsia="en-AU"/>
              </w:rPr>
              <w:t>fire fighting</w:t>
            </w:r>
            <w:proofErr w:type="spellEnd"/>
            <w:r w:rsidRPr="000D1D67">
              <w:rPr>
                <w:rFonts w:ascii="Arial" w:eastAsia="Times New Roman" w:hAnsi="Arial" w:cs="Arial"/>
                <w:sz w:val="20"/>
                <w:szCs w:val="20"/>
                <w:lang w:eastAsia="en-AU"/>
              </w:rPr>
              <w:t xml:space="preserve">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14:paraId="25E00968" w14:textId="77777777" w:rsidTr="00C052F2">
              <w:trPr>
                <w:tblCellSpacing w:w="15" w:type="dxa"/>
              </w:trPr>
              <w:tc>
                <w:tcPr>
                  <w:tcW w:w="5940" w:type="dxa"/>
                  <w:vAlign w:val="center"/>
                  <w:hideMark/>
                </w:tcPr>
                <w:p w14:paraId="2A482870" w14:textId="77777777" w:rsidR="000D1D67" w:rsidRPr="00ED2F51"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ED2F51">
                    <w:rPr>
                      <w:rFonts w:ascii="Arial" w:eastAsia="Times New Roman" w:hAnsi="Arial" w:cs="Arial"/>
                      <w:sz w:val="18"/>
                      <w:szCs w:val="20"/>
                      <w:lang w:eastAsia="en-AU"/>
                    </w:rPr>
                    <w:t>Note - The sign prescribed above, and the graphics used are to be:</w:t>
                  </w:r>
                </w:p>
                <w:p w14:paraId="2D4411A7" w14:textId="77777777" w:rsidR="000D1D67" w:rsidRPr="00ED2F51" w:rsidRDefault="000D1D67" w:rsidP="004A2705">
                  <w:pPr>
                    <w:numPr>
                      <w:ilvl w:val="0"/>
                      <w:numId w:val="36"/>
                    </w:numPr>
                    <w:spacing w:before="100" w:beforeAutospacing="1" w:after="100" w:afterAutospacing="1" w:line="240" w:lineRule="auto"/>
                    <w:ind w:left="600" w:right="150"/>
                    <w:rPr>
                      <w:rFonts w:ascii="Arial" w:eastAsia="Times New Roman" w:hAnsi="Arial" w:cs="Arial"/>
                      <w:sz w:val="18"/>
                      <w:szCs w:val="20"/>
                      <w:lang w:eastAsia="en-AU"/>
                    </w:rPr>
                  </w:pPr>
                  <w:r w:rsidRPr="00ED2F51">
                    <w:rPr>
                      <w:rFonts w:ascii="Arial" w:eastAsia="Times New Roman" w:hAnsi="Arial" w:cs="Arial"/>
                      <w:sz w:val="18"/>
                      <w:szCs w:val="20"/>
                      <w:lang w:eastAsia="en-AU"/>
                    </w:rPr>
                    <w:lastRenderedPageBreak/>
                    <w:t xml:space="preserve">in a </w:t>
                  </w:r>
                  <w:proofErr w:type="gramStart"/>
                  <w:r w:rsidRPr="00ED2F51">
                    <w:rPr>
                      <w:rFonts w:ascii="Arial" w:eastAsia="Times New Roman" w:hAnsi="Arial" w:cs="Arial"/>
                      <w:sz w:val="18"/>
                      <w:szCs w:val="20"/>
                      <w:lang w:eastAsia="en-AU"/>
                    </w:rPr>
                    <w:t>form;</w:t>
                  </w:r>
                  <w:proofErr w:type="gramEnd"/>
                </w:p>
                <w:p w14:paraId="2765F9A7" w14:textId="77777777" w:rsidR="000D1D67" w:rsidRPr="00ED2F51" w:rsidRDefault="000D1D67" w:rsidP="004A2705">
                  <w:pPr>
                    <w:numPr>
                      <w:ilvl w:val="0"/>
                      <w:numId w:val="36"/>
                    </w:numPr>
                    <w:spacing w:before="100" w:beforeAutospacing="1" w:after="100" w:afterAutospacing="1" w:line="240" w:lineRule="auto"/>
                    <w:ind w:left="600" w:right="150"/>
                    <w:rPr>
                      <w:rFonts w:ascii="Arial" w:eastAsia="Times New Roman" w:hAnsi="Arial" w:cs="Arial"/>
                      <w:sz w:val="18"/>
                      <w:szCs w:val="20"/>
                      <w:lang w:eastAsia="en-AU"/>
                    </w:rPr>
                  </w:pPr>
                  <w:r w:rsidRPr="00ED2F51">
                    <w:rPr>
                      <w:rFonts w:ascii="Arial" w:eastAsia="Times New Roman" w:hAnsi="Arial" w:cs="Arial"/>
                      <w:sz w:val="18"/>
                      <w:szCs w:val="20"/>
                      <w:lang w:eastAsia="en-AU"/>
                    </w:rPr>
                    <w:t xml:space="preserve">of a </w:t>
                  </w:r>
                  <w:proofErr w:type="gramStart"/>
                  <w:r w:rsidRPr="00ED2F51">
                    <w:rPr>
                      <w:rFonts w:ascii="Arial" w:eastAsia="Times New Roman" w:hAnsi="Arial" w:cs="Arial"/>
                      <w:sz w:val="18"/>
                      <w:szCs w:val="20"/>
                      <w:lang w:eastAsia="en-AU"/>
                    </w:rPr>
                    <w:t>size;</w:t>
                  </w:r>
                  <w:proofErr w:type="gramEnd"/>
                </w:p>
                <w:p w14:paraId="0E27482C" w14:textId="77777777" w:rsidR="000D1D67" w:rsidRPr="00ED2F51" w:rsidRDefault="000D1D67" w:rsidP="004A2705">
                  <w:pPr>
                    <w:numPr>
                      <w:ilvl w:val="0"/>
                      <w:numId w:val="36"/>
                    </w:numPr>
                    <w:spacing w:before="100" w:beforeAutospacing="1" w:after="100" w:afterAutospacing="1" w:line="240" w:lineRule="auto"/>
                    <w:ind w:left="600" w:right="150"/>
                    <w:rPr>
                      <w:rFonts w:ascii="Arial" w:eastAsia="Times New Roman" w:hAnsi="Arial" w:cs="Arial"/>
                      <w:sz w:val="18"/>
                      <w:szCs w:val="20"/>
                      <w:lang w:eastAsia="en-AU"/>
                    </w:rPr>
                  </w:pPr>
                  <w:r w:rsidRPr="00ED2F51">
                    <w:rPr>
                      <w:rFonts w:ascii="Arial" w:eastAsia="Times New Roman" w:hAnsi="Arial" w:cs="Arial"/>
                      <w:sz w:val="18"/>
                      <w:szCs w:val="20"/>
                      <w:lang w:eastAsia="en-AU"/>
                    </w:rPr>
                    <w:t xml:space="preserve">illuminated to a </w:t>
                  </w:r>
                  <w:proofErr w:type="gramStart"/>
                  <w:r w:rsidRPr="00ED2F51">
                    <w:rPr>
                      <w:rFonts w:ascii="Arial" w:eastAsia="Times New Roman" w:hAnsi="Arial" w:cs="Arial"/>
                      <w:sz w:val="18"/>
                      <w:szCs w:val="20"/>
                      <w:lang w:eastAsia="en-AU"/>
                    </w:rPr>
                    <w:t>level;</w:t>
                  </w:r>
                  <w:proofErr w:type="gramEnd"/>
                </w:p>
                <w:p w14:paraId="140884E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which allows the information on the sign to be readily understood, </w:t>
                  </w:r>
                  <w:proofErr w:type="gramStart"/>
                  <w:r w:rsidRPr="00ED2F51">
                    <w:rPr>
                      <w:rFonts w:ascii="Arial" w:eastAsia="Times New Roman" w:hAnsi="Arial" w:cs="Arial"/>
                      <w:sz w:val="18"/>
                      <w:szCs w:val="20"/>
                      <w:lang w:eastAsia="en-AU"/>
                    </w:rPr>
                    <w:t>at all times</w:t>
                  </w:r>
                  <w:proofErr w:type="gramEnd"/>
                  <w:r w:rsidRPr="00ED2F51">
                    <w:rPr>
                      <w:rFonts w:ascii="Arial" w:eastAsia="Times New Roman" w:hAnsi="Arial" w:cs="Arial"/>
                      <w:sz w:val="18"/>
                      <w:szCs w:val="20"/>
                      <w:lang w:eastAsia="en-AU"/>
                    </w:rPr>
                    <w:t xml:space="preserve">, by a person in a fire fighting appliance up to 4.5m from the sign. </w:t>
                  </w:r>
                </w:p>
              </w:tc>
            </w:tr>
          </w:tbl>
          <w:p w14:paraId="1ED5B30D"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14:paraId="0742AC2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3D3110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14:paraId="3DB59D74" w14:textId="7777777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14:paraId="08A712C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65</w:t>
            </w:r>
          </w:p>
          <w:p w14:paraId="0C87735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Each on-site fire hydrant that is external to a building is signposted in a way that enables it to be readily </w:t>
            </w:r>
            <w:proofErr w:type="gramStart"/>
            <w:r w:rsidRPr="000D1D67">
              <w:rPr>
                <w:rFonts w:ascii="Arial" w:eastAsia="Times New Roman" w:hAnsi="Arial" w:cs="Arial"/>
                <w:sz w:val="20"/>
                <w:szCs w:val="20"/>
                <w:lang w:eastAsia="en-AU"/>
              </w:rPr>
              <w:t>identified at all times</w:t>
            </w:r>
            <w:proofErr w:type="gramEnd"/>
            <w:r w:rsidRPr="000D1D67">
              <w:rPr>
                <w:rFonts w:ascii="Arial" w:eastAsia="Times New Roman" w:hAnsi="Arial" w:cs="Arial"/>
                <w:sz w:val="20"/>
                <w:szCs w:val="20"/>
                <w:lang w:eastAsia="en-AU"/>
              </w:rPr>
              <w:t xml:space="preserve"> by the occupants of any firefighting appliance traversing the development site. </w:t>
            </w:r>
          </w:p>
        </w:tc>
        <w:tc>
          <w:tcPr>
            <w:tcW w:w="1781" w:type="pct"/>
            <w:gridSpan w:val="2"/>
            <w:tcBorders>
              <w:top w:val="outset" w:sz="6" w:space="0" w:color="auto"/>
              <w:left w:val="outset" w:sz="6" w:space="0" w:color="auto"/>
              <w:bottom w:val="outset" w:sz="6" w:space="0" w:color="auto"/>
              <w:right w:val="outset" w:sz="6" w:space="0" w:color="auto"/>
            </w:tcBorders>
            <w:hideMark/>
          </w:tcPr>
          <w:p w14:paraId="435FD84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65</w:t>
            </w:r>
          </w:p>
          <w:p w14:paraId="4EF8B3D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0D1D67">
              <w:rPr>
                <w:rFonts w:ascii="Arial" w:eastAsia="Times New Roman" w:hAnsi="Arial" w:cs="Arial"/>
                <w:i/>
                <w:iCs/>
                <w:sz w:val="20"/>
                <w:szCs w:val="20"/>
                <w:lang w:eastAsia="en-AU"/>
              </w:rPr>
              <w:t>Fire hydrant indication system</w:t>
            </w:r>
            <w:r w:rsidRPr="000D1D67">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14:paraId="5D04D711" w14:textId="77777777" w:rsidTr="00C052F2">
              <w:trPr>
                <w:tblCellSpacing w:w="15" w:type="dxa"/>
              </w:trPr>
              <w:tc>
                <w:tcPr>
                  <w:tcW w:w="5940" w:type="dxa"/>
                  <w:vAlign w:val="center"/>
                  <w:hideMark/>
                </w:tcPr>
                <w:p w14:paraId="36184B13"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14:paraId="1DBB85BD"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14:paraId="3E065FF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59CDC2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7B663F35" w14:textId="77777777" w:rsidR="00C84C93" w:rsidRDefault="00C84C93"/>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519"/>
        <w:gridCol w:w="116"/>
        <w:gridCol w:w="5461"/>
        <w:gridCol w:w="106"/>
        <w:gridCol w:w="1755"/>
        <w:gridCol w:w="139"/>
        <w:gridCol w:w="3277"/>
      </w:tblGrid>
      <w:tr w:rsidR="00C84C93" w:rsidRPr="000D1D67" w14:paraId="6D252B71" w14:textId="7777777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1C93CCD1" w14:textId="77777777" w:rsidR="00C84C93" w:rsidRPr="000D1D67" w:rsidRDefault="00C84C93" w:rsidP="000D1D6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Use specific criteria</w:t>
            </w:r>
          </w:p>
        </w:tc>
      </w:tr>
      <w:tr w:rsidR="000D1D67" w:rsidRPr="000D1D67" w14:paraId="2CA5C03C" w14:textId="77777777" w:rsidTr="00ED2F51">
        <w:trPr>
          <w:tblCellSpacing w:w="15" w:type="dxa"/>
        </w:trPr>
        <w:tc>
          <w:tcPr>
            <w:tcW w:w="3312"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6006CC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Home based business</w:t>
            </w:r>
            <w:r w:rsidRPr="000D1D67">
              <w:rPr>
                <w:rFonts w:ascii="Arial" w:eastAsia="Times New Roman" w:hAnsi="Arial" w:cs="Arial"/>
                <w:sz w:val="20"/>
                <w:szCs w:val="20"/>
                <w:lang w:eastAsia="en-AU"/>
              </w:rPr>
              <w:t xml:space="preserve"> </w:t>
            </w:r>
            <w:r w:rsidRPr="000D1D67">
              <w:rPr>
                <w:rFonts w:ascii="Arial" w:eastAsia="Times New Roman" w:hAnsi="Arial" w:cs="Arial"/>
                <w:sz w:val="20"/>
                <w:szCs w:val="20"/>
                <w:vertAlign w:val="superscript"/>
                <w:lang w:eastAsia="en-AU"/>
              </w:rPr>
              <w:t>(</w:t>
            </w:r>
            <w:hyperlink r:id="rId23" w:anchor="target-d60297e447804" w:tooltip="Home based business - A dwelling used for a business activity where subordinate to the residential use." w:history="1">
              <w:r w:rsidRPr="000D1D67">
                <w:rPr>
                  <w:rFonts w:ascii="Arial" w:eastAsia="Times New Roman" w:hAnsi="Arial" w:cs="Arial"/>
                  <w:color w:val="0000FF"/>
                  <w:sz w:val="20"/>
                  <w:szCs w:val="20"/>
                  <w:vertAlign w:val="superscript"/>
                  <w:lang w:eastAsia="en-AU"/>
                </w:rPr>
                <w:t>35</w:t>
              </w:r>
            </w:hyperlink>
            <w:r w:rsidRPr="000D1D67">
              <w:rPr>
                <w:rFonts w:ascii="Arial" w:eastAsia="Times New Roman" w:hAnsi="Arial" w:cs="Arial"/>
                <w:sz w:val="20"/>
                <w:szCs w:val="20"/>
                <w:vertAlign w:val="superscript"/>
                <w:lang w:eastAsia="en-AU"/>
              </w:rPr>
              <w:t>)</w:t>
            </w:r>
          </w:p>
        </w:tc>
        <w:tc>
          <w:tcPr>
            <w:tcW w:w="604" w:type="pct"/>
            <w:gridSpan w:val="2"/>
            <w:tcBorders>
              <w:top w:val="outset" w:sz="6" w:space="0" w:color="auto"/>
              <w:left w:val="outset" w:sz="6" w:space="0" w:color="auto"/>
              <w:bottom w:val="outset" w:sz="6" w:space="0" w:color="auto"/>
              <w:right w:val="outset" w:sz="6" w:space="0" w:color="auto"/>
            </w:tcBorders>
            <w:shd w:val="clear" w:color="auto" w:fill="CCCCCC"/>
          </w:tcPr>
          <w:p w14:paraId="19593F1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CCCCCC"/>
          </w:tcPr>
          <w:p w14:paraId="0FD655C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06928227" w14:textId="7777777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14:paraId="6DCC8AD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66</w:t>
            </w:r>
          </w:p>
          <w:p w14:paraId="5AF6900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scale and intensity of the Home based business</w:t>
            </w:r>
            <w:r w:rsidRPr="000D1D67">
              <w:rPr>
                <w:rFonts w:ascii="Arial" w:eastAsia="Times New Roman" w:hAnsi="Arial" w:cs="Arial"/>
                <w:sz w:val="20"/>
                <w:szCs w:val="20"/>
                <w:vertAlign w:val="superscript"/>
                <w:lang w:eastAsia="en-AU"/>
              </w:rPr>
              <w:t>(</w:t>
            </w:r>
            <w:hyperlink r:id="rId24" w:anchor="target-d60297e447804" w:tooltip="Home based business - A dwelling used for a business activity where subordinate to the residential use." w:history="1">
              <w:r w:rsidRPr="000D1D67">
                <w:rPr>
                  <w:rFonts w:ascii="Arial" w:eastAsia="Times New Roman" w:hAnsi="Arial" w:cs="Arial"/>
                  <w:color w:val="0000FF"/>
                  <w:sz w:val="20"/>
                  <w:szCs w:val="20"/>
                  <w:vertAlign w:val="superscript"/>
                  <w:lang w:eastAsia="en-AU"/>
                </w:rPr>
                <w:t>35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3FFF37A0" w14:textId="77777777"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is compatible with the physical characteristics of the site and the character of the local </w:t>
            </w:r>
            <w:proofErr w:type="gramStart"/>
            <w:r w:rsidRPr="000D1D67">
              <w:rPr>
                <w:rFonts w:ascii="Arial" w:eastAsia="Times New Roman" w:hAnsi="Arial" w:cs="Arial"/>
                <w:sz w:val="20"/>
                <w:szCs w:val="20"/>
                <w:lang w:eastAsia="en-AU"/>
              </w:rPr>
              <w:t>area;</w:t>
            </w:r>
            <w:proofErr w:type="gramEnd"/>
          </w:p>
          <w:p w14:paraId="3D05D6FB" w14:textId="77777777"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is able to accommodate anticipated car parking demand without negatively impacting the streetscape and road </w:t>
            </w:r>
            <w:proofErr w:type="gramStart"/>
            <w:r w:rsidRPr="000D1D67">
              <w:rPr>
                <w:rFonts w:ascii="Arial" w:eastAsia="Times New Roman" w:hAnsi="Arial" w:cs="Arial"/>
                <w:sz w:val="20"/>
                <w:szCs w:val="20"/>
                <w:lang w:eastAsia="en-AU"/>
              </w:rPr>
              <w:t>safety;</w:t>
            </w:r>
            <w:proofErr w:type="gramEnd"/>
          </w:p>
          <w:p w14:paraId="24153D91" w14:textId="77777777"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adversely impact on the amenity of the adjoining and nearby </w:t>
            </w:r>
            <w:proofErr w:type="gramStart"/>
            <w:r w:rsidRPr="000D1D67">
              <w:rPr>
                <w:rFonts w:ascii="Arial" w:eastAsia="Times New Roman" w:hAnsi="Arial" w:cs="Arial"/>
                <w:sz w:val="20"/>
                <w:szCs w:val="20"/>
                <w:lang w:eastAsia="en-AU"/>
              </w:rPr>
              <w:t>premises;</w:t>
            </w:r>
            <w:proofErr w:type="gramEnd"/>
          </w:p>
          <w:p w14:paraId="5DE7AA1B" w14:textId="77777777"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remains ancillary to the residential use of the dwelling house</w:t>
            </w:r>
            <w:r w:rsidRPr="000D1D67">
              <w:rPr>
                <w:rFonts w:ascii="Arial" w:eastAsia="Times New Roman" w:hAnsi="Arial" w:cs="Arial"/>
                <w:sz w:val="20"/>
                <w:szCs w:val="20"/>
                <w:vertAlign w:val="superscript"/>
                <w:lang w:eastAsia="en-AU"/>
              </w:rPr>
              <w:t>(</w:t>
            </w:r>
            <w:hyperlink r:id="rId2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0D1D67">
                <w:rPr>
                  <w:rFonts w:ascii="Arial" w:eastAsia="Times New Roman" w:hAnsi="Arial" w:cs="Arial"/>
                  <w:color w:val="0000FF"/>
                  <w:sz w:val="20"/>
                  <w:szCs w:val="20"/>
                  <w:vertAlign w:val="superscript"/>
                  <w:lang w:eastAsia="en-AU"/>
                </w:rPr>
                <w:t>22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1B75C41F" w14:textId="77777777"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create conditions which cause hazards or nuisances to neighbours or </w:t>
            </w:r>
            <w:r w:rsidRPr="000D1D67">
              <w:rPr>
                <w:rFonts w:ascii="Arial" w:eastAsia="Times New Roman" w:hAnsi="Arial" w:cs="Arial"/>
                <w:sz w:val="20"/>
                <w:szCs w:val="20"/>
                <w:lang w:eastAsia="en-AU"/>
              </w:rPr>
              <w:lastRenderedPageBreak/>
              <w:t xml:space="preserve">other persons not associated with the </w:t>
            </w:r>
            <w:proofErr w:type="gramStart"/>
            <w:r w:rsidRPr="000D1D67">
              <w:rPr>
                <w:rFonts w:ascii="Arial" w:eastAsia="Times New Roman" w:hAnsi="Arial" w:cs="Arial"/>
                <w:sz w:val="20"/>
                <w:szCs w:val="20"/>
                <w:lang w:eastAsia="en-AU"/>
              </w:rPr>
              <w:t>activity;</w:t>
            </w:r>
            <w:proofErr w:type="gramEnd"/>
          </w:p>
          <w:p w14:paraId="0FF1ABD6" w14:textId="77777777"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ensures employees and visitors to the site do not negatively impact the expected amenity of adjoining properties.</w:t>
            </w:r>
          </w:p>
        </w:tc>
        <w:tc>
          <w:tcPr>
            <w:tcW w:w="1803" w:type="pct"/>
            <w:gridSpan w:val="2"/>
            <w:tcBorders>
              <w:top w:val="outset" w:sz="6" w:space="0" w:color="auto"/>
              <w:left w:val="outset" w:sz="6" w:space="0" w:color="auto"/>
              <w:bottom w:val="outset" w:sz="6" w:space="0" w:color="auto"/>
              <w:right w:val="outset" w:sz="6" w:space="0" w:color="auto"/>
            </w:tcBorders>
            <w:hideMark/>
          </w:tcPr>
          <w:p w14:paraId="4559EAA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5B2FA9">
              <w:rPr>
                <w:rFonts w:ascii="Arial" w:eastAsia="Times New Roman" w:hAnsi="Arial" w:cs="Arial"/>
                <w:b/>
                <w:bCs/>
                <w:sz w:val="20"/>
                <w:szCs w:val="20"/>
                <w:lang w:eastAsia="en-AU"/>
              </w:rPr>
              <w:t>66</w:t>
            </w:r>
            <w:r w:rsidRPr="000D1D67">
              <w:rPr>
                <w:rFonts w:ascii="Arial" w:eastAsia="Times New Roman" w:hAnsi="Arial" w:cs="Arial"/>
                <w:b/>
                <w:bCs/>
                <w:sz w:val="20"/>
                <w:szCs w:val="20"/>
                <w:lang w:eastAsia="en-AU"/>
              </w:rPr>
              <w:t>.1</w:t>
            </w:r>
          </w:p>
          <w:p w14:paraId="258C3EE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604" w:type="pct"/>
            <w:gridSpan w:val="2"/>
            <w:tcBorders>
              <w:top w:val="outset" w:sz="6" w:space="0" w:color="auto"/>
              <w:left w:val="outset" w:sz="6" w:space="0" w:color="auto"/>
              <w:bottom w:val="outset" w:sz="6" w:space="0" w:color="auto"/>
              <w:right w:val="outset" w:sz="6" w:space="0" w:color="auto"/>
            </w:tcBorders>
          </w:tcPr>
          <w:p w14:paraId="1055A77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4105622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56A2F455" w14:textId="7777777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14:paraId="3D97D6CE"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14:paraId="05185F0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66</w:t>
            </w:r>
            <w:r w:rsidRPr="000D1D67">
              <w:rPr>
                <w:rFonts w:ascii="Arial" w:eastAsia="Times New Roman" w:hAnsi="Arial" w:cs="Arial"/>
                <w:b/>
                <w:bCs/>
                <w:sz w:val="20"/>
                <w:szCs w:val="20"/>
                <w:lang w:eastAsia="en-AU"/>
              </w:rPr>
              <w:t>.2</w:t>
            </w:r>
          </w:p>
          <w:p w14:paraId="1301456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home based business</w:t>
            </w:r>
            <w:r w:rsidRPr="000D1D67">
              <w:rPr>
                <w:rFonts w:ascii="Arial" w:eastAsia="Times New Roman" w:hAnsi="Arial" w:cs="Arial"/>
                <w:sz w:val="20"/>
                <w:szCs w:val="20"/>
                <w:vertAlign w:val="superscript"/>
                <w:lang w:eastAsia="en-AU"/>
              </w:rPr>
              <w:t>(</w:t>
            </w:r>
            <w:hyperlink r:id="rId26" w:anchor="target-d60297e447804" w:tooltip="Home based business - A dwelling used for a business activity where subordinate to the residential use." w:history="1">
              <w:r w:rsidRPr="000D1D67">
                <w:rPr>
                  <w:rFonts w:ascii="Arial" w:eastAsia="Times New Roman" w:hAnsi="Arial" w:cs="Arial"/>
                  <w:color w:val="0000FF"/>
                  <w:sz w:val="20"/>
                  <w:szCs w:val="20"/>
                  <w:vertAlign w:val="superscript"/>
                  <w:lang w:eastAsia="en-AU"/>
                </w:rPr>
                <w:t>35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occupies an area of the existing dwelling or on-site structure not greater than 40m</w:t>
            </w:r>
            <w:r w:rsidRPr="000D1D67">
              <w:rPr>
                <w:rFonts w:ascii="Arial" w:eastAsia="Times New Roman" w:hAnsi="Arial" w:cs="Arial"/>
                <w:sz w:val="20"/>
                <w:szCs w:val="20"/>
                <w:vertAlign w:val="superscript"/>
                <w:lang w:eastAsia="en-AU"/>
              </w:rPr>
              <w:t xml:space="preserve">2 </w:t>
            </w:r>
            <w:r w:rsidRPr="000D1D67">
              <w:rPr>
                <w:rFonts w:ascii="Arial" w:eastAsia="Times New Roman" w:hAnsi="Arial" w:cs="Arial"/>
                <w:sz w:val="20"/>
                <w:szCs w:val="20"/>
                <w:lang w:eastAsia="en-AU"/>
              </w:rPr>
              <w:t xml:space="preserve">gross floor area. </w:t>
            </w:r>
          </w:p>
        </w:tc>
        <w:tc>
          <w:tcPr>
            <w:tcW w:w="604" w:type="pct"/>
            <w:gridSpan w:val="2"/>
            <w:tcBorders>
              <w:top w:val="outset" w:sz="6" w:space="0" w:color="auto"/>
              <w:left w:val="outset" w:sz="6" w:space="0" w:color="auto"/>
              <w:bottom w:val="outset" w:sz="6" w:space="0" w:color="auto"/>
              <w:right w:val="outset" w:sz="6" w:space="0" w:color="auto"/>
            </w:tcBorders>
          </w:tcPr>
          <w:p w14:paraId="32CFBE4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66C2B4E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14:paraId="6908B71C" w14:textId="77777777" w:rsidTr="00ED2F51">
        <w:trPr>
          <w:tblCellSpacing w:w="15" w:type="dxa"/>
        </w:trPr>
        <w:tc>
          <w:tcPr>
            <w:tcW w:w="3312"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48448B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Major electricity infrastructure</w:t>
            </w:r>
            <w:r w:rsidRPr="000D1D67">
              <w:rPr>
                <w:rFonts w:ascii="Arial" w:eastAsia="Times New Roman" w:hAnsi="Arial" w:cs="Arial"/>
                <w:b/>
                <w:bCs/>
                <w:sz w:val="20"/>
                <w:szCs w:val="20"/>
                <w:vertAlign w:val="superscript"/>
                <w:lang w:eastAsia="en-AU"/>
              </w:rPr>
              <w:t>(</w:t>
            </w:r>
            <w:hyperlink r:id="rId27"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0D1D67">
                <w:rPr>
                  <w:rFonts w:ascii="Arial" w:eastAsia="Times New Roman" w:hAnsi="Arial" w:cs="Arial"/>
                  <w:color w:val="0000FF"/>
                  <w:sz w:val="20"/>
                  <w:szCs w:val="20"/>
                  <w:vertAlign w:val="superscript"/>
                  <w:lang w:eastAsia="en-AU"/>
                </w:rPr>
                <w:t>43</w:t>
              </w:r>
            </w:hyperlink>
            <w:r w:rsidRPr="000D1D67">
              <w:rPr>
                <w:rFonts w:ascii="Arial" w:eastAsia="Times New Roman" w:hAnsi="Arial" w:cs="Arial"/>
                <w:b/>
                <w:bCs/>
                <w:sz w:val="20"/>
                <w:szCs w:val="20"/>
                <w:vertAlign w:val="superscript"/>
                <w:lang w:eastAsia="en-AU"/>
              </w:rPr>
              <w:t>)</w:t>
            </w:r>
            <w:r w:rsidRPr="000D1D67">
              <w:rPr>
                <w:rFonts w:ascii="Arial" w:eastAsia="Times New Roman" w:hAnsi="Arial" w:cs="Arial"/>
                <w:b/>
                <w:bCs/>
                <w:sz w:val="20"/>
                <w:szCs w:val="20"/>
                <w:lang w:eastAsia="en-AU"/>
              </w:rPr>
              <w:t>, Substation</w:t>
            </w:r>
            <w:r w:rsidRPr="000D1D67">
              <w:rPr>
                <w:rFonts w:ascii="Arial" w:eastAsia="Times New Roman" w:hAnsi="Arial" w:cs="Arial"/>
                <w:b/>
                <w:bCs/>
                <w:sz w:val="20"/>
                <w:szCs w:val="20"/>
                <w:vertAlign w:val="superscript"/>
                <w:lang w:eastAsia="en-AU"/>
              </w:rPr>
              <w:t>(</w:t>
            </w:r>
            <w:hyperlink r:id="rId28"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0D1D67">
                <w:rPr>
                  <w:rFonts w:ascii="Arial" w:eastAsia="Times New Roman" w:hAnsi="Arial" w:cs="Arial"/>
                  <w:color w:val="0000FF"/>
                  <w:sz w:val="20"/>
                  <w:szCs w:val="20"/>
                  <w:vertAlign w:val="superscript"/>
                  <w:lang w:eastAsia="en-AU"/>
                </w:rPr>
                <w:t>80</w:t>
              </w:r>
            </w:hyperlink>
            <w:r w:rsidRPr="000D1D67">
              <w:rPr>
                <w:rFonts w:ascii="Arial" w:eastAsia="Times New Roman" w:hAnsi="Arial" w:cs="Arial"/>
                <w:b/>
                <w:bCs/>
                <w:sz w:val="20"/>
                <w:szCs w:val="20"/>
                <w:vertAlign w:val="superscript"/>
                <w:lang w:eastAsia="en-AU"/>
              </w:rPr>
              <w:t>)</w:t>
            </w:r>
            <w:r w:rsidRPr="000D1D67">
              <w:rPr>
                <w:rFonts w:ascii="Arial" w:eastAsia="Times New Roman" w:hAnsi="Arial" w:cs="Arial"/>
                <w:b/>
                <w:bCs/>
                <w:sz w:val="20"/>
                <w:szCs w:val="20"/>
                <w:lang w:eastAsia="en-AU"/>
              </w:rPr>
              <w:t xml:space="preserve"> and Utility installation</w:t>
            </w:r>
            <w:r w:rsidRPr="000D1D67">
              <w:rPr>
                <w:rFonts w:ascii="Arial" w:eastAsia="Times New Roman" w:hAnsi="Arial" w:cs="Arial"/>
                <w:b/>
                <w:bCs/>
                <w:sz w:val="20"/>
                <w:szCs w:val="20"/>
                <w:vertAlign w:val="superscript"/>
                <w:lang w:eastAsia="en-AU"/>
              </w:rPr>
              <w:t>(</w:t>
            </w:r>
            <w:hyperlink r:id="rId29"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0D1D67">
                <w:rPr>
                  <w:rFonts w:ascii="Arial" w:eastAsia="Times New Roman" w:hAnsi="Arial" w:cs="Arial"/>
                  <w:color w:val="0000FF"/>
                  <w:sz w:val="20"/>
                  <w:szCs w:val="20"/>
                  <w:vertAlign w:val="superscript"/>
                  <w:lang w:eastAsia="en-AU"/>
                </w:rPr>
                <w:t>86</w:t>
              </w:r>
            </w:hyperlink>
            <w:r w:rsidRPr="000D1D67">
              <w:rPr>
                <w:rFonts w:ascii="Arial" w:eastAsia="Times New Roman" w:hAnsi="Arial" w:cs="Arial"/>
                <w:b/>
                <w:bCs/>
                <w:sz w:val="20"/>
                <w:szCs w:val="20"/>
                <w:vertAlign w:val="superscript"/>
                <w:lang w:eastAsia="en-AU"/>
              </w:rPr>
              <w:t>)</w:t>
            </w:r>
          </w:p>
        </w:tc>
        <w:tc>
          <w:tcPr>
            <w:tcW w:w="604" w:type="pct"/>
            <w:gridSpan w:val="2"/>
            <w:tcBorders>
              <w:top w:val="outset" w:sz="6" w:space="0" w:color="auto"/>
              <w:left w:val="outset" w:sz="6" w:space="0" w:color="auto"/>
              <w:bottom w:val="outset" w:sz="6" w:space="0" w:color="auto"/>
              <w:right w:val="outset" w:sz="6" w:space="0" w:color="auto"/>
            </w:tcBorders>
            <w:shd w:val="clear" w:color="auto" w:fill="CCCCCC"/>
          </w:tcPr>
          <w:p w14:paraId="21E6FE5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CCCCCC"/>
          </w:tcPr>
          <w:p w14:paraId="35B7D8E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2C0D80F6" w14:textId="7777777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14:paraId="0E6598E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r w:rsidR="005B2FA9">
              <w:rPr>
                <w:rFonts w:ascii="Arial" w:eastAsia="Times New Roman" w:hAnsi="Arial" w:cs="Arial"/>
                <w:b/>
                <w:bCs/>
                <w:sz w:val="20"/>
                <w:szCs w:val="20"/>
                <w:lang w:eastAsia="en-AU"/>
              </w:rPr>
              <w:t>7</w:t>
            </w:r>
          </w:p>
          <w:p w14:paraId="6AA850D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development does not have an adverse impact on the visual amenity of a locality and is:</w:t>
            </w:r>
          </w:p>
          <w:p w14:paraId="5632A119" w14:textId="77777777"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high quality design and </w:t>
            </w:r>
            <w:proofErr w:type="gramStart"/>
            <w:r w:rsidRPr="000D1D67">
              <w:rPr>
                <w:rFonts w:ascii="Arial" w:eastAsia="Times New Roman" w:hAnsi="Arial" w:cs="Arial"/>
                <w:sz w:val="20"/>
                <w:szCs w:val="20"/>
                <w:lang w:eastAsia="en-AU"/>
              </w:rPr>
              <w:t>construction;</w:t>
            </w:r>
            <w:proofErr w:type="gramEnd"/>
          </w:p>
          <w:p w14:paraId="6F5B171E" w14:textId="77777777"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visually integrated with the surrounding </w:t>
            </w:r>
            <w:proofErr w:type="gramStart"/>
            <w:r w:rsidRPr="000D1D67">
              <w:rPr>
                <w:rFonts w:ascii="Arial" w:eastAsia="Times New Roman" w:hAnsi="Arial" w:cs="Arial"/>
                <w:sz w:val="20"/>
                <w:szCs w:val="20"/>
                <w:lang w:eastAsia="en-AU"/>
              </w:rPr>
              <w:t>area;</w:t>
            </w:r>
            <w:proofErr w:type="gramEnd"/>
          </w:p>
          <w:p w14:paraId="1492CE57" w14:textId="77777777"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 visually dominant or </w:t>
            </w:r>
            <w:proofErr w:type="gramStart"/>
            <w:r w:rsidRPr="000D1D67">
              <w:rPr>
                <w:rFonts w:ascii="Arial" w:eastAsia="Times New Roman" w:hAnsi="Arial" w:cs="Arial"/>
                <w:sz w:val="20"/>
                <w:szCs w:val="20"/>
                <w:lang w:eastAsia="en-AU"/>
              </w:rPr>
              <w:t>intrusive;</w:t>
            </w:r>
            <w:proofErr w:type="gramEnd"/>
          </w:p>
          <w:p w14:paraId="5F029D92" w14:textId="77777777"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located behind the main building </w:t>
            </w:r>
            <w:proofErr w:type="gramStart"/>
            <w:r w:rsidRPr="000D1D67">
              <w:rPr>
                <w:rFonts w:ascii="Arial" w:eastAsia="Times New Roman" w:hAnsi="Arial" w:cs="Arial"/>
                <w:sz w:val="20"/>
                <w:szCs w:val="20"/>
                <w:lang w:eastAsia="en-AU"/>
              </w:rPr>
              <w:t>line;</w:t>
            </w:r>
            <w:proofErr w:type="gramEnd"/>
          </w:p>
          <w:p w14:paraId="0263CC33" w14:textId="77777777"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below the level of the predominant tree canopy or the level of the surrounding buildings and </w:t>
            </w:r>
            <w:proofErr w:type="gramStart"/>
            <w:r w:rsidRPr="000D1D67">
              <w:rPr>
                <w:rFonts w:ascii="Arial" w:eastAsia="Times New Roman" w:hAnsi="Arial" w:cs="Arial"/>
                <w:sz w:val="20"/>
                <w:szCs w:val="20"/>
                <w:lang w:eastAsia="en-AU"/>
              </w:rPr>
              <w:t>structures;</w:t>
            </w:r>
            <w:proofErr w:type="gramEnd"/>
          </w:p>
          <w:p w14:paraId="499D720E" w14:textId="77777777"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camouflaged through the use of colours and materials which blend into the </w:t>
            </w:r>
            <w:proofErr w:type="gramStart"/>
            <w:r w:rsidRPr="000D1D67">
              <w:rPr>
                <w:rFonts w:ascii="Arial" w:eastAsia="Times New Roman" w:hAnsi="Arial" w:cs="Arial"/>
                <w:sz w:val="20"/>
                <w:szCs w:val="20"/>
                <w:lang w:eastAsia="en-AU"/>
              </w:rPr>
              <w:t>landscape;</w:t>
            </w:r>
            <w:proofErr w:type="gramEnd"/>
          </w:p>
          <w:p w14:paraId="382D5F67" w14:textId="77777777"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treated to eliminate glare and </w:t>
            </w:r>
            <w:proofErr w:type="gramStart"/>
            <w:r w:rsidRPr="000D1D67">
              <w:rPr>
                <w:rFonts w:ascii="Arial" w:eastAsia="Times New Roman" w:hAnsi="Arial" w:cs="Arial"/>
                <w:sz w:val="20"/>
                <w:szCs w:val="20"/>
                <w:lang w:eastAsia="en-AU"/>
              </w:rPr>
              <w:t>reflectivity;</w:t>
            </w:r>
            <w:proofErr w:type="gramEnd"/>
          </w:p>
          <w:p w14:paraId="3FB1B481" w14:textId="77777777"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proofErr w:type="gramStart"/>
            <w:r w:rsidRPr="000D1D67">
              <w:rPr>
                <w:rFonts w:ascii="Arial" w:eastAsia="Times New Roman" w:hAnsi="Arial" w:cs="Arial"/>
                <w:sz w:val="20"/>
                <w:szCs w:val="20"/>
                <w:lang w:eastAsia="en-AU"/>
              </w:rPr>
              <w:t>landscaped;</w:t>
            </w:r>
            <w:proofErr w:type="gramEnd"/>
          </w:p>
          <w:p w14:paraId="1F669AA6" w14:textId="77777777"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proofErr w:type="gramStart"/>
            <w:r w:rsidRPr="000D1D67">
              <w:rPr>
                <w:rFonts w:ascii="Arial" w:eastAsia="Times New Roman" w:hAnsi="Arial" w:cs="Arial"/>
                <w:sz w:val="20"/>
                <w:szCs w:val="20"/>
                <w:lang w:eastAsia="en-AU"/>
              </w:rPr>
              <w:t>otherwise</w:t>
            </w:r>
            <w:proofErr w:type="gramEnd"/>
            <w:r w:rsidRPr="000D1D67">
              <w:rPr>
                <w:rFonts w:ascii="Arial" w:eastAsia="Times New Roman" w:hAnsi="Arial" w:cs="Arial"/>
                <w:sz w:val="20"/>
                <w:szCs w:val="20"/>
                <w:lang w:eastAsia="en-AU"/>
              </w:rPr>
              <w:t xml:space="preserve"> consistent with the amenity and character of the zone and surrounding area.</w:t>
            </w:r>
          </w:p>
        </w:tc>
        <w:tc>
          <w:tcPr>
            <w:tcW w:w="1803" w:type="pct"/>
            <w:gridSpan w:val="2"/>
            <w:tcBorders>
              <w:top w:val="outset" w:sz="6" w:space="0" w:color="auto"/>
              <w:left w:val="outset" w:sz="6" w:space="0" w:color="auto"/>
              <w:bottom w:val="outset" w:sz="6" w:space="0" w:color="auto"/>
              <w:right w:val="outset" w:sz="6" w:space="0" w:color="auto"/>
            </w:tcBorders>
            <w:hideMark/>
          </w:tcPr>
          <w:p w14:paraId="3E47875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r w:rsidR="005B2FA9">
              <w:rPr>
                <w:rFonts w:ascii="Arial" w:eastAsia="Times New Roman" w:hAnsi="Arial" w:cs="Arial"/>
                <w:b/>
                <w:bCs/>
                <w:sz w:val="20"/>
                <w:szCs w:val="20"/>
                <w:lang w:eastAsia="en-AU"/>
              </w:rPr>
              <w:t>7</w:t>
            </w:r>
            <w:r w:rsidRPr="000D1D67">
              <w:rPr>
                <w:rFonts w:ascii="Arial" w:eastAsia="Times New Roman" w:hAnsi="Arial" w:cs="Arial"/>
                <w:b/>
                <w:bCs/>
                <w:sz w:val="20"/>
                <w:szCs w:val="20"/>
                <w:lang w:eastAsia="en-AU"/>
              </w:rPr>
              <w:t>.1</w:t>
            </w:r>
          </w:p>
          <w:p w14:paraId="5920789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14:paraId="4DBFEE9C" w14:textId="77777777"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enclosed within buildings or </w:t>
            </w:r>
            <w:proofErr w:type="gramStart"/>
            <w:r w:rsidRPr="000D1D67">
              <w:rPr>
                <w:rFonts w:ascii="Arial" w:eastAsia="Times New Roman" w:hAnsi="Arial" w:cs="Arial"/>
                <w:sz w:val="20"/>
                <w:szCs w:val="20"/>
                <w:lang w:eastAsia="en-AU"/>
              </w:rPr>
              <w:t>structures;</w:t>
            </w:r>
            <w:proofErr w:type="gramEnd"/>
          </w:p>
          <w:p w14:paraId="5731ACC3" w14:textId="77777777"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located behind the main building </w:t>
            </w:r>
            <w:proofErr w:type="gramStart"/>
            <w:r w:rsidRPr="000D1D67">
              <w:rPr>
                <w:rFonts w:ascii="Arial" w:eastAsia="Times New Roman" w:hAnsi="Arial" w:cs="Arial"/>
                <w:sz w:val="20"/>
                <w:szCs w:val="20"/>
                <w:lang w:eastAsia="en-AU"/>
              </w:rPr>
              <w:t>line;</w:t>
            </w:r>
            <w:proofErr w:type="gramEnd"/>
          </w:p>
          <w:p w14:paraId="27BDA9BB" w14:textId="77777777"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have a similar height, bulk and scale to the surrounding </w:t>
            </w:r>
            <w:proofErr w:type="gramStart"/>
            <w:r w:rsidRPr="000D1D67">
              <w:rPr>
                <w:rFonts w:ascii="Arial" w:eastAsia="Times New Roman" w:hAnsi="Arial" w:cs="Arial"/>
                <w:sz w:val="20"/>
                <w:szCs w:val="20"/>
                <w:lang w:eastAsia="en-AU"/>
              </w:rPr>
              <w:t>fabric;</w:t>
            </w:r>
            <w:proofErr w:type="gramEnd"/>
          </w:p>
          <w:p w14:paraId="32252C33" w14:textId="77777777"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have horizontal and vertical articulation applied to all exterior walls.</w:t>
            </w:r>
          </w:p>
        </w:tc>
        <w:tc>
          <w:tcPr>
            <w:tcW w:w="604" w:type="pct"/>
            <w:gridSpan w:val="2"/>
            <w:tcBorders>
              <w:top w:val="outset" w:sz="6" w:space="0" w:color="auto"/>
              <w:left w:val="outset" w:sz="6" w:space="0" w:color="auto"/>
              <w:bottom w:val="outset" w:sz="6" w:space="0" w:color="auto"/>
              <w:right w:val="outset" w:sz="6" w:space="0" w:color="auto"/>
            </w:tcBorders>
          </w:tcPr>
          <w:p w14:paraId="571D5C0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1C600E3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788A7D6B" w14:textId="7777777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14:paraId="1D192D51"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14:paraId="69EC4EF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r w:rsidR="005B2FA9">
              <w:rPr>
                <w:rFonts w:ascii="Arial" w:eastAsia="Times New Roman" w:hAnsi="Arial" w:cs="Arial"/>
                <w:b/>
                <w:bCs/>
                <w:sz w:val="20"/>
                <w:szCs w:val="20"/>
                <w:lang w:eastAsia="en-AU"/>
              </w:rPr>
              <w:t>7</w:t>
            </w:r>
            <w:r w:rsidRPr="000D1D67">
              <w:rPr>
                <w:rFonts w:ascii="Arial" w:eastAsia="Times New Roman" w:hAnsi="Arial" w:cs="Arial"/>
                <w:b/>
                <w:bCs/>
                <w:sz w:val="20"/>
                <w:szCs w:val="20"/>
                <w:lang w:eastAsia="en-AU"/>
              </w:rPr>
              <w:t>.2</w:t>
            </w:r>
          </w:p>
          <w:p w14:paraId="299F6CE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604" w:type="pct"/>
            <w:gridSpan w:val="2"/>
            <w:tcBorders>
              <w:top w:val="outset" w:sz="6" w:space="0" w:color="auto"/>
              <w:left w:val="outset" w:sz="6" w:space="0" w:color="auto"/>
              <w:bottom w:val="outset" w:sz="6" w:space="0" w:color="auto"/>
              <w:right w:val="outset" w:sz="6" w:space="0" w:color="auto"/>
            </w:tcBorders>
          </w:tcPr>
          <w:p w14:paraId="64225CD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1551A74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30443915" w14:textId="7777777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14:paraId="73FA680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r w:rsidR="005B2FA9">
              <w:rPr>
                <w:rFonts w:ascii="Arial" w:eastAsia="Times New Roman" w:hAnsi="Arial" w:cs="Arial"/>
                <w:b/>
                <w:bCs/>
                <w:sz w:val="20"/>
                <w:szCs w:val="20"/>
                <w:lang w:eastAsia="en-AU"/>
              </w:rPr>
              <w:t>8</w:t>
            </w:r>
          </w:p>
          <w:p w14:paraId="6875E5F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Infrastructure does not have an impact on pedestrian health and safety.</w:t>
            </w:r>
          </w:p>
        </w:tc>
        <w:tc>
          <w:tcPr>
            <w:tcW w:w="1803" w:type="pct"/>
            <w:gridSpan w:val="2"/>
            <w:tcBorders>
              <w:top w:val="outset" w:sz="6" w:space="0" w:color="auto"/>
              <w:left w:val="outset" w:sz="6" w:space="0" w:color="auto"/>
              <w:bottom w:val="outset" w:sz="6" w:space="0" w:color="auto"/>
              <w:right w:val="outset" w:sz="6" w:space="0" w:color="auto"/>
            </w:tcBorders>
            <w:hideMark/>
          </w:tcPr>
          <w:p w14:paraId="0E04976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r w:rsidR="005B2FA9">
              <w:rPr>
                <w:rFonts w:ascii="Arial" w:eastAsia="Times New Roman" w:hAnsi="Arial" w:cs="Arial"/>
                <w:b/>
                <w:bCs/>
                <w:sz w:val="20"/>
                <w:szCs w:val="20"/>
                <w:lang w:eastAsia="en-AU"/>
              </w:rPr>
              <w:t>8</w:t>
            </w:r>
          </w:p>
          <w:p w14:paraId="61309C8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Access control arrangements:</w:t>
            </w:r>
          </w:p>
          <w:p w14:paraId="20F313DC" w14:textId="77777777"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 not create dead-ends or dark alleyways adjacent to the </w:t>
            </w:r>
            <w:proofErr w:type="gramStart"/>
            <w:r w:rsidRPr="000D1D67">
              <w:rPr>
                <w:rFonts w:ascii="Arial" w:eastAsia="Times New Roman" w:hAnsi="Arial" w:cs="Arial"/>
                <w:sz w:val="20"/>
                <w:szCs w:val="20"/>
                <w:lang w:eastAsia="en-AU"/>
              </w:rPr>
              <w:t>infrastructure;</w:t>
            </w:r>
            <w:proofErr w:type="gramEnd"/>
          </w:p>
          <w:p w14:paraId="284DA6B4" w14:textId="77777777"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minimise the number and width of crossovers and entry </w:t>
            </w:r>
            <w:proofErr w:type="gramStart"/>
            <w:r w:rsidRPr="000D1D67">
              <w:rPr>
                <w:rFonts w:ascii="Arial" w:eastAsia="Times New Roman" w:hAnsi="Arial" w:cs="Arial"/>
                <w:sz w:val="20"/>
                <w:szCs w:val="20"/>
                <w:lang w:eastAsia="en-AU"/>
              </w:rPr>
              <w:t>points;</w:t>
            </w:r>
            <w:proofErr w:type="gramEnd"/>
          </w:p>
          <w:p w14:paraId="460121AE" w14:textId="77777777"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provide safe vehicular access to the </w:t>
            </w:r>
            <w:proofErr w:type="gramStart"/>
            <w:r w:rsidRPr="000D1D67">
              <w:rPr>
                <w:rFonts w:ascii="Arial" w:eastAsia="Times New Roman" w:hAnsi="Arial" w:cs="Arial"/>
                <w:sz w:val="20"/>
                <w:szCs w:val="20"/>
                <w:lang w:eastAsia="en-AU"/>
              </w:rPr>
              <w:t>site;</w:t>
            </w:r>
            <w:proofErr w:type="gramEnd"/>
          </w:p>
          <w:p w14:paraId="3475E555" w14:textId="77777777"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 not utilise barbed wire or razor wire.</w:t>
            </w:r>
          </w:p>
        </w:tc>
        <w:tc>
          <w:tcPr>
            <w:tcW w:w="604" w:type="pct"/>
            <w:gridSpan w:val="2"/>
            <w:tcBorders>
              <w:top w:val="outset" w:sz="6" w:space="0" w:color="auto"/>
              <w:left w:val="outset" w:sz="6" w:space="0" w:color="auto"/>
              <w:bottom w:val="outset" w:sz="6" w:space="0" w:color="auto"/>
              <w:right w:val="outset" w:sz="6" w:space="0" w:color="auto"/>
            </w:tcBorders>
          </w:tcPr>
          <w:p w14:paraId="29EBAE8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5193DAF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1D0CDE29" w14:textId="7777777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14:paraId="444E9E1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r w:rsidR="005B2FA9">
              <w:rPr>
                <w:rFonts w:ascii="Arial" w:eastAsia="Times New Roman" w:hAnsi="Arial" w:cs="Arial"/>
                <w:b/>
                <w:bCs/>
                <w:sz w:val="20"/>
                <w:szCs w:val="20"/>
                <w:lang w:eastAsia="en-AU"/>
              </w:rPr>
              <w:t>9</w:t>
            </w:r>
          </w:p>
          <w:p w14:paraId="1712B7F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All activities associated with the development occur within an environment incorporating sufficient controls to ensure the facility: </w:t>
            </w:r>
          </w:p>
          <w:p w14:paraId="442729C9" w14:textId="77777777" w:rsidR="000D1D67" w:rsidRPr="000D1D67" w:rsidRDefault="000D1D67" w:rsidP="004A2705">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generates no audible sound at the site boundaries where in a residential setting; or</w:t>
            </w:r>
          </w:p>
          <w:p w14:paraId="2D7AD551" w14:textId="77777777" w:rsidR="000D1D67" w:rsidRPr="000D1D67" w:rsidRDefault="000D1D67" w:rsidP="004A2705">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meet the objectives as set out in the Environmental Protection (Noise) Policy 2008.</w:t>
            </w:r>
          </w:p>
        </w:tc>
        <w:tc>
          <w:tcPr>
            <w:tcW w:w="1803" w:type="pct"/>
            <w:gridSpan w:val="2"/>
            <w:tcBorders>
              <w:top w:val="outset" w:sz="6" w:space="0" w:color="auto"/>
              <w:left w:val="outset" w:sz="6" w:space="0" w:color="auto"/>
              <w:bottom w:val="outset" w:sz="6" w:space="0" w:color="auto"/>
              <w:right w:val="outset" w:sz="6" w:space="0" w:color="auto"/>
            </w:tcBorders>
            <w:hideMark/>
          </w:tcPr>
          <w:p w14:paraId="5C56615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E6</w:t>
            </w:r>
            <w:r w:rsidR="005B2FA9">
              <w:rPr>
                <w:rFonts w:ascii="Arial" w:eastAsia="Times New Roman" w:hAnsi="Arial" w:cs="Arial"/>
                <w:b/>
                <w:bCs/>
                <w:sz w:val="20"/>
                <w:szCs w:val="20"/>
                <w:lang w:eastAsia="en-AU"/>
              </w:rPr>
              <w:t>9</w:t>
            </w:r>
          </w:p>
          <w:p w14:paraId="78E1031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604" w:type="pct"/>
            <w:gridSpan w:val="2"/>
            <w:tcBorders>
              <w:top w:val="outset" w:sz="6" w:space="0" w:color="auto"/>
              <w:left w:val="outset" w:sz="6" w:space="0" w:color="auto"/>
              <w:bottom w:val="outset" w:sz="6" w:space="0" w:color="auto"/>
              <w:right w:val="outset" w:sz="6" w:space="0" w:color="auto"/>
            </w:tcBorders>
          </w:tcPr>
          <w:p w14:paraId="6B3FB9C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06C70B6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14:paraId="5FD79815" w14:textId="77777777" w:rsidTr="00ED2F51">
        <w:trPr>
          <w:tblCellSpacing w:w="15" w:type="dxa"/>
        </w:trPr>
        <w:tc>
          <w:tcPr>
            <w:tcW w:w="3312"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1B394C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Residential uses</w:t>
            </w:r>
          </w:p>
        </w:tc>
        <w:tc>
          <w:tcPr>
            <w:tcW w:w="604" w:type="pct"/>
            <w:gridSpan w:val="2"/>
            <w:tcBorders>
              <w:top w:val="outset" w:sz="6" w:space="0" w:color="auto"/>
              <w:left w:val="outset" w:sz="6" w:space="0" w:color="auto"/>
              <w:bottom w:val="outset" w:sz="6" w:space="0" w:color="auto"/>
              <w:right w:val="outset" w:sz="6" w:space="0" w:color="auto"/>
            </w:tcBorders>
            <w:shd w:val="clear" w:color="auto" w:fill="CCCCCC"/>
          </w:tcPr>
          <w:p w14:paraId="315F4D8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CCCCCC"/>
          </w:tcPr>
          <w:p w14:paraId="302D95C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0A99AECA" w14:textId="7777777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14:paraId="6CF23E9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70</w:t>
            </w:r>
          </w:p>
          <w:p w14:paraId="2457DBF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Caretaker's accommodation</w:t>
            </w:r>
            <w:r w:rsidRPr="000D1D67">
              <w:rPr>
                <w:rFonts w:ascii="Arial" w:eastAsia="Times New Roman" w:hAnsi="Arial" w:cs="Arial"/>
                <w:sz w:val="20"/>
                <w:szCs w:val="20"/>
                <w:vertAlign w:val="superscript"/>
                <w:lang w:eastAsia="en-AU"/>
              </w:rPr>
              <w:t>(</w:t>
            </w:r>
            <w:hyperlink r:id="rId30" w:anchor="target-d60297e447244" w:tooltip="Caretaker’s accommodation - A dwelling provided for a caretaker of a non-residential use on the same premises." w:history="1">
              <w:r w:rsidRPr="000D1D67">
                <w:rPr>
                  <w:rFonts w:ascii="Arial" w:eastAsia="Times New Roman" w:hAnsi="Arial" w:cs="Arial"/>
                  <w:color w:val="0000FF"/>
                  <w:sz w:val="20"/>
                  <w:szCs w:val="20"/>
                  <w:vertAlign w:val="superscript"/>
                  <w:lang w:eastAsia="en-AU"/>
                </w:rPr>
                <w:t>10</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and Dwelling units</w:t>
            </w:r>
            <w:r w:rsidRPr="000D1D67">
              <w:rPr>
                <w:rFonts w:ascii="Arial" w:eastAsia="Times New Roman" w:hAnsi="Arial" w:cs="Arial"/>
                <w:sz w:val="20"/>
                <w:szCs w:val="20"/>
                <w:vertAlign w:val="superscript"/>
                <w:lang w:eastAsia="en-AU"/>
              </w:rPr>
              <w:t>(</w:t>
            </w:r>
            <w:hyperlink r:id="rId31"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are provided with adequate functional and attractive private open space that is: </w:t>
            </w:r>
          </w:p>
          <w:p w14:paraId="599EFDC7" w14:textId="77777777"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directly accessible from the dwelling and is located so that residents and neighbouring uses experience a suitable level of </w:t>
            </w:r>
            <w:proofErr w:type="gramStart"/>
            <w:r w:rsidRPr="000D1D67">
              <w:rPr>
                <w:rFonts w:ascii="Arial" w:eastAsia="Times New Roman" w:hAnsi="Arial" w:cs="Arial"/>
                <w:sz w:val="20"/>
                <w:szCs w:val="20"/>
                <w:lang w:eastAsia="en-AU"/>
              </w:rPr>
              <w:t>amenity;</w:t>
            </w:r>
            <w:proofErr w:type="gramEnd"/>
            <w:r w:rsidRPr="000D1D67">
              <w:rPr>
                <w:rFonts w:ascii="Arial" w:eastAsia="Times New Roman" w:hAnsi="Arial" w:cs="Arial"/>
                <w:sz w:val="20"/>
                <w:szCs w:val="20"/>
                <w:lang w:eastAsia="en-AU"/>
              </w:rPr>
              <w:t xml:space="preserve"> </w:t>
            </w:r>
          </w:p>
          <w:p w14:paraId="437AB414" w14:textId="77777777"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designed and constructed to achieve adequate privacy for occupants from other dwelling units</w:t>
            </w:r>
            <w:r w:rsidRPr="000D1D67">
              <w:rPr>
                <w:rFonts w:ascii="Arial" w:eastAsia="Times New Roman" w:hAnsi="Arial" w:cs="Arial"/>
                <w:sz w:val="20"/>
                <w:szCs w:val="20"/>
                <w:vertAlign w:val="superscript"/>
                <w:lang w:eastAsia="en-AU"/>
              </w:rPr>
              <w:t>(</w:t>
            </w:r>
            <w:hyperlink r:id="rId32"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and centre uses; </w:t>
            </w:r>
          </w:p>
          <w:p w14:paraId="555B359C" w14:textId="77777777"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accessible and readily identifiable for residents, visitors and emergency </w:t>
            </w:r>
            <w:proofErr w:type="gramStart"/>
            <w:r w:rsidRPr="000D1D67">
              <w:rPr>
                <w:rFonts w:ascii="Arial" w:eastAsia="Times New Roman" w:hAnsi="Arial" w:cs="Arial"/>
                <w:sz w:val="20"/>
                <w:szCs w:val="20"/>
                <w:lang w:eastAsia="en-AU"/>
              </w:rPr>
              <w:t>services;</w:t>
            </w:r>
            <w:proofErr w:type="gramEnd"/>
          </w:p>
          <w:p w14:paraId="2724936A" w14:textId="77777777"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located to not compromise active frontages.</w:t>
            </w:r>
          </w:p>
        </w:tc>
        <w:tc>
          <w:tcPr>
            <w:tcW w:w="1803" w:type="pct"/>
            <w:gridSpan w:val="2"/>
            <w:tcBorders>
              <w:top w:val="outset" w:sz="6" w:space="0" w:color="auto"/>
              <w:left w:val="outset" w:sz="6" w:space="0" w:color="auto"/>
              <w:bottom w:val="outset" w:sz="6" w:space="0" w:color="auto"/>
              <w:right w:val="outset" w:sz="6" w:space="0" w:color="auto"/>
            </w:tcBorders>
            <w:hideMark/>
          </w:tcPr>
          <w:p w14:paraId="4138190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70</w:t>
            </w:r>
          </w:p>
          <w:p w14:paraId="202430D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dwelling has a clearly defined, private outdoor living space that is:</w:t>
            </w:r>
          </w:p>
          <w:p w14:paraId="2772EDD8" w14:textId="77777777" w:rsidR="000D1D67" w:rsidRPr="000D1D67" w:rsidRDefault="000D1D67" w:rsidP="004A2705">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as per the table </w:t>
            </w:r>
            <w:proofErr w:type="gramStart"/>
            <w:r w:rsidRPr="000D1D67">
              <w:rPr>
                <w:rFonts w:ascii="Arial" w:eastAsia="Times New Roman" w:hAnsi="Arial" w:cs="Arial"/>
                <w:sz w:val="20"/>
                <w:szCs w:val="20"/>
                <w:lang w:eastAsia="en-AU"/>
              </w:rPr>
              <w:t>below;</w:t>
            </w:r>
            <w:proofErr w:type="gramEnd"/>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798"/>
              <w:gridCol w:w="1675"/>
              <w:gridCol w:w="2018"/>
            </w:tblGrid>
            <w:tr w:rsidR="00C052F2" w:rsidRPr="000D1D67" w14:paraId="1717167F" w14:textId="7777777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shd w:val="clear" w:color="auto" w:fill="CCCCCC"/>
                  <w:hideMark/>
                </w:tcPr>
                <w:p w14:paraId="7F1B385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Use</w:t>
                  </w:r>
                </w:p>
              </w:tc>
              <w:tc>
                <w:tcPr>
                  <w:tcW w:w="1500" w:type="pct"/>
                  <w:tcBorders>
                    <w:top w:val="outset" w:sz="6" w:space="0" w:color="auto"/>
                    <w:left w:val="outset" w:sz="6" w:space="0" w:color="auto"/>
                    <w:bottom w:val="outset" w:sz="6" w:space="0" w:color="auto"/>
                    <w:right w:val="outset" w:sz="6" w:space="0" w:color="auto"/>
                  </w:tcBorders>
                  <w:shd w:val="clear" w:color="auto" w:fill="CCCCCC"/>
                  <w:hideMark/>
                </w:tcPr>
                <w:p w14:paraId="524DE07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Minimum Area</w:t>
                  </w:r>
                </w:p>
              </w:tc>
              <w:tc>
                <w:tcPr>
                  <w:tcW w:w="1800" w:type="pct"/>
                  <w:tcBorders>
                    <w:top w:val="outset" w:sz="6" w:space="0" w:color="auto"/>
                    <w:left w:val="outset" w:sz="6" w:space="0" w:color="auto"/>
                    <w:bottom w:val="outset" w:sz="6" w:space="0" w:color="auto"/>
                    <w:right w:val="outset" w:sz="6" w:space="0" w:color="auto"/>
                  </w:tcBorders>
                  <w:shd w:val="clear" w:color="auto" w:fill="CCCCCC"/>
                  <w:hideMark/>
                </w:tcPr>
                <w:p w14:paraId="10A7F96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Minimum Dimension</w:t>
                  </w:r>
                  <w:r w:rsidRPr="000D1D67">
                    <w:rPr>
                      <w:rFonts w:ascii="Arial" w:eastAsia="Times New Roman" w:hAnsi="Arial" w:cs="Arial"/>
                      <w:b/>
                      <w:bCs/>
                      <w:color w:val="000000"/>
                      <w:sz w:val="20"/>
                      <w:szCs w:val="20"/>
                      <w:lang w:eastAsia="en-AU"/>
                    </w:rPr>
                    <w:br/>
                    <w:t>in all directions</w:t>
                  </w:r>
                </w:p>
              </w:tc>
            </w:tr>
            <w:tr w:rsidR="000D1D67" w:rsidRPr="000D1D67" w14:paraId="42558780" w14:textId="77777777" w:rsidTr="00C052F2">
              <w:trPr>
                <w:tblCellSpacing w:w="15" w:type="dxa"/>
              </w:trPr>
              <w:tc>
                <w:tcPr>
                  <w:tcW w:w="5924" w:type="dxa"/>
                  <w:gridSpan w:val="3"/>
                  <w:tcBorders>
                    <w:top w:val="outset" w:sz="6" w:space="0" w:color="auto"/>
                    <w:left w:val="outset" w:sz="6" w:space="0" w:color="auto"/>
                    <w:bottom w:val="outset" w:sz="6" w:space="0" w:color="auto"/>
                    <w:right w:val="outset" w:sz="6" w:space="0" w:color="auto"/>
                  </w:tcBorders>
                  <w:hideMark/>
                </w:tcPr>
                <w:p w14:paraId="6BC6BD3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Ground </w:t>
                  </w:r>
                  <w:r w:rsidR="005B2FA9">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dwellings</w:t>
                  </w:r>
                </w:p>
              </w:tc>
            </w:tr>
            <w:tr w:rsidR="000D1D67" w:rsidRPr="000D1D67" w14:paraId="34204345" w14:textId="7777777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hideMark/>
                </w:tcPr>
                <w:p w14:paraId="663C0D0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dwelling types</w:t>
                  </w:r>
                </w:p>
              </w:tc>
              <w:tc>
                <w:tcPr>
                  <w:tcW w:w="1500" w:type="pct"/>
                  <w:tcBorders>
                    <w:top w:val="outset" w:sz="6" w:space="0" w:color="auto"/>
                    <w:left w:val="outset" w:sz="6" w:space="0" w:color="auto"/>
                    <w:bottom w:val="outset" w:sz="6" w:space="0" w:color="auto"/>
                    <w:right w:val="outset" w:sz="6" w:space="0" w:color="auto"/>
                  </w:tcBorders>
                  <w:hideMark/>
                </w:tcPr>
                <w:p w14:paraId="28CD4D2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16m</w:t>
                  </w:r>
                  <w:r w:rsidRPr="000D1D67">
                    <w:rPr>
                      <w:rFonts w:ascii="Arial" w:eastAsia="Times New Roman" w:hAnsi="Arial" w:cs="Arial"/>
                      <w:sz w:val="20"/>
                      <w:szCs w:val="20"/>
                      <w:vertAlign w:val="superscript"/>
                      <w:lang w:eastAsia="en-AU"/>
                    </w:rPr>
                    <w:t>2</w:t>
                  </w:r>
                </w:p>
              </w:tc>
              <w:tc>
                <w:tcPr>
                  <w:tcW w:w="1800" w:type="pct"/>
                  <w:tcBorders>
                    <w:top w:val="outset" w:sz="6" w:space="0" w:color="auto"/>
                    <w:left w:val="outset" w:sz="6" w:space="0" w:color="auto"/>
                    <w:bottom w:val="outset" w:sz="6" w:space="0" w:color="auto"/>
                    <w:right w:val="outset" w:sz="6" w:space="0" w:color="auto"/>
                  </w:tcBorders>
                  <w:hideMark/>
                </w:tcPr>
                <w:p w14:paraId="6715385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4m</w:t>
                  </w:r>
                </w:p>
              </w:tc>
            </w:tr>
            <w:tr w:rsidR="000D1D67" w:rsidRPr="000D1D67" w14:paraId="1BC1CC69" w14:textId="77777777" w:rsidTr="00C052F2">
              <w:trPr>
                <w:tblCellSpacing w:w="15" w:type="dxa"/>
              </w:trPr>
              <w:tc>
                <w:tcPr>
                  <w:tcW w:w="5924" w:type="dxa"/>
                  <w:gridSpan w:val="3"/>
                  <w:tcBorders>
                    <w:top w:val="outset" w:sz="6" w:space="0" w:color="auto"/>
                    <w:left w:val="outset" w:sz="6" w:space="0" w:color="auto"/>
                    <w:bottom w:val="outset" w:sz="6" w:space="0" w:color="auto"/>
                    <w:right w:val="outset" w:sz="6" w:space="0" w:color="auto"/>
                  </w:tcBorders>
                  <w:hideMark/>
                </w:tcPr>
                <w:p w14:paraId="54C16EB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Above ground </w:t>
                  </w:r>
                  <w:r w:rsidR="005B2FA9">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dwellings</w:t>
                  </w:r>
                </w:p>
              </w:tc>
            </w:tr>
            <w:tr w:rsidR="000D1D67" w:rsidRPr="000D1D67" w14:paraId="35CD5639" w14:textId="7777777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hideMark/>
                </w:tcPr>
                <w:p w14:paraId="74CB8EC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 bedroom or studio</w:t>
                  </w:r>
                </w:p>
              </w:tc>
              <w:tc>
                <w:tcPr>
                  <w:tcW w:w="1500" w:type="pct"/>
                  <w:tcBorders>
                    <w:top w:val="outset" w:sz="6" w:space="0" w:color="auto"/>
                    <w:left w:val="outset" w:sz="6" w:space="0" w:color="auto"/>
                    <w:bottom w:val="outset" w:sz="6" w:space="0" w:color="auto"/>
                    <w:right w:val="outset" w:sz="6" w:space="0" w:color="auto"/>
                  </w:tcBorders>
                  <w:hideMark/>
                </w:tcPr>
                <w:p w14:paraId="4030DF0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8m²</w:t>
                  </w:r>
                </w:p>
              </w:tc>
              <w:tc>
                <w:tcPr>
                  <w:tcW w:w="1800" w:type="pct"/>
                  <w:tcBorders>
                    <w:top w:val="outset" w:sz="6" w:space="0" w:color="auto"/>
                    <w:left w:val="outset" w:sz="6" w:space="0" w:color="auto"/>
                    <w:bottom w:val="outset" w:sz="6" w:space="0" w:color="auto"/>
                    <w:right w:val="outset" w:sz="6" w:space="0" w:color="auto"/>
                  </w:tcBorders>
                  <w:hideMark/>
                </w:tcPr>
                <w:p w14:paraId="2DE7EF1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2.5m</w:t>
                  </w:r>
                </w:p>
              </w:tc>
            </w:tr>
            <w:tr w:rsidR="000D1D67" w:rsidRPr="000D1D67" w14:paraId="55CB1138" w14:textId="7777777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hideMark/>
                </w:tcPr>
                <w:p w14:paraId="21719A0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2 or more bedrooms</w:t>
                  </w:r>
                </w:p>
              </w:tc>
              <w:tc>
                <w:tcPr>
                  <w:tcW w:w="1500" w:type="pct"/>
                  <w:tcBorders>
                    <w:top w:val="outset" w:sz="6" w:space="0" w:color="auto"/>
                    <w:left w:val="outset" w:sz="6" w:space="0" w:color="auto"/>
                    <w:bottom w:val="outset" w:sz="6" w:space="0" w:color="auto"/>
                    <w:right w:val="outset" w:sz="6" w:space="0" w:color="auto"/>
                  </w:tcBorders>
                  <w:hideMark/>
                </w:tcPr>
                <w:p w14:paraId="1E2DF54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12m²</w:t>
                  </w:r>
                </w:p>
              </w:tc>
              <w:tc>
                <w:tcPr>
                  <w:tcW w:w="1800" w:type="pct"/>
                  <w:tcBorders>
                    <w:top w:val="outset" w:sz="6" w:space="0" w:color="auto"/>
                    <w:left w:val="outset" w:sz="6" w:space="0" w:color="auto"/>
                    <w:bottom w:val="outset" w:sz="6" w:space="0" w:color="auto"/>
                    <w:right w:val="outset" w:sz="6" w:space="0" w:color="auto"/>
                  </w:tcBorders>
                  <w:hideMark/>
                </w:tcPr>
                <w:p w14:paraId="6427614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3.0m</w:t>
                  </w:r>
                </w:p>
              </w:tc>
            </w:tr>
          </w:tbl>
          <w:p w14:paraId="6A606EED" w14:textId="77777777"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accessed from a living </w:t>
            </w:r>
            <w:proofErr w:type="gramStart"/>
            <w:r w:rsidRPr="000D1D67">
              <w:rPr>
                <w:rFonts w:ascii="Arial" w:eastAsia="Times New Roman" w:hAnsi="Arial" w:cs="Arial"/>
                <w:sz w:val="20"/>
                <w:szCs w:val="20"/>
                <w:lang w:eastAsia="en-AU"/>
              </w:rPr>
              <w:t>area;</w:t>
            </w:r>
            <w:proofErr w:type="gramEnd"/>
          </w:p>
          <w:p w14:paraId="108C7548" w14:textId="77777777"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sufficiently screened or elevated for </w:t>
            </w:r>
            <w:proofErr w:type="gramStart"/>
            <w:r w:rsidRPr="000D1D67">
              <w:rPr>
                <w:rFonts w:ascii="Arial" w:eastAsia="Times New Roman" w:hAnsi="Arial" w:cs="Arial"/>
                <w:sz w:val="20"/>
                <w:szCs w:val="20"/>
                <w:lang w:eastAsia="en-AU"/>
              </w:rPr>
              <w:t>privacy;</w:t>
            </w:r>
            <w:proofErr w:type="gramEnd"/>
          </w:p>
          <w:p w14:paraId="777C164E" w14:textId="77777777"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ground </w:t>
            </w:r>
            <w:r w:rsidR="005B2FA9">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open space is located behind the main building line and not within the primary or secondary frontage </w:t>
            </w:r>
            <w:proofErr w:type="gramStart"/>
            <w:r w:rsidRPr="000D1D67">
              <w:rPr>
                <w:rFonts w:ascii="Arial" w:eastAsia="Times New Roman" w:hAnsi="Arial" w:cs="Arial"/>
                <w:sz w:val="20"/>
                <w:szCs w:val="20"/>
                <w:lang w:eastAsia="en-AU"/>
              </w:rPr>
              <w:t>setbacks;</w:t>
            </w:r>
            <w:proofErr w:type="gramEnd"/>
          </w:p>
          <w:p w14:paraId="6E70B5A7" w14:textId="77777777"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balconies orientate to the </w:t>
            </w:r>
            <w:proofErr w:type="gramStart"/>
            <w:r w:rsidRPr="000D1D67">
              <w:rPr>
                <w:rFonts w:ascii="Arial" w:eastAsia="Times New Roman" w:hAnsi="Arial" w:cs="Arial"/>
                <w:sz w:val="20"/>
                <w:szCs w:val="20"/>
                <w:lang w:eastAsia="en-AU"/>
              </w:rPr>
              <w:t>street;</w:t>
            </w:r>
            <w:proofErr w:type="gramEnd"/>
          </w:p>
          <w:p w14:paraId="74F5C9AA" w14:textId="77777777"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 of any non-recreational structure (including but not limited to air-conditioning units, water tanks, </w:t>
            </w:r>
            <w:r w:rsidRPr="000D1D67">
              <w:rPr>
                <w:rFonts w:ascii="Arial" w:eastAsia="Times New Roman" w:hAnsi="Arial" w:cs="Arial"/>
                <w:sz w:val="20"/>
                <w:szCs w:val="20"/>
                <w:lang w:eastAsia="en-AU"/>
              </w:rPr>
              <w:lastRenderedPageBreak/>
              <w:t xml:space="preserve">clothes drying facilities, storage structures, retaining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07"/>
            </w:tblGrid>
            <w:tr w:rsidR="000D1D67" w:rsidRPr="000D1D67" w14:paraId="705BEB48" w14:textId="77777777" w:rsidTr="00C052F2">
              <w:trPr>
                <w:tblCellSpacing w:w="15" w:type="dxa"/>
              </w:trPr>
              <w:tc>
                <w:tcPr>
                  <w:tcW w:w="5940" w:type="dxa"/>
                  <w:vAlign w:val="center"/>
                  <w:hideMark/>
                </w:tcPr>
                <w:p w14:paraId="144684A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Areas for clothes drying are not visible from street frontages or public areas (e.g. Separate clothes drying areas are provided that are oriented to the side or rear of the site or screening is provided). </w:t>
                  </w:r>
                </w:p>
              </w:tc>
            </w:tr>
          </w:tbl>
          <w:p w14:paraId="115E2996"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4" w:type="pct"/>
            <w:gridSpan w:val="2"/>
            <w:tcBorders>
              <w:top w:val="outset" w:sz="6" w:space="0" w:color="auto"/>
              <w:left w:val="outset" w:sz="6" w:space="0" w:color="auto"/>
              <w:bottom w:val="outset" w:sz="6" w:space="0" w:color="auto"/>
              <w:right w:val="outset" w:sz="6" w:space="0" w:color="auto"/>
            </w:tcBorders>
          </w:tcPr>
          <w:p w14:paraId="646E1FD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6FC8EF8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02D08C77" w14:textId="7777777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4D33D6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PO</w:t>
            </w:r>
            <w:r w:rsidR="005B2FA9">
              <w:rPr>
                <w:rFonts w:ascii="Arial" w:eastAsia="Times New Roman" w:hAnsi="Arial" w:cs="Arial"/>
                <w:b/>
                <w:bCs/>
                <w:color w:val="000000"/>
                <w:sz w:val="20"/>
                <w:szCs w:val="20"/>
                <w:lang w:eastAsia="en-AU"/>
              </w:rPr>
              <w:t>71</w:t>
            </w:r>
          </w:p>
          <w:p w14:paraId="76E7268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Caretaker's accommodation</w:t>
            </w:r>
            <w:r w:rsidRPr="000D1D67">
              <w:rPr>
                <w:rFonts w:ascii="Arial" w:eastAsia="Times New Roman" w:hAnsi="Arial" w:cs="Arial"/>
                <w:color w:val="000000"/>
                <w:sz w:val="20"/>
                <w:szCs w:val="20"/>
                <w:vertAlign w:val="superscript"/>
                <w:lang w:eastAsia="en-AU"/>
              </w:rPr>
              <w:t>(</w:t>
            </w:r>
            <w:hyperlink r:id="rId33" w:anchor="target-d60297e447244" w:tooltip="Caretaker’s accommodation - A dwelling provided for a caretaker of a non-residential use on the same premises." w:history="1">
              <w:r w:rsidRPr="000D1D67">
                <w:rPr>
                  <w:rFonts w:ascii="Arial" w:eastAsia="Times New Roman" w:hAnsi="Arial" w:cs="Arial"/>
                  <w:color w:val="0000FF"/>
                  <w:sz w:val="20"/>
                  <w:szCs w:val="20"/>
                  <w:vertAlign w:val="superscript"/>
                  <w:lang w:eastAsia="en-AU"/>
                </w:rPr>
                <w:t>10</w:t>
              </w:r>
            </w:hyperlink>
            <w:r w:rsidRPr="000D1D67">
              <w:rPr>
                <w:rFonts w:ascii="Arial" w:eastAsia="Times New Roman" w:hAnsi="Arial" w:cs="Arial"/>
                <w:color w:val="000000"/>
                <w:sz w:val="20"/>
                <w:szCs w:val="20"/>
                <w:vertAlign w:val="superscript"/>
                <w:lang w:eastAsia="en-AU"/>
              </w:rPr>
              <w:t>)</w:t>
            </w:r>
            <w:r w:rsidRPr="000D1D67">
              <w:rPr>
                <w:rFonts w:ascii="Arial" w:eastAsia="Times New Roman" w:hAnsi="Arial" w:cs="Arial"/>
                <w:color w:val="000000"/>
                <w:sz w:val="20"/>
                <w:szCs w:val="20"/>
                <w:lang w:eastAsia="en-AU"/>
              </w:rPr>
              <w:t xml:space="preserve"> and Dwelling units</w:t>
            </w:r>
            <w:r w:rsidRPr="000D1D67">
              <w:rPr>
                <w:rFonts w:ascii="Arial" w:eastAsia="Times New Roman" w:hAnsi="Arial" w:cs="Arial"/>
                <w:color w:val="000000"/>
                <w:sz w:val="20"/>
                <w:szCs w:val="20"/>
                <w:vertAlign w:val="superscript"/>
                <w:lang w:eastAsia="en-AU"/>
              </w:rPr>
              <w:t>(</w:t>
            </w:r>
            <w:hyperlink r:id="rId34"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color w:val="000000"/>
                <w:sz w:val="20"/>
                <w:szCs w:val="20"/>
                <w:vertAlign w:val="superscript"/>
                <w:lang w:eastAsia="en-AU"/>
              </w:rPr>
              <w:t>)</w:t>
            </w:r>
            <w:r w:rsidRPr="000D1D67">
              <w:rPr>
                <w:rFonts w:ascii="Arial" w:eastAsia="Times New Roman" w:hAnsi="Arial" w:cs="Arial"/>
                <w:color w:val="000000"/>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0"/>
            </w:tblGrid>
            <w:tr w:rsidR="000D1D67" w:rsidRPr="000D1D67" w14:paraId="1A11CD50" w14:textId="77777777" w:rsidTr="00C052F2">
              <w:trPr>
                <w:tblCellSpacing w:w="15" w:type="dxa"/>
              </w:trPr>
              <w:tc>
                <w:tcPr>
                  <w:tcW w:w="9038" w:type="dxa"/>
                  <w:vAlign w:val="center"/>
                  <w:hideMark/>
                </w:tcPr>
                <w:p w14:paraId="1CBD0266" w14:textId="77777777" w:rsidR="000D1D67" w:rsidRPr="00ED2F51"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ED2F51">
                    <w:rPr>
                      <w:rFonts w:ascii="Arial" w:eastAsia="Times New Roman" w:hAnsi="Arial" w:cs="Arial"/>
                      <w:sz w:val="18"/>
                      <w:szCs w:val="20"/>
                      <w:lang w:eastAsia="en-AU"/>
                    </w:rPr>
                    <w:t>Note - Refer to State Government standards for CPTED.</w:t>
                  </w:r>
                </w:p>
              </w:tc>
            </w:tr>
            <w:tr w:rsidR="000D1D67" w:rsidRPr="000D1D67" w14:paraId="2C95046B" w14:textId="77777777" w:rsidTr="00C052F2">
              <w:trPr>
                <w:tblCellSpacing w:w="15" w:type="dxa"/>
              </w:trPr>
              <w:tc>
                <w:tcPr>
                  <w:tcW w:w="9038" w:type="dxa"/>
                  <w:vAlign w:val="center"/>
                  <w:hideMark/>
                </w:tcPr>
                <w:p w14:paraId="37FE29C4" w14:textId="77777777" w:rsidR="000D1D67" w:rsidRPr="00ED2F51"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ED2F51">
                    <w:rPr>
                      <w:rFonts w:ascii="Arial" w:eastAsia="Times New Roman" w:hAnsi="Arial" w:cs="Arial"/>
                      <w:sz w:val="18"/>
                      <w:szCs w:val="20"/>
                      <w:lang w:eastAsia="en-AU"/>
                    </w:rPr>
                    <w:t>Note - Refer to Planning scheme policy - Residential design for details and examples.</w:t>
                  </w:r>
                </w:p>
              </w:tc>
            </w:tr>
          </w:tbl>
          <w:p w14:paraId="6BD749E5" w14:textId="77777777" w:rsidR="000D1D67" w:rsidRPr="000D1D67" w:rsidRDefault="000D1D67" w:rsidP="000D1D67">
            <w:pPr>
              <w:spacing w:before="100" w:beforeAutospacing="1" w:after="100" w:afterAutospacing="1" w:line="240" w:lineRule="auto"/>
              <w:rPr>
                <w:rFonts w:ascii="Arial" w:eastAsia="Times New Roman" w:hAnsi="Arial" w:cs="Arial"/>
                <w:color w:val="000000"/>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D3ACBE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E</w:t>
            </w:r>
            <w:r w:rsidR="005B2FA9">
              <w:rPr>
                <w:rFonts w:ascii="Arial" w:eastAsia="Times New Roman" w:hAnsi="Arial" w:cs="Arial"/>
                <w:b/>
                <w:bCs/>
                <w:color w:val="000000"/>
                <w:sz w:val="20"/>
                <w:szCs w:val="20"/>
                <w:lang w:eastAsia="en-AU"/>
              </w:rPr>
              <w:t>71</w:t>
            </w:r>
          </w:p>
          <w:p w14:paraId="13AD448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The dwelling:</w:t>
            </w:r>
          </w:p>
          <w:p w14:paraId="792B6A59" w14:textId="77777777"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 xml:space="preserve">includes screening to a maximum external transparency of 50% for all habitable room windows that are visible from other dwellings and non-residential </w:t>
            </w:r>
            <w:proofErr w:type="gramStart"/>
            <w:r w:rsidRPr="000D1D67">
              <w:rPr>
                <w:rFonts w:ascii="Arial" w:eastAsia="Times New Roman" w:hAnsi="Arial" w:cs="Arial"/>
                <w:color w:val="000000"/>
                <w:sz w:val="20"/>
                <w:szCs w:val="20"/>
                <w:lang w:eastAsia="en-AU"/>
              </w:rPr>
              <w:t>uses;</w:t>
            </w:r>
            <w:proofErr w:type="gramEnd"/>
            <w:r w:rsidRPr="000D1D67">
              <w:rPr>
                <w:rFonts w:ascii="Arial" w:eastAsia="Times New Roman" w:hAnsi="Arial" w:cs="Arial"/>
                <w:color w:val="000000"/>
                <w:sz w:val="20"/>
                <w:szCs w:val="20"/>
                <w:lang w:eastAsia="en-AU"/>
              </w:rPr>
              <w:t xml:space="preserve"> </w:t>
            </w:r>
          </w:p>
          <w:p w14:paraId="119BE114" w14:textId="77777777"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 xml:space="preserve">clearly displays the street number at the entrance to the dwelling and at the front of the site to enable identification by emergency </w:t>
            </w:r>
            <w:proofErr w:type="gramStart"/>
            <w:r w:rsidRPr="000D1D67">
              <w:rPr>
                <w:rFonts w:ascii="Arial" w:eastAsia="Times New Roman" w:hAnsi="Arial" w:cs="Arial"/>
                <w:color w:val="000000"/>
                <w:sz w:val="20"/>
                <w:szCs w:val="20"/>
                <w:lang w:eastAsia="en-AU"/>
              </w:rPr>
              <w:t>services;</w:t>
            </w:r>
            <w:proofErr w:type="gramEnd"/>
            <w:r w:rsidRPr="000D1D67">
              <w:rPr>
                <w:rFonts w:ascii="Arial" w:eastAsia="Times New Roman" w:hAnsi="Arial" w:cs="Arial"/>
                <w:color w:val="000000"/>
                <w:sz w:val="20"/>
                <w:szCs w:val="20"/>
                <w:lang w:eastAsia="en-AU"/>
              </w:rPr>
              <w:t xml:space="preserve"> </w:t>
            </w:r>
          </w:p>
          <w:p w14:paraId="241682C6" w14:textId="77777777"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 xml:space="preserve">is provided with a separate entrance to that of any non-residential use on the </w:t>
            </w:r>
            <w:proofErr w:type="gramStart"/>
            <w:r w:rsidRPr="000D1D67">
              <w:rPr>
                <w:rFonts w:ascii="Arial" w:eastAsia="Times New Roman" w:hAnsi="Arial" w:cs="Arial"/>
                <w:color w:val="000000"/>
                <w:sz w:val="20"/>
                <w:szCs w:val="20"/>
                <w:lang w:eastAsia="en-AU"/>
              </w:rPr>
              <w:t>site;</w:t>
            </w:r>
            <w:proofErr w:type="gramEnd"/>
          </w:p>
          <w:p w14:paraId="0EA3BCDA" w14:textId="77777777"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where located on a site with a non-residential use the dwelling is located behind or above the non-residential use.</w:t>
            </w:r>
          </w:p>
          <w:tbl>
            <w:tblPr>
              <w:tblW w:w="553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36"/>
            </w:tblGrid>
            <w:tr w:rsidR="000D1D67" w:rsidRPr="000D1D67" w14:paraId="593B6DD0" w14:textId="77777777" w:rsidTr="005B2FA9">
              <w:trPr>
                <w:trHeight w:val="470"/>
                <w:tblCellSpacing w:w="15" w:type="dxa"/>
              </w:trPr>
              <w:tc>
                <w:tcPr>
                  <w:tcW w:w="5476" w:type="dxa"/>
                  <w:hideMark/>
                </w:tcPr>
                <w:p w14:paraId="3A909F4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ED2F51">
                    <w:rPr>
                      <w:rFonts w:ascii="Arial" w:eastAsia="Times New Roman" w:hAnsi="Arial" w:cs="Arial"/>
                      <w:sz w:val="18"/>
                      <w:szCs w:val="20"/>
                      <w:lang w:eastAsia="en-AU"/>
                    </w:rPr>
                    <w:t>Note - External fixed or movable screening, opaque glass and window tinting are considered acceptable forms of screening.</w:t>
                  </w:r>
                </w:p>
              </w:tc>
            </w:tr>
          </w:tbl>
          <w:p w14:paraId="57F0AA8A" w14:textId="77777777" w:rsidR="000D1D67" w:rsidRPr="000D1D67" w:rsidRDefault="000D1D67" w:rsidP="000D1D67">
            <w:pPr>
              <w:spacing w:before="100" w:beforeAutospacing="1" w:after="100" w:afterAutospacing="1" w:line="240" w:lineRule="auto"/>
              <w:rPr>
                <w:rFonts w:ascii="Arial" w:eastAsia="Times New Roman" w:hAnsi="Arial" w:cs="Arial"/>
                <w:color w:val="000000"/>
                <w:sz w:val="20"/>
                <w:szCs w:val="20"/>
                <w:lang w:eastAsia="en-AU"/>
              </w:rPr>
            </w:pPr>
          </w:p>
        </w:tc>
        <w:tc>
          <w:tcPr>
            <w:tcW w:w="604" w:type="pct"/>
            <w:gridSpan w:val="2"/>
            <w:tcBorders>
              <w:top w:val="outset" w:sz="6" w:space="0" w:color="auto"/>
              <w:left w:val="outset" w:sz="6" w:space="0" w:color="auto"/>
              <w:bottom w:val="outset" w:sz="6" w:space="0" w:color="auto"/>
              <w:right w:val="outset" w:sz="6" w:space="0" w:color="auto"/>
            </w:tcBorders>
            <w:shd w:val="clear" w:color="auto" w:fill="FFFFFF"/>
          </w:tcPr>
          <w:p w14:paraId="46CB522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FFFFFF"/>
          </w:tcPr>
          <w:p w14:paraId="011AF90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5B2FA9" w:rsidRPr="000D1D67" w14:paraId="0763EE7A" w14:textId="77777777" w:rsidTr="005B2FA9">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15A95B92" w14:textId="77777777"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Service station</w:t>
            </w:r>
          </w:p>
          <w:p w14:paraId="1D2AA0B5" w14:textId="77777777" w:rsidR="005B2FA9" w:rsidRPr="005B2FA9" w:rsidRDefault="005B2FA9" w:rsidP="005B2FA9">
            <w:pPr>
              <w:spacing w:before="100" w:beforeAutospacing="1" w:after="100" w:afterAutospacing="1" w:line="240" w:lineRule="auto"/>
              <w:ind w:left="150" w:right="150"/>
              <w:rPr>
                <w:rFonts w:ascii="Arial" w:eastAsia="Times New Roman" w:hAnsi="Arial" w:cs="Arial"/>
                <w:bCs/>
                <w:color w:val="000000"/>
                <w:sz w:val="20"/>
                <w:szCs w:val="20"/>
                <w:lang w:eastAsia="en-AU"/>
              </w:rPr>
            </w:pPr>
            <w:r w:rsidRPr="005B2FA9">
              <w:rPr>
                <w:rFonts w:ascii="Arial" w:eastAsia="Times New Roman" w:hAnsi="Arial" w:cs="Arial"/>
                <w:bCs/>
                <w:color w:val="000000"/>
                <w:sz w:val="20"/>
                <w:szCs w:val="20"/>
                <w:lang w:eastAsia="en-AU"/>
              </w:rPr>
              <w:t>Note - Where the use specific outcomes relating to Service Stations are inconsistent with other examples or Performance Outcomes in this</w:t>
            </w:r>
            <w:r>
              <w:rPr>
                <w:rFonts w:ascii="Arial" w:eastAsia="Times New Roman" w:hAnsi="Arial" w:cs="Arial"/>
                <w:bCs/>
                <w:color w:val="000000"/>
                <w:sz w:val="20"/>
                <w:szCs w:val="20"/>
                <w:lang w:eastAsia="en-AU"/>
              </w:rPr>
              <w:t xml:space="preserve"> </w:t>
            </w:r>
            <w:r w:rsidRPr="005B2FA9">
              <w:rPr>
                <w:rFonts w:ascii="Arial" w:eastAsia="Times New Roman" w:hAnsi="Arial" w:cs="Arial"/>
                <w:bCs/>
                <w:color w:val="000000"/>
                <w:sz w:val="20"/>
                <w:szCs w:val="20"/>
                <w:lang w:eastAsia="en-AU"/>
              </w:rPr>
              <w:t>Code, the use specific outcomes below prevail.</w:t>
            </w:r>
          </w:p>
        </w:tc>
      </w:tr>
      <w:tr w:rsidR="005B2FA9" w:rsidRPr="000D1D67" w14:paraId="11661A49" w14:textId="77777777" w:rsidTr="00ED2F51">
        <w:trPr>
          <w:tblCellSpacing w:w="15" w:type="dxa"/>
        </w:trPr>
        <w:tc>
          <w:tcPr>
            <w:tcW w:w="1500" w:type="pct"/>
            <w:gridSpan w:val="2"/>
            <w:vMerge w:val="restart"/>
            <w:tcBorders>
              <w:top w:val="outset" w:sz="6" w:space="0" w:color="auto"/>
              <w:left w:val="outset" w:sz="6" w:space="0" w:color="auto"/>
              <w:right w:val="outset" w:sz="6" w:space="0" w:color="auto"/>
            </w:tcBorders>
            <w:shd w:val="clear" w:color="auto" w:fill="FFFFFF"/>
          </w:tcPr>
          <w:p w14:paraId="1FC06852" w14:textId="77777777"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PO72</w:t>
            </w:r>
          </w:p>
          <w:p w14:paraId="336ED124" w14:textId="77777777" w:rsidR="005B2FA9" w:rsidRPr="004B3352" w:rsidRDefault="005B2FA9" w:rsidP="005B2FA9">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located, designed and orientated to: </w:t>
            </w:r>
          </w:p>
          <w:p w14:paraId="3D5A2EE1" w14:textId="77777777"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 xml:space="preserve">establish on heavily trafficked roads where the amenity of surrounding residential uses is already subject to impacts by road vehicle </w:t>
            </w:r>
            <w:proofErr w:type="gramStart"/>
            <w:r w:rsidRPr="004B3352">
              <w:rPr>
                <w:rFonts w:ascii="Arial" w:eastAsia="Times New Roman" w:hAnsi="Arial" w:cs="Arial"/>
                <w:bCs/>
                <w:sz w:val="20"/>
                <w:szCs w:val="20"/>
                <w:lang w:eastAsia="en-AU"/>
              </w:rPr>
              <w:t>noise;</w:t>
            </w:r>
            <w:proofErr w:type="gramEnd"/>
          </w:p>
          <w:p w14:paraId="47C532EF" w14:textId="77777777"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lastRenderedPageBreak/>
              <w:t xml:space="preserve">not negatively impact active streets, public spaces or hubs of activity where the pedestrian safety and comfort is of high </w:t>
            </w:r>
            <w:proofErr w:type="gramStart"/>
            <w:r w:rsidRPr="004B3352">
              <w:rPr>
                <w:rFonts w:ascii="Arial" w:eastAsia="Times New Roman" w:hAnsi="Arial" w:cs="Arial"/>
                <w:bCs/>
                <w:sz w:val="20"/>
                <w:szCs w:val="20"/>
                <w:lang w:eastAsia="en-AU"/>
              </w:rPr>
              <w:t>importance;</w:t>
            </w:r>
            <w:proofErr w:type="gramEnd"/>
            <w:r w:rsidRPr="004B3352">
              <w:rPr>
                <w:rFonts w:ascii="Arial" w:eastAsia="Times New Roman" w:hAnsi="Arial" w:cs="Arial"/>
                <w:bCs/>
                <w:sz w:val="20"/>
                <w:szCs w:val="20"/>
                <w:lang w:eastAsia="en-AU"/>
              </w:rPr>
              <w:t> </w:t>
            </w:r>
          </w:p>
          <w:p w14:paraId="733FDE07" w14:textId="77777777"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result in the fragmentation of active streets (e.g. site where active uses are located on adjoining lots</w:t>
            </w:r>
            <w:proofErr w:type="gramStart"/>
            <w:r w:rsidRPr="004B3352">
              <w:rPr>
                <w:rFonts w:ascii="Arial" w:eastAsia="Times New Roman" w:hAnsi="Arial" w:cs="Arial"/>
                <w:bCs/>
                <w:sz w:val="20"/>
                <w:szCs w:val="20"/>
                <w:lang w:eastAsia="en-AU"/>
              </w:rPr>
              <w:t>);</w:t>
            </w:r>
            <w:proofErr w:type="gramEnd"/>
          </w:p>
          <w:p w14:paraId="74359F43" w14:textId="77777777"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 xml:space="preserve">ensure the amenity of adjoining properties is </w:t>
            </w:r>
            <w:proofErr w:type="gramStart"/>
            <w:r w:rsidRPr="004B3352">
              <w:rPr>
                <w:rFonts w:ascii="Arial" w:eastAsia="Times New Roman" w:hAnsi="Arial" w:cs="Arial"/>
                <w:bCs/>
                <w:sz w:val="20"/>
                <w:szCs w:val="20"/>
                <w:lang w:eastAsia="en-AU"/>
              </w:rPr>
              <w:t>protected;</w:t>
            </w:r>
            <w:proofErr w:type="gramEnd"/>
          </w:p>
          <w:p w14:paraId="482BBCC2" w14:textId="77777777"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 xml:space="preserve">reduce the visual impact of the Service station from the streetscape while maintaining surveillance from the site to the </w:t>
            </w:r>
            <w:proofErr w:type="gramStart"/>
            <w:r w:rsidRPr="004B3352">
              <w:rPr>
                <w:rFonts w:ascii="Arial" w:eastAsia="Times New Roman" w:hAnsi="Arial" w:cs="Arial"/>
                <w:bCs/>
                <w:sz w:val="20"/>
                <w:szCs w:val="20"/>
                <w:lang w:eastAsia="en-AU"/>
              </w:rPr>
              <w:t>street;</w:t>
            </w:r>
            <w:proofErr w:type="gramEnd"/>
          </w:p>
          <w:p w14:paraId="50F53C36" w14:textId="77777777" w:rsidR="00494DAB"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w:t>
            </w:r>
            <w:proofErr w:type="gramStart"/>
            <w:r w:rsidRPr="004B3352">
              <w:rPr>
                <w:rFonts w:ascii="Arial" w:eastAsia="Times New Roman" w:hAnsi="Arial" w:cs="Arial"/>
                <w:bCs/>
                <w:sz w:val="20"/>
                <w:szCs w:val="20"/>
                <w:lang w:eastAsia="en-AU"/>
              </w:rPr>
              <w:t>);</w:t>
            </w:r>
            <w:proofErr w:type="gramEnd"/>
            <w:r w:rsidRPr="004B3352">
              <w:rPr>
                <w:rFonts w:ascii="Arial" w:eastAsia="Times New Roman" w:hAnsi="Arial" w:cs="Arial"/>
                <w:bCs/>
                <w:sz w:val="20"/>
                <w:szCs w:val="20"/>
                <w:lang w:eastAsia="en-AU"/>
              </w:rPr>
              <w:t> </w:t>
            </w:r>
          </w:p>
          <w:p w14:paraId="6B13C65F" w14:textId="77777777" w:rsidR="005B2FA9" w:rsidRPr="00494DAB"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94DAB">
              <w:rPr>
                <w:rFonts w:ascii="Arial" w:eastAsia="Times New Roman" w:hAnsi="Arial" w:cs="Arial"/>
                <w:bCs/>
                <w:sz w:val="20"/>
                <w:szCs w:val="20"/>
                <w:lang w:eastAsia="en-AU"/>
              </w:rPr>
              <w:t>provide ancillary uses that meet the convenience needs of users.</w:t>
            </w:r>
          </w:p>
        </w:tc>
        <w:tc>
          <w:tcPr>
            <w:tcW w:w="1803" w:type="pct"/>
            <w:gridSpan w:val="2"/>
            <w:tcBorders>
              <w:top w:val="outset" w:sz="6" w:space="0" w:color="auto"/>
              <w:left w:val="outset" w:sz="6" w:space="0" w:color="auto"/>
              <w:bottom w:val="outset" w:sz="6" w:space="0" w:color="auto"/>
              <w:right w:val="outset" w:sz="6" w:space="0" w:color="auto"/>
            </w:tcBorders>
            <w:shd w:val="clear" w:color="auto" w:fill="FFFFFF"/>
          </w:tcPr>
          <w:p w14:paraId="70AE13C9" w14:textId="77777777"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lastRenderedPageBreak/>
              <w:t>E72.1</w:t>
            </w:r>
          </w:p>
          <w:p w14:paraId="6139E7CD" w14:textId="77777777" w:rsidR="005B2FA9" w:rsidRPr="005B2FA9" w:rsidRDefault="005B2FA9" w:rsidP="005B2FA9">
            <w:pPr>
              <w:spacing w:before="100" w:beforeAutospacing="1" w:after="100" w:afterAutospacing="1" w:line="240" w:lineRule="auto"/>
              <w:ind w:left="150" w:right="150"/>
              <w:rPr>
                <w:rFonts w:ascii="Arial" w:eastAsia="Times New Roman" w:hAnsi="Arial" w:cs="Arial"/>
                <w:bCs/>
                <w:color w:val="000000"/>
                <w:sz w:val="20"/>
                <w:szCs w:val="20"/>
                <w:lang w:eastAsia="en-AU"/>
              </w:rPr>
            </w:pPr>
            <w:r w:rsidRPr="005B2FA9">
              <w:rPr>
                <w:rFonts w:ascii="Arial" w:eastAsia="Times New Roman" w:hAnsi="Arial" w:cs="Arial"/>
                <w:bCs/>
                <w:color w:val="000000"/>
                <w:sz w:val="20"/>
                <w:szCs w:val="20"/>
                <w:lang w:eastAsia="en-AU"/>
              </w:rPr>
              <w:t>Service stations are located on the corner lot of an</w:t>
            </w:r>
            <w:r>
              <w:rPr>
                <w:rFonts w:ascii="Arial" w:eastAsia="Times New Roman" w:hAnsi="Arial" w:cs="Arial"/>
                <w:bCs/>
                <w:color w:val="000000"/>
                <w:sz w:val="20"/>
                <w:szCs w:val="20"/>
                <w:lang w:eastAsia="en-AU"/>
              </w:rPr>
              <w:t xml:space="preserve"> </w:t>
            </w:r>
            <w:r w:rsidRPr="005B2FA9">
              <w:rPr>
                <w:rFonts w:ascii="Arial" w:eastAsia="Times New Roman" w:hAnsi="Arial" w:cs="Arial"/>
                <w:bCs/>
                <w:color w:val="000000"/>
                <w:sz w:val="20"/>
                <w:szCs w:val="20"/>
                <w:lang w:eastAsia="en-AU"/>
              </w:rPr>
              <w:t>arterial or sub-arterial road.</w:t>
            </w:r>
          </w:p>
        </w:tc>
        <w:tc>
          <w:tcPr>
            <w:tcW w:w="604" w:type="pct"/>
            <w:gridSpan w:val="2"/>
            <w:tcBorders>
              <w:top w:val="outset" w:sz="6" w:space="0" w:color="auto"/>
              <w:left w:val="outset" w:sz="6" w:space="0" w:color="auto"/>
              <w:bottom w:val="outset" w:sz="6" w:space="0" w:color="auto"/>
              <w:right w:val="outset" w:sz="6" w:space="0" w:color="auto"/>
            </w:tcBorders>
            <w:shd w:val="clear" w:color="auto" w:fill="FFFFFF"/>
          </w:tcPr>
          <w:p w14:paraId="057E7EF7" w14:textId="77777777"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FFFFFF"/>
          </w:tcPr>
          <w:p w14:paraId="60D974E3" w14:textId="77777777"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5B2FA9" w:rsidRPr="000D1D67" w14:paraId="742988CB" w14:textId="77777777" w:rsidTr="00ED2F51">
        <w:trPr>
          <w:tblCellSpacing w:w="15" w:type="dxa"/>
        </w:trPr>
        <w:tc>
          <w:tcPr>
            <w:tcW w:w="1500" w:type="pct"/>
            <w:gridSpan w:val="2"/>
            <w:vMerge/>
            <w:tcBorders>
              <w:left w:val="outset" w:sz="6" w:space="0" w:color="auto"/>
              <w:bottom w:val="outset" w:sz="6" w:space="0" w:color="auto"/>
              <w:right w:val="outset" w:sz="6" w:space="0" w:color="auto"/>
            </w:tcBorders>
            <w:shd w:val="clear" w:color="auto" w:fill="FFFFFF"/>
          </w:tcPr>
          <w:p w14:paraId="150B12A0" w14:textId="77777777"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shd w:val="clear" w:color="auto" w:fill="FFFFFF"/>
          </w:tcPr>
          <w:p w14:paraId="64D64F20" w14:textId="77777777"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E72.2</w:t>
            </w:r>
          </w:p>
          <w:p w14:paraId="0CA67803" w14:textId="77777777" w:rsidR="005B2FA9" w:rsidRDefault="005B2FA9" w:rsidP="005B2FA9">
            <w:pPr>
              <w:spacing w:before="100" w:beforeAutospacing="1" w:after="100" w:afterAutospacing="1" w:line="240" w:lineRule="auto"/>
              <w:ind w:left="150" w:right="150"/>
              <w:rPr>
                <w:rFonts w:ascii="Arial" w:eastAsia="Times New Roman" w:hAnsi="Arial" w:cs="Arial"/>
                <w:bCs/>
                <w:color w:val="000000"/>
                <w:sz w:val="20"/>
                <w:szCs w:val="20"/>
                <w:lang w:eastAsia="en-AU"/>
              </w:rPr>
            </w:pPr>
            <w:r w:rsidRPr="005B2FA9">
              <w:rPr>
                <w:rFonts w:ascii="Arial" w:eastAsia="Times New Roman" w:hAnsi="Arial" w:cs="Arial"/>
                <w:bCs/>
                <w:color w:val="000000"/>
                <w:sz w:val="20"/>
                <w:szCs w:val="20"/>
                <w:lang w:eastAsia="en-AU"/>
              </w:rPr>
              <w:t>Service stations are designed and orientated on site to:</w:t>
            </w:r>
          </w:p>
          <w:p w14:paraId="6956C874" w14:textId="77777777" w:rsidR="005B2FA9" w:rsidRPr="004B3352"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lastRenderedPageBreak/>
              <w:t xml:space="preserve">include a landscaping strip having a minimum depth of 1m adjoining all road </w:t>
            </w:r>
            <w:proofErr w:type="gramStart"/>
            <w:r w:rsidRPr="004B3352">
              <w:rPr>
                <w:rFonts w:ascii="Arial" w:eastAsia="Times New Roman" w:hAnsi="Arial" w:cs="Arial"/>
                <w:bCs/>
                <w:sz w:val="20"/>
                <w:szCs w:val="20"/>
                <w:lang w:eastAsia="en-AU"/>
              </w:rPr>
              <w:t>frontages;</w:t>
            </w:r>
            <w:proofErr w:type="gramEnd"/>
          </w:p>
          <w:p w14:paraId="41550147" w14:textId="77777777" w:rsidR="005B2FA9" w:rsidRPr="004B3352"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 xml:space="preserve">buildings and structures (including fuel pump canopies) are setback a minimum of 3m from the primary and secondary frontage and a minimum of 5m from side and rear </w:t>
            </w:r>
            <w:proofErr w:type="gramStart"/>
            <w:r w:rsidRPr="004B3352">
              <w:rPr>
                <w:rFonts w:ascii="Arial" w:eastAsia="Times New Roman" w:hAnsi="Arial" w:cs="Arial"/>
                <w:bCs/>
                <w:sz w:val="20"/>
                <w:szCs w:val="20"/>
                <w:lang w:eastAsia="en-AU"/>
              </w:rPr>
              <w:t>boundaries;</w:t>
            </w:r>
            <w:proofErr w:type="gramEnd"/>
            <w:r w:rsidRPr="004B3352">
              <w:rPr>
                <w:rFonts w:ascii="Arial" w:eastAsia="Times New Roman" w:hAnsi="Arial" w:cs="Arial"/>
                <w:bCs/>
                <w:sz w:val="20"/>
                <w:szCs w:val="20"/>
                <w:lang w:eastAsia="en-AU"/>
              </w:rPr>
              <w:t> </w:t>
            </w:r>
          </w:p>
          <w:p w14:paraId="751ED349" w14:textId="77777777" w:rsidR="005B2FA9"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 xml:space="preserve">include a screen fence, of a height and standard in accordance with a noise impact assessment (Note - Noise impact assessments are to be prepared in accordance with Planning scheme policy - Noise), on side and rear boundaries where adjoining land is able to contain a residential </w:t>
            </w:r>
            <w:proofErr w:type="gramStart"/>
            <w:r w:rsidRPr="004B3352">
              <w:rPr>
                <w:rFonts w:ascii="Arial" w:eastAsia="Times New Roman" w:hAnsi="Arial" w:cs="Arial"/>
                <w:bCs/>
                <w:sz w:val="20"/>
                <w:szCs w:val="20"/>
                <w:lang w:eastAsia="en-AU"/>
              </w:rPr>
              <w:t>use;</w:t>
            </w:r>
            <w:proofErr w:type="gramEnd"/>
          </w:p>
          <w:p w14:paraId="3A9C9733" w14:textId="77777777" w:rsidR="005B2FA9" w:rsidRPr="005B2FA9"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5B2FA9">
              <w:rPr>
                <w:rFonts w:ascii="Arial" w:eastAsia="Times New Roman" w:hAnsi="Arial" w:cs="Arial"/>
                <w:bCs/>
                <w:sz w:val="20"/>
                <w:szCs w:val="20"/>
                <w:lang w:eastAsia="en-AU"/>
              </w:rPr>
              <w:t>not include more than 2 driveway crossovers.</w:t>
            </w:r>
          </w:p>
        </w:tc>
        <w:tc>
          <w:tcPr>
            <w:tcW w:w="604" w:type="pct"/>
            <w:gridSpan w:val="2"/>
            <w:tcBorders>
              <w:top w:val="outset" w:sz="6" w:space="0" w:color="auto"/>
              <w:left w:val="outset" w:sz="6" w:space="0" w:color="auto"/>
              <w:bottom w:val="outset" w:sz="6" w:space="0" w:color="auto"/>
              <w:right w:val="outset" w:sz="6" w:space="0" w:color="auto"/>
            </w:tcBorders>
            <w:shd w:val="clear" w:color="auto" w:fill="FFFFFF"/>
          </w:tcPr>
          <w:p w14:paraId="246146C9" w14:textId="77777777"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FFFFFF"/>
          </w:tcPr>
          <w:p w14:paraId="42E55CE5" w14:textId="77777777"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84C93" w:rsidRPr="000D1D67" w14:paraId="54976914" w14:textId="7777777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7871B826"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Telecommunications facility</w:t>
            </w:r>
            <w:r w:rsidRPr="000D1D67">
              <w:rPr>
                <w:rFonts w:ascii="Arial" w:eastAsia="Times New Roman" w:hAnsi="Arial" w:cs="Arial"/>
                <w:color w:val="000000"/>
                <w:sz w:val="20"/>
                <w:szCs w:val="20"/>
                <w:lang w:eastAsia="en-AU"/>
              </w:rPr>
              <w:t xml:space="preserve"> </w:t>
            </w:r>
            <w:r w:rsidRPr="000D1D67">
              <w:rPr>
                <w:rFonts w:ascii="Arial" w:eastAsia="Times New Roman" w:hAnsi="Arial" w:cs="Arial"/>
                <w:color w:val="000000"/>
                <w:sz w:val="20"/>
                <w:szCs w:val="20"/>
                <w:vertAlign w:val="superscript"/>
                <w:lang w:eastAsia="en-AU"/>
              </w:rPr>
              <w:t>(</w:t>
            </w:r>
            <w:hyperlink r:id="rId35"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14:paraId="01EFE84F" w14:textId="77777777" w:rsidTr="00C052F2">
              <w:trPr>
                <w:tblCellSpacing w:w="15" w:type="dxa"/>
              </w:trPr>
              <w:tc>
                <w:tcPr>
                  <w:tcW w:w="15098" w:type="dxa"/>
                  <w:shd w:val="clear" w:color="auto" w:fill="CCCCCC"/>
                  <w:vAlign w:val="center"/>
                  <w:hideMark/>
                </w:tcPr>
                <w:p w14:paraId="3DB272EE"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Editor's note - In accordance with the Federal legislation Telecommunications facilities </w:t>
                  </w:r>
                  <w:r w:rsidRPr="000D1D67">
                    <w:rPr>
                      <w:rFonts w:ascii="Arial" w:eastAsia="Times New Roman" w:hAnsi="Arial" w:cs="Arial"/>
                      <w:sz w:val="20"/>
                      <w:szCs w:val="20"/>
                      <w:vertAlign w:val="superscript"/>
                      <w:lang w:eastAsia="en-AU"/>
                    </w:rPr>
                    <w:t>(</w:t>
                  </w:r>
                  <w:hyperlink r:id="rId36"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14:paraId="6BAFDBFD"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052F2" w:rsidRPr="000D1D67" w14:paraId="1707D188" w14:textId="7777777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14:paraId="4FA711E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73</w:t>
            </w:r>
          </w:p>
          <w:p w14:paraId="5766015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Telecommunications facilities</w:t>
            </w:r>
            <w:r w:rsidRPr="000D1D67">
              <w:rPr>
                <w:rFonts w:ascii="Arial" w:eastAsia="Times New Roman" w:hAnsi="Arial" w:cs="Arial"/>
                <w:sz w:val="20"/>
                <w:szCs w:val="20"/>
                <w:vertAlign w:val="superscript"/>
                <w:lang w:eastAsia="en-AU"/>
              </w:rPr>
              <w:t>(</w:t>
            </w:r>
            <w:hyperlink r:id="rId37"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are co-located with existing telecommunications facilities</w:t>
            </w:r>
            <w:r w:rsidRPr="000D1D67">
              <w:rPr>
                <w:rFonts w:ascii="Arial" w:eastAsia="Times New Roman" w:hAnsi="Arial" w:cs="Arial"/>
                <w:sz w:val="20"/>
                <w:szCs w:val="20"/>
                <w:vertAlign w:val="superscript"/>
                <w:lang w:eastAsia="en-AU"/>
              </w:rPr>
              <w:t>(</w:t>
            </w:r>
            <w:hyperlink r:id="rId38"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Utility installation</w:t>
            </w:r>
            <w:r w:rsidRPr="000D1D67">
              <w:rPr>
                <w:rFonts w:ascii="Arial" w:eastAsia="Times New Roman" w:hAnsi="Arial" w:cs="Arial"/>
                <w:sz w:val="20"/>
                <w:szCs w:val="20"/>
                <w:vertAlign w:val="superscript"/>
                <w:lang w:eastAsia="en-AU"/>
              </w:rPr>
              <w:t>(</w:t>
            </w:r>
            <w:hyperlink r:id="rId39"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0D1D67">
                <w:rPr>
                  <w:rFonts w:ascii="Arial" w:eastAsia="Times New Roman" w:hAnsi="Arial" w:cs="Arial"/>
                  <w:color w:val="0000FF"/>
                  <w:sz w:val="20"/>
                  <w:szCs w:val="20"/>
                  <w:vertAlign w:val="superscript"/>
                  <w:lang w:eastAsia="en-AU"/>
                </w:rPr>
                <w:t>86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Major electricity infrastructure</w:t>
            </w:r>
            <w:r w:rsidRPr="000D1D67">
              <w:rPr>
                <w:rFonts w:ascii="Arial" w:eastAsia="Times New Roman" w:hAnsi="Arial" w:cs="Arial"/>
                <w:sz w:val="20"/>
                <w:szCs w:val="20"/>
                <w:vertAlign w:val="superscript"/>
                <w:lang w:eastAsia="en-AU"/>
              </w:rPr>
              <w:t>(</w:t>
            </w:r>
            <w:hyperlink r:id="rId40"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0D1D67">
                <w:rPr>
                  <w:rFonts w:ascii="Arial" w:eastAsia="Times New Roman" w:hAnsi="Arial" w:cs="Arial"/>
                  <w:color w:val="0000FF"/>
                  <w:sz w:val="20"/>
                  <w:szCs w:val="20"/>
                  <w:vertAlign w:val="superscript"/>
                  <w:lang w:eastAsia="en-AU"/>
                </w:rPr>
                <w:t>43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or Substation</w:t>
            </w:r>
            <w:r w:rsidRPr="000D1D67">
              <w:rPr>
                <w:rFonts w:ascii="Arial" w:eastAsia="Times New Roman" w:hAnsi="Arial" w:cs="Arial"/>
                <w:sz w:val="20"/>
                <w:szCs w:val="20"/>
                <w:vertAlign w:val="superscript"/>
                <w:lang w:eastAsia="en-AU"/>
              </w:rPr>
              <w:t>(</w:t>
            </w:r>
            <w:hyperlink r:id="rId41"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0D1D67">
                <w:rPr>
                  <w:rFonts w:ascii="Arial" w:eastAsia="Times New Roman" w:hAnsi="Arial" w:cs="Arial"/>
                  <w:color w:val="0000FF"/>
                  <w:sz w:val="20"/>
                  <w:szCs w:val="20"/>
                  <w:vertAlign w:val="superscript"/>
                  <w:lang w:eastAsia="en-AU"/>
                </w:rPr>
                <w:t>80</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if there is already a facility in the same coverage area. </w:t>
            </w:r>
          </w:p>
        </w:tc>
        <w:tc>
          <w:tcPr>
            <w:tcW w:w="1803" w:type="pct"/>
            <w:gridSpan w:val="2"/>
            <w:tcBorders>
              <w:top w:val="outset" w:sz="6" w:space="0" w:color="auto"/>
              <w:left w:val="outset" w:sz="6" w:space="0" w:color="auto"/>
              <w:bottom w:val="outset" w:sz="6" w:space="0" w:color="auto"/>
              <w:right w:val="outset" w:sz="6" w:space="0" w:color="auto"/>
            </w:tcBorders>
            <w:hideMark/>
          </w:tcPr>
          <w:p w14:paraId="7F4E323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73</w:t>
            </w:r>
            <w:r w:rsidRPr="000D1D67">
              <w:rPr>
                <w:rFonts w:ascii="Arial" w:eastAsia="Times New Roman" w:hAnsi="Arial" w:cs="Arial"/>
                <w:b/>
                <w:bCs/>
                <w:sz w:val="20"/>
                <w:szCs w:val="20"/>
                <w:lang w:eastAsia="en-AU"/>
              </w:rPr>
              <w:t>.1</w:t>
            </w:r>
          </w:p>
          <w:p w14:paraId="75E8FFA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New telecommunication facilities</w:t>
            </w:r>
            <w:r w:rsidRPr="000D1D67">
              <w:rPr>
                <w:rFonts w:ascii="Arial" w:eastAsia="Times New Roman" w:hAnsi="Arial" w:cs="Arial"/>
                <w:sz w:val="20"/>
                <w:szCs w:val="20"/>
                <w:vertAlign w:val="superscript"/>
                <w:lang w:eastAsia="en-AU"/>
              </w:rPr>
              <w:t>(</w:t>
            </w:r>
            <w:hyperlink r:id="rId42"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604" w:type="pct"/>
            <w:gridSpan w:val="2"/>
            <w:tcBorders>
              <w:top w:val="outset" w:sz="6" w:space="0" w:color="auto"/>
              <w:left w:val="outset" w:sz="6" w:space="0" w:color="auto"/>
              <w:bottom w:val="outset" w:sz="6" w:space="0" w:color="auto"/>
              <w:right w:val="outset" w:sz="6" w:space="0" w:color="auto"/>
            </w:tcBorders>
          </w:tcPr>
          <w:p w14:paraId="06A4B92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7860075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6058133D" w14:textId="7777777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14:paraId="21FE185D"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14:paraId="2BF965F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73</w:t>
            </w:r>
            <w:r w:rsidRPr="000D1D67">
              <w:rPr>
                <w:rFonts w:ascii="Arial" w:eastAsia="Times New Roman" w:hAnsi="Arial" w:cs="Arial"/>
                <w:b/>
                <w:bCs/>
                <w:sz w:val="20"/>
                <w:szCs w:val="20"/>
                <w:lang w:eastAsia="en-AU"/>
              </w:rPr>
              <w:t>.2</w:t>
            </w:r>
          </w:p>
          <w:p w14:paraId="19C9F88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604" w:type="pct"/>
            <w:gridSpan w:val="2"/>
            <w:tcBorders>
              <w:top w:val="outset" w:sz="6" w:space="0" w:color="auto"/>
              <w:left w:val="outset" w:sz="6" w:space="0" w:color="auto"/>
              <w:bottom w:val="outset" w:sz="6" w:space="0" w:color="auto"/>
              <w:right w:val="outset" w:sz="6" w:space="0" w:color="auto"/>
            </w:tcBorders>
          </w:tcPr>
          <w:p w14:paraId="744FD1D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353228E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18066612" w14:textId="7777777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14:paraId="2DE6E58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74</w:t>
            </w:r>
          </w:p>
          <w:p w14:paraId="0E0021C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 new Telecommunications facility</w:t>
            </w:r>
            <w:r w:rsidRPr="000D1D67">
              <w:rPr>
                <w:rFonts w:ascii="Arial" w:eastAsia="Times New Roman" w:hAnsi="Arial" w:cs="Arial"/>
                <w:sz w:val="20"/>
                <w:szCs w:val="20"/>
                <w:vertAlign w:val="superscript"/>
                <w:lang w:eastAsia="en-AU"/>
              </w:rPr>
              <w:t>(</w:t>
            </w:r>
            <w:hyperlink r:id="rId43"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803" w:type="pct"/>
            <w:gridSpan w:val="2"/>
            <w:tcBorders>
              <w:top w:val="outset" w:sz="6" w:space="0" w:color="auto"/>
              <w:left w:val="outset" w:sz="6" w:space="0" w:color="auto"/>
              <w:bottom w:val="outset" w:sz="6" w:space="0" w:color="auto"/>
              <w:right w:val="outset" w:sz="6" w:space="0" w:color="auto"/>
            </w:tcBorders>
            <w:hideMark/>
          </w:tcPr>
          <w:p w14:paraId="361C3F1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74</w:t>
            </w:r>
          </w:p>
          <w:p w14:paraId="74ADE60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 minimum</w:t>
            </w:r>
            <w:r w:rsidR="00494DAB">
              <w:rPr>
                <w:rFonts w:ascii="Arial" w:eastAsia="Times New Roman" w:hAnsi="Arial" w:cs="Arial"/>
                <w:sz w:val="20"/>
                <w:szCs w:val="20"/>
                <w:lang w:eastAsia="en-AU"/>
              </w:rPr>
              <w:t xml:space="preserve"> area</w:t>
            </w:r>
            <w:r w:rsidRPr="000D1D67">
              <w:rPr>
                <w:rFonts w:ascii="Arial" w:eastAsia="Times New Roman" w:hAnsi="Arial" w:cs="Arial"/>
                <w:sz w:val="20"/>
                <w:szCs w:val="20"/>
                <w:lang w:eastAsia="en-AU"/>
              </w:rPr>
              <w:t xml:space="preserve"> of 45m</w:t>
            </w:r>
            <w:r w:rsidRPr="000D1D67">
              <w:rPr>
                <w:rFonts w:ascii="Arial" w:eastAsia="Times New Roman" w:hAnsi="Arial" w:cs="Arial"/>
                <w:sz w:val="20"/>
                <w:szCs w:val="20"/>
                <w:vertAlign w:val="superscript"/>
                <w:lang w:eastAsia="en-AU"/>
              </w:rPr>
              <w:t>2</w:t>
            </w:r>
            <w:r w:rsidRPr="000D1D67">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604" w:type="pct"/>
            <w:gridSpan w:val="2"/>
            <w:tcBorders>
              <w:top w:val="outset" w:sz="6" w:space="0" w:color="auto"/>
              <w:left w:val="outset" w:sz="6" w:space="0" w:color="auto"/>
              <w:bottom w:val="outset" w:sz="6" w:space="0" w:color="auto"/>
              <w:right w:val="outset" w:sz="6" w:space="0" w:color="auto"/>
            </w:tcBorders>
          </w:tcPr>
          <w:p w14:paraId="4E5E274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0D15CA8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349C4EDF" w14:textId="7777777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14:paraId="488684A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75</w:t>
            </w:r>
          </w:p>
          <w:p w14:paraId="6B9BB26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Telecommunications facilities</w:t>
            </w:r>
            <w:r w:rsidRPr="000D1D67">
              <w:rPr>
                <w:rFonts w:ascii="Arial" w:eastAsia="Times New Roman" w:hAnsi="Arial" w:cs="Arial"/>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do not conflict with lawful existing land uses both on and adjoining the site. </w:t>
            </w:r>
          </w:p>
        </w:tc>
        <w:tc>
          <w:tcPr>
            <w:tcW w:w="1803" w:type="pct"/>
            <w:gridSpan w:val="2"/>
            <w:tcBorders>
              <w:top w:val="outset" w:sz="6" w:space="0" w:color="auto"/>
              <w:left w:val="outset" w:sz="6" w:space="0" w:color="auto"/>
              <w:bottom w:val="outset" w:sz="6" w:space="0" w:color="auto"/>
              <w:right w:val="outset" w:sz="6" w:space="0" w:color="auto"/>
            </w:tcBorders>
            <w:hideMark/>
          </w:tcPr>
          <w:p w14:paraId="4F186BB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75</w:t>
            </w:r>
          </w:p>
          <w:p w14:paraId="76EA2CC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604" w:type="pct"/>
            <w:gridSpan w:val="2"/>
            <w:tcBorders>
              <w:top w:val="outset" w:sz="6" w:space="0" w:color="auto"/>
              <w:left w:val="outset" w:sz="6" w:space="0" w:color="auto"/>
              <w:bottom w:val="outset" w:sz="6" w:space="0" w:color="auto"/>
              <w:right w:val="outset" w:sz="6" w:space="0" w:color="auto"/>
            </w:tcBorders>
          </w:tcPr>
          <w:p w14:paraId="10C445C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54B4BBF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64A0928C" w14:textId="7777777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14:paraId="6B8A8DD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76</w:t>
            </w:r>
          </w:p>
          <w:p w14:paraId="3D6F455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Telecommunications facility</w:t>
            </w:r>
            <w:r w:rsidRPr="000D1D67">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does not have an adverse impact on the visual amenity of a locality and is: </w:t>
            </w:r>
          </w:p>
          <w:p w14:paraId="70C51B0F" w14:textId="77777777"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high quality design and </w:t>
            </w:r>
            <w:proofErr w:type="gramStart"/>
            <w:r w:rsidRPr="000D1D67">
              <w:rPr>
                <w:rFonts w:ascii="Arial" w:eastAsia="Times New Roman" w:hAnsi="Arial" w:cs="Arial"/>
                <w:sz w:val="20"/>
                <w:szCs w:val="20"/>
                <w:lang w:eastAsia="en-AU"/>
              </w:rPr>
              <w:t>construction;</w:t>
            </w:r>
            <w:proofErr w:type="gramEnd"/>
          </w:p>
          <w:p w14:paraId="54AC0E93" w14:textId="77777777"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visually integrated with the surrounding </w:t>
            </w:r>
            <w:proofErr w:type="gramStart"/>
            <w:r w:rsidRPr="000D1D67">
              <w:rPr>
                <w:rFonts w:ascii="Arial" w:eastAsia="Times New Roman" w:hAnsi="Arial" w:cs="Arial"/>
                <w:sz w:val="20"/>
                <w:szCs w:val="20"/>
                <w:lang w:eastAsia="en-AU"/>
              </w:rPr>
              <w:t>area;</w:t>
            </w:r>
            <w:proofErr w:type="gramEnd"/>
          </w:p>
          <w:p w14:paraId="67B80E9E" w14:textId="77777777"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 visually dominant or </w:t>
            </w:r>
            <w:proofErr w:type="gramStart"/>
            <w:r w:rsidRPr="000D1D67">
              <w:rPr>
                <w:rFonts w:ascii="Arial" w:eastAsia="Times New Roman" w:hAnsi="Arial" w:cs="Arial"/>
                <w:sz w:val="20"/>
                <w:szCs w:val="20"/>
                <w:lang w:eastAsia="en-AU"/>
              </w:rPr>
              <w:t>intrusive;</w:t>
            </w:r>
            <w:proofErr w:type="gramEnd"/>
          </w:p>
          <w:p w14:paraId="1B15AED9" w14:textId="77777777"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located behind the main building </w:t>
            </w:r>
            <w:proofErr w:type="gramStart"/>
            <w:r w:rsidRPr="000D1D67">
              <w:rPr>
                <w:rFonts w:ascii="Arial" w:eastAsia="Times New Roman" w:hAnsi="Arial" w:cs="Arial"/>
                <w:sz w:val="20"/>
                <w:szCs w:val="20"/>
                <w:lang w:eastAsia="en-AU"/>
              </w:rPr>
              <w:t>line;</w:t>
            </w:r>
            <w:proofErr w:type="gramEnd"/>
          </w:p>
          <w:p w14:paraId="29E18071" w14:textId="77777777"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below the level of the predominant tree canopy or the level of the surrounding buildings and </w:t>
            </w:r>
            <w:proofErr w:type="gramStart"/>
            <w:r w:rsidRPr="000D1D67">
              <w:rPr>
                <w:rFonts w:ascii="Arial" w:eastAsia="Times New Roman" w:hAnsi="Arial" w:cs="Arial"/>
                <w:sz w:val="20"/>
                <w:szCs w:val="20"/>
                <w:lang w:eastAsia="en-AU"/>
              </w:rPr>
              <w:t>structures;</w:t>
            </w:r>
            <w:proofErr w:type="gramEnd"/>
          </w:p>
          <w:p w14:paraId="4B093F13" w14:textId="77777777"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camouflaged through the use of colours and materials which blend into the </w:t>
            </w:r>
            <w:proofErr w:type="gramStart"/>
            <w:r w:rsidRPr="000D1D67">
              <w:rPr>
                <w:rFonts w:ascii="Arial" w:eastAsia="Times New Roman" w:hAnsi="Arial" w:cs="Arial"/>
                <w:sz w:val="20"/>
                <w:szCs w:val="20"/>
                <w:lang w:eastAsia="en-AU"/>
              </w:rPr>
              <w:t>landscape;</w:t>
            </w:r>
            <w:proofErr w:type="gramEnd"/>
          </w:p>
          <w:p w14:paraId="3CC59571" w14:textId="77777777"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treated to eliminate glare and </w:t>
            </w:r>
            <w:proofErr w:type="gramStart"/>
            <w:r w:rsidRPr="000D1D67">
              <w:rPr>
                <w:rFonts w:ascii="Arial" w:eastAsia="Times New Roman" w:hAnsi="Arial" w:cs="Arial"/>
                <w:sz w:val="20"/>
                <w:szCs w:val="20"/>
                <w:lang w:eastAsia="en-AU"/>
              </w:rPr>
              <w:t>reflectivity;</w:t>
            </w:r>
            <w:proofErr w:type="gramEnd"/>
          </w:p>
          <w:p w14:paraId="0302EC37" w14:textId="77777777"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proofErr w:type="gramStart"/>
            <w:r w:rsidRPr="000D1D67">
              <w:rPr>
                <w:rFonts w:ascii="Arial" w:eastAsia="Times New Roman" w:hAnsi="Arial" w:cs="Arial"/>
                <w:sz w:val="20"/>
                <w:szCs w:val="20"/>
                <w:lang w:eastAsia="en-AU"/>
              </w:rPr>
              <w:t>landscaped;</w:t>
            </w:r>
            <w:proofErr w:type="gramEnd"/>
          </w:p>
          <w:p w14:paraId="222CBD7E" w14:textId="77777777"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proofErr w:type="gramStart"/>
            <w:r w:rsidRPr="000D1D67">
              <w:rPr>
                <w:rFonts w:ascii="Arial" w:eastAsia="Times New Roman" w:hAnsi="Arial" w:cs="Arial"/>
                <w:sz w:val="20"/>
                <w:szCs w:val="20"/>
                <w:lang w:eastAsia="en-AU"/>
              </w:rPr>
              <w:t>otherwise</w:t>
            </w:r>
            <w:proofErr w:type="gramEnd"/>
            <w:r w:rsidRPr="000D1D67">
              <w:rPr>
                <w:rFonts w:ascii="Arial" w:eastAsia="Times New Roman" w:hAnsi="Arial" w:cs="Arial"/>
                <w:sz w:val="20"/>
                <w:szCs w:val="20"/>
                <w:lang w:eastAsia="en-AU"/>
              </w:rPr>
              <w:t xml:space="preserve"> consistent with the amenity and character of the zone and surrounding area.</w:t>
            </w:r>
          </w:p>
        </w:tc>
        <w:tc>
          <w:tcPr>
            <w:tcW w:w="1803" w:type="pct"/>
            <w:gridSpan w:val="2"/>
            <w:tcBorders>
              <w:top w:val="outset" w:sz="6" w:space="0" w:color="auto"/>
              <w:left w:val="outset" w:sz="6" w:space="0" w:color="auto"/>
              <w:bottom w:val="outset" w:sz="6" w:space="0" w:color="auto"/>
              <w:right w:val="outset" w:sz="6" w:space="0" w:color="auto"/>
            </w:tcBorders>
            <w:hideMark/>
          </w:tcPr>
          <w:p w14:paraId="296E578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.1</w:t>
            </w:r>
          </w:p>
          <w:p w14:paraId="091FBA5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0D1D67">
              <w:rPr>
                <w:rFonts w:ascii="Arial" w:eastAsia="Times New Roman" w:hAnsi="Arial" w:cs="Arial"/>
                <w:sz w:val="20"/>
                <w:szCs w:val="20"/>
                <w:lang w:eastAsia="en-AU"/>
              </w:rPr>
              <w:t>treeline</w:t>
            </w:r>
            <w:proofErr w:type="spellEnd"/>
            <w:r w:rsidRPr="000D1D67">
              <w:rPr>
                <w:rFonts w:ascii="Arial" w:eastAsia="Times New Roman" w:hAnsi="Arial" w:cs="Arial"/>
                <w:sz w:val="20"/>
                <w:szCs w:val="20"/>
                <w:lang w:eastAsia="en-AU"/>
              </w:rPr>
              <w:t xml:space="preserve">, prominent ridgeline or building rooftops in the surrounding townscape. </w:t>
            </w:r>
          </w:p>
        </w:tc>
        <w:tc>
          <w:tcPr>
            <w:tcW w:w="604" w:type="pct"/>
            <w:gridSpan w:val="2"/>
            <w:tcBorders>
              <w:top w:val="outset" w:sz="6" w:space="0" w:color="auto"/>
              <w:left w:val="outset" w:sz="6" w:space="0" w:color="auto"/>
              <w:bottom w:val="outset" w:sz="6" w:space="0" w:color="auto"/>
              <w:right w:val="outset" w:sz="6" w:space="0" w:color="auto"/>
            </w:tcBorders>
          </w:tcPr>
          <w:p w14:paraId="213C8A9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2A9D039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42B2AE33" w14:textId="7777777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14:paraId="7F22F001"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14:paraId="7A5E4CD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.2</w:t>
            </w:r>
          </w:p>
          <w:p w14:paraId="0EB61B3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 all other areas towers do not exceed 35m in height.</w:t>
            </w:r>
          </w:p>
        </w:tc>
        <w:tc>
          <w:tcPr>
            <w:tcW w:w="604" w:type="pct"/>
            <w:gridSpan w:val="2"/>
            <w:tcBorders>
              <w:top w:val="outset" w:sz="6" w:space="0" w:color="auto"/>
              <w:left w:val="outset" w:sz="6" w:space="0" w:color="auto"/>
              <w:bottom w:val="outset" w:sz="6" w:space="0" w:color="auto"/>
              <w:right w:val="outset" w:sz="6" w:space="0" w:color="auto"/>
            </w:tcBorders>
          </w:tcPr>
          <w:p w14:paraId="7B3FABE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54B1C3D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02BDB320" w14:textId="7777777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14:paraId="5BD1C2FA"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14:paraId="1931D29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.3</w:t>
            </w:r>
          </w:p>
          <w:p w14:paraId="2769395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Towers, equipment </w:t>
            </w:r>
            <w:proofErr w:type="gramStart"/>
            <w:r w:rsidRPr="000D1D67">
              <w:rPr>
                <w:rFonts w:ascii="Arial" w:eastAsia="Times New Roman" w:hAnsi="Arial" w:cs="Arial"/>
                <w:sz w:val="20"/>
                <w:szCs w:val="20"/>
                <w:lang w:eastAsia="en-AU"/>
              </w:rPr>
              <w:t>shelters</w:t>
            </w:r>
            <w:proofErr w:type="gramEnd"/>
            <w:r w:rsidRPr="000D1D67">
              <w:rPr>
                <w:rFonts w:ascii="Arial" w:eastAsia="Times New Roman" w:hAnsi="Arial" w:cs="Arial"/>
                <w:sz w:val="20"/>
                <w:szCs w:val="20"/>
                <w:lang w:eastAsia="en-AU"/>
              </w:rPr>
              <w:t xml:space="preserve"> and associated structures are of a design, colour and material to:</w:t>
            </w:r>
          </w:p>
          <w:p w14:paraId="0ACA48FB" w14:textId="77777777" w:rsidR="000D1D67" w:rsidRPr="000D1D67" w:rsidRDefault="000D1D67" w:rsidP="004A2705">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reduce recognition in the </w:t>
            </w:r>
            <w:proofErr w:type="gramStart"/>
            <w:r w:rsidRPr="000D1D67">
              <w:rPr>
                <w:rFonts w:ascii="Arial" w:eastAsia="Times New Roman" w:hAnsi="Arial" w:cs="Arial"/>
                <w:sz w:val="20"/>
                <w:szCs w:val="20"/>
                <w:lang w:eastAsia="en-AU"/>
              </w:rPr>
              <w:t>landscape;</w:t>
            </w:r>
            <w:proofErr w:type="gramEnd"/>
          </w:p>
          <w:p w14:paraId="0D5E6E66" w14:textId="77777777" w:rsidR="000D1D67" w:rsidRPr="000D1D67" w:rsidRDefault="000D1D67" w:rsidP="004A2705">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reduce glare and reflectivity.</w:t>
            </w:r>
          </w:p>
        </w:tc>
        <w:tc>
          <w:tcPr>
            <w:tcW w:w="604" w:type="pct"/>
            <w:gridSpan w:val="2"/>
            <w:tcBorders>
              <w:top w:val="outset" w:sz="6" w:space="0" w:color="auto"/>
              <w:left w:val="outset" w:sz="6" w:space="0" w:color="auto"/>
              <w:bottom w:val="outset" w:sz="6" w:space="0" w:color="auto"/>
              <w:right w:val="outset" w:sz="6" w:space="0" w:color="auto"/>
            </w:tcBorders>
          </w:tcPr>
          <w:p w14:paraId="7ABDEEC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637E638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70AAD797" w14:textId="7777777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14:paraId="428D8E1E"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14:paraId="4B91F74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.4</w:t>
            </w:r>
          </w:p>
          <w:p w14:paraId="39C8629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14:paraId="577B281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Where there is no established building line the facility is located at the rear of the site.</w:t>
            </w:r>
          </w:p>
        </w:tc>
        <w:tc>
          <w:tcPr>
            <w:tcW w:w="604" w:type="pct"/>
            <w:gridSpan w:val="2"/>
            <w:tcBorders>
              <w:top w:val="outset" w:sz="6" w:space="0" w:color="auto"/>
              <w:left w:val="outset" w:sz="6" w:space="0" w:color="auto"/>
              <w:bottom w:val="outset" w:sz="6" w:space="0" w:color="auto"/>
              <w:right w:val="outset" w:sz="6" w:space="0" w:color="auto"/>
            </w:tcBorders>
          </w:tcPr>
          <w:p w14:paraId="2ABE40D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5FCA585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5948AD75" w14:textId="7777777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14:paraId="651DB696"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14:paraId="3FF286B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.5</w:t>
            </w:r>
          </w:p>
          <w:p w14:paraId="5626D56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facility is enclosed by security fencing or by other means to ensure public access is prohibited.</w:t>
            </w:r>
          </w:p>
        </w:tc>
        <w:tc>
          <w:tcPr>
            <w:tcW w:w="604" w:type="pct"/>
            <w:gridSpan w:val="2"/>
            <w:tcBorders>
              <w:top w:val="outset" w:sz="6" w:space="0" w:color="auto"/>
              <w:left w:val="outset" w:sz="6" w:space="0" w:color="auto"/>
              <w:bottom w:val="outset" w:sz="6" w:space="0" w:color="auto"/>
              <w:right w:val="outset" w:sz="6" w:space="0" w:color="auto"/>
            </w:tcBorders>
          </w:tcPr>
          <w:p w14:paraId="2AD494E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3860166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5F45EAF2" w14:textId="7777777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14:paraId="5433503F"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14:paraId="4F9A6C8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.6</w:t>
            </w:r>
          </w:p>
          <w:p w14:paraId="7243847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07"/>
            </w:tblGrid>
            <w:tr w:rsidR="000D1D67" w:rsidRPr="000D1D67" w14:paraId="0B52E192" w14:textId="77777777" w:rsidTr="00C052F2">
              <w:trPr>
                <w:tblCellSpacing w:w="15" w:type="dxa"/>
              </w:trPr>
              <w:tc>
                <w:tcPr>
                  <w:tcW w:w="5940" w:type="dxa"/>
                  <w:vAlign w:val="center"/>
                  <w:hideMark/>
                </w:tcPr>
                <w:p w14:paraId="233D8CE5" w14:textId="77777777" w:rsidR="000D1D67" w:rsidRPr="00ED2F51" w:rsidRDefault="000D1D67" w:rsidP="00494DAB">
                  <w:pPr>
                    <w:spacing w:before="100" w:beforeAutospacing="1" w:after="100" w:afterAutospacing="1" w:line="240" w:lineRule="auto"/>
                    <w:ind w:left="153" w:right="153"/>
                    <w:rPr>
                      <w:rFonts w:ascii="Arial" w:eastAsia="Times New Roman" w:hAnsi="Arial" w:cs="Arial"/>
                      <w:sz w:val="18"/>
                      <w:szCs w:val="20"/>
                      <w:lang w:eastAsia="en-AU"/>
                    </w:rPr>
                  </w:pPr>
                  <w:r w:rsidRPr="00ED2F51">
                    <w:rPr>
                      <w:rFonts w:ascii="Arial" w:eastAsia="Times New Roman" w:hAnsi="Arial" w:cs="Arial"/>
                      <w:sz w:val="18"/>
                      <w:szCs w:val="20"/>
                      <w:lang w:eastAsia="en-AU"/>
                    </w:rPr>
                    <w:t>Note - Landscaping is provided in accordance with Planning scheme policy - Integrated design.</w:t>
                  </w:r>
                </w:p>
              </w:tc>
            </w:tr>
            <w:tr w:rsidR="000D1D67" w:rsidRPr="000D1D67" w14:paraId="0BA728D4" w14:textId="77777777" w:rsidTr="00C052F2">
              <w:trPr>
                <w:tblCellSpacing w:w="15" w:type="dxa"/>
              </w:trPr>
              <w:tc>
                <w:tcPr>
                  <w:tcW w:w="5940" w:type="dxa"/>
                  <w:vAlign w:val="center"/>
                  <w:hideMark/>
                </w:tcPr>
                <w:p w14:paraId="05A4503F" w14:textId="77777777" w:rsidR="000D1D67" w:rsidRPr="00ED2F51" w:rsidRDefault="000D1D67" w:rsidP="00494DAB">
                  <w:pPr>
                    <w:spacing w:before="100" w:beforeAutospacing="1" w:after="100" w:afterAutospacing="1" w:line="240" w:lineRule="auto"/>
                    <w:ind w:left="153" w:right="153"/>
                    <w:rPr>
                      <w:rFonts w:ascii="Arial" w:eastAsia="Times New Roman" w:hAnsi="Arial" w:cs="Arial"/>
                      <w:sz w:val="18"/>
                      <w:szCs w:val="20"/>
                      <w:lang w:eastAsia="en-AU"/>
                    </w:rPr>
                  </w:pPr>
                  <w:r w:rsidRPr="00ED2F51">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14:paraId="26D5F960"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4" w:type="pct"/>
            <w:gridSpan w:val="2"/>
            <w:tcBorders>
              <w:top w:val="outset" w:sz="6" w:space="0" w:color="auto"/>
              <w:left w:val="outset" w:sz="6" w:space="0" w:color="auto"/>
              <w:bottom w:val="outset" w:sz="6" w:space="0" w:color="auto"/>
              <w:right w:val="outset" w:sz="6" w:space="0" w:color="auto"/>
            </w:tcBorders>
          </w:tcPr>
          <w:p w14:paraId="79CC9FB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3A18AA3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53C26AC7" w14:textId="7777777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14:paraId="18533B4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77</w:t>
            </w:r>
          </w:p>
          <w:p w14:paraId="4C14F15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Lawful access is </w:t>
            </w:r>
            <w:proofErr w:type="gramStart"/>
            <w:r w:rsidRPr="000D1D67">
              <w:rPr>
                <w:rFonts w:ascii="Arial" w:eastAsia="Times New Roman" w:hAnsi="Arial" w:cs="Arial"/>
                <w:sz w:val="20"/>
                <w:szCs w:val="20"/>
                <w:lang w:eastAsia="en-AU"/>
              </w:rPr>
              <w:t>maintained to the site at all times</w:t>
            </w:r>
            <w:proofErr w:type="gramEnd"/>
            <w:r w:rsidRPr="000D1D67">
              <w:rPr>
                <w:rFonts w:ascii="Arial" w:eastAsia="Times New Roman" w:hAnsi="Arial" w:cs="Arial"/>
                <w:sz w:val="20"/>
                <w:szCs w:val="20"/>
                <w:lang w:eastAsia="en-AU"/>
              </w:rPr>
              <w:t xml:space="preserve"> that does not alter the amenity of the landscape or surrounding uses.</w:t>
            </w:r>
          </w:p>
        </w:tc>
        <w:tc>
          <w:tcPr>
            <w:tcW w:w="1803" w:type="pct"/>
            <w:gridSpan w:val="2"/>
            <w:tcBorders>
              <w:top w:val="outset" w:sz="6" w:space="0" w:color="auto"/>
              <w:left w:val="outset" w:sz="6" w:space="0" w:color="auto"/>
              <w:bottom w:val="outset" w:sz="6" w:space="0" w:color="auto"/>
              <w:right w:val="outset" w:sz="6" w:space="0" w:color="auto"/>
            </w:tcBorders>
            <w:hideMark/>
          </w:tcPr>
          <w:p w14:paraId="5A7AC64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77</w:t>
            </w:r>
          </w:p>
          <w:p w14:paraId="33159CC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An Access and Landscape Plan demonstrates how </w:t>
            </w:r>
            <w:proofErr w:type="gramStart"/>
            <w:r w:rsidRPr="000D1D67">
              <w:rPr>
                <w:rFonts w:ascii="Arial" w:eastAsia="Times New Roman" w:hAnsi="Arial" w:cs="Arial"/>
                <w:sz w:val="20"/>
                <w:szCs w:val="20"/>
                <w:lang w:eastAsia="en-AU"/>
              </w:rPr>
              <w:t>24 hour</w:t>
            </w:r>
            <w:proofErr w:type="gramEnd"/>
            <w:r w:rsidRPr="000D1D67">
              <w:rPr>
                <w:rFonts w:ascii="Arial" w:eastAsia="Times New Roman" w:hAnsi="Arial" w:cs="Arial"/>
                <w:sz w:val="20"/>
                <w:szCs w:val="20"/>
                <w:lang w:eastAsia="en-AU"/>
              </w:rPr>
              <w:t xml:space="preserve"> vehicular access will be obtained and maintained to the facility in a manner that is appropriate to the site’s context. </w:t>
            </w:r>
          </w:p>
        </w:tc>
        <w:tc>
          <w:tcPr>
            <w:tcW w:w="604" w:type="pct"/>
            <w:gridSpan w:val="2"/>
            <w:tcBorders>
              <w:top w:val="outset" w:sz="6" w:space="0" w:color="auto"/>
              <w:left w:val="outset" w:sz="6" w:space="0" w:color="auto"/>
              <w:bottom w:val="outset" w:sz="6" w:space="0" w:color="auto"/>
              <w:right w:val="outset" w:sz="6" w:space="0" w:color="auto"/>
            </w:tcBorders>
          </w:tcPr>
          <w:p w14:paraId="5F2CA2A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4E6A015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14:paraId="4F5B4A4F" w14:textId="7777777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14:paraId="64873E0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PO7</w:t>
            </w:r>
            <w:r w:rsidR="00494DAB">
              <w:rPr>
                <w:rFonts w:ascii="Arial" w:eastAsia="Times New Roman" w:hAnsi="Arial" w:cs="Arial"/>
                <w:b/>
                <w:bCs/>
                <w:sz w:val="20"/>
                <w:szCs w:val="20"/>
                <w:lang w:eastAsia="en-AU"/>
              </w:rPr>
              <w:t>8</w:t>
            </w:r>
          </w:p>
          <w:p w14:paraId="3363049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803" w:type="pct"/>
            <w:gridSpan w:val="2"/>
            <w:tcBorders>
              <w:top w:val="outset" w:sz="6" w:space="0" w:color="auto"/>
              <w:left w:val="outset" w:sz="6" w:space="0" w:color="auto"/>
              <w:bottom w:val="outset" w:sz="6" w:space="0" w:color="auto"/>
              <w:right w:val="outset" w:sz="6" w:space="0" w:color="auto"/>
            </w:tcBorders>
            <w:hideMark/>
          </w:tcPr>
          <w:p w14:paraId="78B4906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E7</w:t>
            </w:r>
            <w:r w:rsidR="00494DAB">
              <w:rPr>
                <w:rFonts w:ascii="Arial" w:eastAsia="Times New Roman" w:hAnsi="Arial" w:cs="Arial"/>
                <w:b/>
                <w:bCs/>
                <w:sz w:val="20"/>
                <w:szCs w:val="20"/>
                <w:lang w:eastAsia="en-AU"/>
              </w:rPr>
              <w:t>8</w:t>
            </w:r>
          </w:p>
          <w:p w14:paraId="42141D4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equipment comprising the Telecommunications facility</w:t>
            </w:r>
            <w:r w:rsidRPr="000D1D67">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604" w:type="pct"/>
            <w:gridSpan w:val="2"/>
            <w:tcBorders>
              <w:top w:val="outset" w:sz="6" w:space="0" w:color="auto"/>
              <w:left w:val="outset" w:sz="6" w:space="0" w:color="auto"/>
              <w:bottom w:val="outset" w:sz="6" w:space="0" w:color="auto"/>
              <w:right w:val="outset" w:sz="6" w:space="0" w:color="auto"/>
            </w:tcBorders>
          </w:tcPr>
          <w:p w14:paraId="18B300A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14:paraId="262E0AA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11F5A56B" w14:textId="7777777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7C3EA7E4" w14:textId="77777777" w:rsidR="00C84C93" w:rsidRPr="000D1D67" w:rsidRDefault="00C84C93" w:rsidP="000D1D67">
            <w:pPr>
              <w:spacing w:before="100" w:beforeAutospacing="1" w:after="100" w:afterAutospacing="1" w:line="240" w:lineRule="auto"/>
              <w:ind w:left="150" w:right="150"/>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14:paraId="607F6023" w14:textId="77777777" w:rsidTr="00C052F2">
              <w:trPr>
                <w:tblCellSpacing w:w="15" w:type="dxa"/>
              </w:trPr>
              <w:tc>
                <w:tcPr>
                  <w:tcW w:w="15098" w:type="dxa"/>
                  <w:shd w:val="clear" w:color="auto" w:fill="CCCCCC"/>
                  <w:vAlign w:val="center"/>
                  <w:hideMark/>
                </w:tcPr>
                <w:p w14:paraId="0ABBC4F3"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14:paraId="119811F5" w14:textId="77777777" w:rsidR="00C84C93" w:rsidRPr="000D1D67" w:rsidRDefault="00C84C93" w:rsidP="000D1D67">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C84C93" w:rsidRPr="000D1D67" w14:paraId="23DE227A" w14:textId="7777777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17D7C34E"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 xml:space="preserve">Acid </w:t>
            </w:r>
            <w:proofErr w:type="spellStart"/>
            <w:r w:rsidRPr="000D1D67">
              <w:rPr>
                <w:rFonts w:ascii="Arial" w:eastAsia="Times New Roman" w:hAnsi="Arial" w:cs="Arial"/>
                <w:b/>
                <w:bCs/>
                <w:sz w:val="20"/>
                <w:szCs w:val="20"/>
                <w:lang w:eastAsia="en-AU"/>
              </w:rPr>
              <w:t>sulfate</w:t>
            </w:r>
            <w:proofErr w:type="spellEnd"/>
            <w:r w:rsidRPr="000D1D67">
              <w:rPr>
                <w:rFonts w:ascii="Arial" w:eastAsia="Times New Roman" w:hAnsi="Arial" w:cs="Arial"/>
                <w:b/>
                <w:bCs/>
                <w:sz w:val="20"/>
                <w:szCs w:val="20"/>
                <w:lang w:eastAsia="en-AU"/>
              </w:rPr>
              <w:t xml:space="preserve"> soils - (refer Overlay map - Acid </w:t>
            </w:r>
            <w:proofErr w:type="spellStart"/>
            <w:r w:rsidRPr="000D1D67">
              <w:rPr>
                <w:rFonts w:ascii="Arial" w:eastAsia="Times New Roman" w:hAnsi="Arial" w:cs="Arial"/>
                <w:b/>
                <w:bCs/>
                <w:sz w:val="20"/>
                <w:szCs w:val="20"/>
                <w:lang w:eastAsia="en-AU"/>
              </w:rPr>
              <w:t>sulfate</w:t>
            </w:r>
            <w:proofErr w:type="spellEnd"/>
            <w:r w:rsidRPr="000D1D67">
              <w:rPr>
                <w:rFonts w:ascii="Arial" w:eastAsia="Times New Roman" w:hAnsi="Arial" w:cs="Arial"/>
                <w:b/>
                <w:bCs/>
                <w:sz w:val="20"/>
                <w:szCs w:val="20"/>
                <w:lang w:eastAsia="en-AU"/>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14:paraId="12248EB8" w14:textId="77777777" w:rsidTr="00C052F2">
              <w:trPr>
                <w:tblCellSpacing w:w="15" w:type="dxa"/>
              </w:trPr>
              <w:tc>
                <w:tcPr>
                  <w:tcW w:w="15098" w:type="dxa"/>
                  <w:shd w:val="clear" w:color="auto" w:fill="CCCCCC"/>
                  <w:vAlign w:val="center"/>
                  <w:hideMark/>
                </w:tcPr>
                <w:p w14:paraId="4B6C3B1C"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demonstrate achievement of the performance outcome, an Acid </w:t>
                  </w:r>
                  <w:proofErr w:type="spellStart"/>
                  <w:r w:rsidRPr="000D1D67">
                    <w:rPr>
                      <w:rFonts w:ascii="Arial" w:eastAsia="Times New Roman" w:hAnsi="Arial" w:cs="Arial"/>
                      <w:sz w:val="20"/>
                      <w:szCs w:val="20"/>
                      <w:lang w:eastAsia="en-AU"/>
                    </w:rPr>
                    <w:t>sulfate</w:t>
                  </w:r>
                  <w:proofErr w:type="spellEnd"/>
                  <w:r w:rsidRPr="000D1D67">
                    <w:rPr>
                      <w:rFonts w:ascii="Arial" w:eastAsia="Times New Roman" w:hAnsi="Arial" w:cs="Arial"/>
                      <w:sz w:val="20"/>
                      <w:szCs w:val="20"/>
                      <w:lang w:eastAsia="en-AU"/>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0D1D67">
                    <w:rPr>
                      <w:rFonts w:ascii="Arial" w:eastAsia="Times New Roman" w:hAnsi="Arial" w:cs="Arial"/>
                      <w:sz w:val="20"/>
                      <w:szCs w:val="20"/>
                      <w:lang w:eastAsia="en-AU"/>
                    </w:rPr>
                    <w:t>sulfate</w:t>
                  </w:r>
                  <w:proofErr w:type="spellEnd"/>
                  <w:r w:rsidRPr="000D1D67">
                    <w:rPr>
                      <w:rFonts w:ascii="Arial" w:eastAsia="Times New Roman" w:hAnsi="Arial" w:cs="Arial"/>
                      <w:sz w:val="20"/>
                      <w:szCs w:val="20"/>
                      <w:lang w:eastAsia="en-AU"/>
                    </w:rPr>
                    <w:t xml:space="preserve"> soils. </w:t>
                  </w:r>
                </w:p>
              </w:tc>
            </w:tr>
          </w:tbl>
          <w:p w14:paraId="1F83F1C0"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6406D0FB"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1BDD5FF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PO7</w:t>
            </w:r>
            <w:r w:rsidR="00494DAB">
              <w:rPr>
                <w:rFonts w:ascii="Arial" w:eastAsia="Times New Roman" w:hAnsi="Arial" w:cs="Arial"/>
                <w:b/>
                <w:bCs/>
                <w:sz w:val="20"/>
                <w:szCs w:val="20"/>
                <w:lang w:eastAsia="en-AU"/>
              </w:rPr>
              <w:t>9</w:t>
            </w:r>
          </w:p>
          <w:p w14:paraId="16B8333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avoids disturbing acid </w:t>
            </w:r>
            <w:proofErr w:type="spellStart"/>
            <w:r w:rsidRPr="000D1D67">
              <w:rPr>
                <w:rFonts w:ascii="Arial" w:eastAsia="Times New Roman" w:hAnsi="Arial" w:cs="Arial"/>
                <w:sz w:val="20"/>
                <w:szCs w:val="20"/>
                <w:lang w:eastAsia="en-AU"/>
              </w:rPr>
              <w:t>sulfate</w:t>
            </w:r>
            <w:proofErr w:type="spellEnd"/>
            <w:r w:rsidRPr="000D1D67">
              <w:rPr>
                <w:rFonts w:ascii="Arial" w:eastAsia="Times New Roman" w:hAnsi="Arial" w:cs="Arial"/>
                <w:sz w:val="20"/>
                <w:szCs w:val="20"/>
                <w:lang w:eastAsia="en-AU"/>
              </w:rPr>
              <w:t xml:space="preserve"> soils. Where development disturbs acid </w:t>
            </w:r>
            <w:proofErr w:type="spellStart"/>
            <w:r w:rsidRPr="000D1D67">
              <w:rPr>
                <w:rFonts w:ascii="Arial" w:eastAsia="Times New Roman" w:hAnsi="Arial" w:cs="Arial"/>
                <w:sz w:val="20"/>
                <w:szCs w:val="20"/>
                <w:lang w:eastAsia="en-AU"/>
              </w:rPr>
              <w:t>sulfate</w:t>
            </w:r>
            <w:proofErr w:type="spellEnd"/>
            <w:r w:rsidRPr="000D1D67">
              <w:rPr>
                <w:rFonts w:ascii="Arial" w:eastAsia="Times New Roman" w:hAnsi="Arial" w:cs="Arial"/>
                <w:sz w:val="20"/>
                <w:szCs w:val="20"/>
                <w:lang w:eastAsia="en-AU"/>
              </w:rPr>
              <w:t xml:space="preserve"> soils, development:</w:t>
            </w:r>
          </w:p>
          <w:p w14:paraId="3390C72D" w14:textId="77777777" w:rsidR="000D1D67" w:rsidRPr="000D1D67" w:rsidRDefault="000D1D67" w:rsidP="004A2705">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is managed to avoid or minimise the release of surface or groundwater flows containing acid and metal contaminants into the </w:t>
            </w:r>
            <w:proofErr w:type="gramStart"/>
            <w:r w:rsidRPr="000D1D67">
              <w:rPr>
                <w:rFonts w:ascii="Arial" w:eastAsia="Times New Roman" w:hAnsi="Arial" w:cs="Arial"/>
                <w:sz w:val="20"/>
                <w:szCs w:val="20"/>
                <w:lang w:eastAsia="en-AU"/>
              </w:rPr>
              <w:t>environment;</w:t>
            </w:r>
            <w:proofErr w:type="gramEnd"/>
            <w:r w:rsidRPr="000D1D67">
              <w:rPr>
                <w:rFonts w:ascii="Arial" w:eastAsia="Times New Roman" w:hAnsi="Arial" w:cs="Arial"/>
                <w:sz w:val="20"/>
                <w:szCs w:val="20"/>
                <w:lang w:eastAsia="en-AU"/>
              </w:rPr>
              <w:t xml:space="preserve"> </w:t>
            </w:r>
          </w:p>
          <w:p w14:paraId="5435E429" w14:textId="77777777" w:rsidR="000D1D67" w:rsidRPr="000D1D67" w:rsidRDefault="000D1D67" w:rsidP="004A2705">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protects the environmental and ecological values and health of receiving </w:t>
            </w:r>
            <w:proofErr w:type="gramStart"/>
            <w:r w:rsidRPr="000D1D67">
              <w:rPr>
                <w:rFonts w:ascii="Arial" w:eastAsia="Times New Roman" w:hAnsi="Arial" w:cs="Arial"/>
                <w:sz w:val="20"/>
                <w:szCs w:val="20"/>
                <w:lang w:eastAsia="en-AU"/>
              </w:rPr>
              <w:t>waters;</w:t>
            </w:r>
            <w:proofErr w:type="gramEnd"/>
          </w:p>
          <w:p w14:paraId="327ED86E" w14:textId="77777777" w:rsidR="000D1D67" w:rsidRPr="000D1D67" w:rsidRDefault="000D1D67" w:rsidP="004A2705">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protects buildings and infrastructure from the effects of acid </w:t>
            </w:r>
            <w:proofErr w:type="spellStart"/>
            <w:r w:rsidRPr="000D1D67">
              <w:rPr>
                <w:rFonts w:ascii="Arial" w:eastAsia="Times New Roman" w:hAnsi="Arial" w:cs="Arial"/>
                <w:sz w:val="20"/>
                <w:szCs w:val="20"/>
                <w:lang w:eastAsia="en-AU"/>
              </w:rPr>
              <w:t>sulfate</w:t>
            </w:r>
            <w:proofErr w:type="spellEnd"/>
            <w:r w:rsidRPr="000D1D67">
              <w:rPr>
                <w:rFonts w:ascii="Arial" w:eastAsia="Times New Roman" w:hAnsi="Arial" w:cs="Arial"/>
                <w:sz w:val="20"/>
                <w:szCs w:val="20"/>
                <w:lang w:eastAsia="en-AU"/>
              </w:rPr>
              <w:t xml:space="preserve"> soils.</w:t>
            </w:r>
          </w:p>
        </w:tc>
        <w:tc>
          <w:tcPr>
            <w:tcW w:w="1805" w:type="pct"/>
            <w:gridSpan w:val="2"/>
            <w:tcBorders>
              <w:top w:val="outset" w:sz="6" w:space="0" w:color="auto"/>
              <w:left w:val="outset" w:sz="6" w:space="0" w:color="auto"/>
              <w:bottom w:val="outset" w:sz="6" w:space="0" w:color="auto"/>
              <w:right w:val="outset" w:sz="6" w:space="0" w:color="auto"/>
            </w:tcBorders>
            <w:hideMark/>
          </w:tcPr>
          <w:p w14:paraId="4741BE2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E7</w:t>
            </w:r>
            <w:r w:rsidR="00494DAB">
              <w:rPr>
                <w:rFonts w:ascii="Arial" w:eastAsia="Times New Roman" w:hAnsi="Arial" w:cs="Arial"/>
                <w:b/>
                <w:bCs/>
                <w:sz w:val="20"/>
                <w:szCs w:val="20"/>
                <w:lang w:eastAsia="en-AU"/>
              </w:rPr>
              <w:t>9</w:t>
            </w:r>
          </w:p>
          <w:p w14:paraId="40283E2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 involve:</w:t>
            </w:r>
          </w:p>
          <w:p w14:paraId="62E608AE" w14:textId="77777777" w:rsidR="000D1D67" w:rsidRPr="000D1D67" w:rsidRDefault="000D1D67" w:rsidP="004A2705">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excavation or otherwise removing of more than 100m</w:t>
            </w:r>
            <w:r w:rsidRPr="000D1D67">
              <w:rPr>
                <w:rFonts w:ascii="Arial" w:eastAsia="Times New Roman" w:hAnsi="Arial" w:cs="Arial"/>
                <w:sz w:val="20"/>
                <w:szCs w:val="20"/>
                <w:vertAlign w:val="superscript"/>
                <w:lang w:eastAsia="en-AU"/>
              </w:rPr>
              <w:t>3</w:t>
            </w:r>
            <w:r w:rsidRPr="000D1D67">
              <w:rPr>
                <w:rFonts w:ascii="Arial" w:eastAsia="Times New Roman" w:hAnsi="Arial" w:cs="Arial"/>
                <w:sz w:val="20"/>
                <w:szCs w:val="20"/>
                <w:lang w:eastAsia="en-AU"/>
              </w:rPr>
              <w:t xml:space="preserve"> of soil or sediment where below than 5m Australian Height datum AHD; or </w:t>
            </w:r>
          </w:p>
          <w:p w14:paraId="2DE7EE3A" w14:textId="77777777" w:rsidR="000D1D67" w:rsidRPr="000D1D67" w:rsidRDefault="000D1D67" w:rsidP="004A2705">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filling of land of more than 500m</w:t>
            </w:r>
            <w:r w:rsidRPr="000D1D67">
              <w:rPr>
                <w:rFonts w:ascii="Arial" w:eastAsia="Times New Roman" w:hAnsi="Arial" w:cs="Arial"/>
                <w:sz w:val="20"/>
                <w:szCs w:val="20"/>
                <w:vertAlign w:val="superscript"/>
                <w:lang w:eastAsia="en-AU"/>
              </w:rPr>
              <w:t>3</w:t>
            </w:r>
            <w:r w:rsidRPr="000D1D67">
              <w:rPr>
                <w:rFonts w:ascii="Arial" w:eastAsia="Times New Roman" w:hAnsi="Arial" w:cs="Arial"/>
                <w:sz w:val="20"/>
                <w:szCs w:val="20"/>
                <w:lang w:eastAsia="en-AU"/>
              </w:rPr>
              <w:t xml:space="preserve"> of material with an average depth of 0.5m or greater where below the 5m Australian Height datum AHD. </w:t>
            </w:r>
          </w:p>
        </w:tc>
        <w:tc>
          <w:tcPr>
            <w:tcW w:w="593" w:type="pct"/>
            <w:gridSpan w:val="2"/>
            <w:tcBorders>
              <w:top w:val="outset" w:sz="6" w:space="0" w:color="auto"/>
              <w:left w:val="outset" w:sz="6" w:space="0" w:color="auto"/>
              <w:bottom w:val="outset" w:sz="6" w:space="0" w:color="auto"/>
              <w:right w:val="outset" w:sz="6" w:space="0" w:color="auto"/>
            </w:tcBorders>
          </w:tcPr>
          <w:p w14:paraId="35AAF9F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7B43685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4C2DDD9F" w14:textId="7777777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748C254A"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14:paraId="1759D659" w14:textId="77777777" w:rsidTr="00C052F2">
              <w:trPr>
                <w:tblCellSpacing w:w="15" w:type="dxa"/>
              </w:trPr>
              <w:tc>
                <w:tcPr>
                  <w:tcW w:w="15098" w:type="dxa"/>
                  <w:shd w:val="clear" w:color="auto" w:fill="CCCCCC"/>
                  <w:vAlign w:val="center"/>
                  <w:hideMark/>
                </w:tcPr>
                <w:p w14:paraId="3F7F8E9B"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The following are excluded from the native vegetation clearing provisions of this planning scheme:</w:t>
                  </w:r>
                </w:p>
                <w:p w14:paraId="1B8E9A91" w14:textId="77777777"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located within an approved development </w:t>
                  </w:r>
                  <w:proofErr w:type="gramStart"/>
                  <w:r w:rsidRPr="000D1D67">
                    <w:rPr>
                      <w:rFonts w:ascii="Arial" w:eastAsia="Times New Roman" w:hAnsi="Arial" w:cs="Arial"/>
                      <w:sz w:val="20"/>
                      <w:szCs w:val="20"/>
                      <w:lang w:eastAsia="en-AU"/>
                    </w:rPr>
                    <w:t>footprint;</w:t>
                  </w:r>
                  <w:proofErr w:type="gramEnd"/>
                </w:p>
                <w:p w14:paraId="48CC6060" w14:textId="77777777"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w:t>
                  </w:r>
                  <w:proofErr w:type="gramStart"/>
                  <w:r w:rsidRPr="000D1D67">
                    <w:rPr>
                      <w:rFonts w:ascii="Arial" w:eastAsia="Times New Roman" w:hAnsi="Arial" w:cs="Arial"/>
                      <w:sz w:val="20"/>
                      <w:szCs w:val="20"/>
                      <w:lang w:eastAsia="en-AU"/>
                    </w:rPr>
                    <w:t>emergency;</w:t>
                  </w:r>
                  <w:proofErr w:type="gramEnd"/>
                  <w:r w:rsidRPr="000D1D67">
                    <w:rPr>
                      <w:rFonts w:ascii="Arial" w:eastAsia="Times New Roman" w:hAnsi="Arial" w:cs="Arial"/>
                      <w:sz w:val="20"/>
                      <w:szCs w:val="20"/>
                      <w:lang w:eastAsia="en-AU"/>
                    </w:rPr>
                    <w:t xml:space="preserve"> </w:t>
                  </w:r>
                </w:p>
                <w:p w14:paraId="639A2973" w14:textId="77777777"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reasonably necessary to remove or reduce the risk vegetation poses to serious personal injury or damage to </w:t>
                  </w:r>
                  <w:proofErr w:type="gramStart"/>
                  <w:r w:rsidRPr="000D1D67">
                    <w:rPr>
                      <w:rFonts w:ascii="Arial" w:eastAsia="Times New Roman" w:hAnsi="Arial" w:cs="Arial"/>
                      <w:sz w:val="20"/>
                      <w:szCs w:val="20"/>
                      <w:lang w:eastAsia="en-AU"/>
                    </w:rPr>
                    <w:t>infrastructure;</w:t>
                  </w:r>
                  <w:proofErr w:type="gramEnd"/>
                  <w:r w:rsidRPr="000D1D67">
                    <w:rPr>
                      <w:rFonts w:ascii="Arial" w:eastAsia="Times New Roman" w:hAnsi="Arial" w:cs="Arial"/>
                      <w:sz w:val="20"/>
                      <w:szCs w:val="20"/>
                      <w:lang w:eastAsia="en-AU"/>
                    </w:rPr>
                    <w:t xml:space="preserve"> </w:t>
                  </w:r>
                </w:p>
                <w:p w14:paraId="2C35142B" w14:textId="77777777"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w:t>
                  </w:r>
                  <w:proofErr w:type="gramStart"/>
                  <w:r w:rsidRPr="000D1D67">
                    <w:rPr>
                      <w:rFonts w:ascii="Arial" w:eastAsia="Times New Roman" w:hAnsi="Arial" w:cs="Arial"/>
                      <w:sz w:val="20"/>
                      <w:szCs w:val="20"/>
                      <w:lang w:eastAsia="en-AU"/>
                    </w:rPr>
                    <w:t>fence;</w:t>
                  </w:r>
                  <w:proofErr w:type="gramEnd"/>
                  <w:r w:rsidRPr="000D1D67">
                    <w:rPr>
                      <w:rFonts w:ascii="Arial" w:eastAsia="Times New Roman" w:hAnsi="Arial" w:cs="Arial"/>
                      <w:sz w:val="20"/>
                      <w:szCs w:val="20"/>
                      <w:lang w:eastAsia="en-AU"/>
                    </w:rPr>
                    <w:t xml:space="preserve"> </w:t>
                  </w:r>
                </w:p>
                <w:p w14:paraId="0B5384F9" w14:textId="77777777"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w:t>
                  </w:r>
                  <w:proofErr w:type="gramStart"/>
                  <w:r w:rsidRPr="000D1D67">
                    <w:rPr>
                      <w:rFonts w:ascii="Arial" w:eastAsia="Times New Roman" w:hAnsi="Arial" w:cs="Arial"/>
                      <w:sz w:val="20"/>
                      <w:szCs w:val="20"/>
                      <w:lang w:eastAsia="en-AU"/>
                    </w:rPr>
                    <w:t>purposes;</w:t>
                  </w:r>
                  <w:proofErr w:type="gramEnd"/>
                  <w:r w:rsidRPr="000D1D67">
                    <w:rPr>
                      <w:rFonts w:ascii="Arial" w:eastAsia="Times New Roman" w:hAnsi="Arial" w:cs="Arial"/>
                      <w:sz w:val="20"/>
                      <w:szCs w:val="20"/>
                      <w:lang w:eastAsia="en-AU"/>
                    </w:rPr>
                    <w:t xml:space="preserve"> </w:t>
                  </w:r>
                </w:p>
                <w:p w14:paraId="1E2105A6" w14:textId="77777777"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w:t>
                  </w:r>
                  <w:proofErr w:type="gramStart"/>
                  <w:r w:rsidRPr="000D1D67">
                    <w:rPr>
                      <w:rFonts w:ascii="Arial" w:eastAsia="Times New Roman" w:hAnsi="Arial" w:cs="Arial"/>
                      <w:sz w:val="20"/>
                      <w:szCs w:val="20"/>
                      <w:lang w:eastAsia="en-AU"/>
                    </w:rPr>
                    <w:t>Council;</w:t>
                  </w:r>
                  <w:proofErr w:type="gramEnd"/>
                  <w:r w:rsidRPr="000D1D67">
                    <w:rPr>
                      <w:rFonts w:ascii="Arial" w:eastAsia="Times New Roman" w:hAnsi="Arial" w:cs="Arial"/>
                      <w:sz w:val="20"/>
                      <w:szCs w:val="20"/>
                      <w:lang w:eastAsia="en-AU"/>
                    </w:rPr>
                    <w:t xml:space="preserve"> </w:t>
                  </w:r>
                </w:p>
                <w:p w14:paraId="73E265D4" w14:textId="77777777"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w:t>
                  </w:r>
                  <w:proofErr w:type="gramStart"/>
                  <w:r w:rsidRPr="000D1D67">
                    <w:rPr>
                      <w:rFonts w:ascii="Arial" w:eastAsia="Times New Roman" w:hAnsi="Arial" w:cs="Arial"/>
                      <w:sz w:val="20"/>
                      <w:szCs w:val="20"/>
                      <w:lang w:eastAsia="en-AU"/>
                    </w:rPr>
                    <w:t>gardens;</w:t>
                  </w:r>
                  <w:proofErr w:type="gramEnd"/>
                  <w:r w:rsidRPr="000D1D67">
                    <w:rPr>
                      <w:rFonts w:ascii="Arial" w:eastAsia="Times New Roman" w:hAnsi="Arial" w:cs="Arial"/>
                      <w:sz w:val="20"/>
                      <w:szCs w:val="20"/>
                      <w:lang w:eastAsia="en-AU"/>
                    </w:rPr>
                    <w:t xml:space="preserve"> </w:t>
                  </w:r>
                </w:p>
                <w:p w14:paraId="4F695C84" w14:textId="77777777"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Grazing of native pasture by </w:t>
                  </w:r>
                  <w:proofErr w:type="gramStart"/>
                  <w:r w:rsidRPr="000D1D67">
                    <w:rPr>
                      <w:rFonts w:ascii="Arial" w:eastAsia="Times New Roman" w:hAnsi="Arial" w:cs="Arial"/>
                      <w:sz w:val="20"/>
                      <w:szCs w:val="20"/>
                      <w:lang w:eastAsia="en-AU"/>
                    </w:rPr>
                    <w:t>stock;</w:t>
                  </w:r>
                  <w:proofErr w:type="gramEnd"/>
                </w:p>
                <w:p w14:paraId="180F2061" w14:textId="77777777"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Native forest practice where accepted development under Part 1, 1.7.7 Accepted development.</w:t>
                  </w:r>
                </w:p>
              </w:tc>
            </w:tr>
            <w:tr w:rsidR="00C84C93" w:rsidRPr="000D1D67" w14:paraId="3F779EBC" w14:textId="77777777" w:rsidTr="00C052F2">
              <w:trPr>
                <w:tblCellSpacing w:w="15" w:type="dxa"/>
              </w:trPr>
              <w:tc>
                <w:tcPr>
                  <w:tcW w:w="15098" w:type="dxa"/>
                  <w:shd w:val="clear" w:color="auto" w:fill="CCCCCC"/>
                  <w:vAlign w:val="center"/>
                  <w:hideMark/>
                </w:tcPr>
                <w:p w14:paraId="6C80D525"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Definition for native vegetation </w:t>
                  </w:r>
                  <w:proofErr w:type="gramStart"/>
                  <w:r w:rsidRPr="000D1D67">
                    <w:rPr>
                      <w:rFonts w:ascii="Arial" w:eastAsia="Times New Roman" w:hAnsi="Arial" w:cs="Arial"/>
                      <w:sz w:val="20"/>
                      <w:szCs w:val="20"/>
                      <w:lang w:eastAsia="en-AU"/>
                    </w:rPr>
                    <w:t>is located in</w:t>
                  </w:r>
                  <w:proofErr w:type="gramEnd"/>
                  <w:r w:rsidRPr="000D1D67">
                    <w:rPr>
                      <w:rFonts w:ascii="Arial" w:eastAsia="Times New Roman" w:hAnsi="Arial" w:cs="Arial"/>
                      <w:sz w:val="20"/>
                      <w:szCs w:val="20"/>
                      <w:lang w:eastAsia="en-AU"/>
                    </w:rPr>
                    <w:t xml:space="preserve"> Schedule 1 Definitions.</w:t>
                  </w:r>
                </w:p>
                <w:p w14:paraId="257DCADA"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Native vegetation subject to </w:t>
                  </w:r>
                  <w:proofErr w:type="gramStart"/>
                  <w:r w:rsidRPr="000D1D67">
                    <w:rPr>
                      <w:rFonts w:ascii="Arial" w:eastAsia="Times New Roman" w:hAnsi="Arial" w:cs="Arial"/>
                      <w:sz w:val="20"/>
                      <w:szCs w:val="20"/>
                      <w:lang w:eastAsia="en-AU"/>
                    </w:rPr>
                    <w:t>this criteria</w:t>
                  </w:r>
                  <w:proofErr w:type="gramEnd"/>
                  <w:r w:rsidRPr="000D1D67">
                    <w:rPr>
                      <w:rFonts w:ascii="Arial" w:eastAsia="Times New Roman" w:hAnsi="Arial" w:cs="Arial"/>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14:paraId="65DBE1F0"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Editors' Note - The accuracy of overlay mapping can be challenged through the development application process (code assessable development) or by way of a planning scheme amendment. See Council's website for details. </w:t>
                  </w:r>
                </w:p>
              </w:tc>
            </w:tr>
          </w:tbl>
          <w:p w14:paraId="6B11775F" w14:textId="77777777" w:rsidR="00C84C93" w:rsidRPr="000D1D67" w:rsidRDefault="00C84C93" w:rsidP="000D1D67">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14:paraId="3DB756F4" w14:textId="77777777" w:rsidTr="00C052F2">
              <w:trPr>
                <w:tblCellSpacing w:w="15" w:type="dxa"/>
              </w:trPr>
              <w:tc>
                <w:tcPr>
                  <w:tcW w:w="15098" w:type="dxa"/>
                  <w:shd w:val="clear" w:color="auto" w:fill="CCCCCC"/>
                  <w:vAlign w:val="center"/>
                  <w:hideMark/>
                </w:tcPr>
                <w:p w14:paraId="181D78FE"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0D1D67">
                    <w:rPr>
                      <w:rFonts w:ascii="Arial" w:eastAsia="Times New Roman" w:hAnsi="Arial" w:cs="Arial"/>
                      <w:sz w:val="20"/>
                      <w:szCs w:val="20"/>
                      <w:lang w:eastAsia="en-AU"/>
                    </w:rPr>
                    <w:t>above mentioned</w:t>
                  </w:r>
                  <w:proofErr w:type="gramEnd"/>
                  <w:r w:rsidRPr="000D1D67">
                    <w:rPr>
                      <w:rFonts w:ascii="Arial" w:eastAsia="Times New Roman" w:hAnsi="Arial" w:cs="Arial"/>
                      <w:sz w:val="20"/>
                      <w:szCs w:val="20"/>
                      <w:lang w:eastAsia="en-AU"/>
                    </w:rPr>
                    <w:t xml:space="preserve"> reports is provided in Planning scheme policy - Environmental areas. </w:t>
                  </w:r>
                </w:p>
              </w:tc>
            </w:tr>
          </w:tbl>
          <w:p w14:paraId="3D8FAEB3"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84C93" w:rsidRPr="000D1D67" w14:paraId="12D6F443" w14:textId="7777777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169BF96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Vegetation clearing, ecological value and connectivity</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14:paraId="78BA9ED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14:paraId="2A6C2BB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0103F37D"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5B6578D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80</w:t>
            </w:r>
          </w:p>
          <w:p w14:paraId="5ED8D8E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14:paraId="4005A368" w14:textId="77777777" w:rsidR="000D1D67" w:rsidRPr="000D1D67" w:rsidRDefault="000D1D67" w:rsidP="004A2705">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w:t>
            </w:r>
            <w:proofErr w:type="gramStart"/>
            <w:r w:rsidRPr="000D1D67">
              <w:rPr>
                <w:rFonts w:ascii="Arial" w:eastAsia="Times New Roman" w:hAnsi="Arial" w:cs="Arial"/>
                <w:sz w:val="20"/>
                <w:szCs w:val="20"/>
                <w:lang w:eastAsia="en-AU"/>
              </w:rPr>
              <w:t>degraded;</w:t>
            </w:r>
            <w:proofErr w:type="gramEnd"/>
            <w:r w:rsidRPr="000D1D67">
              <w:rPr>
                <w:rFonts w:ascii="Arial" w:eastAsia="Times New Roman" w:hAnsi="Arial" w:cs="Arial"/>
                <w:sz w:val="20"/>
                <w:szCs w:val="20"/>
                <w:lang w:eastAsia="en-AU"/>
              </w:rPr>
              <w:t xml:space="preserve"> </w:t>
            </w:r>
          </w:p>
          <w:p w14:paraId="335A9AEF" w14:textId="77777777" w:rsidR="000D1D67" w:rsidRPr="000D1D67" w:rsidRDefault="000D1D67" w:rsidP="004A2705">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0D1D67">
              <w:rPr>
                <w:rFonts w:ascii="Arial" w:eastAsia="Times New Roman" w:hAnsi="Arial" w:cs="Arial"/>
                <w:sz w:val="20"/>
                <w:szCs w:val="20"/>
                <w:lang w:eastAsia="en-AU"/>
              </w:rPr>
              <w:t>covenant,  the</w:t>
            </w:r>
            <w:proofErr w:type="gramEnd"/>
            <w:r w:rsidRPr="000D1D67">
              <w:rPr>
                <w:rFonts w:ascii="Arial" w:eastAsia="Times New Roman" w:hAnsi="Arial" w:cs="Arial"/>
                <w:sz w:val="20"/>
                <w:szCs w:val="20"/>
                <w:lang w:eastAsia="en-AU"/>
              </w:rPr>
              <w:t xml:space="preserv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14:paraId="4DBD3BC5" w14:textId="77777777" w:rsidTr="00C052F2">
              <w:trPr>
                <w:tblCellSpacing w:w="15" w:type="dxa"/>
              </w:trPr>
              <w:tc>
                <w:tcPr>
                  <w:tcW w:w="9038" w:type="dxa"/>
                  <w:vAlign w:val="center"/>
                  <w:hideMark/>
                </w:tcPr>
                <w:p w14:paraId="35F6879C"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26372">
                    <w:rPr>
                      <w:rFonts w:ascii="Arial" w:eastAsia="Times New Roman" w:hAnsi="Arial" w:cs="Arial"/>
                      <w:sz w:val="18"/>
                      <w:szCs w:val="20"/>
                      <w:lang w:eastAsia="en-AU"/>
                    </w:rPr>
                    <w:t>* Editor's note - This is not a requirement for an environmental offset under the Environmental Offsets Act 2014.</w:t>
                  </w:r>
                </w:p>
              </w:tc>
            </w:tr>
          </w:tbl>
          <w:p w14:paraId="6FAAD512"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14:paraId="07BD11F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7B6634D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1B07458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25CD1928"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0FA0BDE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81</w:t>
            </w:r>
          </w:p>
          <w:p w14:paraId="24A2294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Development provides for safe, unimpeded, convenient and ongoing wildlife movement and establishes and maintains habitat connectivity by: </w:t>
            </w:r>
          </w:p>
          <w:p w14:paraId="7C1740E7" w14:textId="77777777"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retaining habitat </w:t>
            </w:r>
            <w:proofErr w:type="gramStart"/>
            <w:r w:rsidRPr="000D1D67">
              <w:rPr>
                <w:rFonts w:ascii="Arial" w:eastAsia="Times New Roman" w:hAnsi="Arial" w:cs="Arial"/>
                <w:sz w:val="20"/>
                <w:szCs w:val="20"/>
                <w:lang w:eastAsia="en-AU"/>
              </w:rPr>
              <w:t>trees;</w:t>
            </w:r>
            <w:proofErr w:type="gramEnd"/>
          </w:p>
          <w:p w14:paraId="2321E2E1" w14:textId="77777777"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providing contiguous patches of </w:t>
            </w:r>
            <w:proofErr w:type="gramStart"/>
            <w:r w:rsidRPr="000D1D67">
              <w:rPr>
                <w:rFonts w:ascii="Arial" w:eastAsia="Times New Roman" w:hAnsi="Arial" w:cs="Arial"/>
                <w:sz w:val="20"/>
                <w:szCs w:val="20"/>
                <w:lang w:eastAsia="en-AU"/>
              </w:rPr>
              <w:t>habitat;</w:t>
            </w:r>
            <w:proofErr w:type="gramEnd"/>
          </w:p>
          <w:p w14:paraId="6609A4D5" w14:textId="77777777"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provide replacement and rehabilitation planting to improve </w:t>
            </w:r>
            <w:proofErr w:type="gramStart"/>
            <w:r w:rsidRPr="000D1D67">
              <w:rPr>
                <w:rFonts w:ascii="Arial" w:eastAsia="Times New Roman" w:hAnsi="Arial" w:cs="Arial"/>
                <w:sz w:val="20"/>
                <w:szCs w:val="20"/>
                <w:lang w:eastAsia="en-AU"/>
              </w:rPr>
              <w:t>connectivity;</w:t>
            </w:r>
            <w:proofErr w:type="gramEnd"/>
          </w:p>
          <w:p w14:paraId="1B056A14" w14:textId="77777777"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avoiding the creation of fragmented and isolated patches of </w:t>
            </w:r>
            <w:proofErr w:type="gramStart"/>
            <w:r w:rsidRPr="000D1D67">
              <w:rPr>
                <w:rFonts w:ascii="Arial" w:eastAsia="Times New Roman" w:hAnsi="Arial" w:cs="Arial"/>
                <w:sz w:val="20"/>
                <w:szCs w:val="20"/>
                <w:lang w:eastAsia="en-AU"/>
              </w:rPr>
              <w:t>habitat;</w:t>
            </w:r>
            <w:proofErr w:type="gramEnd"/>
          </w:p>
          <w:p w14:paraId="39C34DEB" w14:textId="77777777"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14:paraId="1A363752" w14:textId="77777777" w:rsidTr="00C052F2">
              <w:trPr>
                <w:tblCellSpacing w:w="15" w:type="dxa"/>
              </w:trPr>
              <w:tc>
                <w:tcPr>
                  <w:tcW w:w="9038" w:type="dxa"/>
                  <w:vAlign w:val="center"/>
                  <w:hideMark/>
                </w:tcPr>
                <w:p w14:paraId="1491033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26372">
                    <w:rPr>
                      <w:rFonts w:ascii="Arial" w:eastAsia="Times New Roman" w:hAnsi="Arial" w:cs="Arial"/>
                      <w:sz w:val="18"/>
                      <w:szCs w:val="20"/>
                      <w:lang w:eastAsia="en-AU"/>
                    </w:rPr>
                    <w:t xml:space="preserve">Editor's note - Wildlife movement infrastructure may include refuge poles, tree </w:t>
                  </w:r>
                  <w:proofErr w:type="spellStart"/>
                  <w:r w:rsidRPr="00026372">
                    <w:rPr>
                      <w:rFonts w:ascii="Arial" w:eastAsia="Times New Roman" w:hAnsi="Arial" w:cs="Arial"/>
                      <w:sz w:val="18"/>
                      <w:szCs w:val="20"/>
                      <w:lang w:eastAsia="en-AU"/>
                    </w:rPr>
                    <w:t>boulevarding</w:t>
                  </w:r>
                  <w:proofErr w:type="spellEnd"/>
                  <w:r w:rsidRPr="00026372">
                    <w:rPr>
                      <w:rFonts w:ascii="Arial" w:eastAsia="Times New Roman" w:hAnsi="Arial" w:cs="Arial"/>
                      <w:sz w:val="18"/>
                      <w:szCs w:val="20"/>
                      <w:lang w:eastAsia="en-AU"/>
                    </w:rPr>
                    <w:t xml:space="preserve">, ‘stepping stone’ vegetation plantings, tunnels, appropriate wildlife </w:t>
                  </w:r>
                  <w:proofErr w:type="gramStart"/>
                  <w:r w:rsidRPr="00026372">
                    <w:rPr>
                      <w:rFonts w:ascii="Arial" w:eastAsia="Times New Roman" w:hAnsi="Arial" w:cs="Arial"/>
                      <w:sz w:val="18"/>
                      <w:szCs w:val="20"/>
                      <w:lang w:eastAsia="en-AU"/>
                    </w:rPr>
                    <w:t>fencing;</w:t>
                  </w:r>
                  <w:proofErr w:type="gramEnd"/>
                  <w:r w:rsidRPr="00026372">
                    <w:rPr>
                      <w:rFonts w:ascii="Arial" w:eastAsia="Times New Roman" w:hAnsi="Arial" w:cs="Arial"/>
                      <w:sz w:val="18"/>
                      <w:szCs w:val="20"/>
                      <w:lang w:eastAsia="en-AU"/>
                    </w:rPr>
                    <w:t xml:space="preserve"> culverts with ledges, underpasses, overpasses, land bridges and rope bridges. Further information is provided in Planning scheme policy – Environmental areas. </w:t>
                  </w:r>
                </w:p>
              </w:tc>
            </w:tr>
          </w:tbl>
          <w:p w14:paraId="2CF4F771"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14:paraId="4CC57BC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4F2B217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44AFC2B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653A677D" w14:textId="77777777" w:rsidTr="00ED2F51">
        <w:trPr>
          <w:trHeight w:val="15"/>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484ADBF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habitat protection</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14:paraId="7AE6452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14:paraId="6EF918D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1D4358D5"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0CA1049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82</w:t>
            </w:r>
          </w:p>
          <w:p w14:paraId="183A216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805" w:type="pct"/>
            <w:gridSpan w:val="2"/>
            <w:tcBorders>
              <w:top w:val="outset" w:sz="6" w:space="0" w:color="auto"/>
              <w:left w:val="outset" w:sz="6" w:space="0" w:color="auto"/>
              <w:bottom w:val="outset" w:sz="6" w:space="0" w:color="auto"/>
              <w:right w:val="outset" w:sz="6" w:space="0" w:color="auto"/>
            </w:tcBorders>
            <w:hideMark/>
          </w:tcPr>
          <w:p w14:paraId="0920FCC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518E689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5F500E5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03B5DD73"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3BB3977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83</w:t>
            </w:r>
          </w:p>
          <w:p w14:paraId="73C6203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14:paraId="12CDFCF4" w14:textId="77777777" w:rsidR="000D1D67" w:rsidRPr="000D1D67" w:rsidRDefault="000D1D67" w:rsidP="004A2705">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rehabilitate, revegetate, restore and enhance an area to ensure it continues to function as a viable and healthy habitat </w:t>
            </w:r>
            <w:proofErr w:type="gramStart"/>
            <w:r w:rsidRPr="000D1D67">
              <w:rPr>
                <w:rFonts w:ascii="Arial" w:eastAsia="Times New Roman" w:hAnsi="Arial" w:cs="Arial"/>
                <w:sz w:val="20"/>
                <w:szCs w:val="20"/>
                <w:lang w:eastAsia="en-AU"/>
              </w:rPr>
              <w:t>area;</w:t>
            </w:r>
            <w:proofErr w:type="gramEnd"/>
          </w:p>
          <w:p w14:paraId="036DC794" w14:textId="77777777" w:rsidR="000D1D67" w:rsidRPr="000D1D67" w:rsidRDefault="000D1D67" w:rsidP="004A2705">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provide replacement fauna nesting boxes in the event of habitat tree loss in accordance </w:t>
            </w:r>
            <w:r w:rsidRPr="000D1D67">
              <w:rPr>
                <w:rFonts w:ascii="Arial" w:eastAsia="Times New Roman" w:hAnsi="Arial" w:cs="Arial"/>
                <w:sz w:val="20"/>
                <w:szCs w:val="20"/>
                <w:lang w:eastAsia="en-AU"/>
              </w:rPr>
              <w:lastRenderedPageBreak/>
              <w:t xml:space="preserve">with Planning scheme policy - Environmental </w:t>
            </w:r>
            <w:proofErr w:type="gramStart"/>
            <w:r w:rsidRPr="000D1D67">
              <w:rPr>
                <w:rFonts w:ascii="Arial" w:eastAsia="Times New Roman" w:hAnsi="Arial" w:cs="Arial"/>
                <w:sz w:val="20"/>
                <w:szCs w:val="20"/>
                <w:lang w:eastAsia="en-AU"/>
              </w:rPr>
              <w:t>areas;</w:t>
            </w:r>
            <w:proofErr w:type="gramEnd"/>
            <w:r w:rsidRPr="000D1D67">
              <w:rPr>
                <w:rFonts w:ascii="Arial" w:eastAsia="Times New Roman" w:hAnsi="Arial" w:cs="Arial"/>
                <w:sz w:val="20"/>
                <w:szCs w:val="20"/>
                <w:lang w:eastAsia="en-AU"/>
              </w:rPr>
              <w:t xml:space="preserve"> </w:t>
            </w:r>
          </w:p>
          <w:p w14:paraId="258E2F51" w14:textId="77777777" w:rsidR="000D1D67" w:rsidRPr="000D1D67" w:rsidRDefault="000D1D67" w:rsidP="004A2705">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undertake rehabilitation, revegetation and restoration in accordance with the </w:t>
            </w:r>
            <w:proofErr w:type="gramStart"/>
            <w:r w:rsidRPr="000D1D67">
              <w:rPr>
                <w:rFonts w:ascii="Arial" w:eastAsia="Times New Roman" w:hAnsi="Arial" w:cs="Arial"/>
                <w:sz w:val="20"/>
                <w:szCs w:val="20"/>
                <w:lang w:eastAsia="en-AU"/>
              </w:rPr>
              <w:t>South East</w:t>
            </w:r>
            <w:proofErr w:type="gramEnd"/>
            <w:r w:rsidRPr="000D1D67">
              <w:rPr>
                <w:rFonts w:ascii="Arial" w:eastAsia="Times New Roman" w:hAnsi="Arial" w:cs="Arial"/>
                <w:sz w:val="20"/>
                <w:szCs w:val="20"/>
                <w:lang w:eastAsia="en-AU"/>
              </w:rPr>
              <w:t xml:space="preserve"> Queensland Ecological Restoration Framework. </w:t>
            </w:r>
          </w:p>
        </w:tc>
        <w:tc>
          <w:tcPr>
            <w:tcW w:w="1805" w:type="pct"/>
            <w:gridSpan w:val="2"/>
            <w:tcBorders>
              <w:top w:val="outset" w:sz="6" w:space="0" w:color="auto"/>
              <w:left w:val="outset" w:sz="6" w:space="0" w:color="auto"/>
              <w:bottom w:val="outset" w:sz="6" w:space="0" w:color="auto"/>
              <w:right w:val="outset" w:sz="6" w:space="0" w:color="auto"/>
            </w:tcBorders>
            <w:hideMark/>
          </w:tcPr>
          <w:p w14:paraId="5AB9F2E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2AA8051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0AD7612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61EC416F"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72FD299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84</w:t>
            </w:r>
          </w:p>
          <w:p w14:paraId="753080A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ensures safe, unimpeded, convenient and ongoing wildlife movement and habitat connectivity by:</w:t>
            </w:r>
          </w:p>
          <w:p w14:paraId="60C3A27D" w14:textId="77777777"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providing contiguous patches of </w:t>
            </w:r>
            <w:proofErr w:type="gramStart"/>
            <w:r w:rsidRPr="000D1D67">
              <w:rPr>
                <w:rFonts w:ascii="Arial" w:eastAsia="Times New Roman" w:hAnsi="Arial" w:cs="Arial"/>
                <w:sz w:val="20"/>
                <w:szCs w:val="20"/>
                <w:lang w:eastAsia="en-AU"/>
              </w:rPr>
              <w:t>habitat;</w:t>
            </w:r>
            <w:proofErr w:type="gramEnd"/>
          </w:p>
          <w:p w14:paraId="4C3D74F1" w14:textId="77777777"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avoiding the creation of fragmented and isolated patches of </w:t>
            </w:r>
            <w:proofErr w:type="gramStart"/>
            <w:r w:rsidRPr="000D1D67">
              <w:rPr>
                <w:rFonts w:ascii="Arial" w:eastAsia="Times New Roman" w:hAnsi="Arial" w:cs="Arial"/>
                <w:sz w:val="20"/>
                <w:szCs w:val="20"/>
                <w:lang w:eastAsia="en-AU"/>
              </w:rPr>
              <w:t>habitat;</w:t>
            </w:r>
            <w:proofErr w:type="gramEnd"/>
          </w:p>
          <w:p w14:paraId="6CBC3217" w14:textId="77777777"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providing wildlife movement </w:t>
            </w:r>
            <w:proofErr w:type="gramStart"/>
            <w:r w:rsidRPr="000D1D67">
              <w:rPr>
                <w:rFonts w:ascii="Arial" w:eastAsia="Times New Roman" w:hAnsi="Arial" w:cs="Arial"/>
                <w:sz w:val="20"/>
                <w:szCs w:val="20"/>
                <w:lang w:eastAsia="en-AU"/>
              </w:rPr>
              <w:t>infrastructure;</w:t>
            </w:r>
            <w:proofErr w:type="gramEnd"/>
          </w:p>
          <w:p w14:paraId="0ADA95D1" w14:textId="77777777"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replacement and rehabilitation planting to improve connectivity.</w:t>
            </w:r>
          </w:p>
        </w:tc>
        <w:tc>
          <w:tcPr>
            <w:tcW w:w="1805" w:type="pct"/>
            <w:gridSpan w:val="2"/>
            <w:tcBorders>
              <w:top w:val="outset" w:sz="6" w:space="0" w:color="auto"/>
              <w:left w:val="outset" w:sz="6" w:space="0" w:color="auto"/>
              <w:bottom w:val="outset" w:sz="6" w:space="0" w:color="auto"/>
              <w:right w:val="outset" w:sz="6" w:space="0" w:color="auto"/>
            </w:tcBorders>
            <w:hideMark/>
          </w:tcPr>
          <w:p w14:paraId="7EB2375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1601B1D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5A113A0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2EBDC57A" w14:textId="7777777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3F973B2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soil resource stability</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14:paraId="27C6373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14:paraId="7A411B3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77E00FC5"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414DB1A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85</w:t>
            </w:r>
          </w:p>
          <w:p w14:paraId="5CA5802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w:t>
            </w:r>
          </w:p>
          <w:p w14:paraId="54323740" w14:textId="77777777" w:rsidR="000D1D67" w:rsidRPr="000D1D67" w:rsidRDefault="000D1D67" w:rsidP="004A2705">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result in soil erosion or land </w:t>
            </w:r>
            <w:proofErr w:type="gramStart"/>
            <w:r w:rsidRPr="000D1D67">
              <w:rPr>
                <w:rFonts w:ascii="Arial" w:eastAsia="Times New Roman" w:hAnsi="Arial" w:cs="Arial"/>
                <w:sz w:val="20"/>
                <w:szCs w:val="20"/>
                <w:lang w:eastAsia="en-AU"/>
              </w:rPr>
              <w:t>degradation;</w:t>
            </w:r>
            <w:proofErr w:type="gramEnd"/>
          </w:p>
          <w:p w14:paraId="257E7F59" w14:textId="77777777" w:rsidR="000D1D67" w:rsidRPr="000D1D67" w:rsidRDefault="000D1D67" w:rsidP="004A2705">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leave cleared land exposed for an unreasonable </w:t>
            </w:r>
            <w:proofErr w:type="gramStart"/>
            <w:r w:rsidRPr="000D1D67">
              <w:rPr>
                <w:rFonts w:ascii="Arial" w:eastAsia="Times New Roman" w:hAnsi="Arial" w:cs="Arial"/>
                <w:sz w:val="20"/>
                <w:szCs w:val="20"/>
                <w:lang w:eastAsia="en-AU"/>
              </w:rPr>
              <w:t>period of time</w:t>
            </w:r>
            <w:proofErr w:type="gramEnd"/>
            <w:r w:rsidRPr="000D1D67">
              <w:rPr>
                <w:rFonts w:ascii="Arial" w:eastAsia="Times New Roman" w:hAnsi="Arial" w:cs="Arial"/>
                <w:sz w:val="20"/>
                <w:szCs w:val="20"/>
                <w:lang w:eastAsia="en-AU"/>
              </w:rPr>
              <w:t xml:space="preserve"> but is rehabilitated in a timely manner.</w:t>
            </w:r>
          </w:p>
        </w:tc>
        <w:tc>
          <w:tcPr>
            <w:tcW w:w="1805" w:type="pct"/>
            <w:gridSpan w:val="2"/>
            <w:tcBorders>
              <w:top w:val="outset" w:sz="6" w:space="0" w:color="auto"/>
              <w:left w:val="outset" w:sz="6" w:space="0" w:color="auto"/>
              <w:bottom w:val="outset" w:sz="6" w:space="0" w:color="auto"/>
              <w:right w:val="outset" w:sz="6" w:space="0" w:color="auto"/>
            </w:tcBorders>
            <w:hideMark/>
          </w:tcPr>
          <w:p w14:paraId="00E83EC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68BDB3D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50A8D42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76229063" w14:textId="7777777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69C9E17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water quality</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14:paraId="00DB777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14:paraId="7E82AC8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30D6BFC4"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270A126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86</w:t>
            </w:r>
          </w:p>
          <w:p w14:paraId="4870338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maintains or improves the quality of groundwater and surface water within, and downstream, of a site by:</w:t>
            </w:r>
          </w:p>
          <w:p w14:paraId="1374F060" w14:textId="77777777" w:rsidR="000D1D67" w:rsidRPr="000D1D67" w:rsidRDefault="000D1D67" w:rsidP="004A2705">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ensuring an effective vegetated buffers and setbacks from waterbodies is retained to </w:t>
            </w:r>
            <w:r w:rsidRPr="000D1D67">
              <w:rPr>
                <w:rFonts w:ascii="Arial" w:eastAsia="Times New Roman" w:hAnsi="Arial" w:cs="Arial"/>
                <w:sz w:val="20"/>
                <w:szCs w:val="20"/>
                <w:lang w:eastAsia="en-AU"/>
              </w:rPr>
              <w:lastRenderedPageBreak/>
              <w:t xml:space="preserve">achieve natural filtration and reduce sediment </w:t>
            </w:r>
            <w:proofErr w:type="gramStart"/>
            <w:r w:rsidRPr="000D1D67">
              <w:rPr>
                <w:rFonts w:ascii="Arial" w:eastAsia="Times New Roman" w:hAnsi="Arial" w:cs="Arial"/>
                <w:sz w:val="20"/>
                <w:szCs w:val="20"/>
                <w:lang w:eastAsia="en-AU"/>
              </w:rPr>
              <w:t>loads;</w:t>
            </w:r>
            <w:proofErr w:type="gramEnd"/>
            <w:r w:rsidRPr="000D1D67">
              <w:rPr>
                <w:rFonts w:ascii="Arial" w:eastAsia="Times New Roman" w:hAnsi="Arial" w:cs="Arial"/>
                <w:sz w:val="20"/>
                <w:szCs w:val="20"/>
                <w:lang w:eastAsia="en-AU"/>
              </w:rPr>
              <w:t xml:space="preserve"> </w:t>
            </w:r>
          </w:p>
          <w:p w14:paraId="083646CE" w14:textId="77777777" w:rsidR="000D1D67" w:rsidRPr="000D1D67" w:rsidRDefault="000D1D67" w:rsidP="004A2705">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avoiding or minimising changes to landforms to maintain hydrological water </w:t>
            </w:r>
            <w:proofErr w:type="gramStart"/>
            <w:r w:rsidRPr="000D1D67">
              <w:rPr>
                <w:rFonts w:ascii="Arial" w:eastAsia="Times New Roman" w:hAnsi="Arial" w:cs="Arial"/>
                <w:sz w:val="20"/>
                <w:szCs w:val="20"/>
                <w:lang w:eastAsia="en-AU"/>
              </w:rPr>
              <w:t>flows;</w:t>
            </w:r>
            <w:proofErr w:type="gramEnd"/>
          </w:p>
          <w:p w14:paraId="2546FB98" w14:textId="77777777" w:rsidR="000D1D67" w:rsidRPr="000D1D67" w:rsidRDefault="000D1D67" w:rsidP="004A2705">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adopting suitable measures to exclude livestock from entering a waterbody where a site is being used for animal husbandry</w:t>
            </w:r>
            <w:r w:rsidRPr="000D1D67">
              <w:rPr>
                <w:rFonts w:ascii="Arial" w:eastAsia="Times New Roman" w:hAnsi="Arial" w:cs="Arial"/>
                <w:sz w:val="20"/>
                <w:szCs w:val="20"/>
                <w:vertAlign w:val="superscript"/>
                <w:lang w:eastAsia="en-AU"/>
              </w:rPr>
              <w:t>(</w:t>
            </w:r>
            <w:hyperlink r:id="rId47"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0D1D67">
                <w:rPr>
                  <w:rFonts w:ascii="Arial" w:eastAsia="Times New Roman" w:hAnsi="Arial" w:cs="Arial"/>
                  <w:color w:val="0000FF"/>
                  <w:sz w:val="20"/>
                  <w:szCs w:val="20"/>
                  <w:vertAlign w:val="superscript"/>
                  <w:lang w:eastAsia="en-AU"/>
                </w:rPr>
                <w:t>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and animal keeping</w:t>
            </w:r>
            <w:r w:rsidRPr="000D1D67">
              <w:rPr>
                <w:rFonts w:ascii="Arial" w:eastAsia="Times New Roman" w:hAnsi="Arial" w:cs="Arial"/>
                <w:sz w:val="20"/>
                <w:szCs w:val="20"/>
                <w:vertAlign w:val="superscript"/>
                <w:lang w:eastAsia="en-AU"/>
              </w:rPr>
              <w:t>(</w:t>
            </w:r>
            <w:hyperlink r:id="rId48" w:anchor="target-d60297e447140" w:tooltip="Animal keeping - Premises used for boarding, breeding or training of animals.  The use may include ancillary temporary or permanent holding facilities on the same site and ancillary repair and servicing of machinery." w:history="1">
              <w:r w:rsidRPr="000D1D67">
                <w:rPr>
                  <w:rFonts w:ascii="Arial" w:eastAsia="Times New Roman" w:hAnsi="Arial" w:cs="Arial"/>
                  <w:color w:val="0000FF"/>
                  <w:sz w:val="20"/>
                  <w:szCs w:val="20"/>
                  <w:vertAlign w:val="superscript"/>
                  <w:lang w:eastAsia="en-AU"/>
                </w:rPr>
                <w:t>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activities. </w:t>
            </w:r>
          </w:p>
        </w:tc>
        <w:tc>
          <w:tcPr>
            <w:tcW w:w="1805" w:type="pct"/>
            <w:gridSpan w:val="2"/>
            <w:tcBorders>
              <w:top w:val="outset" w:sz="6" w:space="0" w:color="auto"/>
              <w:left w:val="outset" w:sz="6" w:space="0" w:color="auto"/>
              <w:bottom w:val="outset" w:sz="6" w:space="0" w:color="auto"/>
              <w:right w:val="outset" w:sz="6" w:space="0" w:color="auto"/>
            </w:tcBorders>
            <w:hideMark/>
          </w:tcPr>
          <w:p w14:paraId="2F2EB6E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2E2ACC9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3AF7006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28278EB4"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398787F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87</w:t>
            </w:r>
          </w:p>
          <w:p w14:paraId="1F77C65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minimises adverse impacts of stormwater run-off on water quality by:</w:t>
            </w:r>
          </w:p>
          <w:p w14:paraId="510055D0" w14:textId="77777777"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minimising flow velocity to reduce </w:t>
            </w:r>
            <w:proofErr w:type="gramStart"/>
            <w:r w:rsidRPr="000D1D67">
              <w:rPr>
                <w:rFonts w:ascii="Arial" w:eastAsia="Times New Roman" w:hAnsi="Arial" w:cs="Arial"/>
                <w:sz w:val="20"/>
                <w:szCs w:val="20"/>
                <w:lang w:eastAsia="en-AU"/>
              </w:rPr>
              <w:t>erosion;</w:t>
            </w:r>
            <w:proofErr w:type="gramEnd"/>
          </w:p>
          <w:p w14:paraId="14E8E97A" w14:textId="77777777"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minimising hard surface </w:t>
            </w:r>
            <w:proofErr w:type="gramStart"/>
            <w:r w:rsidRPr="000D1D67">
              <w:rPr>
                <w:rFonts w:ascii="Arial" w:eastAsia="Times New Roman" w:hAnsi="Arial" w:cs="Arial"/>
                <w:sz w:val="20"/>
                <w:szCs w:val="20"/>
                <w:lang w:eastAsia="en-AU"/>
              </w:rPr>
              <w:t>areas;</w:t>
            </w:r>
            <w:proofErr w:type="gramEnd"/>
          </w:p>
          <w:p w14:paraId="4651A9CA" w14:textId="77777777"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maximising the use of permeable </w:t>
            </w:r>
            <w:proofErr w:type="gramStart"/>
            <w:r w:rsidRPr="000D1D67">
              <w:rPr>
                <w:rFonts w:ascii="Arial" w:eastAsia="Times New Roman" w:hAnsi="Arial" w:cs="Arial"/>
                <w:sz w:val="20"/>
                <w:szCs w:val="20"/>
                <w:lang w:eastAsia="en-AU"/>
              </w:rPr>
              <w:t>surfaces;</w:t>
            </w:r>
            <w:proofErr w:type="gramEnd"/>
          </w:p>
          <w:p w14:paraId="45EB7443" w14:textId="77777777"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incorporating sediment retention </w:t>
            </w:r>
            <w:proofErr w:type="gramStart"/>
            <w:r w:rsidRPr="000D1D67">
              <w:rPr>
                <w:rFonts w:ascii="Arial" w:eastAsia="Times New Roman" w:hAnsi="Arial" w:cs="Arial"/>
                <w:sz w:val="20"/>
                <w:szCs w:val="20"/>
                <w:lang w:eastAsia="en-AU"/>
              </w:rPr>
              <w:t>devices;</w:t>
            </w:r>
            <w:proofErr w:type="gramEnd"/>
          </w:p>
          <w:p w14:paraId="74D80BEC" w14:textId="77777777"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minimising channelled flow.</w:t>
            </w:r>
          </w:p>
        </w:tc>
        <w:tc>
          <w:tcPr>
            <w:tcW w:w="1805" w:type="pct"/>
            <w:gridSpan w:val="2"/>
            <w:tcBorders>
              <w:top w:val="outset" w:sz="6" w:space="0" w:color="auto"/>
              <w:left w:val="outset" w:sz="6" w:space="0" w:color="auto"/>
              <w:bottom w:val="outset" w:sz="6" w:space="0" w:color="auto"/>
              <w:right w:val="outset" w:sz="6" w:space="0" w:color="auto"/>
            </w:tcBorders>
            <w:hideMark/>
          </w:tcPr>
          <w:p w14:paraId="1F4E57E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1B8F9D8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6F9AFEA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603DEB72" w14:textId="7777777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109A60F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access, edge effects and urban heat island effects</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14:paraId="0D879C5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14:paraId="26853B3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2455E231"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427E6A4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PO8</w:t>
            </w:r>
            <w:r w:rsidR="00494DAB">
              <w:rPr>
                <w:rFonts w:ascii="Arial" w:eastAsia="Times New Roman" w:hAnsi="Arial" w:cs="Arial"/>
                <w:b/>
                <w:bCs/>
                <w:sz w:val="20"/>
                <w:szCs w:val="20"/>
                <w:lang w:eastAsia="en-AU"/>
              </w:rPr>
              <w:t>8</w:t>
            </w:r>
          </w:p>
          <w:p w14:paraId="06BFF4E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805" w:type="pct"/>
            <w:gridSpan w:val="2"/>
            <w:tcBorders>
              <w:top w:val="outset" w:sz="6" w:space="0" w:color="auto"/>
              <w:left w:val="outset" w:sz="6" w:space="0" w:color="auto"/>
              <w:bottom w:val="outset" w:sz="6" w:space="0" w:color="auto"/>
              <w:right w:val="outset" w:sz="6" w:space="0" w:color="auto"/>
            </w:tcBorders>
            <w:hideMark/>
          </w:tcPr>
          <w:p w14:paraId="0D23AE0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2CD7B6B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6A88FCC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23A75300"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0DD3365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PO8</w:t>
            </w:r>
            <w:r w:rsidR="00494DAB">
              <w:rPr>
                <w:rFonts w:ascii="Arial" w:eastAsia="Times New Roman" w:hAnsi="Arial" w:cs="Arial"/>
                <w:b/>
                <w:bCs/>
                <w:sz w:val="20"/>
                <w:szCs w:val="20"/>
                <w:lang w:eastAsia="en-AU"/>
              </w:rPr>
              <w:t>9</w:t>
            </w:r>
          </w:p>
          <w:p w14:paraId="7AD948F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minimises potential adverse ‘edge effects’ on ecological values by:</w:t>
            </w:r>
          </w:p>
          <w:p w14:paraId="7CD18BB0" w14:textId="77777777"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providing dense planting buffers of native vegetation between a development and environmental </w:t>
            </w:r>
            <w:proofErr w:type="gramStart"/>
            <w:r w:rsidRPr="000D1D67">
              <w:rPr>
                <w:rFonts w:ascii="Arial" w:eastAsia="Times New Roman" w:hAnsi="Arial" w:cs="Arial"/>
                <w:sz w:val="20"/>
                <w:szCs w:val="20"/>
                <w:lang w:eastAsia="en-AU"/>
              </w:rPr>
              <w:t>areas;</w:t>
            </w:r>
            <w:proofErr w:type="gramEnd"/>
          </w:p>
          <w:p w14:paraId="0DE8DC4C" w14:textId="77777777"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retaining patches of native vegetation of greatest possible size where located between a development and environmental </w:t>
            </w:r>
            <w:proofErr w:type="gramStart"/>
            <w:r w:rsidRPr="000D1D67">
              <w:rPr>
                <w:rFonts w:ascii="Arial" w:eastAsia="Times New Roman" w:hAnsi="Arial" w:cs="Arial"/>
                <w:sz w:val="20"/>
                <w:szCs w:val="20"/>
                <w:lang w:eastAsia="en-AU"/>
              </w:rPr>
              <w:t>areas ;</w:t>
            </w:r>
            <w:proofErr w:type="gramEnd"/>
            <w:r w:rsidRPr="000D1D67">
              <w:rPr>
                <w:rFonts w:ascii="Arial" w:eastAsia="Times New Roman" w:hAnsi="Arial" w:cs="Arial"/>
                <w:sz w:val="20"/>
                <w:szCs w:val="20"/>
                <w:lang w:eastAsia="en-AU"/>
              </w:rPr>
              <w:t xml:space="preserve"> </w:t>
            </w:r>
          </w:p>
          <w:p w14:paraId="3957FEBD" w14:textId="77777777"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restoring, rehabilitating and increasing the size of existing patches of native </w:t>
            </w:r>
            <w:proofErr w:type="gramStart"/>
            <w:r w:rsidRPr="000D1D67">
              <w:rPr>
                <w:rFonts w:ascii="Arial" w:eastAsia="Times New Roman" w:hAnsi="Arial" w:cs="Arial"/>
                <w:sz w:val="20"/>
                <w:szCs w:val="20"/>
                <w:lang w:eastAsia="en-AU"/>
              </w:rPr>
              <w:t>vegetation;</w:t>
            </w:r>
            <w:proofErr w:type="gramEnd"/>
          </w:p>
          <w:p w14:paraId="7FD47C29" w14:textId="77777777"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ensuring that buildings and access (public and vehicle) are setback as far as possible from environmental areas and </w:t>
            </w:r>
            <w:proofErr w:type="gramStart"/>
            <w:r w:rsidRPr="000D1D67">
              <w:rPr>
                <w:rFonts w:ascii="Arial" w:eastAsia="Times New Roman" w:hAnsi="Arial" w:cs="Arial"/>
                <w:sz w:val="20"/>
                <w:szCs w:val="20"/>
                <w:lang w:eastAsia="en-AU"/>
              </w:rPr>
              <w:t>corridors;</w:t>
            </w:r>
            <w:proofErr w:type="gramEnd"/>
          </w:p>
          <w:p w14:paraId="15AC397E" w14:textId="77777777"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14:paraId="57BEC220" w14:textId="77777777" w:rsidTr="00C052F2">
              <w:trPr>
                <w:tblCellSpacing w:w="15" w:type="dxa"/>
              </w:trPr>
              <w:tc>
                <w:tcPr>
                  <w:tcW w:w="9038" w:type="dxa"/>
                  <w:shd w:val="clear" w:color="auto" w:fill="FFFFFF"/>
                  <w:vAlign w:val="center"/>
                  <w:hideMark/>
                </w:tcPr>
                <w:p w14:paraId="0B264F59"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26372">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14:paraId="4C2A39B0"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14:paraId="0AF3FCA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4D2FE20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40FF77E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590B63BB"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6527F36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90</w:t>
            </w:r>
          </w:p>
          <w:p w14:paraId="48B280E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14:paraId="0308E642" w14:textId="77777777"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pervious </w:t>
            </w:r>
            <w:proofErr w:type="gramStart"/>
            <w:r w:rsidRPr="000D1D67">
              <w:rPr>
                <w:rFonts w:ascii="Arial" w:eastAsia="Times New Roman" w:hAnsi="Arial" w:cs="Arial"/>
                <w:sz w:val="20"/>
                <w:szCs w:val="20"/>
                <w:lang w:eastAsia="en-AU"/>
              </w:rPr>
              <w:t>surfaces;</w:t>
            </w:r>
            <w:proofErr w:type="gramEnd"/>
          </w:p>
          <w:p w14:paraId="07762382" w14:textId="77777777"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providing deeply planted vegetation buffers and green linkage </w:t>
            </w:r>
            <w:proofErr w:type="gramStart"/>
            <w:r w:rsidRPr="000D1D67">
              <w:rPr>
                <w:rFonts w:ascii="Arial" w:eastAsia="Times New Roman" w:hAnsi="Arial" w:cs="Arial"/>
                <w:sz w:val="20"/>
                <w:szCs w:val="20"/>
                <w:lang w:eastAsia="en-AU"/>
              </w:rPr>
              <w:t>opportunities;</w:t>
            </w:r>
            <w:proofErr w:type="gramEnd"/>
          </w:p>
          <w:p w14:paraId="5A3CE82D" w14:textId="77777777"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landscaping with local native plant species to achieve well-shaded urban </w:t>
            </w:r>
            <w:proofErr w:type="gramStart"/>
            <w:r w:rsidRPr="000D1D67">
              <w:rPr>
                <w:rFonts w:ascii="Arial" w:eastAsia="Times New Roman" w:hAnsi="Arial" w:cs="Arial"/>
                <w:sz w:val="20"/>
                <w:szCs w:val="20"/>
                <w:lang w:eastAsia="en-AU"/>
              </w:rPr>
              <w:t>places;</w:t>
            </w:r>
            <w:proofErr w:type="gramEnd"/>
          </w:p>
          <w:p w14:paraId="6DA3EEC9" w14:textId="77777777"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increasing the service extent of the urban forest canopy.</w:t>
            </w:r>
          </w:p>
        </w:tc>
        <w:tc>
          <w:tcPr>
            <w:tcW w:w="1805" w:type="pct"/>
            <w:gridSpan w:val="2"/>
            <w:tcBorders>
              <w:top w:val="outset" w:sz="6" w:space="0" w:color="auto"/>
              <w:left w:val="outset" w:sz="6" w:space="0" w:color="auto"/>
              <w:bottom w:val="outset" w:sz="6" w:space="0" w:color="auto"/>
              <w:right w:val="outset" w:sz="6" w:space="0" w:color="auto"/>
            </w:tcBorders>
            <w:hideMark/>
          </w:tcPr>
          <w:p w14:paraId="450C8DE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0DABCA2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1276223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62998FC5" w14:textId="7777777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24FDEF4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Matters of Local Environmental Significance (MLES) environmental offsets</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14:paraId="3CD1315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14:paraId="405D9E9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388A1A26"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382D6A0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91</w:t>
            </w:r>
          </w:p>
          <w:p w14:paraId="4148A8B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14:paraId="320FC781" w14:textId="77777777" w:rsidTr="00C052F2">
              <w:trPr>
                <w:tblCellSpacing w:w="15" w:type="dxa"/>
              </w:trPr>
              <w:tc>
                <w:tcPr>
                  <w:tcW w:w="9038" w:type="dxa"/>
                  <w:vAlign w:val="center"/>
                  <w:hideMark/>
                </w:tcPr>
                <w:p w14:paraId="1B7D5417"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26372">
                    <w:rPr>
                      <w:rFonts w:ascii="Arial" w:eastAsia="Times New Roman" w:hAnsi="Arial" w:cs="Arial"/>
                      <w:sz w:val="18"/>
                      <w:szCs w:val="20"/>
                      <w:lang w:eastAsia="en-AU"/>
                    </w:rPr>
                    <w:lastRenderedPageBreak/>
                    <w:t xml:space="preserve">Editor's note - For MSES Koala Offsets, the environmental offset provisions in Schedule 11 of the Regulation, in combination with the requirements of the Environmental Offsets Act 2014, apply. </w:t>
                  </w:r>
                </w:p>
              </w:tc>
            </w:tr>
          </w:tbl>
          <w:p w14:paraId="22656ED7"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14:paraId="2859F2D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1DC5050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2A5FCEB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6E61546D" w14:textId="7777777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2519EB37"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0D1D67">
              <w:rPr>
                <w:rFonts w:ascii="Arial" w:eastAsia="Times New Roman" w:hAnsi="Arial" w:cs="Arial"/>
                <w:b/>
                <w:bCs/>
                <w:color w:val="000000"/>
                <w:sz w:val="20"/>
                <w:szCs w:val="20"/>
                <w:lang w:eastAsia="en-AU"/>
              </w:rPr>
              <w:t>Extractive resources transport route (refer Overlay map - Extractive resources (transport route and buffer) to determine if the following assessment criteria apply)</w:t>
            </w:r>
          </w:p>
        </w:tc>
      </w:tr>
      <w:tr w:rsidR="00C84C93" w:rsidRPr="000D1D67" w14:paraId="26A8C5A4"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26F0C35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92</w:t>
            </w:r>
          </w:p>
          <w:p w14:paraId="7D82060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14:paraId="002DB082" w14:textId="77777777" w:rsidR="000D1D67" w:rsidRPr="000D1D67" w:rsidRDefault="000D1D67" w:rsidP="004A2705">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w:t>
            </w:r>
            <w:proofErr w:type="gramStart"/>
            <w:r w:rsidRPr="000D1D67">
              <w:rPr>
                <w:rFonts w:ascii="Arial" w:eastAsia="Times New Roman" w:hAnsi="Arial" w:cs="Arial"/>
                <w:sz w:val="20"/>
                <w:szCs w:val="20"/>
                <w:lang w:eastAsia="en-AU"/>
              </w:rPr>
              <w:t>route;</w:t>
            </w:r>
            <w:proofErr w:type="gramEnd"/>
            <w:r w:rsidRPr="000D1D67">
              <w:rPr>
                <w:rFonts w:ascii="Arial" w:eastAsia="Times New Roman" w:hAnsi="Arial" w:cs="Arial"/>
                <w:sz w:val="20"/>
                <w:szCs w:val="20"/>
                <w:lang w:eastAsia="en-AU"/>
              </w:rPr>
              <w:t xml:space="preserve"> </w:t>
            </w:r>
          </w:p>
          <w:p w14:paraId="73D911D0" w14:textId="77777777" w:rsidR="000D1D67" w:rsidRPr="000D1D67" w:rsidRDefault="000D1D67" w:rsidP="004A2705">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result in the establishment of uses that are incompatible with the operation of Extractive resources transport </w:t>
            </w:r>
            <w:proofErr w:type="gramStart"/>
            <w:r w:rsidRPr="000D1D67">
              <w:rPr>
                <w:rFonts w:ascii="Arial" w:eastAsia="Times New Roman" w:hAnsi="Arial" w:cs="Arial"/>
                <w:sz w:val="20"/>
                <w:szCs w:val="20"/>
                <w:lang w:eastAsia="en-AU"/>
              </w:rPr>
              <w:t>routes;</w:t>
            </w:r>
            <w:proofErr w:type="gramEnd"/>
          </w:p>
          <w:p w14:paraId="698D474E" w14:textId="77777777" w:rsidR="000D1D67" w:rsidRPr="000D1D67" w:rsidRDefault="000D1D67" w:rsidP="004A2705">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14:paraId="6BF57564" w14:textId="77777777" w:rsidR="000D1D67" w:rsidRPr="000D1D67" w:rsidRDefault="000D1D67" w:rsidP="004A2705">
            <w:pPr>
              <w:numPr>
                <w:ilvl w:val="1"/>
                <w:numId w:val="6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locating the furthest distance possible from the transportation </w:t>
            </w:r>
            <w:proofErr w:type="gramStart"/>
            <w:r w:rsidRPr="000D1D67">
              <w:rPr>
                <w:rFonts w:ascii="Arial" w:eastAsia="Times New Roman" w:hAnsi="Arial" w:cs="Arial"/>
                <w:sz w:val="20"/>
                <w:szCs w:val="20"/>
                <w:lang w:eastAsia="en-AU"/>
              </w:rPr>
              <w:t>route;</w:t>
            </w:r>
            <w:proofErr w:type="gramEnd"/>
          </w:p>
          <w:p w14:paraId="42A57969" w14:textId="77777777" w:rsidR="000D1D67" w:rsidRPr="000D1D67" w:rsidRDefault="000D1D67" w:rsidP="004A2705">
            <w:pPr>
              <w:numPr>
                <w:ilvl w:val="1"/>
                <w:numId w:val="6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habitable rooms being located the furthest from the transportation </w:t>
            </w:r>
            <w:proofErr w:type="gramStart"/>
            <w:r w:rsidRPr="000D1D67">
              <w:rPr>
                <w:rFonts w:ascii="Arial" w:eastAsia="Times New Roman" w:hAnsi="Arial" w:cs="Arial"/>
                <w:sz w:val="20"/>
                <w:szCs w:val="20"/>
                <w:lang w:eastAsia="en-AU"/>
              </w:rPr>
              <w:t>route;</w:t>
            </w:r>
            <w:proofErr w:type="gramEnd"/>
          </w:p>
          <w:p w14:paraId="612F8330" w14:textId="77777777" w:rsidR="000D1D67" w:rsidRPr="000D1D67" w:rsidRDefault="000D1D67" w:rsidP="004A2705">
            <w:pPr>
              <w:numPr>
                <w:ilvl w:val="1"/>
                <w:numId w:val="6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shielding and screening private outdoor recreation space from the transportation routes.</w:t>
            </w:r>
          </w:p>
        </w:tc>
        <w:tc>
          <w:tcPr>
            <w:tcW w:w="1805" w:type="pct"/>
            <w:gridSpan w:val="2"/>
            <w:tcBorders>
              <w:top w:val="outset" w:sz="6" w:space="0" w:color="auto"/>
              <w:left w:val="outset" w:sz="6" w:space="0" w:color="auto"/>
              <w:bottom w:val="outset" w:sz="6" w:space="0" w:color="auto"/>
              <w:right w:val="outset" w:sz="6" w:space="0" w:color="auto"/>
            </w:tcBorders>
            <w:hideMark/>
          </w:tcPr>
          <w:p w14:paraId="76C8C4A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92</w:t>
            </w:r>
          </w:p>
          <w:p w14:paraId="0F2DB41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following uses are not located within the 100m wide transport route buffer:</w:t>
            </w:r>
          </w:p>
          <w:p w14:paraId="67633D82"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Caretaker’s accommodation</w:t>
            </w:r>
            <w:r w:rsidRPr="000D1D67">
              <w:rPr>
                <w:rFonts w:ascii="Arial" w:eastAsia="Times New Roman" w:hAnsi="Arial" w:cs="Arial"/>
                <w:sz w:val="20"/>
                <w:szCs w:val="20"/>
                <w:vertAlign w:val="superscript"/>
                <w:lang w:eastAsia="en-AU"/>
              </w:rPr>
              <w:t>(</w:t>
            </w:r>
            <w:hyperlink r:id="rId49" w:anchor="target-d60297e447244" w:tooltip="Caretaker’s accommodation - A dwelling provided for a caretaker of a non-residential use on the same premises." w:history="1">
              <w:r w:rsidRPr="000D1D67">
                <w:rPr>
                  <w:rFonts w:ascii="Arial" w:eastAsia="Times New Roman" w:hAnsi="Arial" w:cs="Arial"/>
                  <w:color w:val="0000FF"/>
                  <w:sz w:val="20"/>
                  <w:szCs w:val="20"/>
                  <w:vertAlign w:val="superscript"/>
                  <w:lang w:eastAsia="en-AU"/>
                </w:rPr>
                <w:t>10</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except where located in the Extractive industry zone; </w:t>
            </w:r>
          </w:p>
          <w:p w14:paraId="653B8BED"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Community residence</w:t>
            </w:r>
            <w:r w:rsidRPr="000D1D67">
              <w:rPr>
                <w:rFonts w:ascii="Arial" w:eastAsia="Times New Roman" w:hAnsi="Arial" w:cs="Arial"/>
                <w:sz w:val="20"/>
                <w:szCs w:val="20"/>
                <w:vertAlign w:val="superscript"/>
                <w:lang w:eastAsia="en-AU"/>
              </w:rPr>
              <w:t>(</w:t>
            </w:r>
            <w:hyperlink r:id="rId50"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0D1D67">
                <w:rPr>
                  <w:rFonts w:ascii="Arial" w:eastAsia="Times New Roman" w:hAnsi="Arial" w:cs="Arial"/>
                  <w:color w:val="0000FF"/>
                  <w:sz w:val="20"/>
                  <w:szCs w:val="20"/>
                  <w:vertAlign w:val="superscript"/>
                  <w:lang w:eastAsia="en-AU"/>
                </w:rPr>
                <w:t>16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3873EBEC"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Dual occupancy</w:t>
            </w:r>
            <w:r w:rsidRPr="000D1D67">
              <w:rPr>
                <w:rFonts w:ascii="Arial" w:eastAsia="Times New Roman" w:hAnsi="Arial" w:cs="Arial"/>
                <w:sz w:val="20"/>
                <w:szCs w:val="20"/>
                <w:vertAlign w:val="superscript"/>
                <w:lang w:eastAsia="en-AU"/>
              </w:rPr>
              <w:t>(</w:t>
            </w:r>
            <w:hyperlink r:id="rId51"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0D1D67">
                <w:rPr>
                  <w:rFonts w:ascii="Arial" w:eastAsia="Times New Roman" w:hAnsi="Arial" w:cs="Arial"/>
                  <w:color w:val="0000FF"/>
                  <w:sz w:val="20"/>
                  <w:szCs w:val="20"/>
                  <w:vertAlign w:val="superscript"/>
                  <w:lang w:eastAsia="en-AU"/>
                </w:rPr>
                <w:t>21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522E9AFE"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Dwelling house</w:t>
            </w:r>
            <w:r w:rsidRPr="000D1D67">
              <w:rPr>
                <w:rFonts w:ascii="Arial" w:eastAsia="Times New Roman" w:hAnsi="Arial" w:cs="Arial"/>
                <w:sz w:val="20"/>
                <w:szCs w:val="20"/>
                <w:vertAlign w:val="superscript"/>
                <w:lang w:eastAsia="en-AU"/>
              </w:rPr>
              <w:t>(</w:t>
            </w:r>
            <w:hyperlink r:id="rId5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0D1D67">
                <w:rPr>
                  <w:rFonts w:ascii="Arial" w:eastAsia="Times New Roman" w:hAnsi="Arial" w:cs="Arial"/>
                  <w:color w:val="0000FF"/>
                  <w:sz w:val="20"/>
                  <w:szCs w:val="20"/>
                  <w:vertAlign w:val="superscript"/>
                  <w:lang w:eastAsia="en-AU"/>
                </w:rPr>
                <w:t>22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60FCEF71"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Dwelling unit</w:t>
            </w:r>
            <w:r w:rsidRPr="000D1D67">
              <w:rPr>
                <w:rFonts w:ascii="Arial" w:eastAsia="Times New Roman" w:hAnsi="Arial" w:cs="Arial"/>
                <w:sz w:val="20"/>
                <w:szCs w:val="20"/>
                <w:vertAlign w:val="superscript"/>
                <w:lang w:eastAsia="en-AU"/>
              </w:rPr>
              <w:t>(</w:t>
            </w:r>
            <w:hyperlink r:id="rId53"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627AB4D7"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Hospital</w:t>
            </w:r>
            <w:r w:rsidRPr="000D1D67">
              <w:rPr>
                <w:rFonts w:ascii="Arial" w:eastAsia="Times New Roman" w:hAnsi="Arial" w:cs="Arial"/>
                <w:sz w:val="20"/>
                <w:szCs w:val="20"/>
                <w:vertAlign w:val="superscript"/>
                <w:lang w:eastAsia="en-AU"/>
              </w:rPr>
              <w:t>(</w:t>
            </w:r>
            <w:hyperlink r:id="rId54"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0D1D67">
                <w:rPr>
                  <w:rFonts w:ascii="Arial" w:eastAsia="Times New Roman" w:hAnsi="Arial" w:cs="Arial"/>
                  <w:color w:val="0000FF"/>
                  <w:sz w:val="20"/>
                  <w:szCs w:val="20"/>
                  <w:vertAlign w:val="superscript"/>
                  <w:lang w:eastAsia="en-AU"/>
                </w:rPr>
                <w:t>36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18788070"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Rooming accommodation</w:t>
            </w:r>
            <w:r w:rsidRPr="000D1D67">
              <w:rPr>
                <w:rFonts w:ascii="Arial" w:eastAsia="Times New Roman" w:hAnsi="Arial" w:cs="Arial"/>
                <w:sz w:val="20"/>
                <w:szCs w:val="20"/>
                <w:vertAlign w:val="superscript"/>
                <w:lang w:eastAsia="en-AU"/>
              </w:rPr>
              <w:t>(</w:t>
            </w:r>
            <w:hyperlink r:id="rId55"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0D1D67">
                <w:rPr>
                  <w:rFonts w:ascii="Arial" w:eastAsia="Times New Roman" w:hAnsi="Arial" w:cs="Arial"/>
                  <w:color w:val="0000FF"/>
                  <w:sz w:val="20"/>
                  <w:szCs w:val="20"/>
                  <w:vertAlign w:val="superscript"/>
                  <w:lang w:eastAsia="en-AU"/>
                </w:rPr>
                <w:t>69</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61E4047B"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Multiple dwelling</w:t>
            </w:r>
            <w:r w:rsidRPr="000D1D67">
              <w:rPr>
                <w:rFonts w:ascii="Arial" w:eastAsia="Times New Roman" w:hAnsi="Arial" w:cs="Arial"/>
                <w:sz w:val="20"/>
                <w:szCs w:val="20"/>
                <w:vertAlign w:val="superscript"/>
                <w:lang w:eastAsia="en-AU"/>
              </w:rPr>
              <w:t>(</w:t>
            </w:r>
            <w:hyperlink r:id="rId56" w:anchor="target-d60297e448163" w:tooltip="Multiple dwelling - Premises containing three or more dwellings for separate households." w:history="1">
              <w:r w:rsidRPr="000D1D67">
                <w:rPr>
                  <w:rFonts w:ascii="Arial" w:eastAsia="Times New Roman" w:hAnsi="Arial" w:cs="Arial"/>
                  <w:color w:val="0000FF"/>
                  <w:sz w:val="20"/>
                  <w:szCs w:val="20"/>
                  <w:vertAlign w:val="superscript"/>
                  <w:lang w:eastAsia="en-AU"/>
                </w:rPr>
                <w:t>49</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038CBA94"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Non-resident workforce accommodation</w:t>
            </w:r>
            <w:r w:rsidRPr="000D1D67">
              <w:rPr>
                <w:rFonts w:ascii="Arial" w:eastAsia="Times New Roman" w:hAnsi="Arial" w:cs="Arial"/>
                <w:sz w:val="20"/>
                <w:szCs w:val="20"/>
                <w:vertAlign w:val="superscript"/>
                <w:lang w:eastAsia="en-AU"/>
              </w:rPr>
              <w:t>(</w:t>
            </w:r>
            <w:hyperlink r:id="rId57"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0D1D67">
                <w:rPr>
                  <w:rFonts w:ascii="Arial" w:eastAsia="Times New Roman" w:hAnsi="Arial" w:cs="Arial"/>
                  <w:color w:val="0000FF"/>
                  <w:sz w:val="20"/>
                  <w:szCs w:val="20"/>
                  <w:vertAlign w:val="superscript"/>
                  <w:lang w:eastAsia="en-AU"/>
                </w:rPr>
                <w:t>52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48DE75B7"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Relocatable home park</w:t>
            </w:r>
            <w:r w:rsidRPr="000D1D67">
              <w:rPr>
                <w:rFonts w:ascii="Arial" w:eastAsia="Times New Roman" w:hAnsi="Arial" w:cs="Arial"/>
                <w:sz w:val="20"/>
                <w:szCs w:val="20"/>
                <w:vertAlign w:val="superscript"/>
                <w:lang w:eastAsia="en-AU"/>
              </w:rPr>
              <w:t>(</w:t>
            </w:r>
            <w:hyperlink r:id="rId58"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0D1D67">
                <w:rPr>
                  <w:rFonts w:ascii="Arial" w:eastAsia="Times New Roman" w:hAnsi="Arial" w:cs="Arial"/>
                  <w:color w:val="0000FF"/>
                  <w:sz w:val="20"/>
                  <w:szCs w:val="20"/>
                  <w:vertAlign w:val="superscript"/>
                  <w:lang w:eastAsia="en-AU"/>
                </w:rPr>
                <w:t>62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1956BEEE"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Residential care facility</w:t>
            </w:r>
            <w:r w:rsidRPr="000D1D67">
              <w:rPr>
                <w:rFonts w:ascii="Arial" w:eastAsia="Times New Roman" w:hAnsi="Arial" w:cs="Arial"/>
                <w:sz w:val="20"/>
                <w:szCs w:val="20"/>
                <w:vertAlign w:val="superscript"/>
                <w:lang w:eastAsia="en-AU"/>
              </w:rPr>
              <w:t>(</w:t>
            </w:r>
            <w:hyperlink r:id="rId59"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0D1D67">
                <w:rPr>
                  <w:rFonts w:ascii="Arial" w:eastAsia="Times New Roman" w:hAnsi="Arial" w:cs="Arial"/>
                  <w:color w:val="0000FF"/>
                  <w:sz w:val="20"/>
                  <w:szCs w:val="20"/>
                  <w:vertAlign w:val="superscript"/>
                  <w:lang w:eastAsia="en-AU"/>
                </w:rPr>
                <w:t>65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2FE774F2"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Resort complex</w:t>
            </w:r>
            <w:r w:rsidRPr="000D1D67">
              <w:rPr>
                <w:rFonts w:ascii="Arial" w:eastAsia="Times New Roman" w:hAnsi="Arial" w:cs="Arial"/>
                <w:sz w:val="20"/>
                <w:szCs w:val="20"/>
                <w:vertAlign w:val="superscript"/>
                <w:lang w:eastAsia="en-AU"/>
              </w:rPr>
              <w:t>(</w:t>
            </w:r>
            <w:hyperlink r:id="rId60"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0D1D67">
                <w:rPr>
                  <w:rFonts w:ascii="Arial" w:eastAsia="Times New Roman" w:hAnsi="Arial" w:cs="Arial"/>
                  <w:color w:val="0000FF"/>
                  <w:sz w:val="20"/>
                  <w:szCs w:val="20"/>
                  <w:vertAlign w:val="superscript"/>
                  <w:lang w:eastAsia="en-AU"/>
                </w:rPr>
                <w:t>66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5D7E4280"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Retirement facility</w:t>
            </w:r>
            <w:r w:rsidRPr="000D1D67">
              <w:rPr>
                <w:rFonts w:ascii="Arial" w:eastAsia="Times New Roman" w:hAnsi="Arial" w:cs="Arial"/>
                <w:sz w:val="20"/>
                <w:szCs w:val="20"/>
                <w:vertAlign w:val="superscript"/>
                <w:lang w:eastAsia="en-AU"/>
              </w:rPr>
              <w:t>(</w:t>
            </w:r>
            <w:hyperlink r:id="rId61"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0D1D67">
                <w:rPr>
                  <w:rFonts w:ascii="Arial" w:eastAsia="Times New Roman" w:hAnsi="Arial" w:cs="Arial"/>
                  <w:color w:val="0000FF"/>
                  <w:sz w:val="20"/>
                  <w:szCs w:val="20"/>
                  <w:vertAlign w:val="superscript"/>
                  <w:lang w:eastAsia="en-AU"/>
                </w:rPr>
                <w:t>67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4FCA197E"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Rural workers’ accommodation</w:t>
            </w:r>
            <w:r w:rsidRPr="000D1D67">
              <w:rPr>
                <w:rFonts w:ascii="Arial" w:eastAsia="Times New Roman" w:hAnsi="Arial" w:cs="Arial"/>
                <w:sz w:val="20"/>
                <w:szCs w:val="20"/>
                <w:vertAlign w:val="superscript"/>
                <w:lang w:eastAsia="en-AU"/>
              </w:rPr>
              <w:t>(</w:t>
            </w:r>
            <w:hyperlink r:id="rId62"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0D1D67">
                <w:rPr>
                  <w:rFonts w:ascii="Arial" w:eastAsia="Times New Roman" w:hAnsi="Arial" w:cs="Arial"/>
                  <w:color w:val="0000FF"/>
                  <w:sz w:val="20"/>
                  <w:szCs w:val="20"/>
                  <w:vertAlign w:val="superscript"/>
                  <w:lang w:eastAsia="en-AU"/>
                </w:rPr>
                <w:t>71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1740CD52"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Short-term accommodation</w:t>
            </w:r>
            <w:r w:rsidRPr="000D1D67">
              <w:rPr>
                <w:rFonts w:ascii="Arial" w:eastAsia="Times New Roman" w:hAnsi="Arial" w:cs="Arial"/>
                <w:sz w:val="20"/>
                <w:szCs w:val="20"/>
                <w:vertAlign w:val="superscript"/>
                <w:lang w:eastAsia="en-AU"/>
              </w:rPr>
              <w:t>(</w:t>
            </w:r>
            <w:hyperlink r:id="rId63"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0D1D67">
                <w:rPr>
                  <w:rFonts w:ascii="Arial" w:eastAsia="Times New Roman" w:hAnsi="Arial" w:cs="Arial"/>
                  <w:color w:val="0000FF"/>
                  <w:sz w:val="20"/>
                  <w:szCs w:val="20"/>
                  <w:vertAlign w:val="superscript"/>
                  <w:lang w:eastAsia="en-AU"/>
                </w:rPr>
                <w:t>77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14:paraId="2C116E66" w14:textId="77777777"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Tourist park</w:t>
            </w:r>
            <w:r w:rsidRPr="000D1D67">
              <w:rPr>
                <w:rFonts w:ascii="Arial" w:eastAsia="Times New Roman" w:hAnsi="Arial" w:cs="Arial"/>
                <w:sz w:val="20"/>
                <w:szCs w:val="20"/>
                <w:vertAlign w:val="superscript"/>
                <w:lang w:eastAsia="en-AU"/>
              </w:rPr>
              <w:t>(</w:t>
            </w:r>
            <w:hyperlink r:id="rId64"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D1D67">
                <w:rPr>
                  <w:rFonts w:ascii="Arial" w:eastAsia="Times New Roman" w:hAnsi="Arial" w:cs="Arial"/>
                  <w:color w:val="0000FF"/>
                  <w:sz w:val="20"/>
                  <w:szCs w:val="20"/>
                  <w:vertAlign w:val="superscript"/>
                  <w:lang w:eastAsia="en-AU"/>
                </w:rPr>
                <w:t>84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tc>
        <w:tc>
          <w:tcPr>
            <w:tcW w:w="593" w:type="pct"/>
            <w:gridSpan w:val="2"/>
            <w:tcBorders>
              <w:top w:val="outset" w:sz="6" w:space="0" w:color="auto"/>
              <w:left w:val="outset" w:sz="6" w:space="0" w:color="auto"/>
              <w:bottom w:val="outset" w:sz="6" w:space="0" w:color="auto"/>
              <w:right w:val="outset" w:sz="6" w:space="0" w:color="auto"/>
            </w:tcBorders>
          </w:tcPr>
          <w:p w14:paraId="33C50DF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29B52DB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062C2999" w14:textId="77777777" w:rsidTr="00ED2F51">
        <w:trPr>
          <w:tblCellSpacing w:w="15" w:type="dxa"/>
        </w:trPr>
        <w:tc>
          <w:tcPr>
            <w:tcW w:w="1472" w:type="pct"/>
            <w:vMerge w:val="restart"/>
            <w:tcBorders>
              <w:top w:val="outset" w:sz="6" w:space="0" w:color="auto"/>
              <w:left w:val="outset" w:sz="6" w:space="0" w:color="auto"/>
              <w:bottom w:val="outset" w:sz="6" w:space="0" w:color="auto"/>
              <w:right w:val="outset" w:sz="6" w:space="0" w:color="auto"/>
            </w:tcBorders>
            <w:hideMark/>
          </w:tcPr>
          <w:p w14:paraId="33B2E27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93</w:t>
            </w:r>
          </w:p>
          <w:p w14:paraId="70A6F0C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14:paraId="4F7004AB" w14:textId="77777777" w:rsidR="000D1D67" w:rsidRPr="000D1D67" w:rsidRDefault="000D1D67" w:rsidP="004A2705">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adversely impact upon the efficient and effective transportation of extractive material along a transportation </w:t>
            </w:r>
            <w:proofErr w:type="gramStart"/>
            <w:r w:rsidRPr="000D1D67">
              <w:rPr>
                <w:rFonts w:ascii="Arial" w:eastAsia="Times New Roman" w:hAnsi="Arial" w:cs="Arial"/>
                <w:sz w:val="20"/>
                <w:szCs w:val="20"/>
                <w:lang w:eastAsia="en-AU"/>
              </w:rPr>
              <w:t>route;</w:t>
            </w:r>
            <w:proofErr w:type="gramEnd"/>
          </w:p>
          <w:p w14:paraId="176FF010" w14:textId="77777777" w:rsidR="000D1D67" w:rsidRPr="000D1D67" w:rsidRDefault="000D1D67" w:rsidP="004A2705">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ensures vehicle access and egress along transportation routes are designed and located to achieve a high degree of safety, having good </w:t>
            </w:r>
            <w:proofErr w:type="gramStart"/>
            <w:r w:rsidRPr="000D1D67">
              <w:rPr>
                <w:rFonts w:ascii="Arial" w:eastAsia="Times New Roman" w:hAnsi="Arial" w:cs="Arial"/>
                <w:sz w:val="20"/>
                <w:szCs w:val="20"/>
                <w:lang w:eastAsia="en-AU"/>
              </w:rPr>
              <w:t>visibility;</w:t>
            </w:r>
            <w:proofErr w:type="gramEnd"/>
            <w:r w:rsidRPr="000D1D67">
              <w:rPr>
                <w:rFonts w:ascii="Arial" w:eastAsia="Times New Roman" w:hAnsi="Arial" w:cs="Arial"/>
                <w:sz w:val="20"/>
                <w:szCs w:val="20"/>
                <w:lang w:eastAsia="en-AU"/>
              </w:rPr>
              <w:t xml:space="preserve"> </w:t>
            </w:r>
          </w:p>
          <w:p w14:paraId="3C59446B" w14:textId="77777777" w:rsidR="000D1D67" w:rsidRPr="000D1D67" w:rsidRDefault="000D1D67" w:rsidP="004A2705">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utilises existing vehicle access points and where existing vehicle access points are sub-standard or poorly formed, they are upgraded to an appropriate standard. </w:t>
            </w:r>
          </w:p>
        </w:tc>
        <w:tc>
          <w:tcPr>
            <w:tcW w:w="1805" w:type="pct"/>
            <w:gridSpan w:val="2"/>
            <w:tcBorders>
              <w:top w:val="outset" w:sz="6" w:space="0" w:color="auto"/>
              <w:left w:val="outset" w:sz="6" w:space="0" w:color="auto"/>
              <w:bottom w:val="outset" w:sz="6" w:space="0" w:color="auto"/>
              <w:right w:val="outset" w:sz="6" w:space="0" w:color="auto"/>
            </w:tcBorders>
            <w:hideMark/>
          </w:tcPr>
          <w:p w14:paraId="47A295F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93</w:t>
            </w:r>
            <w:r w:rsidRPr="000D1D67">
              <w:rPr>
                <w:rFonts w:ascii="Arial" w:eastAsia="Times New Roman" w:hAnsi="Arial" w:cs="Arial"/>
                <w:b/>
                <w:bCs/>
                <w:sz w:val="20"/>
                <w:szCs w:val="20"/>
                <w:lang w:eastAsia="en-AU"/>
              </w:rPr>
              <w:t>.1</w:t>
            </w:r>
          </w:p>
          <w:p w14:paraId="435FD71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 create a new vehicle access point onto an Extractive resources transport route.</w:t>
            </w:r>
          </w:p>
        </w:tc>
        <w:tc>
          <w:tcPr>
            <w:tcW w:w="593" w:type="pct"/>
            <w:gridSpan w:val="2"/>
            <w:tcBorders>
              <w:top w:val="outset" w:sz="6" w:space="0" w:color="auto"/>
              <w:left w:val="outset" w:sz="6" w:space="0" w:color="auto"/>
              <w:bottom w:val="outset" w:sz="6" w:space="0" w:color="auto"/>
              <w:right w:val="outset" w:sz="6" w:space="0" w:color="auto"/>
            </w:tcBorders>
          </w:tcPr>
          <w:p w14:paraId="4ECB1CD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611F3B2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2173434C" w14:textId="77777777" w:rsidTr="00ED2F51">
        <w:trPr>
          <w:tblCellSpacing w:w="15" w:type="dxa"/>
        </w:trPr>
        <w:tc>
          <w:tcPr>
            <w:tcW w:w="1472" w:type="pct"/>
            <w:vMerge/>
            <w:tcBorders>
              <w:top w:val="outset" w:sz="6" w:space="0" w:color="auto"/>
              <w:left w:val="outset" w:sz="6" w:space="0" w:color="auto"/>
              <w:bottom w:val="outset" w:sz="6" w:space="0" w:color="auto"/>
              <w:right w:val="outset" w:sz="6" w:space="0" w:color="auto"/>
            </w:tcBorders>
            <w:vAlign w:val="center"/>
            <w:hideMark/>
          </w:tcPr>
          <w:p w14:paraId="6744866E"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14:paraId="4AE61E7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93</w:t>
            </w:r>
            <w:r w:rsidRPr="000D1D67">
              <w:rPr>
                <w:rFonts w:ascii="Arial" w:eastAsia="Times New Roman" w:hAnsi="Arial" w:cs="Arial"/>
                <w:b/>
                <w:bCs/>
                <w:sz w:val="20"/>
                <w:szCs w:val="20"/>
                <w:lang w:eastAsia="en-AU"/>
              </w:rPr>
              <w:t>.2</w:t>
            </w:r>
          </w:p>
          <w:p w14:paraId="792BF31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vehicle access point is located, designed and constructed in accordance with Planning scheme policy - Integrated design.</w:t>
            </w:r>
          </w:p>
        </w:tc>
        <w:tc>
          <w:tcPr>
            <w:tcW w:w="593" w:type="pct"/>
            <w:gridSpan w:val="2"/>
            <w:tcBorders>
              <w:top w:val="outset" w:sz="6" w:space="0" w:color="auto"/>
              <w:left w:val="outset" w:sz="6" w:space="0" w:color="auto"/>
              <w:bottom w:val="outset" w:sz="6" w:space="0" w:color="auto"/>
              <w:right w:val="outset" w:sz="6" w:space="0" w:color="auto"/>
            </w:tcBorders>
          </w:tcPr>
          <w:p w14:paraId="261A22E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53B9FED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13C9C1BA" w14:textId="7777777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5DE97A5F"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14:paraId="53FC012C" w14:textId="77777777" w:rsidTr="00C052F2">
              <w:trPr>
                <w:tblCellSpacing w:w="15" w:type="dxa"/>
              </w:trPr>
              <w:tc>
                <w:tcPr>
                  <w:tcW w:w="15098" w:type="dxa"/>
                  <w:shd w:val="clear" w:color="auto" w:fill="CCCCCC"/>
                  <w:vAlign w:val="center"/>
                  <w:hideMark/>
                </w:tcPr>
                <w:p w14:paraId="61087E74"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14:paraId="1DE81038"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14:paraId="6AC2F348"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w:t>
                  </w:r>
                  <w:proofErr w:type="gramStart"/>
                  <w:r w:rsidRPr="000D1D67">
                    <w:rPr>
                      <w:rFonts w:ascii="Arial" w:eastAsia="Times New Roman" w:hAnsi="Arial" w:cs="Arial"/>
                      <w:sz w:val="20"/>
                      <w:szCs w:val="20"/>
                      <w:lang w:eastAsia="en-AU"/>
                    </w:rPr>
                    <w:t>State</w:t>
                  </w:r>
                  <w:proofErr w:type="gramEnd"/>
                  <w:r w:rsidRPr="000D1D67">
                    <w:rPr>
                      <w:rFonts w:ascii="Arial" w:eastAsia="Times New Roman" w:hAnsi="Arial" w:cs="Arial"/>
                      <w:sz w:val="20"/>
                      <w:szCs w:val="20"/>
                      <w:lang w:eastAsia="en-AU"/>
                    </w:rPr>
                    <w:t xml:space="preserve"> level and being entered in the Queensland Heritage Register, are also identified in Schedule 1 of Planning scheme policy - Heritage and landscape character. </w:t>
                  </w:r>
                </w:p>
              </w:tc>
            </w:tr>
          </w:tbl>
          <w:p w14:paraId="05C5E408"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5095DD77"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3E19C69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94</w:t>
            </w:r>
          </w:p>
          <w:p w14:paraId="7DE4C71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will:</w:t>
            </w:r>
          </w:p>
          <w:p w14:paraId="4CB72363" w14:textId="77777777"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w:t>
            </w:r>
            <w:proofErr w:type="gramStart"/>
            <w:r w:rsidRPr="000D1D67">
              <w:rPr>
                <w:rFonts w:ascii="Arial" w:eastAsia="Times New Roman" w:hAnsi="Arial" w:cs="Arial"/>
                <w:sz w:val="20"/>
                <w:szCs w:val="20"/>
                <w:lang w:eastAsia="en-AU"/>
              </w:rPr>
              <w:t>building;</w:t>
            </w:r>
            <w:proofErr w:type="gramEnd"/>
            <w:r w:rsidRPr="000D1D67">
              <w:rPr>
                <w:rFonts w:ascii="Arial" w:eastAsia="Times New Roman" w:hAnsi="Arial" w:cs="Arial"/>
                <w:sz w:val="20"/>
                <w:szCs w:val="20"/>
                <w:lang w:eastAsia="en-AU"/>
              </w:rPr>
              <w:t xml:space="preserve"> </w:t>
            </w:r>
          </w:p>
          <w:p w14:paraId="28D55905" w14:textId="77777777"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protect the fabric and setting of the heritage site, object or </w:t>
            </w:r>
            <w:proofErr w:type="gramStart"/>
            <w:r w:rsidRPr="000D1D67">
              <w:rPr>
                <w:rFonts w:ascii="Arial" w:eastAsia="Times New Roman" w:hAnsi="Arial" w:cs="Arial"/>
                <w:sz w:val="20"/>
                <w:szCs w:val="20"/>
                <w:lang w:eastAsia="en-AU"/>
              </w:rPr>
              <w:t>building;</w:t>
            </w:r>
            <w:proofErr w:type="gramEnd"/>
          </w:p>
          <w:p w14:paraId="1BC4D64E" w14:textId="77777777"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be consistent with the form, scale and style of the heritage site, object or </w:t>
            </w:r>
            <w:proofErr w:type="gramStart"/>
            <w:r w:rsidRPr="000D1D67">
              <w:rPr>
                <w:rFonts w:ascii="Arial" w:eastAsia="Times New Roman" w:hAnsi="Arial" w:cs="Arial"/>
                <w:sz w:val="20"/>
                <w:szCs w:val="20"/>
                <w:lang w:eastAsia="en-AU"/>
              </w:rPr>
              <w:t>building;</w:t>
            </w:r>
            <w:proofErr w:type="gramEnd"/>
          </w:p>
          <w:p w14:paraId="695E3EBB" w14:textId="77777777"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utilise similar materials to those existing, or where this is not reasonable or practicable, neutral materials and </w:t>
            </w:r>
            <w:proofErr w:type="gramStart"/>
            <w:r w:rsidRPr="000D1D67">
              <w:rPr>
                <w:rFonts w:ascii="Arial" w:eastAsia="Times New Roman" w:hAnsi="Arial" w:cs="Arial"/>
                <w:sz w:val="20"/>
                <w:szCs w:val="20"/>
                <w:lang w:eastAsia="en-AU"/>
              </w:rPr>
              <w:t>finishes;</w:t>
            </w:r>
            <w:proofErr w:type="gramEnd"/>
          </w:p>
          <w:p w14:paraId="5F998850" w14:textId="77777777"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incorporate complementary elements, detailing and ornamentation to those present on the heritage site, object or </w:t>
            </w:r>
            <w:proofErr w:type="gramStart"/>
            <w:r w:rsidRPr="000D1D67">
              <w:rPr>
                <w:rFonts w:ascii="Arial" w:eastAsia="Times New Roman" w:hAnsi="Arial" w:cs="Arial"/>
                <w:sz w:val="20"/>
                <w:szCs w:val="20"/>
                <w:lang w:eastAsia="en-AU"/>
              </w:rPr>
              <w:t>building;</w:t>
            </w:r>
            <w:proofErr w:type="gramEnd"/>
          </w:p>
          <w:p w14:paraId="200F52FC" w14:textId="77777777"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retain public access where this is currently provided.</w:t>
            </w:r>
          </w:p>
        </w:tc>
        <w:tc>
          <w:tcPr>
            <w:tcW w:w="1805" w:type="pct"/>
            <w:gridSpan w:val="2"/>
            <w:tcBorders>
              <w:top w:val="outset" w:sz="6" w:space="0" w:color="auto"/>
              <w:left w:val="outset" w:sz="6" w:space="0" w:color="auto"/>
              <w:bottom w:val="outset" w:sz="6" w:space="0" w:color="auto"/>
              <w:right w:val="outset" w:sz="6" w:space="0" w:color="auto"/>
            </w:tcBorders>
            <w:hideMark/>
          </w:tcPr>
          <w:p w14:paraId="06EF52E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94</w:t>
            </w:r>
          </w:p>
          <w:p w14:paraId="264D55F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7"/>
            </w:tblGrid>
            <w:tr w:rsidR="000D1D67" w:rsidRPr="000D1D67" w14:paraId="57D7112D" w14:textId="77777777" w:rsidTr="00C052F2">
              <w:trPr>
                <w:tblCellSpacing w:w="15" w:type="dxa"/>
              </w:trPr>
              <w:tc>
                <w:tcPr>
                  <w:tcW w:w="5940" w:type="dxa"/>
                  <w:vAlign w:val="center"/>
                  <w:hideMark/>
                </w:tcPr>
                <w:p w14:paraId="7FE6E473" w14:textId="77777777" w:rsidR="000D1D67" w:rsidRPr="000D1D67" w:rsidRDefault="000D1D67" w:rsidP="00494DAB">
                  <w:pPr>
                    <w:spacing w:before="100" w:beforeAutospacing="1" w:after="100" w:afterAutospacing="1" w:line="240" w:lineRule="auto"/>
                    <w:ind w:left="153" w:right="153"/>
                    <w:rPr>
                      <w:rFonts w:ascii="Arial" w:eastAsia="Times New Roman" w:hAnsi="Arial" w:cs="Arial"/>
                      <w:sz w:val="20"/>
                      <w:szCs w:val="20"/>
                      <w:lang w:eastAsia="en-AU"/>
                    </w:rPr>
                  </w:pPr>
                  <w:r w:rsidRPr="000E7AA8">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0E7AA8">
                    <w:rPr>
                      <w:rFonts w:ascii="Arial" w:eastAsia="Times New Roman" w:hAnsi="Arial" w:cs="Arial"/>
                      <w:sz w:val="18"/>
                      <w:szCs w:val="20"/>
                      <w:lang w:eastAsia="en-AU"/>
                    </w:rPr>
                    <w:t>to, and</w:t>
                  </w:r>
                  <w:proofErr w:type="gramEnd"/>
                  <w:r w:rsidRPr="000E7AA8">
                    <w:rPr>
                      <w:rFonts w:ascii="Arial" w:eastAsia="Times New Roman" w:hAnsi="Arial" w:cs="Arial"/>
                      <w:sz w:val="18"/>
                      <w:szCs w:val="20"/>
                      <w:lang w:eastAsia="en-AU"/>
                    </w:rPr>
                    <w:t xml:space="preserve"> approved by Council prior to the commencement of any preservation, maintenance, repair and restoration works. </w:t>
                  </w:r>
                </w:p>
              </w:tc>
            </w:tr>
          </w:tbl>
          <w:p w14:paraId="70BADFDC"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93" w:type="pct"/>
            <w:gridSpan w:val="2"/>
            <w:tcBorders>
              <w:top w:val="outset" w:sz="6" w:space="0" w:color="auto"/>
              <w:left w:val="outset" w:sz="6" w:space="0" w:color="auto"/>
              <w:bottom w:val="outset" w:sz="6" w:space="0" w:color="auto"/>
              <w:right w:val="outset" w:sz="6" w:space="0" w:color="auto"/>
            </w:tcBorders>
          </w:tcPr>
          <w:p w14:paraId="4C2AE61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24C910C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4127D500"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205DEE0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95</w:t>
            </w:r>
          </w:p>
          <w:p w14:paraId="4E816D8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Demolition and removal </w:t>
            </w:r>
            <w:proofErr w:type="gramStart"/>
            <w:r w:rsidRPr="000D1D67">
              <w:rPr>
                <w:rFonts w:ascii="Arial" w:eastAsia="Times New Roman" w:hAnsi="Arial" w:cs="Arial"/>
                <w:sz w:val="20"/>
                <w:szCs w:val="20"/>
                <w:lang w:eastAsia="en-AU"/>
              </w:rPr>
              <w:t>is</w:t>
            </w:r>
            <w:proofErr w:type="gramEnd"/>
            <w:r w:rsidRPr="000D1D67">
              <w:rPr>
                <w:rFonts w:ascii="Arial" w:eastAsia="Times New Roman" w:hAnsi="Arial" w:cs="Arial"/>
                <w:sz w:val="20"/>
                <w:szCs w:val="20"/>
                <w:lang w:eastAsia="en-AU"/>
              </w:rPr>
              <w:t xml:space="preserve"> only considered where:</w:t>
            </w:r>
          </w:p>
          <w:p w14:paraId="56542FA8" w14:textId="77777777"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14:paraId="76B528C7" w14:textId="77777777"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14:paraId="1EEA57F3" w14:textId="77777777"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limited demolition is performed </w:t>
            </w:r>
            <w:proofErr w:type="gramStart"/>
            <w:r w:rsidRPr="000D1D67">
              <w:rPr>
                <w:rFonts w:ascii="Arial" w:eastAsia="Times New Roman" w:hAnsi="Arial" w:cs="Arial"/>
                <w:sz w:val="20"/>
                <w:szCs w:val="20"/>
                <w:lang w:eastAsia="en-AU"/>
              </w:rPr>
              <w:t>in the course of</w:t>
            </w:r>
            <w:proofErr w:type="gramEnd"/>
            <w:r w:rsidRPr="000D1D67">
              <w:rPr>
                <w:rFonts w:ascii="Arial" w:eastAsia="Times New Roman" w:hAnsi="Arial" w:cs="Arial"/>
                <w:sz w:val="20"/>
                <w:szCs w:val="20"/>
                <w:lang w:eastAsia="en-AU"/>
              </w:rPr>
              <w:t xml:space="preserve"> repairs, maintenance or restoration; or</w:t>
            </w:r>
          </w:p>
          <w:p w14:paraId="1F3CD048" w14:textId="77777777"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demolition is performed following a catastrophic event which substantially destroys the building or object.</w:t>
            </w:r>
          </w:p>
        </w:tc>
        <w:tc>
          <w:tcPr>
            <w:tcW w:w="1805" w:type="pct"/>
            <w:gridSpan w:val="2"/>
            <w:tcBorders>
              <w:top w:val="outset" w:sz="6" w:space="0" w:color="auto"/>
              <w:left w:val="outset" w:sz="6" w:space="0" w:color="auto"/>
              <w:bottom w:val="outset" w:sz="6" w:space="0" w:color="auto"/>
              <w:right w:val="outset" w:sz="6" w:space="0" w:color="auto"/>
            </w:tcBorders>
            <w:hideMark/>
          </w:tcPr>
          <w:p w14:paraId="7B0F2D2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1044FB1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4160FF1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598D1DD9"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3023363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96</w:t>
            </w:r>
          </w:p>
          <w:p w14:paraId="51E2E3C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805" w:type="pct"/>
            <w:gridSpan w:val="2"/>
            <w:tcBorders>
              <w:top w:val="outset" w:sz="6" w:space="0" w:color="auto"/>
              <w:left w:val="outset" w:sz="6" w:space="0" w:color="auto"/>
              <w:bottom w:val="outset" w:sz="6" w:space="0" w:color="auto"/>
              <w:right w:val="outset" w:sz="6" w:space="0" w:color="auto"/>
            </w:tcBorders>
            <w:hideMark/>
          </w:tcPr>
          <w:p w14:paraId="0849D57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138EED3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6D2FB05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0F034831"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15BEEDA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97</w:t>
            </w:r>
          </w:p>
          <w:p w14:paraId="58B078C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14:paraId="0517862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w:t>
            </w:r>
            <w:r w:rsidRPr="000D1D67">
              <w:rPr>
                <w:rFonts w:ascii="Arial" w:eastAsia="Times New Roman" w:hAnsi="Arial" w:cs="Arial"/>
                <w:sz w:val="20"/>
                <w:szCs w:val="20"/>
                <w:lang w:eastAsia="en-AU"/>
              </w:rPr>
              <w:lastRenderedPageBreak/>
              <w:t xml:space="preserve">by a suitably qualified arborist confirming a tree's state of health is required to demonstrate achievement of this performance outcome. </w:t>
            </w:r>
          </w:p>
        </w:tc>
        <w:tc>
          <w:tcPr>
            <w:tcW w:w="1805" w:type="pct"/>
            <w:gridSpan w:val="2"/>
            <w:tcBorders>
              <w:top w:val="outset" w:sz="6" w:space="0" w:color="auto"/>
              <w:left w:val="outset" w:sz="6" w:space="0" w:color="auto"/>
              <w:bottom w:val="outset" w:sz="6" w:space="0" w:color="auto"/>
              <w:right w:val="outset" w:sz="6" w:space="0" w:color="auto"/>
            </w:tcBorders>
            <w:hideMark/>
          </w:tcPr>
          <w:p w14:paraId="7283322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97</w:t>
            </w:r>
          </w:p>
          <w:p w14:paraId="2E28F3A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w:t>
            </w:r>
          </w:p>
          <w:p w14:paraId="7417A7D4" w14:textId="77777777" w:rsidR="000D1D67" w:rsidRPr="000D1D67" w:rsidRDefault="000D1D67" w:rsidP="004A2705">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 result in the removal of a significant </w:t>
            </w:r>
            <w:proofErr w:type="gramStart"/>
            <w:r w:rsidRPr="000D1D67">
              <w:rPr>
                <w:rFonts w:ascii="Arial" w:eastAsia="Times New Roman" w:hAnsi="Arial" w:cs="Arial"/>
                <w:sz w:val="20"/>
                <w:szCs w:val="20"/>
                <w:lang w:eastAsia="en-AU"/>
              </w:rPr>
              <w:t>tree;</w:t>
            </w:r>
            <w:proofErr w:type="gramEnd"/>
          </w:p>
          <w:p w14:paraId="4A8E5445" w14:textId="77777777" w:rsidR="000D1D67" w:rsidRPr="000D1D67" w:rsidRDefault="000D1D67" w:rsidP="004A2705">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 occur within 20m of a protected </w:t>
            </w:r>
            <w:proofErr w:type="gramStart"/>
            <w:r w:rsidRPr="000D1D67">
              <w:rPr>
                <w:rFonts w:ascii="Arial" w:eastAsia="Times New Roman" w:hAnsi="Arial" w:cs="Arial"/>
                <w:sz w:val="20"/>
                <w:szCs w:val="20"/>
                <w:lang w:eastAsia="en-AU"/>
              </w:rPr>
              <w:t>tree;</w:t>
            </w:r>
            <w:proofErr w:type="gramEnd"/>
          </w:p>
          <w:p w14:paraId="5143B667" w14:textId="77777777" w:rsidR="000D1D67" w:rsidRPr="000D1D67" w:rsidRDefault="000D1D67" w:rsidP="004A2705">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involve pruning of a tree in accordance with Australian Standard AS 4373-2007 – Pruning of Amenity Trees.</w:t>
            </w:r>
          </w:p>
        </w:tc>
        <w:tc>
          <w:tcPr>
            <w:tcW w:w="593" w:type="pct"/>
            <w:gridSpan w:val="2"/>
            <w:tcBorders>
              <w:top w:val="outset" w:sz="6" w:space="0" w:color="auto"/>
              <w:left w:val="outset" w:sz="6" w:space="0" w:color="auto"/>
              <w:bottom w:val="outset" w:sz="6" w:space="0" w:color="auto"/>
              <w:right w:val="outset" w:sz="6" w:space="0" w:color="auto"/>
            </w:tcBorders>
          </w:tcPr>
          <w:p w14:paraId="2DB9775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3F2524D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0E2D3E4A" w14:textId="7777777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14:paraId="0BF52B7D"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14:paraId="189335FE" w14:textId="77777777" w:rsidTr="00C052F2">
              <w:trPr>
                <w:tblCellSpacing w:w="15" w:type="dxa"/>
              </w:trPr>
              <w:tc>
                <w:tcPr>
                  <w:tcW w:w="15098" w:type="dxa"/>
                  <w:vAlign w:val="center"/>
                  <w:hideMark/>
                </w:tcPr>
                <w:p w14:paraId="579209EA"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14:paraId="628B1EE6" w14:textId="77777777"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06236AFF"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78BB637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PO9</w:t>
            </w:r>
            <w:r w:rsidR="00494DAB">
              <w:rPr>
                <w:rFonts w:ascii="Arial" w:eastAsia="Times New Roman" w:hAnsi="Arial" w:cs="Arial"/>
                <w:b/>
                <w:bCs/>
                <w:sz w:val="20"/>
                <w:szCs w:val="20"/>
                <w:lang w:eastAsia="en-AU"/>
              </w:rPr>
              <w:t>8</w:t>
            </w:r>
          </w:p>
          <w:p w14:paraId="47E3AA1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14:paraId="04020B4E" w14:textId="77777777" w:rsidR="000D1D67" w:rsidRPr="000D1D67" w:rsidRDefault="000D1D67" w:rsidP="004A2705">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minimises the risk to persons from overland </w:t>
            </w:r>
            <w:proofErr w:type="gramStart"/>
            <w:r w:rsidRPr="000D1D67">
              <w:rPr>
                <w:rFonts w:ascii="Arial" w:eastAsia="Times New Roman" w:hAnsi="Arial" w:cs="Arial"/>
                <w:sz w:val="20"/>
                <w:szCs w:val="20"/>
                <w:lang w:eastAsia="en-AU"/>
              </w:rPr>
              <w:t>flow;</w:t>
            </w:r>
            <w:proofErr w:type="gramEnd"/>
          </w:p>
          <w:p w14:paraId="5D7870F9" w14:textId="77777777" w:rsidR="000D1D67" w:rsidRPr="000D1D67" w:rsidRDefault="000D1D67" w:rsidP="004A2705">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1805" w:type="pct"/>
            <w:gridSpan w:val="2"/>
            <w:tcBorders>
              <w:top w:val="outset" w:sz="6" w:space="0" w:color="auto"/>
              <w:left w:val="outset" w:sz="6" w:space="0" w:color="auto"/>
              <w:bottom w:val="outset" w:sz="6" w:space="0" w:color="auto"/>
              <w:right w:val="outset" w:sz="6" w:space="0" w:color="auto"/>
            </w:tcBorders>
            <w:hideMark/>
          </w:tcPr>
          <w:p w14:paraId="7092DEC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4D79DF8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5780E02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4BB4EE73"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17CC68A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PO9</w:t>
            </w:r>
            <w:r w:rsidR="00494DAB">
              <w:rPr>
                <w:rFonts w:ascii="Arial" w:eastAsia="Times New Roman" w:hAnsi="Arial" w:cs="Arial"/>
                <w:b/>
                <w:bCs/>
                <w:sz w:val="20"/>
                <w:szCs w:val="20"/>
                <w:lang w:eastAsia="en-AU"/>
              </w:rPr>
              <w:t>9</w:t>
            </w:r>
          </w:p>
          <w:p w14:paraId="17D82C2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14:paraId="5B22D1AC" w14:textId="77777777" w:rsidR="000D1D67" w:rsidRPr="000D1D67" w:rsidRDefault="000D1D67" w:rsidP="004A2705">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w:t>
            </w:r>
            <w:proofErr w:type="gramStart"/>
            <w:r w:rsidRPr="000D1D67">
              <w:rPr>
                <w:rFonts w:ascii="Arial" w:eastAsia="Times New Roman" w:hAnsi="Arial" w:cs="Arial"/>
                <w:sz w:val="20"/>
                <w:szCs w:val="20"/>
                <w:lang w:eastAsia="en-AU"/>
              </w:rPr>
              <w:t>catchment;</w:t>
            </w:r>
            <w:proofErr w:type="gramEnd"/>
            <w:r w:rsidRPr="000D1D67">
              <w:rPr>
                <w:rFonts w:ascii="Arial" w:eastAsia="Times New Roman" w:hAnsi="Arial" w:cs="Arial"/>
                <w:sz w:val="20"/>
                <w:szCs w:val="20"/>
                <w:lang w:eastAsia="en-AU"/>
              </w:rPr>
              <w:t xml:space="preserve"> </w:t>
            </w:r>
          </w:p>
          <w:p w14:paraId="61D296D6" w14:textId="77777777" w:rsidR="000D1D67" w:rsidRPr="000D1D67" w:rsidRDefault="000D1D67" w:rsidP="004A2705">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14:paraId="5B575228" w14:textId="77777777" w:rsidTr="00C052F2">
              <w:trPr>
                <w:tblCellSpacing w:w="15" w:type="dxa"/>
              </w:trPr>
              <w:tc>
                <w:tcPr>
                  <w:tcW w:w="9038" w:type="dxa"/>
                  <w:vAlign w:val="center"/>
                  <w:hideMark/>
                </w:tcPr>
                <w:p w14:paraId="66F18A66" w14:textId="77777777"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0D1D67" w:rsidRPr="000D1D67" w14:paraId="19C0EC53" w14:textId="77777777" w:rsidTr="00C052F2">
              <w:trPr>
                <w:tblCellSpacing w:w="15" w:type="dxa"/>
              </w:trPr>
              <w:tc>
                <w:tcPr>
                  <w:tcW w:w="9038" w:type="dxa"/>
                  <w:vAlign w:val="center"/>
                  <w:hideMark/>
                </w:tcPr>
                <w:p w14:paraId="3FF79FF9" w14:textId="77777777"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Note - Reporting to be prepared in accordance with Planning scheme policy – Flood hazard, Coastal hazard and Overland flow.</w:t>
                  </w:r>
                </w:p>
              </w:tc>
            </w:tr>
          </w:tbl>
          <w:p w14:paraId="1936EFF7"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14:paraId="6BA098F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0B192B7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5FA4AE05"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79941C07"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vAlign w:val="center"/>
            <w:hideMark/>
          </w:tcPr>
          <w:p w14:paraId="772C9C8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w:t>
            </w:r>
            <w:r w:rsidR="00494DAB">
              <w:rPr>
                <w:rFonts w:ascii="Arial" w:eastAsia="Times New Roman" w:hAnsi="Arial" w:cs="Arial"/>
                <w:b/>
                <w:bCs/>
                <w:sz w:val="20"/>
                <w:szCs w:val="20"/>
                <w:lang w:eastAsia="en-AU"/>
              </w:rPr>
              <w:t>100</w:t>
            </w:r>
          </w:p>
          <w:p w14:paraId="057EA0D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w:t>
            </w:r>
          </w:p>
          <w:p w14:paraId="65ED4D37" w14:textId="77777777" w:rsidR="000D1D67" w:rsidRPr="000D1D67" w:rsidRDefault="000D1D67" w:rsidP="004A2705">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directly, indirectly or cumulatively cause any increase in overland flow velocity or </w:t>
            </w:r>
            <w:proofErr w:type="gramStart"/>
            <w:r w:rsidRPr="000D1D67">
              <w:rPr>
                <w:rFonts w:ascii="Arial" w:eastAsia="Times New Roman" w:hAnsi="Arial" w:cs="Arial"/>
                <w:sz w:val="20"/>
                <w:szCs w:val="20"/>
                <w:lang w:eastAsia="en-AU"/>
              </w:rPr>
              <w:t>level;</w:t>
            </w:r>
            <w:proofErr w:type="gramEnd"/>
          </w:p>
          <w:p w14:paraId="5BB83383" w14:textId="77777777" w:rsidR="000D1D67" w:rsidRPr="000D1D67" w:rsidRDefault="000D1D67" w:rsidP="004A2705">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14:paraId="55CC4F22" w14:textId="77777777" w:rsidTr="00C052F2">
              <w:trPr>
                <w:tblCellSpacing w:w="15" w:type="dxa"/>
              </w:trPr>
              <w:tc>
                <w:tcPr>
                  <w:tcW w:w="9038" w:type="dxa"/>
                  <w:vAlign w:val="center"/>
                  <w:hideMark/>
                </w:tcPr>
                <w:p w14:paraId="449CFE15"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E7AA8">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14:paraId="1A04AD96"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14:paraId="40840BF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24CCC11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5E18D44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0487938E"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420424E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101</w:t>
            </w:r>
          </w:p>
          <w:p w14:paraId="34080B7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805" w:type="pct"/>
            <w:gridSpan w:val="2"/>
            <w:tcBorders>
              <w:top w:val="outset" w:sz="6" w:space="0" w:color="auto"/>
              <w:left w:val="outset" w:sz="6" w:space="0" w:color="auto"/>
              <w:bottom w:val="outset" w:sz="6" w:space="0" w:color="auto"/>
              <w:right w:val="outset" w:sz="6" w:space="0" w:color="auto"/>
            </w:tcBorders>
            <w:hideMark/>
          </w:tcPr>
          <w:p w14:paraId="33AD408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101</w:t>
            </w:r>
          </w:p>
          <w:p w14:paraId="18925D6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7"/>
            </w:tblGrid>
            <w:tr w:rsidR="000D1D67" w:rsidRPr="000D1D67" w14:paraId="41292E5C" w14:textId="77777777" w:rsidTr="00C052F2">
              <w:trPr>
                <w:tblCellSpacing w:w="15" w:type="dxa"/>
              </w:trPr>
              <w:tc>
                <w:tcPr>
                  <w:tcW w:w="5940" w:type="dxa"/>
                  <w:vAlign w:val="center"/>
                  <w:hideMark/>
                </w:tcPr>
                <w:p w14:paraId="42152B41"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E7AA8">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14:paraId="63E45FC7"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93" w:type="pct"/>
            <w:gridSpan w:val="2"/>
            <w:tcBorders>
              <w:top w:val="outset" w:sz="6" w:space="0" w:color="auto"/>
              <w:left w:val="outset" w:sz="6" w:space="0" w:color="auto"/>
              <w:bottom w:val="outset" w:sz="6" w:space="0" w:color="auto"/>
              <w:right w:val="outset" w:sz="6" w:space="0" w:color="auto"/>
            </w:tcBorders>
          </w:tcPr>
          <w:p w14:paraId="4B3B45C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3BF015F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4D41BFDA"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6034547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102</w:t>
            </w:r>
          </w:p>
          <w:p w14:paraId="529A88E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805" w:type="pct"/>
            <w:gridSpan w:val="2"/>
            <w:tcBorders>
              <w:top w:val="outset" w:sz="6" w:space="0" w:color="auto"/>
              <w:left w:val="outset" w:sz="6" w:space="0" w:color="auto"/>
              <w:bottom w:val="outset" w:sz="6" w:space="0" w:color="auto"/>
              <w:right w:val="outset" w:sz="6" w:space="0" w:color="auto"/>
            </w:tcBorders>
            <w:hideMark/>
          </w:tcPr>
          <w:p w14:paraId="0D827D3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102</w:t>
            </w:r>
          </w:p>
          <w:p w14:paraId="620AF13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93" w:type="pct"/>
            <w:gridSpan w:val="2"/>
            <w:tcBorders>
              <w:top w:val="outset" w:sz="6" w:space="0" w:color="auto"/>
              <w:left w:val="outset" w:sz="6" w:space="0" w:color="auto"/>
              <w:bottom w:val="outset" w:sz="6" w:space="0" w:color="auto"/>
              <w:right w:val="outset" w:sz="6" w:space="0" w:color="auto"/>
            </w:tcBorders>
          </w:tcPr>
          <w:p w14:paraId="58D487F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6C712FC0"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7560D529" w14:textId="77777777" w:rsidTr="00ED2F51">
        <w:trPr>
          <w:tblCellSpacing w:w="15" w:type="dxa"/>
        </w:trPr>
        <w:tc>
          <w:tcPr>
            <w:tcW w:w="1472" w:type="pct"/>
            <w:vMerge w:val="restart"/>
            <w:tcBorders>
              <w:top w:val="outset" w:sz="6" w:space="0" w:color="auto"/>
              <w:left w:val="outset" w:sz="6" w:space="0" w:color="auto"/>
              <w:bottom w:val="outset" w:sz="6" w:space="0" w:color="auto"/>
              <w:right w:val="outset" w:sz="6" w:space="0" w:color="auto"/>
            </w:tcBorders>
            <w:hideMark/>
          </w:tcPr>
          <w:p w14:paraId="6E69E5A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103</w:t>
            </w:r>
          </w:p>
          <w:p w14:paraId="6F9B7714"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0D1D67">
              <w:rPr>
                <w:rFonts w:ascii="Arial" w:eastAsia="Times New Roman" w:hAnsi="Arial" w:cs="Arial"/>
                <w:sz w:val="20"/>
                <w:szCs w:val="20"/>
                <w:lang w:eastAsia="en-AU"/>
              </w:rPr>
              <w:t>are able to</w:t>
            </w:r>
            <w:proofErr w:type="gramEnd"/>
            <w:r w:rsidRPr="000D1D67">
              <w:rPr>
                <w:rFonts w:ascii="Arial" w:eastAsia="Times New Roman" w:hAnsi="Arial" w:cs="Arial"/>
                <w:sz w:val="20"/>
                <w:szCs w:val="20"/>
                <w:lang w:eastAsia="en-AU"/>
              </w:rPr>
              <w:t xml:space="preserve"> be easily maintained. </w:t>
            </w:r>
          </w:p>
          <w:tbl>
            <w:tblPr>
              <w:tblW w:w="4821"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85"/>
            </w:tblGrid>
            <w:tr w:rsidR="000D1D67" w:rsidRPr="000D1D67" w14:paraId="7D6C851A" w14:textId="77777777" w:rsidTr="00C84C93">
              <w:trPr>
                <w:tblCellSpacing w:w="15" w:type="dxa"/>
              </w:trPr>
              <w:tc>
                <w:tcPr>
                  <w:tcW w:w="4274" w:type="dxa"/>
                  <w:vAlign w:val="center"/>
                  <w:hideMark/>
                </w:tcPr>
                <w:p w14:paraId="3A342497" w14:textId="77777777"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lastRenderedPageBreak/>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0D1D67" w:rsidRPr="000D1D67" w14:paraId="43030EC7" w14:textId="77777777" w:rsidTr="00C84C93">
              <w:trPr>
                <w:tblCellSpacing w:w="15" w:type="dxa"/>
              </w:trPr>
              <w:tc>
                <w:tcPr>
                  <w:tcW w:w="4274" w:type="dxa"/>
                  <w:vAlign w:val="center"/>
                  <w:hideMark/>
                </w:tcPr>
                <w:p w14:paraId="473B24E4" w14:textId="77777777"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Note - Reporting to be prepared in accordance with Planning scheme policy – Flood hazard, Coastal hazard and Overland flow</w:t>
                  </w:r>
                </w:p>
              </w:tc>
            </w:tr>
          </w:tbl>
          <w:p w14:paraId="675ABADD"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14:paraId="1EBF909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103</w:t>
            </w:r>
            <w:r w:rsidRPr="000D1D67">
              <w:rPr>
                <w:rFonts w:ascii="Arial" w:eastAsia="Times New Roman" w:hAnsi="Arial" w:cs="Arial"/>
                <w:b/>
                <w:bCs/>
                <w:sz w:val="20"/>
                <w:szCs w:val="20"/>
                <w:lang w:eastAsia="en-AU"/>
              </w:rPr>
              <w:t>.1</w:t>
            </w:r>
          </w:p>
          <w:p w14:paraId="3619F42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14:paraId="1CB93299" w14:textId="77777777"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Urban area – Level </w:t>
            </w:r>
            <w:proofErr w:type="gramStart"/>
            <w:r w:rsidRPr="000D1D67">
              <w:rPr>
                <w:rFonts w:ascii="Arial" w:eastAsia="Times New Roman" w:hAnsi="Arial" w:cs="Arial"/>
                <w:sz w:val="20"/>
                <w:szCs w:val="20"/>
                <w:lang w:eastAsia="en-AU"/>
              </w:rPr>
              <w:t>III;</w:t>
            </w:r>
            <w:proofErr w:type="gramEnd"/>
          </w:p>
          <w:p w14:paraId="07D6DFAB" w14:textId="77777777"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Rural area – N/</w:t>
            </w:r>
            <w:proofErr w:type="gramStart"/>
            <w:r w:rsidRPr="000D1D67">
              <w:rPr>
                <w:rFonts w:ascii="Arial" w:eastAsia="Times New Roman" w:hAnsi="Arial" w:cs="Arial"/>
                <w:sz w:val="20"/>
                <w:szCs w:val="20"/>
                <w:lang w:eastAsia="en-AU"/>
              </w:rPr>
              <w:t>A;</w:t>
            </w:r>
            <w:proofErr w:type="gramEnd"/>
          </w:p>
          <w:p w14:paraId="594F4C8E" w14:textId="77777777"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Industrial area – Level </w:t>
            </w:r>
            <w:proofErr w:type="gramStart"/>
            <w:r w:rsidRPr="000D1D67">
              <w:rPr>
                <w:rFonts w:ascii="Arial" w:eastAsia="Times New Roman" w:hAnsi="Arial" w:cs="Arial"/>
                <w:sz w:val="20"/>
                <w:szCs w:val="20"/>
                <w:lang w:eastAsia="en-AU"/>
              </w:rPr>
              <w:t>V;</w:t>
            </w:r>
            <w:proofErr w:type="gramEnd"/>
          </w:p>
          <w:p w14:paraId="5238CE95" w14:textId="77777777"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Commercial area – Level V.</w:t>
            </w:r>
          </w:p>
        </w:tc>
        <w:tc>
          <w:tcPr>
            <w:tcW w:w="593" w:type="pct"/>
            <w:gridSpan w:val="2"/>
            <w:tcBorders>
              <w:top w:val="outset" w:sz="6" w:space="0" w:color="auto"/>
              <w:left w:val="outset" w:sz="6" w:space="0" w:color="auto"/>
              <w:bottom w:val="outset" w:sz="6" w:space="0" w:color="auto"/>
              <w:right w:val="outset" w:sz="6" w:space="0" w:color="auto"/>
            </w:tcBorders>
          </w:tcPr>
          <w:p w14:paraId="685A12A7"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628A796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125873C5" w14:textId="77777777" w:rsidTr="00ED2F51">
        <w:trPr>
          <w:tblCellSpacing w:w="15" w:type="dxa"/>
        </w:trPr>
        <w:tc>
          <w:tcPr>
            <w:tcW w:w="1472" w:type="pct"/>
            <w:vMerge/>
            <w:tcBorders>
              <w:top w:val="outset" w:sz="6" w:space="0" w:color="auto"/>
              <w:left w:val="outset" w:sz="6" w:space="0" w:color="auto"/>
              <w:bottom w:val="outset" w:sz="6" w:space="0" w:color="auto"/>
              <w:right w:val="outset" w:sz="6" w:space="0" w:color="auto"/>
            </w:tcBorders>
            <w:vAlign w:val="center"/>
            <w:hideMark/>
          </w:tcPr>
          <w:p w14:paraId="1EDE7730"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14:paraId="578F387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103</w:t>
            </w:r>
            <w:r w:rsidRPr="000D1D67">
              <w:rPr>
                <w:rFonts w:ascii="Arial" w:eastAsia="Times New Roman" w:hAnsi="Arial" w:cs="Arial"/>
                <w:b/>
                <w:bCs/>
                <w:sz w:val="20"/>
                <w:szCs w:val="20"/>
                <w:lang w:eastAsia="en-AU"/>
              </w:rPr>
              <w:t>.2</w:t>
            </w:r>
          </w:p>
          <w:p w14:paraId="2C76FB4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93" w:type="pct"/>
            <w:gridSpan w:val="2"/>
            <w:tcBorders>
              <w:top w:val="outset" w:sz="6" w:space="0" w:color="auto"/>
              <w:left w:val="outset" w:sz="6" w:space="0" w:color="auto"/>
              <w:bottom w:val="outset" w:sz="6" w:space="0" w:color="auto"/>
              <w:right w:val="outset" w:sz="6" w:space="0" w:color="auto"/>
            </w:tcBorders>
          </w:tcPr>
          <w:p w14:paraId="6B9209B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5C8C6DA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5F514A23"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vAlign w:val="center"/>
            <w:hideMark/>
          </w:tcPr>
          <w:p w14:paraId="665E11F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104</w:t>
            </w:r>
          </w:p>
          <w:p w14:paraId="41E378C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protects the conveyance of overland flow such that an easement for drainage purposes is provided over:</w:t>
            </w:r>
          </w:p>
          <w:p w14:paraId="4E9C9061" w14:textId="77777777" w:rsidR="000D1D67" w:rsidRPr="000D1D67" w:rsidRDefault="000D1D67" w:rsidP="004A2705">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stormwater pipe if the nominal pipe diameter exceeds </w:t>
            </w:r>
            <w:proofErr w:type="gramStart"/>
            <w:r w:rsidRPr="000D1D67">
              <w:rPr>
                <w:rFonts w:ascii="Arial" w:eastAsia="Times New Roman" w:hAnsi="Arial" w:cs="Arial"/>
                <w:sz w:val="20"/>
                <w:szCs w:val="20"/>
                <w:lang w:eastAsia="en-AU"/>
              </w:rPr>
              <w:t>300mm;</w:t>
            </w:r>
            <w:proofErr w:type="gramEnd"/>
          </w:p>
          <w:p w14:paraId="675BB446" w14:textId="77777777" w:rsidR="000D1D67" w:rsidRPr="000D1D67" w:rsidRDefault="000D1D67" w:rsidP="004A2705">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an overland flow path where it crosses more than one </w:t>
            </w:r>
            <w:proofErr w:type="gramStart"/>
            <w:r w:rsidRPr="000D1D67">
              <w:rPr>
                <w:rFonts w:ascii="Arial" w:eastAsia="Times New Roman" w:hAnsi="Arial" w:cs="Arial"/>
                <w:sz w:val="20"/>
                <w:szCs w:val="20"/>
                <w:lang w:eastAsia="en-AU"/>
              </w:rPr>
              <w:t>premises;</w:t>
            </w:r>
            <w:proofErr w:type="gramEnd"/>
          </w:p>
          <w:p w14:paraId="441FD5DE" w14:textId="77777777" w:rsidR="000D1D67" w:rsidRPr="000D1D67" w:rsidRDefault="000D1D67" w:rsidP="004A2705">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14:paraId="3D205E3C" w14:textId="77777777" w:rsidTr="00C052F2">
              <w:trPr>
                <w:tblCellSpacing w:w="15" w:type="dxa"/>
              </w:trPr>
              <w:tc>
                <w:tcPr>
                  <w:tcW w:w="9038" w:type="dxa"/>
                  <w:vAlign w:val="center"/>
                  <w:hideMark/>
                </w:tcPr>
                <w:p w14:paraId="145C89D5" w14:textId="77777777" w:rsidR="000D1D67" w:rsidRPr="000E7AA8"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0E7AA8">
                    <w:rPr>
                      <w:rFonts w:ascii="Arial" w:eastAsia="Times New Roman" w:hAnsi="Arial" w:cs="Arial"/>
                      <w:sz w:val="18"/>
                      <w:szCs w:val="20"/>
                      <w:lang w:eastAsia="en-AU"/>
                    </w:rPr>
                    <w:t>Note - Refer to Planning scheme policy - Integrated design for details and examples.</w:t>
                  </w:r>
                </w:p>
              </w:tc>
            </w:tr>
            <w:tr w:rsidR="000D1D67" w:rsidRPr="000D1D67" w14:paraId="36BF9D06" w14:textId="77777777" w:rsidTr="00C052F2">
              <w:trPr>
                <w:tblCellSpacing w:w="15" w:type="dxa"/>
              </w:trPr>
              <w:tc>
                <w:tcPr>
                  <w:tcW w:w="9038" w:type="dxa"/>
                  <w:vAlign w:val="center"/>
                  <w:hideMark/>
                </w:tcPr>
                <w:p w14:paraId="1DCC03EF" w14:textId="77777777" w:rsidR="000D1D67" w:rsidRPr="000E7AA8"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0E7AA8">
                    <w:rPr>
                      <w:rFonts w:ascii="Arial" w:eastAsia="Times New Roman" w:hAnsi="Arial" w:cs="Arial"/>
                      <w:sz w:val="18"/>
                      <w:szCs w:val="20"/>
                      <w:lang w:eastAsia="en-AU"/>
                    </w:rPr>
                    <w:t>Note - Stormwater Drainage easement dimensions are provided in accordance with Section 3.8.5 of QUDM.</w:t>
                  </w:r>
                </w:p>
              </w:tc>
            </w:tr>
          </w:tbl>
          <w:p w14:paraId="6FF7C7AB"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14:paraId="0FB3D8D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14:paraId="0191A0C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4AD16D0C"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14:paraId="2A4D2F3C" w14:textId="7777777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14:paraId="4C9611C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Additional criteria for development for a Park</w:t>
            </w:r>
            <w:r w:rsidRPr="000D1D67">
              <w:rPr>
                <w:rFonts w:ascii="Arial" w:eastAsia="Times New Roman" w:hAnsi="Arial" w:cs="Arial"/>
                <w:b/>
                <w:bCs/>
                <w:sz w:val="20"/>
                <w:szCs w:val="20"/>
                <w:vertAlign w:val="superscript"/>
                <w:lang w:eastAsia="en-AU"/>
              </w:rPr>
              <w:t>(</w:t>
            </w:r>
            <w:hyperlink r:id="rId6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0D1D67">
                <w:rPr>
                  <w:rFonts w:ascii="Arial" w:eastAsia="Times New Roman" w:hAnsi="Arial" w:cs="Arial"/>
                  <w:color w:val="0000FF"/>
                  <w:sz w:val="20"/>
                  <w:szCs w:val="20"/>
                  <w:vertAlign w:val="superscript"/>
                  <w:lang w:eastAsia="en-AU"/>
                </w:rPr>
                <w:t>57</w:t>
              </w:r>
            </w:hyperlink>
            <w:r w:rsidRPr="000D1D67">
              <w:rPr>
                <w:rFonts w:ascii="Arial" w:eastAsia="Times New Roman" w:hAnsi="Arial" w:cs="Arial"/>
                <w:b/>
                <w:bCs/>
                <w:sz w:val="20"/>
                <w:szCs w:val="20"/>
                <w:vertAlign w:val="superscript"/>
                <w:lang w:eastAsia="en-AU"/>
              </w:rPr>
              <w:t>)</w:t>
            </w:r>
          </w:p>
        </w:tc>
        <w:tc>
          <w:tcPr>
            <w:tcW w:w="593" w:type="pct"/>
            <w:gridSpan w:val="2"/>
            <w:tcBorders>
              <w:top w:val="outset" w:sz="6" w:space="0" w:color="auto"/>
              <w:left w:val="outset" w:sz="6" w:space="0" w:color="auto"/>
              <w:bottom w:val="outset" w:sz="6" w:space="0" w:color="auto"/>
              <w:right w:val="outset" w:sz="6" w:space="0" w:color="auto"/>
            </w:tcBorders>
            <w:shd w:val="clear" w:color="auto" w:fill="CCCCCC"/>
          </w:tcPr>
          <w:p w14:paraId="3435032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CCCCCC"/>
          </w:tcPr>
          <w:p w14:paraId="70C7567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6AF05097"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vAlign w:val="center"/>
            <w:hideMark/>
          </w:tcPr>
          <w:p w14:paraId="6E19CB2A"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105</w:t>
            </w:r>
          </w:p>
          <w:p w14:paraId="6E93F733"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for a Park</w:t>
            </w:r>
            <w:r w:rsidRPr="000D1D67">
              <w:rPr>
                <w:rFonts w:ascii="Arial" w:eastAsia="Times New Roman" w:hAnsi="Arial" w:cs="Arial"/>
                <w:sz w:val="20"/>
                <w:szCs w:val="20"/>
                <w:vertAlign w:val="superscript"/>
                <w:lang w:eastAsia="en-AU"/>
              </w:rPr>
              <w:t>(</w:t>
            </w:r>
            <w:hyperlink r:id="rId66"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0D1D67">
                <w:rPr>
                  <w:rFonts w:ascii="Arial" w:eastAsia="Times New Roman" w:hAnsi="Arial" w:cs="Arial"/>
                  <w:color w:val="0000FF"/>
                  <w:sz w:val="20"/>
                  <w:szCs w:val="20"/>
                  <w:vertAlign w:val="superscript"/>
                  <w:lang w:eastAsia="en-AU"/>
                </w:rPr>
                <w:t>57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ensures that the design and layout responds to the nature of the overland flow affecting the premises such that: </w:t>
            </w:r>
          </w:p>
          <w:p w14:paraId="3D7F63ED" w14:textId="77777777" w:rsidR="000D1D67" w:rsidRPr="000D1D67" w:rsidRDefault="000D1D67" w:rsidP="004A2705">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public benefit and enjoyment </w:t>
            </w:r>
            <w:proofErr w:type="gramStart"/>
            <w:r w:rsidRPr="000D1D67">
              <w:rPr>
                <w:rFonts w:ascii="Arial" w:eastAsia="Times New Roman" w:hAnsi="Arial" w:cs="Arial"/>
                <w:sz w:val="20"/>
                <w:szCs w:val="20"/>
                <w:lang w:eastAsia="en-AU"/>
              </w:rPr>
              <w:t>is</w:t>
            </w:r>
            <w:proofErr w:type="gramEnd"/>
            <w:r w:rsidRPr="000D1D67">
              <w:rPr>
                <w:rFonts w:ascii="Arial" w:eastAsia="Times New Roman" w:hAnsi="Arial" w:cs="Arial"/>
                <w:sz w:val="20"/>
                <w:szCs w:val="20"/>
                <w:lang w:eastAsia="en-AU"/>
              </w:rPr>
              <w:t xml:space="preserve"> maximised;</w:t>
            </w:r>
          </w:p>
          <w:p w14:paraId="5B295370" w14:textId="77777777" w:rsidR="000D1D67" w:rsidRPr="000D1D67" w:rsidRDefault="000D1D67" w:rsidP="004A2705">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impacts on the asset life and integrity of park structures is </w:t>
            </w:r>
            <w:proofErr w:type="gramStart"/>
            <w:r w:rsidRPr="000D1D67">
              <w:rPr>
                <w:rFonts w:ascii="Arial" w:eastAsia="Times New Roman" w:hAnsi="Arial" w:cs="Arial"/>
                <w:sz w:val="20"/>
                <w:szCs w:val="20"/>
                <w:lang w:eastAsia="en-AU"/>
              </w:rPr>
              <w:t>minimised;</w:t>
            </w:r>
            <w:proofErr w:type="gramEnd"/>
          </w:p>
          <w:p w14:paraId="5B72CF72" w14:textId="77777777" w:rsidR="000D1D67" w:rsidRPr="000D1D67" w:rsidRDefault="000D1D67" w:rsidP="004A2705">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maintenance and replacement costs are minimised.</w:t>
            </w:r>
          </w:p>
        </w:tc>
        <w:tc>
          <w:tcPr>
            <w:tcW w:w="1805" w:type="pct"/>
            <w:gridSpan w:val="2"/>
            <w:tcBorders>
              <w:top w:val="outset" w:sz="6" w:space="0" w:color="auto"/>
              <w:left w:val="outset" w:sz="6" w:space="0" w:color="auto"/>
              <w:bottom w:val="outset" w:sz="6" w:space="0" w:color="auto"/>
              <w:right w:val="outset" w:sz="6" w:space="0" w:color="auto"/>
            </w:tcBorders>
            <w:hideMark/>
          </w:tcPr>
          <w:p w14:paraId="5E8D277F"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105</w:t>
            </w:r>
          </w:p>
          <w:p w14:paraId="6831203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for a Park</w:t>
            </w:r>
            <w:r w:rsidRPr="000D1D67">
              <w:rPr>
                <w:rFonts w:ascii="Arial" w:eastAsia="Times New Roman" w:hAnsi="Arial" w:cs="Arial"/>
                <w:sz w:val="20"/>
                <w:szCs w:val="20"/>
                <w:vertAlign w:val="superscript"/>
                <w:lang w:eastAsia="en-AU"/>
              </w:rPr>
              <w:t>(</w:t>
            </w:r>
            <w:hyperlink r:id="rId6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0D1D67">
                <w:rPr>
                  <w:rFonts w:ascii="Arial" w:eastAsia="Times New Roman" w:hAnsi="Arial" w:cs="Arial"/>
                  <w:color w:val="0000FF"/>
                  <w:sz w:val="20"/>
                  <w:szCs w:val="20"/>
                  <w:vertAlign w:val="superscript"/>
                  <w:lang w:eastAsia="en-AU"/>
                </w:rPr>
                <w:t>57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93" w:type="pct"/>
            <w:gridSpan w:val="2"/>
            <w:tcBorders>
              <w:top w:val="outset" w:sz="6" w:space="0" w:color="auto"/>
              <w:left w:val="outset" w:sz="6" w:space="0" w:color="auto"/>
              <w:bottom w:val="outset" w:sz="6" w:space="0" w:color="auto"/>
              <w:right w:val="outset" w:sz="6" w:space="0" w:color="auto"/>
            </w:tcBorders>
          </w:tcPr>
          <w:p w14:paraId="3FAE634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20229D11"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6AB3FD26" w14:textId="7777777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2050B2A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Riparian and wetland setbacks</w:t>
            </w:r>
          </w:p>
        </w:tc>
        <w:tc>
          <w:tcPr>
            <w:tcW w:w="593" w:type="pct"/>
            <w:gridSpan w:val="2"/>
            <w:tcBorders>
              <w:top w:val="outset" w:sz="6" w:space="0" w:color="auto"/>
              <w:left w:val="outset" w:sz="6" w:space="0" w:color="auto"/>
              <w:bottom w:val="outset" w:sz="6" w:space="0" w:color="auto"/>
              <w:right w:val="outset" w:sz="6" w:space="0" w:color="auto"/>
            </w:tcBorders>
            <w:shd w:val="clear" w:color="auto" w:fill="CCCCCC"/>
          </w:tcPr>
          <w:p w14:paraId="52E1BB68"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CCCCCC"/>
          </w:tcPr>
          <w:p w14:paraId="38DF545B"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14:paraId="29F41631" w14:textId="7777777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14:paraId="16038FB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106</w:t>
            </w:r>
          </w:p>
          <w:p w14:paraId="21AC60EE"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14:paraId="6D0F45F4" w14:textId="77777777"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impact on fauna </w:t>
            </w:r>
            <w:proofErr w:type="gramStart"/>
            <w:r w:rsidRPr="000D1D67">
              <w:rPr>
                <w:rFonts w:ascii="Arial" w:eastAsia="Times New Roman" w:hAnsi="Arial" w:cs="Arial"/>
                <w:sz w:val="20"/>
                <w:szCs w:val="20"/>
                <w:lang w:eastAsia="en-AU"/>
              </w:rPr>
              <w:t>habitats;</w:t>
            </w:r>
            <w:proofErr w:type="gramEnd"/>
          </w:p>
          <w:p w14:paraId="7DFB8405" w14:textId="77777777"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impact on wildlife corridors and </w:t>
            </w:r>
            <w:proofErr w:type="gramStart"/>
            <w:r w:rsidRPr="000D1D67">
              <w:rPr>
                <w:rFonts w:ascii="Arial" w:eastAsia="Times New Roman" w:hAnsi="Arial" w:cs="Arial"/>
                <w:sz w:val="20"/>
                <w:szCs w:val="20"/>
                <w:lang w:eastAsia="en-AU"/>
              </w:rPr>
              <w:t>connectivity;</w:t>
            </w:r>
            <w:proofErr w:type="gramEnd"/>
          </w:p>
          <w:p w14:paraId="3504A0B0" w14:textId="77777777"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impact on stream </w:t>
            </w:r>
            <w:proofErr w:type="gramStart"/>
            <w:r w:rsidRPr="000D1D67">
              <w:rPr>
                <w:rFonts w:ascii="Arial" w:eastAsia="Times New Roman" w:hAnsi="Arial" w:cs="Arial"/>
                <w:sz w:val="20"/>
                <w:szCs w:val="20"/>
                <w:lang w:eastAsia="en-AU"/>
              </w:rPr>
              <w:t>integrity;</w:t>
            </w:r>
            <w:proofErr w:type="gramEnd"/>
          </w:p>
          <w:p w14:paraId="0D9556EF" w14:textId="77777777"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impact of opportunities for revegetation and rehabilitation </w:t>
            </w:r>
            <w:proofErr w:type="gramStart"/>
            <w:r w:rsidRPr="000D1D67">
              <w:rPr>
                <w:rFonts w:ascii="Arial" w:eastAsia="Times New Roman" w:hAnsi="Arial" w:cs="Arial"/>
                <w:sz w:val="20"/>
                <w:szCs w:val="20"/>
                <w:lang w:eastAsia="en-AU"/>
              </w:rPr>
              <w:t>planting;</w:t>
            </w:r>
            <w:proofErr w:type="gramEnd"/>
          </w:p>
          <w:p w14:paraId="3534BDE1" w14:textId="77777777"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edge effects.</w:t>
            </w:r>
          </w:p>
        </w:tc>
        <w:tc>
          <w:tcPr>
            <w:tcW w:w="1805" w:type="pct"/>
            <w:gridSpan w:val="2"/>
            <w:tcBorders>
              <w:top w:val="outset" w:sz="6" w:space="0" w:color="auto"/>
              <w:left w:val="outset" w:sz="6" w:space="0" w:color="auto"/>
              <w:bottom w:val="outset" w:sz="6" w:space="0" w:color="auto"/>
              <w:right w:val="outset" w:sz="6" w:space="0" w:color="auto"/>
            </w:tcBorders>
            <w:hideMark/>
          </w:tcPr>
          <w:p w14:paraId="43653D46"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106</w:t>
            </w:r>
          </w:p>
          <w:p w14:paraId="1DEC8CC9"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 occur within:</w:t>
            </w:r>
          </w:p>
          <w:p w14:paraId="16E1B325" w14:textId="77777777"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50m from top of bank for W1 waterway and drainage line</w:t>
            </w:r>
          </w:p>
          <w:p w14:paraId="6BA247CA" w14:textId="77777777"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30m from top of bank for W2 waterway and drainage line</w:t>
            </w:r>
          </w:p>
          <w:p w14:paraId="4BA8F6CF" w14:textId="77777777"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20m from top of bank for W3 waterway and drainage line</w:t>
            </w:r>
          </w:p>
          <w:p w14:paraId="2C1148BB" w14:textId="77777777"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7"/>
            </w:tblGrid>
            <w:tr w:rsidR="000D1D67" w:rsidRPr="000D1D67" w14:paraId="18CC62AC" w14:textId="77777777" w:rsidTr="00C052F2">
              <w:trPr>
                <w:tblCellSpacing w:w="15" w:type="dxa"/>
              </w:trPr>
              <w:tc>
                <w:tcPr>
                  <w:tcW w:w="5940" w:type="dxa"/>
                  <w:vAlign w:val="center"/>
                  <w:hideMark/>
                </w:tcPr>
                <w:p w14:paraId="2E1FE622"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E7AA8">
                    <w:rPr>
                      <w:rFonts w:ascii="Arial" w:eastAsia="Times New Roman" w:hAnsi="Arial" w:cs="Arial"/>
                      <w:sz w:val="18"/>
                      <w:szCs w:val="20"/>
                      <w:lang w:eastAsia="en-AU"/>
                    </w:rPr>
                    <w:t>Note - W1, W2 and W3 waterway and drainage lines, and wetlands are mapped on Schedule 2, Section 2.5 Overlay Maps – Riparian and wetland setbacks</w:t>
                  </w:r>
                  <w:r w:rsidRPr="000D1D67">
                    <w:rPr>
                      <w:rFonts w:ascii="Arial" w:eastAsia="Times New Roman" w:hAnsi="Arial" w:cs="Arial"/>
                      <w:sz w:val="20"/>
                      <w:szCs w:val="20"/>
                      <w:lang w:eastAsia="en-AU"/>
                    </w:rPr>
                    <w:t xml:space="preserve">. </w:t>
                  </w:r>
                </w:p>
              </w:tc>
            </w:tr>
          </w:tbl>
          <w:p w14:paraId="73F21C6D" w14:textId="77777777"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93" w:type="pct"/>
            <w:gridSpan w:val="2"/>
            <w:tcBorders>
              <w:top w:val="outset" w:sz="6" w:space="0" w:color="auto"/>
              <w:left w:val="outset" w:sz="6" w:space="0" w:color="auto"/>
              <w:bottom w:val="outset" w:sz="6" w:space="0" w:color="auto"/>
              <w:right w:val="outset" w:sz="6" w:space="0" w:color="auto"/>
            </w:tcBorders>
          </w:tcPr>
          <w:p w14:paraId="2A39676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14:paraId="774194BD" w14:textId="77777777"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14040F46" w14:textId="77777777" w:rsidR="00B86F19" w:rsidRDefault="00B86F19" w:rsidP="000D1D67">
      <w:pPr>
        <w:spacing w:before="100" w:beforeAutospacing="1" w:after="100" w:afterAutospacing="1" w:line="240" w:lineRule="auto"/>
        <w:rPr>
          <w:rFonts w:ascii="Arial" w:hAnsi="Arial" w:cs="Arial"/>
          <w:sz w:val="20"/>
          <w:szCs w:val="20"/>
        </w:rPr>
      </w:pPr>
    </w:p>
    <w:p w14:paraId="7ACAB01E" w14:textId="77777777" w:rsidR="006F1336" w:rsidRDefault="006F1336" w:rsidP="00494DAB">
      <w:pPr>
        <w:spacing w:before="100" w:beforeAutospacing="1" w:after="100" w:afterAutospacing="1" w:line="240" w:lineRule="auto"/>
        <w:jc w:val="center"/>
        <w:rPr>
          <w:rFonts w:ascii="Arial" w:hAnsi="Arial" w:cs="Arial"/>
          <w:b/>
          <w:bCs/>
          <w:sz w:val="20"/>
          <w:szCs w:val="20"/>
        </w:rPr>
      </w:pPr>
      <w:r>
        <w:rPr>
          <w:rFonts w:ascii="Arial" w:hAnsi="Arial" w:cs="Arial"/>
          <w:b/>
          <w:bCs/>
          <w:sz w:val="20"/>
          <w:szCs w:val="20"/>
        </w:rPr>
        <w:br w:type="page"/>
      </w:r>
    </w:p>
    <w:p w14:paraId="4CD357DF" w14:textId="77777777" w:rsidR="00494DAB" w:rsidRPr="00494DAB" w:rsidRDefault="00494DAB" w:rsidP="00494DAB">
      <w:pPr>
        <w:spacing w:before="100" w:beforeAutospacing="1" w:after="100" w:afterAutospacing="1" w:line="240" w:lineRule="auto"/>
        <w:jc w:val="center"/>
        <w:rPr>
          <w:rFonts w:ascii="Arial" w:hAnsi="Arial" w:cs="Arial"/>
          <w:b/>
          <w:bCs/>
          <w:sz w:val="20"/>
          <w:szCs w:val="20"/>
        </w:rPr>
      </w:pPr>
      <w:r w:rsidRPr="00494DAB">
        <w:rPr>
          <w:rFonts w:ascii="Arial" w:hAnsi="Arial" w:cs="Arial"/>
          <w:b/>
          <w:bCs/>
          <w:sz w:val="20"/>
          <w:szCs w:val="20"/>
        </w:rPr>
        <w:lastRenderedPageBreak/>
        <w:t>Movement network figure</w:t>
      </w:r>
    </w:p>
    <w:p w14:paraId="62DEF248" w14:textId="77777777" w:rsidR="00494DAB" w:rsidRDefault="00494DAB" w:rsidP="00494DAB">
      <w:pPr>
        <w:spacing w:before="100" w:beforeAutospacing="1" w:after="100" w:afterAutospacing="1" w:line="240" w:lineRule="auto"/>
        <w:jc w:val="center"/>
        <w:rPr>
          <w:rFonts w:ascii="Arial" w:hAnsi="Arial" w:cs="Arial"/>
          <w:b/>
          <w:bCs/>
          <w:sz w:val="20"/>
          <w:szCs w:val="20"/>
        </w:rPr>
      </w:pPr>
      <w:r w:rsidRPr="00494DAB">
        <w:rPr>
          <w:rFonts w:ascii="Arial" w:hAnsi="Arial" w:cs="Arial"/>
          <w:b/>
          <w:bCs/>
          <w:sz w:val="20"/>
          <w:szCs w:val="20"/>
        </w:rPr>
        <w:t>Figure 1 - Morayfield - Anderson Road</w:t>
      </w:r>
    </w:p>
    <w:p w14:paraId="1E01A00E" w14:textId="77777777" w:rsidR="00494DAB" w:rsidRPr="000D1D67" w:rsidRDefault="006F1336" w:rsidP="00494DAB">
      <w:pPr>
        <w:spacing w:before="100" w:beforeAutospacing="1" w:after="100" w:afterAutospacing="1" w:line="240" w:lineRule="auto"/>
        <w:jc w:val="center"/>
        <w:rPr>
          <w:rFonts w:ascii="Arial" w:hAnsi="Arial" w:cs="Arial"/>
          <w:sz w:val="20"/>
          <w:szCs w:val="20"/>
        </w:rPr>
      </w:pPr>
      <w:r>
        <w:rPr>
          <w:noProof/>
        </w:rPr>
        <w:drawing>
          <wp:inline distT="0" distB="0" distL="0" distR="0" wp14:anchorId="1C4223AC" wp14:editId="305F2F8A">
            <wp:extent cx="8153400"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53400" cy="3886200"/>
                    </a:xfrm>
                    <a:prstGeom prst="rect">
                      <a:avLst/>
                    </a:prstGeom>
                    <a:noFill/>
                    <a:ln>
                      <a:noFill/>
                    </a:ln>
                  </pic:spPr>
                </pic:pic>
              </a:graphicData>
            </a:graphic>
          </wp:inline>
        </w:drawing>
      </w:r>
    </w:p>
    <w:sectPr w:rsidR="00494DAB" w:rsidRPr="000D1D67" w:rsidSect="000D1D67">
      <w:headerReference w:type="even" r:id="rId69"/>
      <w:headerReference w:type="default" r:id="rId70"/>
      <w:footerReference w:type="even" r:id="rId71"/>
      <w:footerReference w:type="default" r:id="rId72"/>
      <w:headerReference w:type="first" r:id="rId73"/>
      <w:footerReference w:type="first" r:id="rId7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2A6D56" w14:textId="77777777" w:rsidR="00303434" w:rsidRDefault="00303434" w:rsidP="00E9538F">
      <w:pPr>
        <w:spacing w:after="0" w:line="240" w:lineRule="auto"/>
      </w:pPr>
      <w:r>
        <w:separator/>
      </w:r>
    </w:p>
  </w:endnote>
  <w:endnote w:type="continuationSeparator" w:id="0">
    <w:p w14:paraId="2BDED0B8" w14:textId="77777777" w:rsidR="00303434" w:rsidRDefault="00303434" w:rsidP="00E95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137A3" w14:textId="77777777" w:rsidR="00B64516" w:rsidRDefault="00B645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E8FC1" w14:textId="318BD8D5" w:rsidR="002D583B" w:rsidRPr="00E9538F" w:rsidRDefault="002D583B" w:rsidP="0049442F">
    <w:pPr>
      <w:pStyle w:val="Footer"/>
      <w:rPr>
        <w:rFonts w:ascii="Arial" w:hAnsi="Arial" w:cs="Arial"/>
        <w:i/>
        <w:sz w:val="20"/>
        <w:szCs w:val="20"/>
      </w:rPr>
    </w:pPr>
    <w:r w:rsidRPr="00E9538F">
      <w:rPr>
        <w:rFonts w:ascii="Arial" w:hAnsi="Arial" w:cs="Arial"/>
        <w:i/>
        <w:sz w:val="20"/>
        <w:szCs w:val="20"/>
      </w:rPr>
      <w:t>MBRC Planning Scheme</w:t>
    </w:r>
    <w:r>
      <w:rPr>
        <w:rFonts w:ascii="Arial" w:hAnsi="Arial" w:cs="Arial"/>
        <w:i/>
        <w:sz w:val="20"/>
        <w:szCs w:val="20"/>
      </w:rPr>
      <w:t xml:space="preserve"> Version </w:t>
    </w:r>
    <w:r w:rsidR="0049442F">
      <w:rPr>
        <w:rFonts w:ascii="Arial" w:hAnsi="Arial" w:cs="Arial"/>
        <w:i/>
        <w:sz w:val="20"/>
        <w:szCs w:val="20"/>
      </w:rPr>
      <w:t>7</w:t>
    </w:r>
    <w:r w:rsidRPr="00E9538F">
      <w:rPr>
        <w:rFonts w:ascii="Arial" w:hAnsi="Arial" w:cs="Arial"/>
        <w:i/>
        <w:sz w:val="20"/>
        <w:szCs w:val="20"/>
      </w:rPr>
      <w:t xml:space="preserve"> - Centre zone - Specialised centre precinct - Assessable</w:t>
    </w:r>
    <w:r w:rsidRPr="00E9538F">
      <w:rPr>
        <w:rFonts w:ascii="Arial" w:hAnsi="Arial" w:cs="Arial"/>
        <w:i/>
        <w:sz w:val="20"/>
        <w:szCs w:val="20"/>
      </w:rPr>
      <w:tab/>
    </w:r>
    <w:r w:rsidR="0049442F">
      <w:rPr>
        <w:rFonts w:ascii="Arial" w:hAnsi="Arial" w:cs="Arial"/>
        <w:i/>
        <w:sz w:val="20"/>
        <w:szCs w:val="20"/>
      </w:rPr>
      <w:tab/>
    </w:r>
    <w:r w:rsidR="0049442F">
      <w:rPr>
        <w:rFonts w:ascii="Arial" w:hAnsi="Arial" w:cs="Arial"/>
        <w:i/>
        <w:sz w:val="20"/>
        <w:szCs w:val="20"/>
      </w:rPr>
      <w:tab/>
    </w:r>
    <w:r w:rsidR="0049442F">
      <w:rPr>
        <w:rFonts w:ascii="Arial" w:hAnsi="Arial" w:cs="Arial"/>
        <w:i/>
        <w:sz w:val="20"/>
        <w:szCs w:val="20"/>
      </w:rPr>
      <w:tab/>
    </w:r>
    <w:r w:rsidR="0049442F">
      <w:rPr>
        <w:rFonts w:ascii="Arial" w:hAnsi="Arial" w:cs="Arial"/>
        <w:i/>
        <w:sz w:val="20"/>
        <w:szCs w:val="20"/>
      </w:rPr>
      <w:tab/>
    </w:r>
    <w:r w:rsidR="0049442F">
      <w:rPr>
        <w:rFonts w:ascii="Arial" w:hAnsi="Arial" w:cs="Arial"/>
        <w:i/>
        <w:sz w:val="20"/>
        <w:szCs w:val="20"/>
      </w:rPr>
      <w:tab/>
    </w:r>
    <w:r w:rsidRPr="00E9538F">
      <w:rPr>
        <w:rFonts w:ascii="Arial" w:hAnsi="Arial" w:cs="Arial"/>
        <w:i/>
        <w:sz w:val="20"/>
        <w:szCs w:val="20"/>
      </w:rPr>
      <w:tab/>
    </w:r>
    <w:r w:rsidRPr="00E9538F">
      <w:rPr>
        <w:rFonts w:ascii="Arial" w:hAnsi="Arial" w:cs="Arial"/>
        <w:i/>
        <w:sz w:val="20"/>
        <w:szCs w:val="20"/>
      </w:rPr>
      <w:tab/>
    </w:r>
    <w:r w:rsidRPr="00E9538F">
      <w:rPr>
        <w:rFonts w:ascii="Arial" w:hAnsi="Arial" w:cs="Arial"/>
        <w:i/>
        <w:sz w:val="20"/>
        <w:szCs w:val="20"/>
      </w:rPr>
      <w:tab/>
    </w:r>
    <w:r w:rsidRPr="00E9538F">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E9538F">
          <w:rPr>
            <w:rFonts w:ascii="Arial" w:hAnsi="Arial" w:cs="Arial"/>
            <w:sz w:val="20"/>
            <w:szCs w:val="20"/>
          </w:rPr>
          <w:fldChar w:fldCharType="begin"/>
        </w:r>
        <w:r w:rsidRPr="00E9538F">
          <w:rPr>
            <w:rFonts w:ascii="Arial" w:hAnsi="Arial" w:cs="Arial"/>
            <w:sz w:val="20"/>
            <w:szCs w:val="20"/>
          </w:rPr>
          <w:instrText xml:space="preserve"> PAGE   \* MERGEFORMAT </w:instrText>
        </w:r>
        <w:r w:rsidRPr="00E9538F">
          <w:rPr>
            <w:rFonts w:ascii="Arial" w:hAnsi="Arial" w:cs="Arial"/>
            <w:sz w:val="20"/>
            <w:szCs w:val="20"/>
          </w:rPr>
          <w:fldChar w:fldCharType="separate"/>
        </w:r>
        <w:r>
          <w:rPr>
            <w:rFonts w:ascii="Arial" w:hAnsi="Arial" w:cs="Arial"/>
            <w:noProof/>
            <w:sz w:val="20"/>
            <w:szCs w:val="20"/>
          </w:rPr>
          <w:t>21</w:t>
        </w:r>
        <w:r w:rsidRPr="00E9538F">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77D33" w14:textId="77777777" w:rsidR="00B64516" w:rsidRDefault="00B645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7C01A" w14:textId="77777777" w:rsidR="00303434" w:rsidRDefault="00303434" w:rsidP="00E9538F">
      <w:pPr>
        <w:spacing w:after="0" w:line="240" w:lineRule="auto"/>
      </w:pPr>
      <w:r>
        <w:separator/>
      </w:r>
    </w:p>
  </w:footnote>
  <w:footnote w:type="continuationSeparator" w:id="0">
    <w:p w14:paraId="168E4587" w14:textId="77777777" w:rsidR="00303434" w:rsidRDefault="00303434" w:rsidP="00E95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0F287" w14:textId="77777777" w:rsidR="00B64516" w:rsidRDefault="00B645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F287F" w14:textId="77777777" w:rsidR="00B64516" w:rsidRDefault="00B645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FB482" w14:textId="77777777" w:rsidR="00B64516" w:rsidRDefault="00B645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3F63"/>
    <w:multiLevelType w:val="multilevel"/>
    <w:tmpl w:val="095C5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F84F33"/>
    <w:multiLevelType w:val="multilevel"/>
    <w:tmpl w:val="31D4F2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566836"/>
    <w:multiLevelType w:val="hybridMultilevel"/>
    <w:tmpl w:val="1EA04C96"/>
    <w:lvl w:ilvl="0" w:tplc="0C09001B">
      <w:start w:val="1"/>
      <w:numFmt w:val="lowerRoman"/>
      <w:lvlText w:val="%1."/>
      <w:lvlJc w:val="right"/>
      <w:pPr>
        <w:ind w:left="1230" w:hanging="360"/>
      </w:pPr>
    </w:lvl>
    <w:lvl w:ilvl="1" w:tplc="0C090019">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3" w15:restartNumberingAfterBreak="0">
    <w:nsid w:val="01B5241C"/>
    <w:multiLevelType w:val="multilevel"/>
    <w:tmpl w:val="0960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E7337B"/>
    <w:multiLevelType w:val="multilevel"/>
    <w:tmpl w:val="5E52F0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5A1D26"/>
    <w:multiLevelType w:val="multilevel"/>
    <w:tmpl w:val="FDB22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64702BB"/>
    <w:multiLevelType w:val="multilevel"/>
    <w:tmpl w:val="ED2E89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6C6010D"/>
    <w:multiLevelType w:val="multilevel"/>
    <w:tmpl w:val="FD08A0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89E38DF"/>
    <w:multiLevelType w:val="multilevel"/>
    <w:tmpl w:val="1CB21D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BA61396"/>
    <w:multiLevelType w:val="multilevel"/>
    <w:tmpl w:val="3AF8B6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C90AB4"/>
    <w:multiLevelType w:val="multilevel"/>
    <w:tmpl w:val="ACE422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09422D1"/>
    <w:multiLevelType w:val="multilevel"/>
    <w:tmpl w:val="AAC02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0E30EBA"/>
    <w:multiLevelType w:val="multilevel"/>
    <w:tmpl w:val="4C0A74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27A12F3"/>
    <w:multiLevelType w:val="multilevel"/>
    <w:tmpl w:val="6E4A89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39627CC"/>
    <w:multiLevelType w:val="multilevel"/>
    <w:tmpl w:val="E97CE3A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405357A"/>
    <w:multiLevelType w:val="multilevel"/>
    <w:tmpl w:val="8BEC62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FF79AB"/>
    <w:multiLevelType w:val="multilevel"/>
    <w:tmpl w:val="E3D61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350341"/>
    <w:multiLevelType w:val="multilevel"/>
    <w:tmpl w:val="F7DE9A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15:restartNumberingAfterBreak="0">
    <w:nsid w:val="19463A80"/>
    <w:multiLevelType w:val="multilevel"/>
    <w:tmpl w:val="243C54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97B34B9"/>
    <w:multiLevelType w:val="multilevel"/>
    <w:tmpl w:val="CBBC7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98E2298"/>
    <w:multiLevelType w:val="multilevel"/>
    <w:tmpl w:val="95CE9A5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BB81CF8"/>
    <w:multiLevelType w:val="multilevel"/>
    <w:tmpl w:val="13CE3D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006F49"/>
    <w:multiLevelType w:val="multilevel"/>
    <w:tmpl w:val="377CEB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D7B288D"/>
    <w:multiLevelType w:val="multilevel"/>
    <w:tmpl w:val="DEAC28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E1718A8"/>
    <w:multiLevelType w:val="multilevel"/>
    <w:tmpl w:val="4294AC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0D007A1"/>
    <w:multiLevelType w:val="multilevel"/>
    <w:tmpl w:val="CEA2AB3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1DA65BF"/>
    <w:multiLevelType w:val="multilevel"/>
    <w:tmpl w:val="5754C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29D2500"/>
    <w:multiLevelType w:val="multilevel"/>
    <w:tmpl w:val="3CD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E25882"/>
    <w:multiLevelType w:val="multilevel"/>
    <w:tmpl w:val="672EC6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8D10AEE"/>
    <w:multiLevelType w:val="hybridMultilevel"/>
    <w:tmpl w:val="1EA04C96"/>
    <w:lvl w:ilvl="0" w:tplc="0C09001B">
      <w:start w:val="1"/>
      <w:numFmt w:val="lowerRoman"/>
      <w:lvlText w:val="%1."/>
      <w:lvlJc w:val="right"/>
      <w:pPr>
        <w:ind w:left="1230" w:hanging="360"/>
      </w:pPr>
    </w:lvl>
    <w:lvl w:ilvl="1" w:tplc="0C090019">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31" w15:restartNumberingAfterBreak="0">
    <w:nsid w:val="28DB0644"/>
    <w:multiLevelType w:val="multilevel"/>
    <w:tmpl w:val="1A3E2B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96C45C4"/>
    <w:multiLevelType w:val="multilevel"/>
    <w:tmpl w:val="8C02BE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A8144D9"/>
    <w:multiLevelType w:val="multilevel"/>
    <w:tmpl w:val="FD843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CF154BF"/>
    <w:multiLevelType w:val="multilevel"/>
    <w:tmpl w:val="D1FC58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D013D05"/>
    <w:multiLevelType w:val="multilevel"/>
    <w:tmpl w:val="6A001C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EC86371"/>
    <w:multiLevelType w:val="multilevel"/>
    <w:tmpl w:val="433E31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03A55A9"/>
    <w:multiLevelType w:val="multilevel"/>
    <w:tmpl w:val="1146058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10A0618"/>
    <w:multiLevelType w:val="multilevel"/>
    <w:tmpl w:val="DCDC7D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10B3C35"/>
    <w:multiLevelType w:val="multilevel"/>
    <w:tmpl w:val="1D7C80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2F11245"/>
    <w:multiLevelType w:val="hybridMultilevel"/>
    <w:tmpl w:val="229878EC"/>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41" w15:restartNumberingAfterBreak="0">
    <w:nsid w:val="33EE628A"/>
    <w:multiLevelType w:val="multilevel"/>
    <w:tmpl w:val="021A2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40F66B8"/>
    <w:multiLevelType w:val="multilevel"/>
    <w:tmpl w:val="C06093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6052003"/>
    <w:multiLevelType w:val="multilevel"/>
    <w:tmpl w:val="9DE84B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63D0A6A"/>
    <w:multiLevelType w:val="multilevel"/>
    <w:tmpl w:val="892E47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77F3EA9"/>
    <w:multiLevelType w:val="multilevel"/>
    <w:tmpl w:val="45ECED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7CF4E0F"/>
    <w:multiLevelType w:val="multilevel"/>
    <w:tmpl w:val="CC1CDE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0ED1809"/>
    <w:multiLevelType w:val="multilevel"/>
    <w:tmpl w:val="AAF4EF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462183C"/>
    <w:multiLevelType w:val="hybridMultilevel"/>
    <w:tmpl w:val="ACC23D12"/>
    <w:lvl w:ilvl="0" w:tplc="0C090019">
      <w:start w:val="1"/>
      <w:numFmt w:val="lowerLetter"/>
      <w:lvlText w:val="%1."/>
      <w:lvlJc w:val="left"/>
      <w:pPr>
        <w:ind w:left="510" w:hanging="360"/>
      </w:pPr>
    </w:lvl>
    <w:lvl w:ilvl="1" w:tplc="0C090019">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49" w15:restartNumberingAfterBreak="0">
    <w:nsid w:val="458B33F2"/>
    <w:multiLevelType w:val="multilevel"/>
    <w:tmpl w:val="1758D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5F1019E"/>
    <w:multiLevelType w:val="multilevel"/>
    <w:tmpl w:val="95207C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6BA10A8"/>
    <w:multiLevelType w:val="multilevel"/>
    <w:tmpl w:val="53AEA4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7D60F4E"/>
    <w:multiLevelType w:val="multilevel"/>
    <w:tmpl w:val="98BAA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8913111"/>
    <w:multiLevelType w:val="multilevel"/>
    <w:tmpl w:val="329029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973F0A"/>
    <w:multiLevelType w:val="multilevel"/>
    <w:tmpl w:val="416427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CE40AE3"/>
    <w:multiLevelType w:val="multilevel"/>
    <w:tmpl w:val="99C6E8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D295444"/>
    <w:multiLevelType w:val="multilevel"/>
    <w:tmpl w:val="09FEA6B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D2E1110"/>
    <w:multiLevelType w:val="multilevel"/>
    <w:tmpl w:val="7AA45ED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3AD58F0"/>
    <w:multiLevelType w:val="multilevel"/>
    <w:tmpl w:val="94C844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4B03310"/>
    <w:multiLevelType w:val="multilevel"/>
    <w:tmpl w:val="739EF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6857351"/>
    <w:multiLevelType w:val="multilevel"/>
    <w:tmpl w:val="64AA54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6B641E3"/>
    <w:multiLevelType w:val="multilevel"/>
    <w:tmpl w:val="BC188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7522EAF"/>
    <w:multiLevelType w:val="multilevel"/>
    <w:tmpl w:val="3C4803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7A51A81"/>
    <w:multiLevelType w:val="multilevel"/>
    <w:tmpl w:val="196E04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802076B"/>
    <w:multiLevelType w:val="multilevel"/>
    <w:tmpl w:val="A05C7C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82721DE"/>
    <w:multiLevelType w:val="multilevel"/>
    <w:tmpl w:val="0C0214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A332CE0"/>
    <w:multiLevelType w:val="multilevel"/>
    <w:tmpl w:val="945628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AFA7E07"/>
    <w:multiLevelType w:val="multilevel"/>
    <w:tmpl w:val="5888B9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C0A3354"/>
    <w:multiLevelType w:val="multilevel"/>
    <w:tmpl w:val="C03AE5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C9D3760"/>
    <w:multiLevelType w:val="multilevel"/>
    <w:tmpl w:val="5F9E8C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EC9042A"/>
    <w:multiLevelType w:val="multilevel"/>
    <w:tmpl w:val="E5AA3B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F5163E6"/>
    <w:multiLevelType w:val="multilevel"/>
    <w:tmpl w:val="920C6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F7315C7"/>
    <w:multiLevelType w:val="multilevel"/>
    <w:tmpl w:val="6AE0B3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0183A6C"/>
    <w:multiLevelType w:val="multilevel"/>
    <w:tmpl w:val="EE5A79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06A1325"/>
    <w:multiLevelType w:val="multilevel"/>
    <w:tmpl w:val="2DEAC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45D0CE4"/>
    <w:multiLevelType w:val="multilevel"/>
    <w:tmpl w:val="5D24A2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60217D7"/>
    <w:multiLevelType w:val="multilevel"/>
    <w:tmpl w:val="A16A12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67D1293"/>
    <w:multiLevelType w:val="multilevel"/>
    <w:tmpl w:val="A5C86D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9AC4417"/>
    <w:multiLevelType w:val="multilevel"/>
    <w:tmpl w:val="AD089C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A0B6C1E"/>
    <w:multiLevelType w:val="hybridMultilevel"/>
    <w:tmpl w:val="A38CB41A"/>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80" w15:restartNumberingAfterBreak="0">
    <w:nsid w:val="6AC72009"/>
    <w:multiLevelType w:val="multilevel"/>
    <w:tmpl w:val="48C872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AD25B6F"/>
    <w:multiLevelType w:val="multilevel"/>
    <w:tmpl w:val="DDB28A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B626C04"/>
    <w:multiLevelType w:val="multilevel"/>
    <w:tmpl w:val="449C6C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D081AA6"/>
    <w:multiLevelType w:val="multilevel"/>
    <w:tmpl w:val="F56843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F6E317E"/>
    <w:multiLevelType w:val="multilevel"/>
    <w:tmpl w:val="FDE6255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0B820E0"/>
    <w:multiLevelType w:val="multilevel"/>
    <w:tmpl w:val="C1D0F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54070DB"/>
    <w:multiLevelType w:val="multilevel"/>
    <w:tmpl w:val="9F669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5436498"/>
    <w:multiLevelType w:val="multilevel"/>
    <w:tmpl w:val="AE86EA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5DC3A87"/>
    <w:multiLevelType w:val="multilevel"/>
    <w:tmpl w:val="05D658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60605C0"/>
    <w:multiLevelType w:val="multilevel"/>
    <w:tmpl w:val="AB72D0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77B77DE"/>
    <w:multiLevelType w:val="multilevel"/>
    <w:tmpl w:val="902A21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9993836"/>
    <w:multiLevelType w:val="multilevel"/>
    <w:tmpl w:val="804A0AD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C907F31"/>
    <w:multiLevelType w:val="multilevel"/>
    <w:tmpl w:val="8A6CEB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826288418">
    <w:abstractNumId w:val="72"/>
  </w:num>
  <w:num w:numId="2" w16cid:durableId="849951876">
    <w:abstractNumId w:val="22"/>
  </w:num>
  <w:num w:numId="3" w16cid:durableId="459764643">
    <w:abstractNumId w:val="25"/>
  </w:num>
  <w:num w:numId="4" w16cid:durableId="574050578">
    <w:abstractNumId w:val="29"/>
  </w:num>
  <w:num w:numId="5" w16cid:durableId="552159332">
    <w:abstractNumId w:val="87"/>
  </w:num>
  <w:num w:numId="6" w16cid:durableId="1880820445">
    <w:abstractNumId w:val="64"/>
  </w:num>
  <w:num w:numId="7" w16cid:durableId="1391461532">
    <w:abstractNumId w:val="54"/>
  </w:num>
  <w:num w:numId="8" w16cid:durableId="1487476472">
    <w:abstractNumId w:val="6"/>
  </w:num>
  <w:num w:numId="9" w16cid:durableId="1681929877">
    <w:abstractNumId w:val="49"/>
  </w:num>
  <w:num w:numId="10" w16cid:durableId="2012487946">
    <w:abstractNumId w:val="58"/>
  </w:num>
  <w:num w:numId="11" w16cid:durableId="351960780">
    <w:abstractNumId w:val="52"/>
  </w:num>
  <w:num w:numId="12" w16cid:durableId="1122576211">
    <w:abstractNumId w:val="68"/>
  </w:num>
  <w:num w:numId="13" w16cid:durableId="1389842973">
    <w:abstractNumId w:val="66"/>
  </w:num>
  <w:num w:numId="14" w16cid:durableId="622807039">
    <w:abstractNumId w:val="21"/>
  </w:num>
  <w:num w:numId="15" w16cid:durableId="1344085072">
    <w:abstractNumId w:val="84"/>
  </w:num>
  <w:num w:numId="16" w16cid:durableId="742340173">
    <w:abstractNumId w:val="91"/>
  </w:num>
  <w:num w:numId="17" w16cid:durableId="914168330">
    <w:abstractNumId w:val="36"/>
  </w:num>
  <w:num w:numId="18" w16cid:durableId="394666438">
    <w:abstractNumId w:val="67"/>
  </w:num>
  <w:num w:numId="19" w16cid:durableId="1070738170">
    <w:abstractNumId w:val="17"/>
  </w:num>
  <w:num w:numId="20" w16cid:durableId="914515506">
    <w:abstractNumId w:val="31"/>
  </w:num>
  <w:num w:numId="21" w16cid:durableId="583994933">
    <w:abstractNumId w:val="34"/>
  </w:num>
  <w:num w:numId="22" w16cid:durableId="2120681706">
    <w:abstractNumId w:val="89"/>
  </w:num>
  <w:num w:numId="23" w16cid:durableId="264116031">
    <w:abstractNumId w:val="42"/>
  </w:num>
  <w:num w:numId="24" w16cid:durableId="89859609">
    <w:abstractNumId w:val="59"/>
  </w:num>
  <w:num w:numId="25" w16cid:durableId="1823350492">
    <w:abstractNumId w:val="1"/>
  </w:num>
  <w:num w:numId="26" w16cid:durableId="1795906241">
    <w:abstractNumId w:val="4"/>
  </w:num>
  <w:num w:numId="27" w16cid:durableId="248001428">
    <w:abstractNumId w:val="16"/>
  </w:num>
  <w:num w:numId="28" w16cid:durableId="728841463">
    <w:abstractNumId w:val="15"/>
  </w:num>
  <w:num w:numId="29" w16cid:durableId="1543323120">
    <w:abstractNumId w:val="37"/>
  </w:num>
  <w:num w:numId="30" w16cid:durableId="1918901244">
    <w:abstractNumId w:val="44"/>
  </w:num>
  <w:num w:numId="31" w16cid:durableId="477190153">
    <w:abstractNumId w:val="26"/>
  </w:num>
  <w:num w:numId="32" w16cid:durableId="1361935110">
    <w:abstractNumId w:val="38"/>
  </w:num>
  <w:num w:numId="33" w16cid:durableId="1194071622">
    <w:abstractNumId w:val="14"/>
  </w:num>
  <w:num w:numId="34" w16cid:durableId="1719621360">
    <w:abstractNumId w:val="76"/>
  </w:num>
  <w:num w:numId="35" w16cid:durableId="1521815211">
    <w:abstractNumId w:val="56"/>
  </w:num>
  <w:num w:numId="36" w16cid:durableId="1373190816">
    <w:abstractNumId w:val="47"/>
  </w:num>
  <w:num w:numId="37" w16cid:durableId="635306531">
    <w:abstractNumId w:val="45"/>
  </w:num>
  <w:num w:numId="38" w16cid:durableId="697314951">
    <w:abstractNumId w:val="8"/>
  </w:num>
  <w:num w:numId="39" w16cid:durableId="799300847">
    <w:abstractNumId w:val="39"/>
  </w:num>
  <w:num w:numId="40" w16cid:durableId="1539514459">
    <w:abstractNumId w:val="61"/>
  </w:num>
  <w:num w:numId="41" w16cid:durableId="1138104611">
    <w:abstractNumId w:val="74"/>
  </w:num>
  <w:num w:numId="42" w16cid:durableId="2025941241">
    <w:abstractNumId w:val="86"/>
  </w:num>
  <w:num w:numId="43" w16cid:durableId="866017400">
    <w:abstractNumId w:val="78"/>
  </w:num>
  <w:num w:numId="44" w16cid:durableId="2008512948">
    <w:abstractNumId w:val="90"/>
  </w:num>
  <w:num w:numId="45" w16cid:durableId="1559126485">
    <w:abstractNumId w:val="88"/>
  </w:num>
  <w:num w:numId="46" w16cid:durableId="1910455988">
    <w:abstractNumId w:val="50"/>
  </w:num>
  <w:num w:numId="47" w16cid:durableId="1887832856">
    <w:abstractNumId w:val="55"/>
  </w:num>
  <w:num w:numId="48" w16cid:durableId="1890066645">
    <w:abstractNumId w:val="62"/>
  </w:num>
  <w:num w:numId="49" w16cid:durableId="370306368">
    <w:abstractNumId w:val="5"/>
  </w:num>
  <w:num w:numId="50" w16cid:durableId="1044213637">
    <w:abstractNumId w:val="32"/>
  </w:num>
  <w:num w:numId="51" w16cid:durableId="259534833">
    <w:abstractNumId w:val="12"/>
  </w:num>
  <w:num w:numId="52" w16cid:durableId="1488474765">
    <w:abstractNumId w:val="20"/>
  </w:num>
  <w:num w:numId="53" w16cid:durableId="1599675584">
    <w:abstractNumId w:val="46"/>
  </w:num>
  <w:num w:numId="54" w16cid:durableId="647783698">
    <w:abstractNumId w:val="27"/>
  </w:num>
  <w:num w:numId="55" w16cid:durableId="906263777">
    <w:abstractNumId w:val="92"/>
  </w:num>
  <w:num w:numId="56" w16cid:durableId="1599366050">
    <w:abstractNumId w:val="35"/>
  </w:num>
  <w:num w:numId="57" w16cid:durableId="1727988328">
    <w:abstractNumId w:val="80"/>
  </w:num>
  <w:num w:numId="58" w16cid:durableId="337468784">
    <w:abstractNumId w:val="70"/>
  </w:num>
  <w:num w:numId="59" w16cid:durableId="297343102">
    <w:abstractNumId w:val="85"/>
  </w:num>
  <w:num w:numId="60" w16cid:durableId="1929728611">
    <w:abstractNumId w:val="73"/>
  </w:num>
  <w:num w:numId="61" w16cid:durableId="1363703289">
    <w:abstractNumId w:val="41"/>
  </w:num>
  <w:num w:numId="62" w16cid:durableId="1342926026">
    <w:abstractNumId w:val="81"/>
  </w:num>
  <w:num w:numId="63" w16cid:durableId="1240289059">
    <w:abstractNumId w:val="23"/>
  </w:num>
  <w:num w:numId="64" w16cid:durableId="1509324832">
    <w:abstractNumId w:val="60"/>
  </w:num>
  <w:num w:numId="65" w16cid:durableId="1584873845">
    <w:abstractNumId w:val="10"/>
  </w:num>
  <w:num w:numId="66" w16cid:durableId="1082919615">
    <w:abstractNumId w:val="65"/>
  </w:num>
  <w:num w:numId="67" w16cid:durableId="1662662644">
    <w:abstractNumId w:val="63"/>
  </w:num>
  <w:num w:numId="68" w16cid:durableId="1634292490">
    <w:abstractNumId w:val="77"/>
  </w:num>
  <w:num w:numId="69" w16cid:durableId="401753694">
    <w:abstractNumId w:val="51"/>
  </w:num>
  <w:num w:numId="70" w16cid:durableId="278882222">
    <w:abstractNumId w:val="69"/>
  </w:num>
  <w:num w:numId="71" w16cid:durableId="742341001">
    <w:abstractNumId w:val="71"/>
  </w:num>
  <w:num w:numId="72" w16cid:durableId="1897544379">
    <w:abstractNumId w:val="53"/>
  </w:num>
  <w:num w:numId="73" w16cid:durableId="1943107260">
    <w:abstractNumId w:val="43"/>
  </w:num>
  <w:num w:numId="74" w16cid:durableId="1747876121">
    <w:abstractNumId w:val="18"/>
  </w:num>
  <w:num w:numId="75" w16cid:durableId="1010134733">
    <w:abstractNumId w:val="24"/>
  </w:num>
  <w:num w:numId="76" w16cid:durableId="987436940">
    <w:abstractNumId w:val="40"/>
  </w:num>
  <w:num w:numId="77" w16cid:durableId="1250769125">
    <w:abstractNumId w:val="2"/>
  </w:num>
  <w:num w:numId="78" w16cid:durableId="1708526647">
    <w:abstractNumId w:val="30"/>
  </w:num>
  <w:num w:numId="79" w16cid:durableId="803161679">
    <w:abstractNumId w:val="79"/>
  </w:num>
  <w:num w:numId="80" w16cid:durableId="1553543216">
    <w:abstractNumId w:val="82"/>
  </w:num>
  <w:num w:numId="81" w16cid:durableId="732968398">
    <w:abstractNumId w:val="3"/>
  </w:num>
  <w:num w:numId="82" w16cid:durableId="2018263663">
    <w:abstractNumId w:val="33"/>
  </w:num>
  <w:num w:numId="83" w16cid:durableId="110175269">
    <w:abstractNumId w:val="28"/>
  </w:num>
  <w:num w:numId="84" w16cid:durableId="192501461">
    <w:abstractNumId w:val="57"/>
  </w:num>
  <w:num w:numId="85" w16cid:durableId="75370597">
    <w:abstractNumId w:val="75"/>
  </w:num>
  <w:num w:numId="86" w16cid:durableId="598677835">
    <w:abstractNumId w:val="13"/>
  </w:num>
  <w:num w:numId="87" w16cid:durableId="813451067">
    <w:abstractNumId w:val="19"/>
  </w:num>
  <w:num w:numId="88" w16cid:durableId="876897471">
    <w:abstractNumId w:val="48"/>
  </w:num>
  <w:num w:numId="89" w16cid:durableId="1470515457">
    <w:abstractNumId w:val="83"/>
  </w:num>
  <w:num w:numId="90" w16cid:durableId="1731077990">
    <w:abstractNumId w:val="0"/>
  </w:num>
  <w:num w:numId="91" w16cid:durableId="741945368">
    <w:abstractNumId w:val="9"/>
  </w:num>
  <w:num w:numId="92" w16cid:durableId="740643624">
    <w:abstractNumId w:val="7"/>
  </w:num>
  <w:num w:numId="93" w16cid:durableId="443575275">
    <w:abstractNumId w:val="1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D67"/>
    <w:rsid w:val="00026372"/>
    <w:rsid w:val="000C0405"/>
    <w:rsid w:val="000D1D67"/>
    <w:rsid w:val="000D7046"/>
    <w:rsid w:val="000E66E2"/>
    <w:rsid w:val="000E7AA8"/>
    <w:rsid w:val="00112E74"/>
    <w:rsid w:val="0011521C"/>
    <w:rsid w:val="00191961"/>
    <w:rsid w:val="00211668"/>
    <w:rsid w:val="00282C12"/>
    <w:rsid w:val="002D583B"/>
    <w:rsid w:val="00303434"/>
    <w:rsid w:val="00395A22"/>
    <w:rsid w:val="00456CDB"/>
    <w:rsid w:val="0049442F"/>
    <w:rsid w:val="00494DAB"/>
    <w:rsid w:val="004A2705"/>
    <w:rsid w:val="00516669"/>
    <w:rsid w:val="005A4D1E"/>
    <w:rsid w:val="005B2FA9"/>
    <w:rsid w:val="005F3057"/>
    <w:rsid w:val="00621DFC"/>
    <w:rsid w:val="00694021"/>
    <w:rsid w:val="006B1752"/>
    <w:rsid w:val="006E5809"/>
    <w:rsid w:val="006F1336"/>
    <w:rsid w:val="007827BB"/>
    <w:rsid w:val="007A4956"/>
    <w:rsid w:val="00820531"/>
    <w:rsid w:val="00891E4E"/>
    <w:rsid w:val="008A2A34"/>
    <w:rsid w:val="008B2DC6"/>
    <w:rsid w:val="008C5117"/>
    <w:rsid w:val="008D0413"/>
    <w:rsid w:val="008E5F48"/>
    <w:rsid w:val="00962949"/>
    <w:rsid w:val="009A2374"/>
    <w:rsid w:val="00A31F68"/>
    <w:rsid w:val="00A6058C"/>
    <w:rsid w:val="00AB020A"/>
    <w:rsid w:val="00AF77E0"/>
    <w:rsid w:val="00B64516"/>
    <w:rsid w:val="00B86F19"/>
    <w:rsid w:val="00BB3F9F"/>
    <w:rsid w:val="00C052F2"/>
    <w:rsid w:val="00C102B5"/>
    <w:rsid w:val="00C33208"/>
    <w:rsid w:val="00C84C93"/>
    <w:rsid w:val="00DB1451"/>
    <w:rsid w:val="00E848D5"/>
    <w:rsid w:val="00E9538F"/>
    <w:rsid w:val="00ED2F51"/>
    <w:rsid w:val="00F714A5"/>
    <w:rsid w:val="00FB2D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68565"/>
  <w15:chartTrackingRefBased/>
  <w15:docId w15:val="{1B6C8D38-168C-48B6-8ADD-556B0A974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D1D67"/>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0D1D67"/>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0D1D67"/>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0D1D67"/>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0D1D67"/>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0D1D67"/>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D6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0D1D6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0D1D67"/>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0D1D67"/>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0D1D67"/>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0D1D67"/>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0D1D67"/>
    <w:rPr>
      <w:b/>
      <w:bCs/>
      <w:strike w:val="0"/>
      <w:dstrike w:val="0"/>
      <w:color w:val="0000FF"/>
      <w:u w:val="none"/>
      <w:effect w:val="none"/>
    </w:rPr>
  </w:style>
  <w:style w:type="character" w:styleId="Emphasis">
    <w:name w:val="Emphasis"/>
    <w:basedOn w:val="DefaultParagraphFont"/>
    <w:uiPriority w:val="20"/>
    <w:qFormat/>
    <w:rsid w:val="000D1D67"/>
    <w:rPr>
      <w:i/>
      <w:iCs/>
    </w:rPr>
  </w:style>
  <w:style w:type="paragraph" w:customStyle="1" w:styleId="error">
    <w:name w:val="erro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0D1D67"/>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0D1D67"/>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0D1D67"/>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0D1D67"/>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0D1D67"/>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0D1D67"/>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0D1D6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0D1D6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0D1D6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0D1D6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0D1D67"/>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0D1D67"/>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0D1D67"/>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0D1D67"/>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0D1D67"/>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0D1D67"/>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0D1D6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0D1D67"/>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0D1D67"/>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0D1D6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0D1D67"/>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0D1D67"/>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0D1D6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0D1D67"/>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0D1D67"/>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0D1D67"/>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0D1D67"/>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0D1D67"/>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0D1D67"/>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0D1D67"/>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0D1D67"/>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0D1D67"/>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0D1D6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0D1D67"/>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0D1D67"/>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0D1D6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0D1D67"/>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0D1D67"/>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0D1D67"/>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0D1D67"/>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0D1D67"/>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0D1D6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0D1D67"/>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0D1D67"/>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0D1D6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0D1D67"/>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0D1D67"/>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0D1D67"/>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0D1D67"/>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0D1D67"/>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0D1D6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0D1D67"/>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0D1D67"/>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0D1D67"/>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0D1D6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0D1D67"/>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0D1D6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0D1D6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0D1D6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0D1D6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0D1D6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0D1D67"/>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0D1D67"/>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0D1D6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0D1D67"/>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0D1D67"/>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0D1D6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0D1D67"/>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0D1D67"/>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0D1D67"/>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0D1D6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0D1D67"/>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0D1D6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0D1D67"/>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0D1D67"/>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0D1D67"/>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0D1D67"/>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0D1D67"/>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0D1D67"/>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0D1D67"/>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0D1D67"/>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0D1D67"/>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0D1D67"/>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0D1D67"/>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0D1D67"/>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0D1D67"/>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0D1D67"/>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0D1D67"/>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0D1D67"/>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0D1D67"/>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0D1D67"/>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0D1D67"/>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0D1D67"/>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0D1D67"/>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0D1D67"/>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0D1D6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0D1D67"/>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0D1D67"/>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0D1D67"/>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0D1D6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0D1D67"/>
    <w:rPr>
      <w:bdr w:val="single" w:sz="6" w:space="0" w:color="FFFFFF" w:frame="1"/>
    </w:rPr>
  </w:style>
  <w:style w:type="character" w:customStyle="1" w:styleId="pagingicon1">
    <w:name w:val="pagingicon1"/>
    <w:basedOn w:val="DefaultParagraphFont"/>
    <w:rsid w:val="000D1D67"/>
  </w:style>
  <w:style w:type="character" w:customStyle="1" w:styleId="mapclearicon">
    <w:name w:val="mapclearicon"/>
    <w:basedOn w:val="DefaultParagraphFont"/>
    <w:rsid w:val="000D1D67"/>
    <w:rPr>
      <w:sz w:val="24"/>
      <w:szCs w:val="24"/>
    </w:rPr>
  </w:style>
  <w:style w:type="character" w:customStyle="1" w:styleId="mapokicon">
    <w:name w:val="mapokicon"/>
    <w:basedOn w:val="DefaultParagraphFont"/>
    <w:rsid w:val="000D1D67"/>
    <w:rPr>
      <w:sz w:val="24"/>
      <w:szCs w:val="24"/>
    </w:rPr>
  </w:style>
  <w:style w:type="character" w:customStyle="1" w:styleId="mapstepbackicon">
    <w:name w:val="mapstepbackicon"/>
    <w:basedOn w:val="DefaultParagraphFont"/>
    <w:rsid w:val="000D1D67"/>
    <w:rPr>
      <w:sz w:val="24"/>
      <w:szCs w:val="24"/>
    </w:rPr>
  </w:style>
  <w:style w:type="character" w:customStyle="1" w:styleId="mapok">
    <w:name w:val="mapok"/>
    <w:basedOn w:val="DefaultParagraphFont"/>
    <w:rsid w:val="000D1D67"/>
    <w:rPr>
      <w:sz w:val="24"/>
      <w:szCs w:val="24"/>
    </w:rPr>
  </w:style>
  <w:style w:type="character" w:customStyle="1" w:styleId="addnew">
    <w:name w:val="addnew"/>
    <w:basedOn w:val="DefaultParagraphFont"/>
    <w:rsid w:val="000D1D67"/>
    <w:rPr>
      <w:sz w:val="24"/>
      <w:szCs w:val="24"/>
    </w:rPr>
  </w:style>
  <w:style w:type="character" w:customStyle="1" w:styleId="cancelbtn">
    <w:name w:val="cancelbtn"/>
    <w:basedOn w:val="DefaultParagraphFont"/>
    <w:rsid w:val="000D1D67"/>
    <w:rPr>
      <w:sz w:val="24"/>
      <w:szCs w:val="24"/>
    </w:rPr>
  </w:style>
  <w:style w:type="character" w:customStyle="1" w:styleId="nexticon1">
    <w:name w:val="nexticon1"/>
    <w:basedOn w:val="DefaultParagraphFont"/>
    <w:rsid w:val="000D1D67"/>
  </w:style>
  <w:style w:type="character" w:customStyle="1" w:styleId="previcon">
    <w:name w:val="previcon"/>
    <w:basedOn w:val="DefaultParagraphFont"/>
    <w:rsid w:val="000D1D67"/>
  </w:style>
  <w:style w:type="character" w:customStyle="1" w:styleId="answer">
    <w:name w:val="answer"/>
    <w:basedOn w:val="DefaultParagraphFont"/>
    <w:rsid w:val="000D1D67"/>
  </w:style>
  <w:style w:type="character" w:customStyle="1" w:styleId="featurename">
    <w:name w:val="featurename"/>
    <w:basedOn w:val="DefaultParagraphFont"/>
    <w:rsid w:val="000D1D67"/>
  </w:style>
  <w:style w:type="character" w:customStyle="1" w:styleId="question1">
    <w:name w:val="question1"/>
    <w:basedOn w:val="DefaultParagraphFont"/>
    <w:rsid w:val="000D1D67"/>
  </w:style>
  <w:style w:type="character" w:customStyle="1" w:styleId="delete">
    <w:name w:val="delete"/>
    <w:basedOn w:val="DefaultParagraphFont"/>
    <w:rsid w:val="000D1D67"/>
  </w:style>
  <w:style w:type="paragraph" w:customStyle="1" w:styleId="firstnode1">
    <w:name w:val="firstnod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0D1D67"/>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0D1D67"/>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0D1D67"/>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0D1D67"/>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0D1D67"/>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0D1D67"/>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0D1D67"/>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0D1D67"/>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0D1D6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0D1D6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0D1D6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0D1D67"/>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0D1D6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0D1D67"/>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0D1D67"/>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0D1D6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0D1D6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0D1D67"/>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0D1D67"/>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0D1D6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0D1D6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0D1D6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0D1D6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0D1D6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0D1D6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0D1D6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0D1D67"/>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0D1D67"/>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0D1D6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0D1D6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0D1D6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0D1D67"/>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0D1D67"/>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0D1D67"/>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0D1D67"/>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0D1D6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0D1D6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0D1D67"/>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0D1D67"/>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0D1D67"/>
  </w:style>
  <w:style w:type="character" w:customStyle="1" w:styleId="previcon1">
    <w:name w:val="previcon1"/>
    <w:basedOn w:val="DefaultParagraphFont"/>
    <w:rsid w:val="000D1D67"/>
  </w:style>
  <w:style w:type="paragraph" w:customStyle="1" w:styleId="eventnavtitle1">
    <w:name w:val="eventnavtitle1"/>
    <w:basedOn w:val="Normal"/>
    <w:rsid w:val="000D1D67"/>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0D1D67"/>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0D1D67"/>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0D1D67"/>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0D1D67"/>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0D1D67"/>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0D1D67"/>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0D1D67"/>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0D1D6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0D1D67"/>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0D1D67"/>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0D1D67"/>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0D1D67"/>
    <w:rPr>
      <w:b/>
      <w:bCs/>
      <w:vanish w:val="0"/>
      <w:webHidden w:val="0"/>
      <w:specVanish w:val="0"/>
    </w:rPr>
  </w:style>
  <w:style w:type="paragraph" w:customStyle="1" w:styleId="questionbody1">
    <w:name w:val="questionbody1"/>
    <w:basedOn w:val="Normal"/>
    <w:rsid w:val="000D1D67"/>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0D1D67"/>
    <w:rPr>
      <w:vanish w:val="0"/>
      <w:webHidden w:val="0"/>
      <w:specVanish w:val="0"/>
    </w:rPr>
  </w:style>
  <w:style w:type="paragraph" w:customStyle="1" w:styleId="title10">
    <w:name w:val="title1"/>
    <w:basedOn w:val="Normal"/>
    <w:rsid w:val="000D1D67"/>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0D1D6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0D1D67"/>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0D1D67"/>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0D1D67"/>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0D1D67"/>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0D1D67"/>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0D1D67"/>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0D1D67"/>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0D1D6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0D1D6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0D1D67"/>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0D1D67"/>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0D1D67"/>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0D1D6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0D1D67"/>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0D1D67"/>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0D1D67"/>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0D1D67"/>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0D1D67"/>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0D1D6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0D1D6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0D1D67"/>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0D1D67"/>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0D1D67"/>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0D1D67"/>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0D1D67"/>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0D1D67"/>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0D1D67"/>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0D1D67"/>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0D1D67"/>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0D1D67"/>
    <w:rPr>
      <w:vanish w:val="0"/>
      <w:webHidden w:val="0"/>
      <w:specVanish w:val="0"/>
    </w:rPr>
  </w:style>
  <w:style w:type="paragraph" w:customStyle="1" w:styleId="select1">
    <w:name w:val="select1"/>
    <w:basedOn w:val="Normal"/>
    <w:rsid w:val="000D1D67"/>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0D1D67"/>
    <w:rPr>
      <w:vanish w:val="0"/>
      <w:webHidden w:val="0"/>
      <w:specVanish w:val="0"/>
    </w:rPr>
  </w:style>
  <w:style w:type="paragraph" w:customStyle="1" w:styleId="back2">
    <w:name w:val="back2"/>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0D1D67"/>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0D1D67"/>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0D1D67"/>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0D1D67"/>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0D1D67"/>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0D1D6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0D1D6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0D1D6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0D1D6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0D1D67"/>
    <w:rPr>
      <w:b/>
      <w:bCs/>
    </w:rPr>
  </w:style>
  <w:style w:type="character" w:customStyle="1" w:styleId="number">
    <w:name w:val="number"/>
    <w:basedOn w:val="DefaultParagraphFont"/>
    <w:rsid w:val="000D1D67"/>
  </w:style>
  <w:style w:type="character" w:customStyle="1" w:styleId="newwindow">
    <w:name w:val="newwindow"/>
    <w:basedOn w:val="DefaultParagraphFont"/>
    <w:rsid w:val="000D1D67"/>
  </w:style>
  <w:style w:type="paragraph" w:styleId="ListParagraph">
    <w:name w:val="List Paragraph"/>
    <w:basedOn w:val="Normal"/>
    <w:uiPriority w:val="34"/>
    <w:qFormat/>
    <w:rsid w:val="00C052F2"/>
    <w:pPr>
      <w:spacing w:after="200" w:line="276" w:lineRule="auto"/>
      <w:ind w:left="720"/>
      <w:contextualSpacing/>
    </w:pPr>
    <w:rPr>
      <w:rFonts w:ascii="Arial" w:hAnsi="Arial"/>
    </w:rPr>
  </w:style>
  <w:style w:type="paragraph" w:styleId="Header">
    <w:name w:val="header"/>
    <w:basedOn w:val="Normal"/>
    <w:link w:val="HeaderChar"/>
    <w:uiPriority w:val="99"/>
    <w:unhideWhenUsed/>
    <w:rsid w:val="00E95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38F"/>
  </w:style>
  <w:style w:type="paragraph" w:styleId="Footer">
    <w:name w:val="footer"/>
    <w:basedOn w:val="Normal"/>
    <w:link w:val="FooterChar"/>
    <w:uiPriority w:val="99"/>
    <w:unhideWhenUsed/>
    <w:rsid w:val="00E95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38F"/>
  </w:style>
  <w:style w:type="paragraph" w:styleId="BalloonText">
    <w:name w:val="Balloon Text"/>
    <w:basedOn w:val="Normal"/>
    <w:link w:val="BalloonTextChar"/>
    <w:uiPriority w:val="99"/>
    <w:semiHidden/>
    <w:unhideWhenUsed/>
    <w:rsid w:val="005F30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0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484203">
      <w:bodyDiv w:val="1"/>
      <w:marLeft w:val="0"/>
      <w:marRight w:val="0"/>
      <w:marTop w:val="0"/>
      <w:marBottom w:val="0"/>
      <w:divBdr>
        <w:top w:val="none" w:sz="0" w:space="0" w:color="auto"/>
        <w:left w:val="none" w:sz="0" w:space="0" w:color="auto"/>
        <w:bottom w:val="none" w:sz="0" w:space="0" w:color="auto"/>
        <w:right w:val="none" w:sz="0" w:space="0" w:color="auto"/>
      </w:divBdr>
    </w:div>
    <w:div w:id="1120995145">
      <w:bodyDiv w:val="1"/>
      <w:marLeft w:val="0"/>
      <w:marRight w:val="0"/>
      <w:marTop w:val="0"/>
      <w:marBottom w:val="0"/>
      <w:divBdr>
        <w:top w:val="none" w:sz="0" w:space="0" w:color="auto"/>
        <w:left w:val="none" w:sz="0" w:space="0" w:color="auto"/>
        <w:bottom w:val="none" w:sz="0" w:space="0" w:color="auto"/>
        <w:right w:val="none" w:sz="0" w:space="0" w:color="auto"/>
      </w:divBdr>
      <w:divsChild>
        <w:div w:id="1965229468">
          <w:marLeft w:val="0"/>
          <w:marRight w:val="0"/>
          <w:marTop w:val="0"/>
          <w:marBottom w:val="0"/>
          <w:divBdr>
            <w:top w:val="none" w:sz="0" w:space="0" w:color="auto"/>
            <w:left w:val="none" w:sz="0" w:space="0" w:color="auto"/>
            <w:bottom w:val="none" w:sz="0" w:space="0" w:color="auto"/>
            <w:right w:val="none" w:sz="0" w:space="0" w:color="auto"/>
          </w:divBdr>
          <w:divsChild>
            <w:div w:id="1788968058">
              <w:marLeft w:val="0"/>
              <w:marRight w:val="0"/>
              <w:marTop w:val="150"/>
              <w:marBottom w:val="0"/>
              <w:divBdr>
                <w:top w:val="none" w:sz="0" w:space="0" w:color="auto"/>
                <w:left w:val="none" w:sz="0" w:space="0" w:color="auto"/>
                <w:bottom w:val="none" w:sz="0" w:space="0" w:color="auto"/>
                <w:right w:val="none" w:sz="0" w:space="0" w:color="auto"/>
              </w:divBdr>
              <w:divsChild>
                <w:div w:id="1197743568">
                  <w:marLeft w:val="3300"/>
                  <w:marRight w:val="0"/>
                  <w:marTop w:val="0"/>
                  <w:marBottom w:val="0"/>
                  <w:divBdr>
                    <w:top w:val="none" w:sz="0" w:space="0" w:color="auto"/>
                    <w:left w:val="none" w:sz="0" w:space="0" w:color="auto"/>
                    <w:bottom w:val="none" w:sz="0" w:space="0" w:color="auto"/>
                    <w:right w:val="none" w:sz="0" w:space="0" w:color="auto"/>
                  </w:divBdr>
                  <w:divsChild>
                    <w:div w:id="660234015">
                      <w:marLeft w:val="0"/>
                      <w:marRight w:val="0"/>
                      <w:marTop w:val="0"/>
                      <w:marBottom w:val="0"/>
                      <w:divBdr>
                        <w:top w:val="single" w:sz="6" w:space="7" w:color="A8A8A8"/>
                        <w:left w:val="single" w:sz="2" w:space="14" w:color="A8A8A8"/>
                        <w:bottom w:val="single" w:sz="6" w:space="7" w:color="A8A8A8"/>
                        <w:right w:val="single" w:sz="2" w:space="14" w:color="A8A8A8"/>
                      </w:divBdr>
                      <w:divsChild>
                        <w:div w:id="61488784">
                          <w:marLeft w:val="0"/>
                          <w:marRight w:val="0"/>
                          <w:marTop w:val="0"/>
                          <w:marBottom w:val="0"/>
                          <w:divBdr>
                            <w:top w:val="none" w:sz="0" w:space="0" w:color="auto"/>
                            <w:left w:val="none" w:sz="0" w:space="0" w:color="auto"/>
                            <w:bottom w:val="none" w:sz="0" w:space="0" w:color="auto"/>
                            <w:right w:val="none" w:sz="0" w:space="0" w:color="auto"/>
                          </w:divBdr>
                          <w:divsChild>
                            <w:div w:id="248203156">
                              <w:marLeft w:val="0"/>
                              <w:marRight w:val="0"/>
                              <w:marTop w:val="0"/>
                              <w:marBottom w:val="0"/>
                              <w:divBdr>
                                <w:top w:val="none" w:sz="0" w:space="0" w:color="auto"/>
                                <w:left w:val="none" w:sz="0" w:space="0" w:color="auto"/>
                                <w:bottom w:val="none" w:sz="0" w:space="0" w:color="auto"/>
                                <w:right w:val="none" w:sz="0" w:space="0" w:color="auto"/>
                              </w:divBdr>
                              <w:divsChild>
                                <w:div w:id="282688578">
                                  <w:marLeft w:val="0"/>
                                  <w:marRight w:val="0"/>
                                  <w:marTop w:val="0"/>
                                  <w:marBottom w:val="0"/>
                                  <w:divBdr>
                                    <w:top w:val="none" w:sz="0" w:space="0" w:color="auto"/>
                                    <w:left w:val="none" w:sz="0" w:space="0" w:color="auto"/>
                                    <w:bottom w:val="none" w:sz="0" w:space="0" w:color="auto"/>
                                    <w:right w:val="none" w:sz="0" w:space="0" w:color="auto"/>
                                  </w:divBdr>
                                  <w:divsChild>
                                    <w:div w:id="192040025">
                                      <w:marLeft w:val="0"/>
                                      <w:marRight w:val="0"/>
                                      <w:marTop w:val="0"/>
                                      <w:marBottom w:val="0"/>
                                      <w:divBdr>
                                        <w:top w:val="none" w:sz="0" w:space="0" w:color="auto"/>
                                        <w:left w:val="none" w:sz="0" w:space="0" w:color="auto"/>
                                        <w:bottom w:val="none" w:sz="0" w:space="0" w:color="auto"/>
                                        <w:right w:val="none" w:sz="0" w:space="0" w:color="auto"/>
                                      </w:divBdr>
                                      <w:divsChild>
                                        <w:div w:id="949169429">
                                          <w:marLeft w:val="0"/>
                                          <w:marRight w:val="0"/>
                                          <w:marTop w:val="0"/>
                                          <w:marBottom w:val="0"/>
                                          <w:divBdr>
                                            <w:top w:val="none" w:sz="0" w:space="0" w:color="auto"/>
                                            <w:left w:val="none" w:sz="0" w:space="0" w:color="auto"/>
                                            <w:bottom w:val="none" w:sz="0" w:space="0" w:color="auto"/>
                                            <w:right w:val="none" w:sz="0" w:space="0" w:color="auto"/>
                                          </w:divBdr>
                                          <w:divsChild>
                                            <w:div w:id="360981925">
                                              <w:marLeft w:val="0"/>
                                              <w:marRight w:val="0"/>
                                              <w:marTop w:val="0"/>
                                              <w:marBottom w:val="0"/>
                                              <w:divBdr>
                                                <w:top w:val="none" w:sz="0" w:space="0" w:color="auto"/>
                                                <w:left w:val="none" w:sz="0" w:space="0" w:color="auto"/>
                                                <w:bottom w:val="none" w:sz="0" w:space="0" w:color="auto"/>
                                                <w:right w:val="none" w:sz="0" w:space="0" w:color="auto"/>
                                              </w:divBdr>
                                              <w:divsChild>
                                                <w:div w:id="346368504">
                                                  <w:marLeft w:val="0"/>
                                                  <w:marRight w:val="0"/>
                                                  <w:marTop w:val="0"/>
                                                  <w:marBottom w:val="0"/>
                                                  <w:divBdr>
                                                    <w:top w:val="none" w:sz="0" w:space="0" w:color="auto"/>
                                                    <w:left w:val="none" w:sz="0" w:space="0" w:color="auto"/>
                                                    <w:bottom w:val="none" w:sz="0" w:space="0" w:color="auto"/>
                                                    <w:right w:val="none" w:sz="0" w:space="0" w:color="auto"/>
                                                  </w:divBdr>
                                                  <w:divsChild>
                                                    <w:div w:id="682702916">
                                                      <w:marLeft w:val="0"/>
                                                      <w:marRight w:val="0"/>
                                                      <w:marTop w:val="0"/>
                                                      <w:marBottom w:val="0"/>
                                                      <w:divBdr>
                                                        <w:top w:val="none" w:sz="0" w:space="0" w:color="auto"/>
                                                        <w:left w:val="none" w:sz="0" w:space="0" w:color="auto"/>
                                                        <w:bottom w:val="none" w:sz="0" w:space="0" w:color="auto"/>
                                                        <w:right w:val="none" w:sz="0" w:space="0" w:color="auto"/>
                                                      </w:divBdr>
                                                    </w:div>
                                                  </w:divsChild>
                                                </w:div>
                                                <w:div w:id="2060741745">
                                                  <w:marLeft w:val="0"/>
                                                  <w:marRight w:val="0"/>
                                                  <w:marTop w:val="0"/>
                                                  <w:marBottom w:val="0"/>
                                                  <w:divBdr>
                                                    <w:top w:val="none" w:sz="0" w:space="0" w:color="auto"/>
                                                    <w:left w:val="none" w:sz="0" w:space="0" w:color="auto"/>
                                                    <w:bottom w:val="none" w:sz="0" w:space="0" w:color="auto"/>
                                                    <w:right w:val="none" w:sz="0" w:space="0" w:color="auto"/>
                                                  </w:divBdr>
                                                  <w:divsChild>
                                                    <w:div w:id="622426143">
                                                      <w:marLeft w:val="0"/>
                                                      <w:marRight w:val="0"/>
                                                      <w:marTop w:val="45"/>
                                                      <w:marBottom w:val="45"/>
                                                      <w:divBdr>
                                                        <w:top w:val="none" w:sz="0" w:space="0" w:color="auto"/>
                                                        <w:left w:val="none" w:sz="0" w:space="0" w:color="auto"/>
                                                        <w:bottom w:val="none" w:sz="0" w:space="0" w:color="auto"/>
                                                        <w:right w:val="none" w:sz="0" w:space="0" w:color="auto"/>
                                                      </w:divBdr>
                                                    </w:div>
                                                  </w:divsChild>
                                                </w:div>
                                                <w:div w:id="675769345">
                                                  <w:marLeft w:val="0"/>
                                                  <w:marRight w:val="0"/>
                                                  <w:marTop w:val="0"/>
                                                  <w:marBottom w:val="0"/>
                                                  <w:divBdr>
                                                    <w:top w:val="none" w:sz="0" w:space="0" w:color="auto"/>
                                                    <w:left w:val="none" w:sz="0" w:space="0" w:color="auto"/>
                                                    <w:bottom w:val="none" w:sz="0" w:space="0" w:color="auto"/>
                                                    <w:right w:val="none" w:sz="0" w:space="0" w:color="auto"/>
                                                  </w:divBdr>
                                                  <w:divsChild>
                                                    <w:div w:id="140276715">
                                                      <w:marLeft w:val="0"/>
                                                      <w:marRight w:val="0"/>
                                                      <w:marTop w:val="0"/>
                                                      <w:marBottom w:val="0"/>
                                                      <w:divBdr>
                                                        <w:top w:val="none" w:sz="0" w:space="0" w:color="auto"/>
                                                        <w:left w:val="none" w:sz="0" w:space="0" w:color="auto"/>
                                                        <w:bottom w:val="none" w:sz="0" w:space="0" w:color="auto"/>
                                                        <w:right w:val="none" w:sz="0" w:space="0" w:color="auto"/>
                                                      </w:divBdr>
                                                    </w:div>
                                                  </w:divsChild>
                                                </w:div>
                                                <w:div w:id="199174859">
                                                  <w:marLeft w:val="0"/>
                                                  <w:marRight w:val="0"/>
                                                  <w:marTop w:val="0"/>
                                                  <w:marBottom w:val="0"/>
                                                  <w:divBdr>
                                                    <w:top w:val="none" w:sz="0" w:space="0" w:color="auto"/>
                                                    <w:left w:val="none" w:sz="0" w:space="0" w:color="auto"/>
                                                    <w:bottom w:val="none" w:sz="0" w:space="0" w:color="auto"/>
                                                    <w:right w:val="none" w:sz="0" w:space="0" w:color="auto"/>
                                                  </w:divBdr>
                                                  <w:divsChild>
                                                    <w:div w:id="554242403">
                                                      <w:marLeft w:val="0"/>
                                                      <w:marRight w:val="0"/>
                                                      <w:marTop w:val="0"/>
                                                      <w:marBottom w:val="0"/>
                                                      <w:divBdr>
                                                        <w:top w:val="none" w:sz="0" w:space="0" w:color="auto"/>
                                                        <w:left w:val="none" w:sz="0" w:space="0" w:color="auto"/>
                                                        <w:bottom w:val="none" w:sz="0" w:space="0" w:color="auto"/>
                                                        <w:right w:val="none" w:sz="0" w:space="0" w:color="auto"/>
                                                      </w:divBdr>
                                                    </w:div>
                                                  </w:divsChild>
                                                </w:div>
                                                <w:div w:id="2070347893">
                                                  <w:marLeft w:val="0"/>
                                                  <w:marRight w:val="0"/>
                                                  <w:marTop w:val="0"/>
                                                  <w:marBottom w:val="0"/>
                                                  <w:divBdr>
                                                    <w:top w:val="none" w:sz="0" w:space="0" w:color="auto"/>
                                                    <w:left w:val="none" w:sz="0" w:space="0" w:color="auto"/>
                                                    <w:bottom w:val="none" w:sz="0" w:space="0" w:color="auto"/>
                                                    <w:right w:val="none" w:sz="0" w:space="0" w:color="auto"/>
                                                  </w:divBdr>
                                                  <w:divsChild>
                                                    <w:div w:id="652371551">
                                                      <w:marLeft w:val="0"/>
                                                      <w:marRight w:val="0"/>
                                                      <w:marTop w:val="0"/>
                                                      <w:marBottom w:val="0"/>
                                                      <w:divBdr>
                                                        <w:top w:val="none" w:sz="0" w:space="0" w:color="auto"/>
                                                        <w:left w:val="none" w:sz="0" w:space="0" w:color="auto"/>
                                                        <w:bottom w:val="none" w:sz="0" w:space="0" w:color="auto"/>
                                                        <w:right w:val="none" w:sz="0" w:space="0" w:color="auto"/>
                                                      </w:divBdr>
                                                    </w:div>
                                                  </w:divsChild>
                                                </w:div>
                                                <w:div w:id="1263606704">
                                                  <w:marLeft w:val="0"/>
                                                  <w:marRight w:val="0"/>
                                                  <w:marTop w:val="0"/>
                                                  <w:marBottom w:val="0"/>
                                                  <w:divBdr>
                                                    <w:top w:val="none" w:sz="0" w:space="0" w:color="auto"/>
                                                    <w:left w:val="none" w:sz="0" w:space="0" w:color="auto"/>
                                                    <w:bottom w:val="none" w:sz="0" w:space="0" w:color="auto"/>
                                                    <w:right w:val="none" w:sz="0" w:space="0" w:color="auto"/>
                                                  </w:divBdr>
                                                  <w:divsChild>
                                                    <w:div w:id="1869483091">
                                                      <w:marLeft w:val="0"/>
                                                      <w:marRight w:val="0"/>
                                                      <w:marTop w:val="0"/>
                                                      <w:marBottom w:val="0"/>
                                                      <w:divBdr>
                                                        <w:top w:val="none" w:sz="0" w:space="0" w:color="auto"/>
                                                        <w:left w:val="none" w:sz="0" w:space="0" w:color="auto"/>
                                                        <w:bottom w:val="none" w:sz="0" w:space="0" w:color="auto"/>
                                                        <w:right w:val="none" w:sz="0" w:space="0" w:color="auto"/>
                                                      </w:divBdr>
                                                    </w:div>
                                                  </w:divsChild>
                                                </w:div>
                                                <w:div w:id="294410862">
                                                  <w:marLeft w:val="0"/>
                                                  <w:marRight w:val="0"/>
                                                  <w:marTop w:val="0"/>
                                                  <w:marBottom w:val="0"/>
                                                  <w:divBdr>
                                                    <w:top w:val="none" w:sz="0" w:space="0" w:color="auto"/>
                                                    <w:left w:val="none" w:sz="0" w:space="0" w:color="auto"/>
                                                    <w:bottom w:val="none" w:sz="0" w:space="0" w:color="auto"/>
                                                    <w:right w:val="none" w:sz="0" w:space="0" w:color="auto"/>
                                                  </w:divBdr>
                                                  <w:divsChild>
                                                    <w:div w:id="2068262298">
                                                      <w:marLeft w:val="0"/>
                                                      <w:marRight w:val="0"/>
                                                      <w:marTop w:val="0"/>
                                                      <w:marBottom w:val="0"/>
                                                      <w:divBdr>
                                                        <w:top w:val="none" w:sz="0" w:space="0" w:color="auto"/>
                                                        <w:left w:val="none" w:sz="0" w:space="0" w:color="auto"/>
                                                        <w:bottom w:val="none" w:sz="0" w:space="0" w:color="auto"/>
                                                        <w:right w:val="none" w:sz="0" w:space="0" w:color="auto"/>
                                                      </w:divBdr>
                                                    </w:div>
                                                  </w:divsChild>
                                                </w:div>
                                                <w:div w:id="377700879">
                                                  <w:marLeft w:val="0"/>
                                                  <w:marRight w:val="0"/>
                                                  <w:marTop w:val="0"/>
                                                  <w:marBottom w:val="0"/>
                                                  <w:divBdr>
                                                    <w:top w:val="none" w:sz="0" w:space="0" w:color="auto"/>
                                                    <w:left w:val="none" w:sz="0" w:space="0" w:color="auto"/>
                                                    <w:bottom w:val="none" w:sz="0" w:space="0" w:color="auto"/>
                                                    <w:right w:val="none" w:sz="0" w:space="0" w:color="auto"/>
                                                  </w:divBdr>
                                                  <w:divsChild>
                                                    <w:div w:id="1456485590">
                                                      <w:marLeft w:val="0"/>
                                                      <w:marRight w:val="0"/>
                                                      <w:marTop w:val="0"/>
                                                      <w:marBottom w:val="0"/>
                                                      <w:divBdr>
                                                        <w:top w:val="none" w:sz="0" w:space="0" w:color="auto"/>
                                                        <w:left w:val="none" w:sz="0" w:space="0" w:color="auto"/>
                                                        <w:bottom w:val="none" w:sz="0" w:space="0" w:color="auto"/>
                                                        <w:right w:val="none" w:sz="0" w:space="0" w:color="auto"/>
                                                      </w:divBdr>
                                                    </w:div>
                                                  </w:divsChild>
                                                </w:div>
                                                <w:div w:id="131824291">
                                                  <w:marLeft w:val="0"/>
                                                  <w:marRight w:val="0"/>
                                                  <w:marTop w:val="0"/>
                                                  <w:marBottom w:val="0"/>
                                                  <w:divBdr>
                                                    <w:top w:val="none" w:sz="0" w:space="0" w:color="auto"/>
                                                    <w:left w:val="none" w:sz="0" w:space="0" w:color="auto"/>
                                                    <w:bottom w:val="none" w:sz="0" w:space="0" w:color="auto"/>
                                                    <w:right w:val="none" w:sz="0" w:space="0" w:color="auto"/>
                                                  </w:divBdr>
                                                  <w:divsChild>
                                                    <w:div w:id="1502743049">
                                                      <w:marLeft w:val="0"/>
                                                      <w:marRight w:val="0"/>
                                                      <w:marTop w:val="0"/>
                                                      <w:marBottom w:val="0"/>
                                                      <w:divBdr>
                                                        <w:top w:val="none" w:sz="0" w:space="0" w:color="auto"/>
                                                        <w:left w:val="none" w:sz="0" w:space="0" w:color="auto"/>
                                                        <w:bottom w:val="none" w:sz="0" w:space="0" w:color="auto"/>
                                                        <w:right w:val="none" w:sz="0" w:space="0" w:color="auto"/>
                                                      </w:divBdr>
                                                    </w:div>
                                                  </w:divsChild>
                                                </w:div>
                                                <w:div w:id="1675182860">
                                                  <w:marLeft w:val="0"/>
                                                  <w:marRight w:val="0"/>
                                                  <w:marTop w:val="0"/>
                                                  <w:marBottom w:val="0"/>
                                                  <w:divBdr>
                                                    <w:top w:val="none" w:sz="0" w:space="0" w:color="auto"/>
                                                    <w:left w:val="none" w:sz="0" w:space="0" w:color="auto"/>
                                                    <w:bottom w:val="none" w:sz="0" w:space="0" w:color="auto"/>
                                                    <w:right w:val="none" w:sz="0" w:space="0" w:color="auto"/>
                                                  </w:divBdr>
                                                  <w:divsChild>
                                                    <w:div w:id="1479614128">
                                                      <w:marLeft w:val="0"/>
                                                      <w:marRight w:val="0"/>
                                                      <w:marTop w:val="0"/>
                                                      <w:marBottom w:val="0"/>
                                                      <w:divBdr>
                                                        <w:top w:val="none" w:sz="0" w:space="0" w:color="auto"/>
                                                        <w:left w:val="none" w:sz="0" w:space="0" w:color="auto"/>
                                                        <w:bottom w:val="none" w:sz="0" w:space="0" w:color="auto"/>
                                                        <w:right w:val="none" w:sz="0" w:space="0" w:color="auto"/>
                                                      </w:divBdr>
                                                    </w:div>
                                                  </w:divsChild>
                                                </w:div>
                                                <w:div w:id="1281110530">
                                                  <w:marLeft w:val="0"/>
                                                  <w:marRight w:val="0"/>
                                                  <w:marTop w:val="0"/>
                                                  <w:marBottom w:val="0"/>
                                                  <w:divBdr>
                                                    <w:top w:val="none" w:sz="0" w:space="0" w:color="auto"/>
                                                    <w:left w:val="none" w:sz="0" w:space="0" w:color="auto"/>
                                                    <w:bottom w:val="none" w:sz="0" w:space="0" w:color="auto"/>
                                                    <w:right w:val="none" w:sz="0" w:space="0" w:color="auto"/>
                                                  </w:divBdr>
                                                  <w:divsChild>
                                                    <w:div w:id="1334410057">
                                                      <w:marLeft w:val="0"/>
                                                      <w:marRight w:val="0"/>
                                                      <w:marTop w:val="0"/>
                                                      <w:marBottom w:val="0"/>
                                                      <w:divBdr>
                                                        <w:top w:val="none" w:sz="0" w:space="0" w:color="auto"/>
                                                        <w:left w:val="none" w:sz="0" w:space="0" w:color="auto"/>
                                                        <w:bottom w:val="none" w:sz="0" w:space="0" w:color="auto"/>
                                                        <w:right w:val="none" w:sz="0" w:space="0" w:color="auto"/>
                                                      </w:divBdr>
                                                    </w:div>
                                                  </w:divsChild>
                                                </w:div>
                                                <w:div w:id="1878614900">
                                                  <w:marLeft w:val="0"/>
                                                  <w:marRight w:val="0"/>
                                                  <w:marTop w:val="0"/>
                                                  <w:marBottom w:val="0"/>
                                                  <w:divBdr>
                                                    <w:top w:val="none" w:sz="0" w:space="0" w:color="auto"/>
                                                    <w:left w:val="none" w:sz="0" w:space="0" w:color="auto"/>
                                                    <w:bottom w:val="none" w:sz="0" w:space="0" w:color="auto"/>
                                                    <w:right w:val="none" w:sz="0" w:space="0" w:color="auto"/>
                                                  </w:divBdr>
                                                  <w:divsChild>
                                                    <w:div w:id="273513754">
                                                      <w:marLeft w:val="0"/>
                                                      <w:marRight w:val="0"/>
                                                      <w:marTop w:val="0"/>
                                                      <w:marBottom w:val="0"/>
                                                      <w:divBdr>
                                                        <w:top w:val="none" w:sz="0" w:space="0" w:color="auto"/>
                                                        <w:left w:val="none" w:sz="0" w:space="0" w:color="auto"/>
                                                        <w:bottom w:val="none" w:sz="0" w:space="0" w:color="auto"/>
                                                        <w:right w:val="none" w:sz="0" w:space="0" w:color="auto"/>
                                                      </w:divBdr>
                                                    </w:div>
                                                  </w:divsChild>
                                                </w:div>
                                                <w:div w:id="1591113540">
                                                  <w:marLeft w:val="0"/>
                                                  <w:marRight w:val="0"/>
                                                  <w:marTop w:val="0"/>
                                                  <w:marBottom w:val="0"/>
                                                  <w:divBdr>
                                                    <w:top w:val="none" w:sz="0" w:space="0" w:color="auto"/>
                                                    <w:left w:val="none" w:sz="0" w:space="0" w:color="auto"/>
                                                    <w:bottom w:val="none" w:sz="0" w:space="0" w:color="auto"/>
                                                    <w:right w:val="none" w:sz="0" w:space="0" w:color="auto"/>
                                                  </w:divBdr>
                                                  <w:divsChild>
                                                    <w:div w:id="1464496322">
                                                      <w:marLeft w:val="0"/>
                                                      <w:marRight w:val="0"/>
                                                      <w:marTop w:val="0"/>
                                                      <w:marBottom w:val="0"/>
                                                      <w:divBdr>
                                                        <w:top w:val="none" w:sz="0" w:space="0" w:color="auto"/>
                                                        <w:left w:val="none" w:sz="0" w:space="0" w:color="auto"/>
                                                        <w:bottom w:val="none" w:sz="0" w:space="0" w:color="auto"/>
                                                        <w:right w:val="none" w:sz="0" w:space="0" w:color="auto"/>
                                                      </w:divBdr>
                                                    </w:div>
                                                  </w:divsChild>
                                                </w:div>
                                                <w:div w:id="948272571">
                                                  <w:marLeft w:val="0"/>
                                                  <w:marRight w:val="0"/>
                                                  <w:marTop w:val="0"/>
                                                  <w:marBottom w:val="0"/>
                                                  <w:divBdr>
                                                    <w:top w:val="none" w:sz="0" w:space="0" w:color="auto"/>
                                                    <w:left w:val="none" w:sz="0" w:space="0" w:color="auto"/>
                                                    <w:bottom w:val="none" w:sz="0" w:space="0" w:color="auto"/>
                                                    <w:right w:val="none" w:sz="0" w:space="0" w:color="auto"/>
                                                  </w:divBdr>
                                                  <w:divsChild>
                                                    <w:div w:id="1080564472">
                                                      <w:marLeft w:val="0"/>
                                                      <w:marRight w:val="0"/>
                                                      <w:marTop w:val="0"/>
                                                      <w:marBottom w:val="0"/>
                                                      <w:divBdr>
                                                        <w:top w:val="none" w:sz="0" w:space="0" w:color="auto"/>
                                                        <w:left w:val="none" w:sz="0" w:space="0" w:color="auto"/>
                                                        <w:bottom w:val="none" w:sz="0" w:space="0" w:color="auto"/>
                                                        <w:right w:val="none" w:sz="0" w:space="0" w:color="auto"/>
                                                      </w:divBdr>
                                                    </w:div>
                                                  </w:divsChild>
                                                </w:div>
                                                <w:div w:id="879513219">
                                                  <w:marLeft w:val="0"/>
                                                  <w:marRight w:val="0"/>
                                                  <w:marTop w:val="0"/>
                                                  <w:marBottom w:val="0"/>
                                                  <w:divBdr>
                                                    <w:top w:val="none" w:sz="0" w:space="0" w:color="auto"/>
                                                    <w:left w:val="none" w:sz="0" w:space="0" w:color="auto"/>
                                                    <w:bottom w:val="none" w:sz="0" w:space="0" w:color="auto"/>
                                                    <w:right w:val="none" w:sz="0" w:space="0" w:color="auto"/>
                                                  </w:divBdr>
                                                  <w:divsChild>
                                                    <w:div w:id="1094479691">
                                                      <w:marLeft w:val="0"/>
                                                      <w:marRight w:val="0"/>
                                                      <w:marTop w:val="0"/>
                                                      <w:marBottom w:val="0"/>
                                                      <w:divBdr>
                                                        <w:top w:val="none" w:sz="0" w:space="0" w:color="auto"/>
                                                        <w:left w:val="none" w:sz="0" w:space="0" w:color="auto"/>
                                                        <w:bottom w:val="none" w:sz="0" w:space="0" w:color="auto"/>
                                                        <w:right w:val="none" w:sz="0" w:space="0" w:color="auto"/>
                                                      </w:divBdr>
                                                    </w:div>
                                                  </w:divsChild>
                                                </w:div>
                                                <w:div w:id="1059786496">
                                                  <w:marLeft w:val="0"/>
                                                  <w:marRight w:val="0"/>
                                                  <w:marTop w:val="0"/>
                                                  <w:marBottom w:val="0"/>
                                                  <w:divBdr>
                                                    <w:top w:val="none" w:sz="0" w:space="0" w:color="auto"/>
                                                    <w:left w:val="none" w:sz="0" w:space="0" w:color="auto"/>
                                                    <w:bottom w:val="none" w:sz="0" w:space="0" w:color="auto"/>
                                                    <w:right w:val="none" w:sz="0" w:space="0" w:color="auto"/>
                                                  </w:divBdr>
                                                  <w:divsChild>
                                                    <w:div w:id="611741629">
                                                      <w:marLeft w:val="0"/>
                                                      <w:marRight w:val="0"/>
                                                      <w:marTop w:val="0"/>
                                                      <w:marBottom w:val="0"/>
                                                      <w:divBdr>
                                                        <w:top w:val="none" w:sz="0" w:space="0" w:color="auto"/>
                                                        <w:left w:val="none" w:sz="0" w:space="0" w:color="auto"/>
                                                        <w:bottom w:val="none" w:sz="0" w:space="0" w:color="auto"/>
                                                        <w:right w:val="none" w:sz="0" w:space="0" w:color="auto"/>
                                                      </w:divBdr>
                                                    </w:div>
                                                  </w:divsChild>
                                                </w:div>
                                                <w:div w:id="1552498678">
                                                  <w:marLeft w:val="0"/>
                                                  <w:marRight w:val="0"/>
                                                  <w:marTop w:val="0"/>
                                                  <w:marBottom w:val="0"/>
                                                  <w:divBdr>
                                                    <w:top w:val="none" w:sz="0" w:space="0" w:color="auto"/>
                                                    <w:left w:val="none" w:sz="0" w:space="0" w:color="auto"/>
                                                    <w:bottom w:val="none" w:sz="0" w:space="0" w:color="auto"/>
                                                    <w:right w:val="none" w:sz="0" w:space="0" w:color="auto"/>
                                                  </w:divBdr>
                                                  <w:divsChild>
                                                    <w:div w:id="1733655840">
                                                      <w:marLeft w:val="0"/>
                                                      <w:marRight w:val="0"/>
                                                      <w:marTop w:val="0"/>
                                                      <w:marBottom w:val="0"/>
                                                      <w:divBdr>
                                                        <w:top w:val="none" w:sz="0" w:space="0" w:color="auto"/>
                                                        <w:left w:val="none" w:sz="0" w:space="0" w:color="auto"/>
                                                        <w:bottom w:val="none" w:sz="0" w:space="0" w:color="auto"/>
                                                        <w:right w:val="none" w:sz="0" w:space="0" w:color="auto"/>
                                                      </w:divBdr>
                                                    </w:div>
                                                  </w:divsChild>
                                                </w:div>
                                                <w:div w:id="1033849300">
                                                  <w:marLeft w:val="0"/>
                                                  <w:marRight w:val="0"/>
                                                  <w:marTop w:val="0"/>
                                                  <w:marBottom w:val="0"/>
                                                  <w:divBdr>
                                                    <w:top w:val="none" w:sz="0" w:space="0" w:color="auto"/>
                                                    <w:left w:val="none" w:sz="0" w:space="0" w:color="auto"/>
                                                    <w:bottom w:val="none" w:sz="0" w:space="0" w:color="auto"/>
                                                    <w:right w:val="none" w:sz="0" w:space="0" w:color="auto"/>
                                                  </w:divBdr>
                                                  <w:divsChild>
                                                    <w:div w:id="951976061">
                                                      <w:marLeft w:val="0"/>
                                                      <w:marRight w:val="0"/>
                                                      <w:marTop w:val="0"/>
                                                      <w:marBottom w:val="0"/>
                                                      <w:divBdr>
                                                        <w:top w:val="none" w:sz="0" w:space="0" w:color="auto"/>
                                                        <w:left w:val="none" w:sz="0" w:space="0" w:color="auto"/>
                                                        <w:bottom w:val="none" w:sz="0" w:space="0" w:color="auto"/>
                                                        <w:right w:val="none" w:sz="0" w:space="0" w:color="auto"/>
                                                      </w:divBdr>
                                                    </w:div>
                                                  </w:divsChild>
                                                </w:div>
                                                <w:div w:id="1395275884">
                                                  <w:marLeft w:val="0"/>
                                                  <w:marRight w:val="0"/>
                                                  <w:marTop w:val="0"/>
                                                  <w:marBottom w:val="0"/>
                                                  <w:divBdr>
                                                    <w:top w:val="none" w:sz="0" w:space="0" w:color="auto"/>
                                                    <w:left w:val="none" w:sz="0" w:space="0" w:color="auto"/>
                                                    <w:bottom w:val="none" w:sz="0" w:space="0" w:color="auto"/>
                                                    <w:right w:val="none" w:sz="0" w:space="0" w:color="auto"/>
                                                  </w:divBdr>
                                                  <w:divsChild>
                                                    <w:div w:id="1452434588">
                                                      <w:marLeft w:val="0"/>
                                                      <w:marRight w:val="0"/>
                                                      <w:marTop w:val="0"/>
                                                      <w:marBottom w:val="0"/>
                                                      <w:divBdr>
                                                        <w:top w:val="none" w:sz="0" w:space="0" w:color="auto"/>
                                                        <w:left w:val="none" w:sz="0" w:space="0" w:color="auto"/>
                                                        <w:bottom w:val="none" w:sz="0" w:space="0" w:color="auto"/>
                                                        <w:right w:val="none" w:sz="0" w:space="0" w:color="auto"/>
                                                      </w:divBdr>
                                                    </w:div>
                                                  </w:divsChild>
                                                </w:div>
                                                <w:div w:id="631982916">
                                                  <w:marLeft w:val="0"/>
                                                  <w:marRight w:val="0"/>
                                                  <w:marTop w:val="0"/>
                                                  <w:marBottom w:val="0"/>
                                                  <w:divBdr>
                                                    <w:top w:val="none" w:sz="0" w:space="0" w:color="auto"/>
                                                    <w:left w:val="none" w:sz="0" w:space="0" w:color="auto"/>
                                                    <w:bottom w:val="none" w:sz="0" w:space="0" w:color="auto"/>
                                                    <w:right w:val="none" w:sz="0" w:space="0" w:color="auto"/>
                                                  </w:divBdr>
                                                  <w:divsChild>
                                                    <w:div w:id="1940214334">
                                                      <w:marLeft w:val="0"/>
                                                      <w:marRight w:val="0"/>
                                                      <w:marTop w:val="0"/>
                                                      <w:marBottom w:val="0"/>
                                                      <w:divBdr>
                                                        <w:top w:val="none" w:sz="0" w:space="0" w:color="auto"/>
                                                        <w:left w:val="none" w:sz="0" w:space="0" w:color="auto"/>
                                                        <w:bottom w:val="none" w:sz="0" w:space="0" w:color="auto"/>
                                                        <w:right w:val="none" w:sz="0" w:space="0" w:color="auto"/>
                                                      </w:divBdr>
                                                    </w:div>
                                                  </w:divsChild>
                                                </w:div>
                                                <w:div w:id="1916547575">
                                                  <w:marLeft w:val="0"/>
                                                  <w:marRight w:val="0"/>
                                                  <w:marTop w:val="0"/>
                                                  <w:marBottom w:val="0"/>
                                                  <w:divBdr>
                                                    <w:top w:val="none" w:sz="0" w:space="0" w:color="auto"/>
                                                    <w:left w:val="none" w:sz="0" w:space="0" w:color="auto"/>
                                                    <w:bottom w:val="none" w:sz="0" w:space="0" w:color="auto"/>
                                                    <w:right w:val="none" w:sz="0" w:space="0" w:color="auto"/>
                                                  </w:divBdr>
                                                  <w:divsChild>
                                                    <w:div w:id="1730954658">
                                                      <w:marLeft w:val="0"/>
                                                      <w:marRight w:val="0"/>
                                                      <w:marTop w:val="0"/>
                                                      <w:marBottom w:val="0"/>
                                                      <w:divBdr>
                                                        <w:top w:val="none" w:sz="0" w:space="0" w:color="auto"/>
                                                        <w:left w:val="none" w:sz="0" w:space="0" w:color="auto"/>
                                                        <w:bottom w:val="none" w:sz="0" w:space="0" w:color="auto"/>
                                                        <w:right w:val="none" w:sz="0" w:space="0" w:color="auto"/>
                                                      </w:divBdr>
                                                    </w:div>
                                                  </w:divsChild>
                                                </w:div>
                                                <w:div w:id="1913200830">
                                                  <w:marLeft w:val="0"/>
                                                  <w:marRight w:val="0"/>
                                                  <w:marTop w:val="0"/>
                                                  <w:marBottom w:val="0"/>
                                                  <w:divBdr>
                                                    <w:top w:val="none" w:sz="0" w:space="0" w:color="auto"/>
                                                    <w:left w:val="none" w:sz="0" w:space="0" w:color="auto"/>
                                                    <w:bottom w:val="none" w:sz="0" w:space="0" w:color="auto"/>
                                                    <w:right w:val="none" w:sz="0" w:space="0" w:color="auto"/>
                                                  </w:divBdr>
                                                  <w:divsChild>
                                                    <w:div w:id="1604649747">
                                                      <w:marLeft w:val="0"/>
                                                      <w:marRight w:val="0"/>
                                                      <w:marTop w:val="0"/>
                                                      <w:marBottom w:val="0"/>
                                                      <w:divBdr>
                                                        <w:top w:val="none" w:sz="0" w:space="0" w:color="auto"/>
                                                        <w:left w:val="none" w:sz="0" w:space="0" w:color="auto"/>
                                                        <w:bottom w:val="none" w:sz="0" w:space="0" w:color="auto"/>
                                                        <w:right w:val="none" w:sz="0" w:space="0" w:color="auto"/>
                                                      </w:divBdr>
                                                    </w:div>
                                                  </w:divsChild>
                                                </w:div>
                                                <w:div w:id="89083582">
                                                  <w:marLeft w:val="0"/>
                                                  <w:marRight w:val="0"/>
                                                  <w:marTop w:val="0"/>
                                                  <w:marBottom w:val="0"/>
                                                  <w:divBdr>
                                                    <w:top w:val="none" w:sz="0" w:space="0" w:color="auto"/>
                                                    <w:left w:val="none" w:sz="0" w:space="0" w:color="auto"/>
                                                    <w:bottom w:val="none" w:sz="0" w:space="0" w:color="auto"/>
                                                    <w:right w:val="none" w:sz="0" w:space="0" w:color="auto"/>
                                                  </w:divBdr>
                                                  <w:divsChild>
                                                    <w:div w:id="782115909">
                                                      <w:marLeft w:val="0"/>
                                                      <w:marRight w:val="0"/>
                                                      <w:marTop w:val="0"/>
                                                      <w:marBottom w:val="0"/>
                                                      <w:divBdr>
                                                        <w:top w:val="none" w:sz="0" w:space="0" w:color="auto"/>
                                                        <w:left w:val="none" w:sz="0" w:space="0" w:color="auto"/>
                                                        <w:bottom w:val="none" w:sz="0" w:space="0" w:color="auto"/>
                                                        <w:right w:val="none" w:sz="0" w:space="0" w:color="auto"/>
                                                      </w:divBdr>
                                                    </w:div>
                                                  </w:divsChild>
                                                </w:div>
                                                <w:div w:id="1756200652">
                                                  <w:marLeft w:val="0"/>
                                                  <w:marRight w:val="0"/>
                                                  <w:marTop w:val="0"/>
                                                  <w:marBottom w:val="0"/>
                                                  <w:divBdr>
                                                    <w:top w:val="none" w:sz="0" w:space="0" w:color="auto"/>
                                                    <w:left w:val="none" w:sz="0" w:space="0" w:color="auto"/>
                                                    <w:bottom w:val="none" w:sz="0" w:space="0" w:color="auto"/>
                                                    <w:right w:val="none" w:sz="0" w:space="0" w:color="auto"/>
                                                  </w:divBdr>
                                                  <w:divsChild>
                                                    <w:div w:id="1108160988">
                                                      <w:marLeft w:val="0"/>
                                                      <w:marRight w:val="0"/>
                                                      <w:marTop w:val="0"/>
                                                      <w:marBottom w:val="0"/>
                                                      <w:divBdr>
                                                        <w:top w:val="none" w:sz="0" w:space="0" w:color="auto"/>
                                                        <w:left w:val="none" w:sz="0" w:space="0" w:color="auto"/>
                                                        <w:bottom w:val="none" w:sz="0" w:space="0" w:color="auto"/>
                                                        <w:right w:val="none" w:sz="0" w:space="0" w:color="auto"/>
                                                      </w:divBdr>
                                                    </w:div>
                                                  </w:divsChild>
                                                </w:div>
                                                <w:div w:id="733893699">
                                                  <w:marLeft w:val="0"/>
                                                  <w:marRight w:val="0"/>
                                                  <w:marTop w:val="0"/>
                                                  <w:marBottom w:val="0"/>
                                                  <w:divBdr>
                                                    <w:top w:val="none" w:sz="0" w:space="0" w:color="auto"/>
                                                    <w:left w:val="none" w:sz="0" w:space="0" w:color="auto"/>
                                                    <w:bottom w:val="none" w:sz="0" w:space="0" w:color="auto"/>
                                                    <w:right w:val="none" w:sz="0" w:space="0" w:color="auto"/>
                                                  </w:divBdr>
                                                  <w:divsChild>
                                                    <w:div w:id="1017578924">
                                                      <w:marLeft w:val="0"/>
                                                      <w:marRight w:val="0"/>
                                                      <w:marTop w:val="0"/>
                                                      <w:marBottom w:val="0"/>
                                                      <w:divBdr>
                                                        <w:top w:val="none" w:sz="0" w:space="0" w:color="auto"/>
                                                        <w:left w:val="none" w:sz="0" w:space="0" w:color="auto"/>
                                                        <w:bottom w:val="none" w:sz="0" w:space="0" w:color="auto"/>
                                                        <w:right w:val="none" w:sz="0" w:space="0" w:color="auto"/>
                                                      </w:divBdr>
                                                    </w:div>
                                                  </w:divsChild>
                                                </w:div>
                                                <w:div w:id="1122916820">
                                                  <w:marLeft w:val="0"/>
                                                  <w:marRight w:val="0"/>
                                                  <w:marTop w:val="0"/>
                                                  <w:marBottom w:val="0"/>
                                                  <w:divBdr>
                                                    <w:top w:val="none" w:sz="0" w:space="0" w:color="auto"/>
                                                    <w:left w:val="none" w:sz="0" w:space="0" w:color="auto"/>
                                                    <w:bottom w:val="none" w:sz="0" w:space="0" w:color="auto"/>
                                                    <w:right w:val="none" w:sz="0" w:space="0" w:color="auto"/>
                                                  </w:divBdr>
                                                  <w:divsChild>
                                                    <w:div w:id="1238898888">
                                                      <w:marLeft w:val="0"/>
                                                      <w:marRight w:val="0"/>
                                                      <w:marTop w:val="0"/>
                                                      <w:marBottom w:val="0"/>
                                                      <w:divBdr>
                                                        <w:top w:val="none" w:sz="0" w:space="0" w:color="auto"/>
                                                        <w:left w:val="none" w:sz="0" w:space="0" w:color="auto"/>
                                                        <w:bottom w:val="none" w:sz="0" w:space="0" w:color="auto"/>
                                                        <w:right w:val="none" w:sz="0" w:space="0" w:color="auto"/>
                                                      </w:divBdr>
                                                    </w:div>
                                                  </w:divsChild>
                                                </w:div>
                                                <w:div w:id="1677346386">
                                                  <w:marLeft w:val="0"/>
                                                  <w:marRight w:val="0"/>
                                                  <w:marTop w:val="0"/>
                                                  <w:marBottom w:val="0"/>
                                                  <w:divBdr>
                                                    <w:top w:val="none" w:sz="0" w:space="0" w:color="auto"/>
                                                    <w:left w:val="none" w:sz="0" w:space="0" w:color="auto"/>
                                                    <w:bottom w:val="none" w:sz="0" w:space="0" w:color="auto"/>
                                                    <w:right w:val="none" w:sz="0" w:space="0" w:color="auto"/>
                                                  </w:divBdr>
                                                  <w:divsChild>
                                                    <w:div w:id="1593858137">
                                                      <w:marLeft w:val="0"/>
                                                      <w:marRight w:val="0"/>
                                                      <w:marTop w:val="0"/>
                                                      <w:marBottom w:val="0"/>
                                                      <w:divBdr>
                                                        <w:top w:val="none" w:sz="0" w:space="0" w:color="auto"/>
                                                        <w:left w:val="none" w:sz="0" w:space="0" w:color="auto"/>
                                                        <w:bottom w:val="none" w:sz="0" w:space="0" w:color="auto"/>
                                                        <w:right w:val="none" w:sz="0" w:space="0" w:color="auto"/>
                                                      </w:divBdr>
                                                    </w:div>
                                                  </w:divsChild>
                                                </w:div>
                                                <w:div w:id="412044709">
                                                  <w:marLeft w:val="0"/>
                                                  <w:marRight w:val="0"/>
                                                  <w:marTop w:val="0"/>
                                                  <w:marBottom w:val="0"/>
                                                  <w:divBdr>
                                                    <w:top w:val="none" w:sz="0" w:space="0" w:color="auto"/>
                                                    <w:left w:val="none" w:sz="0" w:space="0" w:color="auto"/>
                                                    <w:bottom w:val="none" w:sz="0" w:space="0" w:color="auto"/>
                                                    <w:right w:val="none" w:sz="0" w:space="0" w:color="auto"/>
                                                  </w:divBdr>
                                                  <w:divsChild>
                                                    <w:div w:id="1563372518">
                                                      <w:marLeft w:val="0"/>
                                                      <w:marRight w:val="0"/>
                                                      <w:marTop w:val="0"/>
                                                      <w:marBottom w:val="0"/>
                                                      <w:divBdr>
                                                        <w:top w:val="none" w:sz="0" w:space="0" w:color="auto"/>
                                                        <w:left w:val="none" w:sz="0" w:space="0" w:color="auto"/>
                                                        <w:bottom w:val="none" w:sz="0" w:space="0" w:color="auto"/>
                                                        <w:right w:val="none" w:sz="0" w:space="0" w:color="auto"/>
                                                      </w:divBdr>
                                                    </w:div>
                                                  </w:divsChild>
                                                </w:div>
                                                <w:div w:id="1312833527">
                                                  <w:marLeft w:val="0"/>
                                                  <w:marRight w:val="0"/>
                                                  <w:marTop w:val="0"/>
                                                  <w:marBottom w:val="0"/>
                                                  <w:divBdr>
                                                    <w:top w:val="none" w:sz="0" w:space="0" w:color="auto"/>
                                                    <w:left w:val="none" w:sz="0" w:space="0" w:color="auto"/>
                                                    <w:bottom w:val="none" w:sz="0" w:space="0" w:color="auto"/>
                                                    <w:right w:val="none" w:sz="0" w:space="0" w:color="auto"/>
                                                  </w:divBdr>
                                                  <w:divsChild>
                                                    <w:div w:id="600533065">
                                                      <w:marLeft w:val="0"/>
                                                      <w:marRight w:val="0"/>
                                                      <w:marTop w:val="0"/>
                                                      <w:marBottom w:val="0"/>
                                                      <w:divBdr>
                                                        <w:top w:val="none" w:sz="0" w:space="0" w:color="auto"/>
                                                        <w:left w:val="none" w:sz="0" w:space="0" w:color="auto"/>
                                                        <w:bottom w:val="none" w:sz="0" w:space="0" w:color="auto"/>
                                                        <w:right w:val="none" w:sz="0" w:space="0" w:color="auto"/>
                                                      </w:divBdr>
                                                    </w:div>
                                                  </w:divsChild>
                                                </w:div>
                                                <w:div w:id="1678531939">
                                                  <w:marLeft w:val="0"/>
                                                  <w:marRight w:val="0"/>
                                                  <w:marTop w:val="0"/>
                                                  <w:marBottom w:val="0"/>
                                                  <w:divBdr>
                                                    <w:top w:val="none" w:sz="0" w:space="0" w:color="auto"/>
                                                    <w:left w:val="none" w:sz="0" w:space="0" w:color="auto"/>
                                                    <w:bottom w:val="none" w:sz="0" w:space="0" w:color="auto"/>
                                                    <w:right w:val="none" w:sz="0" w:space="0" w:color="auto"/>
                                                  </w:divBdr>
                                                  <w:divsChild>
                                                    <w:div w:id="1266037689">
                                                      <w:marLeft w:val="0"/>
                                                      <w:marRight w:val="0"/>
                                                      <w:marTop w:val="0"/>
                                                      <w:marBottom w:val="0"/>
                                                      <w:divBdr>
                                                        <w:top w:val="none" w:sz="0" w:space="0" w:color="auto"/>
                                                        <w:left w:val="none" w:sz="0" w:space="0" w:color="auto"/>
                                                        <w:bottom w:val="none" w:sz="0" w:space="0" w:color="auto"/>
                                                        <w:right w:val="none" w:sz="0" w:space="0" w:color="auto"/>
                                                      </w:divBdr>
                                                    </w:div>
                                                  </w:divsChild>
                                                </w:div>
                                                <w:div w:id="1906840824">
                                                  <w:marLeft w:val="0"/>
                                                  <w:marRight w:val="0"/>
                                                  <w:marTop w:val="0"/>
                                                  <w:marBottom w:val="0"/>
                                                  <w:divBdr>
                                                    <w:top w:val="none" w:sz="0" w:space="0" w:color="auto"/>
                                                    <w:left w:val="none" w:sz="0" w:space="0" w:color="auto"/>
                                                    <w:bottom w:val="none" w:sz="0" w:space="0" w:color="auto"/>
                                                    <w:right w:val="none" w:sz="0" w:space="0" w:color="auto"/>
                                                  </w:divBdr>
                                                  <w:divsChild>
                                                    <w:div w:id="1477449412">
                                                      <w:marLeft w:val="0"/>
                                                      <w:marRight w:val="0"/>
                                                      <w:marTop w:val="0"/>
                                                      <w:marBottom w:val="0"/>
                                                      <w:divBdr>
                                                        <w:top w:val="none" w:sz="0" w:space="0" w:color="auto"/>
                                                        <w:left w:val="none" w:sz="0" w:space="0" w:color="auto"/>
                                                        <w:bottom w:val="none" w:sz="0" w:space="0" w:color="auto"/>
                                                        <w:right w:val="none" w:sz="0" w:space="0" w:color="auto"/>
                                                      </w:divBdr>
                                                    </w:div>
                                                  </w:divsChild>
                                                </w:div>
                                                <w:div w:id="1177036938">
                                                  <w:marLeft w:val="0"/>
                                                  <w:marRight w:val="0"/>
                                                  <w:marTop w:val="0"/>
                                                  <w:marBottom w:val="0"/>
                                                  <w:divBdr>
                                                    <w:top w:val="none" w:sz="0" w:space="0" w:color="auto"/>
                                                    <w:left w:val="none" w:sz="0" w:space="0" w:color="auto"/>
                                                    <w:bottom w:val="none" w:sz="0" w:space="0" w:color="auto"/>
                                                    <w:right w:val="none" w:sz="0" w:space="0" w:color="auto"/>
                                                  </w:divBdr>
                                                  <w:divsChild>
                                                    <w:div w:id="277103025">
                                                      <w:marLeft w:val="0"/>
                                                      <w:marRight w:val="0"/>
                                                      <w:marTop w:val="0"/>
                                                      <w:marBottom w:val="0"/>
                                                      <w:divBdr>
                                                        <w:top w:val="none" w:sz="0" w:space="0" w:color="auto"/>
                                                        <w:left w:val="none" w:sz="0" w:space="0" w:color="auto"/>
                                                        <w:bottom w:val="none" w:sz="0" w:space="0" w:color="auto"/>
                                                        <w:right w:val="none" w:sz="0" w:space="0" w:color="auto"/>
                                                      </w:divBdr>
                                                    </w:div>
                                                  </w:divsChild>
                                                </w:div>
                                                <w:div w:id="539631508">
                                                  <w:marLeft w:val="0"/>
                                                  <w:marRight w:val="0"/>
                                                  <w:marTop w:val="0"/>
                                                  <w:marBottom w:val="0"/>
                                                  <w:divBdr>
                                                    <w:top w:val="none" w:sz="0" w:space="0" w:color="auto"/>
                                                    <w:left w:val="none" w:sz="0" w:space="0" w:color="auto"/>
                                                    <w:bottom w:val="none" w:sz="0" w:space="0" w:color="auto"/>
                                                    <w:right w:val="none" w:sz="0" w:space="0" w:color="auto"/>
                                                  </w:divBdr>
                                                  <w:divsChild>
                                                    <w:div w:id="628319513">
                                                      <w:marLeft w:val="0"/>
                                                      <w:marRight w:val="0"/>
                                                      <w:marTop w:val="0"/>
                                                      <w:marBottom w:val="0"/>
                                                      <w:divBdr>
                                                        <w:top w:val="none" w:sz="0" w:space="0" w:color="auto"/>
                                                        <w:left w:val="none" w:sz="0" w:space="0" w:color="auto"/>
                                                        <w:bottom w:val="none" w:sz="0" w:space="0" w:color="auto"/>
                                                        <w:right w:val="none" w:sz="0" w:space="0" w:color="auto"/>
                                                      </w:divBdr>
                                                    </w:div>
                                                  </w:divsChild>
                                                </w:div>
                                                <w:div w:id="405613589">
                                                  <w:marLeft w:val="0"/>
                                                  <w:marRight w:val="0"/>
                                                  <w:marTop w:val="0"/>
                                                  <w:marBottom w:val="0"/>
                                                  <w:divBdr>
                                                    <w:top w:val="none" w:sz="0" w:space="0" w:color="auto"/>
                                                    <w:left w:val="none" w:sz="0" w:space="0" w:color="auto"/>
                                                    <w:bottom w:val="none" w:sz="0" w:space="0" w:color="auto"/>
                                                    <w:right w:val="none" w:sz="0" w:space="0" w:color="auto"/>
                                                  </w:divBdr>
                                                  <w:divsChild>
                                                    <w:div w:id="957571169">
                                                      <w:marLeft w:val="0"/>
                                                      <w:marRight w:val="0"/>
                                                      <w:marTop w:val="0"/>
                                                      <w:marBottom w:val="0"/>
                                                      <w:divBdr>
                                                        <w:top w:val="none" w:sz="0" w:space="0" w:color="auto"/>
                                                        <w:left w:val="none" w:sz="0" w:space="0" w:color="auto"/>
                                                        <w:bottom w:val="none" w:sz="0" w:space="0" w:color="auto"/>
                                                        <w:right w:val="none" w:sz="0" w:space="0" w:color="auto"/>
                                                      </w:divBdr>
                                                    </w:div>
                                                  </w:divsChild>
                                                </w:div>
                                                <w:div w:id="769664706">
                                                  <w:marLeft w:val="0"/>
                                                  <w:marRight w:val="0"/>
                                                  <w:marTop w:val="0"/>
                                                  <w:marBottom w:val="0"/>
                                                  <w:divBdr>
                                                    <w:top w:val="none" w:sz="0" w:space="0" w:color="auto"/>
                                                    <w:left w:val="none" w:sz="0" w:space="0" w:color="auto"/>
                                                    <w:bottom w:val="none" w:sz="0" w:space="0" w:color="auto"/>
                                                    <w:right w:val="none" w:sz="0" w:space="0" w:color="auto"/>
                                                  </w:divBdr>
                                                  <w:divsChild>
                                                    <w:div w:id="561910806">
                                                      <w:marLeft w:val="0"/>
                                                      <w:marRight w:val="0"/>
                                                      <w:marTop w:val="0"/>
                                                      <w:marBottom w:val="0"/>
                                                      <w:divBdr>
                                                        <w:top w:val="none" w:sz="0" w:space="0" w:color="auto"/>
                                                        <w:left w:val="none" w:sz="0" w:space="0" w:color="auto"/>
                                                        <w:bottom w:val="none" w:sz="0" w:space="0" w:color="auto"/>
                                                        <w:right w:val="none" w:sz="0" w:space="0" w:color="auto"/>
                                                      </w:divBdr>
                                                    </w:div>
                                                  </w:divsChild>
                                                </w:div>
                                                <w:div w:id="1047997263">
                                                  <w:marLeft w:val="0"/>
                                                  <w:marRight w:val="0"/>
                                                  <w:marTop w:val="0"/>
                                                  <w:marBottom w:val="0"/>
                                                  <w:divBdr>
                                                    <w:top w:val="none" w:sz="0" w:space="0" w:color="auto"/>
                                                    <w:left w:val="none" w:sz="0" w:space="0" w:color="auto"/>
                                                    <w:bottom w:val="none" w:sz="0" w:space="0" w:color="auto"/>
                                                    <w:right w:val="none" w:sz="0" w:space="0" w:color="auto"/>
                                                  </w:divBdr>
                                                  <w:divsChild>
                                                    <w:div w:id="1841772730">
                                                      <w:marLeft w:val="0"/>
                                                      <w:marRight w:val="0"/>
                                                      <w:marTop w:val="45"/>
                                                      <w:marBottom w:val="45"/>
                                                      <w:divBdr>
                                                        <w:top w:val="none" w:sz="0" w:space="0" w:color="auto"/>
                                                        <w:left w:val="none" w:sz="0" w:space="0" w:color="auto"/>
                                                        <w:bottom w:val="none" w:sz="0" w:space="0" w:color="auto"/>
                                                        <w:right w:val="none" w:sz="0" w:space="0" w:color="auto"/>
                                                      </w:divBdr>
                                                    </w:div>
                                                  </w:divsChild>
                                                </w:div>
                                                <w:div w:id="1581016684">
                                                  <w:marLeft w:val="0"/>
                                                  <w:marRight w:val="0"/>
                                                  <w:marTop w:val="0"/>
                                                  <w:marBottom w:val="0"/>
                                                  <w:divBdr>
                                                    <w:top w:val="none" w:sz="0" w:space="0" w:color="auto"/>
                                                    <w:left w:val="none" w:sz="0" w:space="0" w:color="auto"/>
                                                    <w:bottom w:val="none" w:sz="0" w:space="0" w:color="auto"/>
                                                    <w:right w:val="none" w:sz="0" w:space="0" w:color="auto"/>
                                                  </w:divBdr>
                                                  <w:divsChild>
                                                    <w:div w:id="539589633">
                                                      <w:marLeft w:val="0"/>
                                                      <w:marRight w:val="0"/>
                                                      <w:marTop w:val="0"/>
                                                      <w:marBottom w:val="0"/>
                                                      <w:divBdr>
                                                        <w:top w:val="none" w:sz="0" w:space="0" w:color="auto"/>
                                                        <w:left w:val="none" w:sz="0" w:space="0" w:color="auto"/>
                                                        <w:bottom w:val="none" w:sz="0" w:space="0" w:color="auto"/>
                                                        <w:right w:val="none" w:sz="0" w:space="0" w:color="auto"/>
                                                      </w:divBdr>
                                                    </w:div>
                                                  </w:divsChild>
                                                </w:div>
                                                <w:div w:id="213783355">
                                                  <w:marLeft w:val="0"/>
                                                  <w:marRight w:val="0"/>
                                                  <w:marTop w:val="0"/>
                                                  <w:marBottom w:val="0"/>
                                                  <w:divBdr>
                                                    <w:top w:val="none" w:sz="0" w:space="0" w:color="auto"/>
                                                    <w:left w:val="none" w:sz="0" w:space="0" w:color="auto"/>
                                                    <w:bottom w:val="none" w:sz="0" w:space="0" w:color="auto"/>
                                                    <w:right w:val="none" w:sz="0" w:space="0" w:color="auto"/>
                                                  </w:divBdr>
                                                  <w:divsChild>
                                                    <w:div w:id="364867766">
                                                      <w:marLeft w:val="0"/>
                                                      <w:marRight w:val="0"/>
                                                      <w:marTop w:val="0"/>
                                                      <w:marBottom w:val="0"/>
                                                      <w:divBdr>
                                                        <w:top w:val="none" w:sz="0" w:space="0" w:color="auto"/>
                                                        <w:left w:val="none" w:sz="0" w:space="0" w:color="auto"/>
                                                        <w:bottom w:val="none" w:sz="0" w:space="0" w:color="auto"/>
                                                        <w:right w:val="none" w:sz="0" w:space="0" w:color="auto"/>
                                                      </w:divBdr>
                                                    </w:div>
                                                  </w:divsChild>
                                                </w:div>
                                                <w:div w:id="1600601649">
                                                  <w:marLeft w:val="0"/>
                                                  <w:marRight w:val="0"/>
                                                  <w:marTop w:val="0"/>
                                                  <w:marBottom w:val="0"/>
                                                  <w:divBdr>
                                                    <w:top w:val="none" w:sz="0" w:space="0" w:color="auto"/>
                                                    <w:left w:val="none" w:sz="0" w:space="0" w:color="auto"/>
                                                    <w:bottom w:val="none" w:sz="0" w:space="0" w:color="auto"/>
                                                    <w:right w:val="none" w:sz="0" w:space="0" w:color="auto"/>
                                                  </w:divBdr>
                                                  <w:divsChild>
                                                    <w:div w:id="1362898316">
                                                      <w:marLeft w:val="0"/>
                                                      <w:marRight w:val="0"/>
                                                      <w:marTop w:val="0"/>
                                                      <w:marBottom w:val="0"/>
                                                      <w:divBdr>
                                                        <w:top w:val="none" w:sz="0" w:space="0" w:color="auto"/>
                                                        <w:left w:val="none" w:sz="0" w:space="0" w:color="auto"/>
                                                        <w:bottom w:val="none" w:sz="0" w:space="0" w:color="auto"/>
                                                        <w:right w:val="none" w:sz="0" w:space="0" w:color="auto"/>
                                                      </w:divBdr>
                                                    </w:div>
                                                  </w:divsChild>
                                                </w:div>
                                                <w:div w:id="595020886">
                                                  <w:marLeft w:val="0"/>
                                                  <w:marRight w:val="0"/>
                                                  <w:marTop w:val="0"/>
                                                  <w:marBottom w:val="0"/>
                                                  <w:divBdr>
                                                    <w:top w:val="none" w:sz="0" w:space="0" w:color="auto"/>
                                                    <w:left w:val="none" w:sz="0" w:space="0" w:color="auto"/>
                                                    <w:bottom w:val="none" w:sz="0" w:space="0" w:color="auto"/>
                                                    <w:right w:val="none" w:sz="0" w:space="0" w:color="auto"/>
                                                  </w:divBdr>
                                                  <w:divsChild>
                                                    <w:div w:id="203561052">
                                                      <w:marLeft w:val="0"/>
                                                      <w:marRight w:val="0"/>
                                                      <w:marTop w:val="0"/>
                                                      <w:marBottom w:val="0"/>
                                                      <w:divBdr>
                                                        <w:top w:val="none" w:sz="0" w:space="0" w:color="auto"/>
                                                        <w:left w:val="none" w:sz="0" w:space="0" w:color="auto"/>
                                                        <w:bottom w:val="none" w:sz="0" w:space="0" w:color="auto"/>
                                                        <w:right w:val="none" w:sz="0" w:space="0" w:color="auto"/>
                                                      </w:divBdr>
                                                    </w:div>
                                                  </w:divsChild>
                                                </w:div>
                                                <w:div w:id="866287532">
                                                  <w:marLeft w:val="0"/>
                                                  <w:marRight w:val="0"/>
                                                  <w:marTop w:val="0"/>
                                                  <w:marBottom w:val="0"/>
                                                  <w:divBdr>
                                                    <w:top w:val="none" w:sz="0" w:space="0" w:color="auto"/>
                                                    <w:left w:val="none" w:sz="0" w:space="0" w:color="auto"/>
                                                    <w:bottom w:val="none" w:sz="0" w:space="0" w:color="auto"/>
                                                    <w:right w:val="none" w:sz="0" w:space="0" w:color="auto"/>
                                                  </w:divBdr>
                                                  <w:divsChild>
                                                    <w:div w:id="1219320276">
                                                      <w:marLeft w:val="0"/>
                                                      <w:marRight w:val="0"/>
                                                      <w:marTop w:val="0"/>
                                                      <w:marBottom w:val="0"/>
                                                      <w:divBdr>
                                                        <w:top w:val="none" w:sz="0" w:space="0" w:color="auto"/>
                                                        <w:left w:val="none" w:sz="0" w:space="0" w:color="auto"/>
                                                        <w:bottom w:val="none" w:sz="0" w:space="0" w:color="auto"/>
                                                        <w:right w:val="none" w:sz="0" w:space="0" w:color="auto"/>
                                                      </w:divBdr>
                                                    </w:div>
                                                  </w:divsChild>
                                                </w:div>
                                                <w:div w:id="92019445">
                                                  <w:marLeft w:val="0"/>
                                                  <w:marRight w:val="0"/>
                                                  <w:marTop w:val="0"/>
                                                  <w:marBottom w:val="0"/>
                                                  <w:divBdr>
                                                    <w:top w:val="none" w:sz="0" w:space="0" w:color="auto"/>
                                                    <w:left w:val="none" w:sz="0" w:space="0" w:color="auto"/>
                                                    <w:bottom w:val="none" w:sz="0" w:space="0" w:color="auto"/>
                                                    <w:right w:val="none" w:sz="0" w:space="0" w:color="auto"/>
                                                  </w:divBdr>
                                                  <w:divsChild>
                                                    <w:div w:id="1654527718">
                                                      <w:marLeft w:val="0"/>
                                                      <w:marRight w:val="0"/>
                                                      <w:marTop w:val="45"/>
                                                      <w:marBottom w:val="45"/>
                                                      <w:divBdr>
                                                        <w:top w:val="none" w:sz="0" w:space="0" w:color="auto"/>
                                                        <w:left w:val="none" w:sz="0" w:space="0" w:color="auto"/>
                                                        <w:bottom w:val="none" w:sz="0" w:space="0" w:color="auto"/>
                                                        <w:right w:val="none" w:sz="0" w:space="0" w:color="auto"/>
                                                      </w:divBdr>
                                                    </w:div>
                                                  </w:divsChild>
                                                </w:div>
                                                <w:div w:id="1183278273">
                                                  <w:marLeft w:val="0"/>
                                                  <w:marRight w:val="0"/>
                                                  <w:marTop w:val="0"/>
                                                  <w:marBottom w:val="0"/>
                                                  <w:divBdr>
                                                    <w:top w:val="none" w:sz="0" w:space="0" w:color="auto"/>
                                                    <w:left w:val="none" w:sz="0" w:space="0" w:color="auto"/>
                                                    <w:bottom w:val="none" w:sz="0" w:space="0" w:color="auto"/>
                                                    <w:right w:val="none" w:sz="0" w:space="0" w:color="auto"/>
                                                  </w:divBdr>
                                                  <w:divsChild>
                                                    <w:div w:id="1589729478">
                                                      <w:marLeft w:val="0"/>
                                                      <w:marRight w:val="0"/>
                                                      <w:marTop w:val="45"/>
                                                      <w:marBottom w:val="45"/>
                                                      <w:divBdr>
                                                        <w:top w:val="none" w:sz="0" w:space="0" w:color="auto"/>
                                                        <w:left w:val="none" w:sz="0" w:space="0" w:color="auto"/>
                                                        <w:bottom w:val="none" w:sz="0" w:space="0" w:color="auto"/>
                                                        <w:right w:val="none" w:sz="0" w:space="0" w:color="auto"/>
                                                      </w:divBdr>
                                                    </w:div>
                                                  </w:divsChild>
                                                </w:div>
                                                <w:div w:id="1541363172">
                                                  <w:marLeft w:val="0"/>
                                                  <w:marRight w:val="0"/>
                                                  <w:marTop w:val="0"/>
                                                  <w:marBottom w:val="0"/>
                                                  <w:divBdr>
                                                    <w:top w:val="none" w:sz="0" w:space="0" w:color="auto"/>
                                                    <w:left w:val="none" w:sz="0" w:space="0" w:color="auto"/>
                                                    <w:bottom w:val="none" w:sz="0" w:space="0" w:color="auto"/>
                                                    <w:right w:val="none" w:sz="0" w:space="0" w:color="auto"/>
                                                  </w:divBdr>
                                                  <w:divsChild>
                                                    <w:div w:id="1703480416">
                                                      <w:marLeft w:val="0"/>
                                                      <w:marRight w:val="0"/>
                                                      <w:marTop w:val="45"/>
                                                      <w:marBottom w:val="45"/>
                                                      <w:divBdr>
                                                        <w:top w:val="none" w:sz="0" w:space="0" w:color="auto"/>
                                                        <w:left w:val="none" w:sz="0" w:space="0" w:color="auto"/>
                                                        <w:bottom w:val="none" w:sz="0" w:space="0" w:color="auto"/>
                                                        <w:right w:val="none" w:sz="0" w:space="0" w:color="auto"/>
                                                      </w:divBdr>
                                                    </w:div>
                                                  </w:divsChild>
                                                </w:div>
                                                <w:div w:id="446966394">
                                                  <w:marLeft w:val="0"/>
                                                  <w:marRight w:val="0"/>
                                                  <w:marTop w:val="0"/>
                                                  <w:marBottom w:val="0"/>
                                                  <w:divBdr>
                                                    <w:top w:val="none" w:sz="0" w:space="0" w:color="auto"/>
                                                    <w:left w:val="none" w:sz="0" w:space="0" w:color="auto"/>
                                                    <w:bottom w:val="none" w:sz="0" w:space="0" w:color="auto"/>
                                                    <w:right w:val="none" w:sz="0" w:space="0" w:color="auto"/>
                                                  </w:divBdr>
                                                  <w:divsChild>
                                                    <w:div w:id="906258510">
                                                      <w:marLeft w:val="0"/>
                                                      <w:marRight w:val="0"/>
                                                      <w:marTop w:val="0"/>
                                                      <w:marBottom w:val="0"/>
                                                      <w:divBdr>
                                                        <w:top w:val="none" w:sz="0" w:space="0" w:color="auto"/>
                                                        <w:left w:val="none" w:sz="0" w:space="0" w:color="auto"/>
                                                        <w:bottom w:val="none" w:sz="0" w:space="0" w:color="auto"/>
                                                        <w:right w:val="none" w:sz="0" w:space="0" w:color="auto"/>
                                                      </w:divBdr>
                                                    </w:div>
                                                  </w:divsChild>
                                                </w:div>
                                                <w:div w:id="1837303368">
                                                  <w:marLeft w:val="0"/>
                                                  <w:marRight w:val="0"/>
                                                  <w:marTop w:val="0"/>
                                                  <w:marBottom w:val="0"/>
                                                  <w:divBdr>
                                                    <w:top w:val="none" w:sz="0" w:space="0" w:color="auto"/>
                                                    <w:left w:val="none" w:sz="0" w:space="0" w:color="auto"/>
                                                    <w:bottom w:val="none" w:sz="0" w:space="0" w:color="auto"/>
                                                    <w:right w:val="none" w:sz="0" w:space="0" w:color="auto"/>
                                                  </w:divBdr>
                                                  <w:divsChild>
                                                    <w:div w:id="1976838029">
                                                      <w:marLeft w:val="0"/>
                                                      <w:marRight w:val="0"/>
                                                      <w:marTop w:val="0"/>
                                                      <w:marBottom w:val="0"/>
                                                      <w:divBdr>
                                                        <w:top w:val="none" w:sz="0" w:space="0" w:color="auto"/>
                                                        <w:left w:val="none" w:sz="0" w:space="0" w:color="auto"/>
                                                        <w:bottom w:val="none" w:sz="0" w:space="0" w:color="auto"/>
                                                        <w:right w:val="none" w:sz="0" w:space="0" w:color="auto"/>
                                                      </w:divBdr>
                                                    </w:div>
                                                  </w:divsChild>
                                                </w:div>
                                                <w:div w:id="157382547">
                                                  <w:marLeft w:val="0"/>
                                                  <w:marRight w:val="0"/>
                                                  <w:marTop w:val="0"/>
                                                  <w:marBottom w:val="0"/>
                                                  <w:divBdr>
                                                    <w:top w:val="none" w:sz="0" w:space="0" w:color="auto"/>
                                                    <w:left w:val="none" w:sz="0" w:space="0" w:color="auto"/>
                                                    <w:bottom w:val="none" w:sz="0" w:space="0" w:color="auto"/>
                                                    <w:right w:val="none" w:sz="0" w:space="0" w:color="auto"/>
                                                  </w:divBdr>
                                                  <w:divsChild>
                                                    <w:div w:id="1800880736">
                                                      <w:marLeft w:val="0"/>
                                                      <w:marRight w:val="0"/>
                                                      <w:marTop w:val="0"/>
                                                      <w:marBottom w:val="0"/>
                                                      <w:divBdr>
                                                        <w:top w:val="none" w:sz="0" w:space="0" w:color="auto"/>
                                                        <w:left w:val="none" w:sz="0" w:space="0" w:color="auto"/>
                                                        <w:bottom w:val="none" w:sz="0" w:space="0" w:color="auto"/>
                                                        <w:right w:val="none" w:sz="0" w:space="0" w:color="auto"/>
                                                      </w:divBdr>
                                                    </w:div>
                                                  </w:divsChild>
                                                </w:div>
                                                <w:div w:id="528687347">
                                                  <w:marLeft w:val="0"/>
                                                  <w:marRight w:val="0"/>
                                                  <w:marTop w:val="0"/>
                                                  <w:marBottom w:val="0"/>
                                                  <w:divBdr>
                                                    <w:top w:val="none" w:sz="0" w:space="0" w:color="auto"/>
                                                    <w:left w:val="none" w:sz="0" w:space="0" w:color="auto"/>
                                                    <w:bottom w:val="none" w:sz="0" w:space="0" w:color="auto"/>
                                                    <w:right w:val="none" w:sz="0" w:space="0" w:color="auto"/>
                                                  </w:divBdr>
                                                  <w:divsChild>
                                                    <w:div w:id="1060520809">
                                                      <w:marLeft w:val="0"/>
                                                      <w:marRight w:val="0"/>
                                                      <w:marTop w:val="0"/>
                                                      <w:marBottom w:val="0"/>
                                                      <w:divBdr>
                                                        <w:top w:val="none" w:sz="0" w:space="0" w:color="auto"/>
                                                        <w:left w:val="none" w:sz="0" w:space="0" w:color="auto"/>
                                                        <w:bottom w:val="none" w:sz="0" w:space="0" w:color="auto"/>
                                                        <w:right w:val="none" w:sz="0" w:space="0" w:color="auto"/>
                                                      </w:divBdr>
                                                    </w:div>
                                                  </w:divsChild>
                                                </w:div>
                                                <w:div w:id="1683704688">
                                                  <w:marLeft w:val="0"/>
                                                  <w:marRight w:val="0"/>
                                                  <w:marTop w:val="0"/>
                                                  <w:marBottom w:val="0"/>
                                                  <w:divBdr>
                                                    <w:top w:val="none" w:sz="0" w:space="0" w:color="auto"/>
                                                    <w:left w:val="none" w:sz="0" w:space="0" w:color="auto"/>
                                                    <w:bottom w:val="none" w:sz="0" w:space="0" w:color="auto"/>
                                                    <w:right w:val="none" w:sz="0" w:space="0" w:color="auto"/>
                                                  </w:divBdr>
                                                  <w:divsChild>
                                                    <w:div w:id="697631944">
                                                      <w:marLeft w:val="0"/>
                                                      <w:marRight w:val="0"/>
                                                      <w:marTop w:val="0"/>
                                                      <w:marBottom w:val="0"/>
                                                      <w:divBdr>
                                                        <w:top w:val="none" w:sz="0" w:space="0" w:color="auto"/>
                                                        <w:left w:val="none" w:sz="0" w:space="0" w:color="auto"/>
                                                        <w:bottom w:val="none" w:sz="0" w:space="0" w:color="auto"/>
                                                        <w:right w:val="none" w:sz="0" w:space="0" w:color="auto"/>
                                                      </w:divBdr>
                                                    </w:div>
                                                  </w:divsChild>
                                                </w:div>
                                                <w:div w:id="205987935">
                                                  <w:marLeft w:val="0"/>
                                                  <w:marRight w:val="0"/>
                                                  <w:marTop w:val="0"/>
                                                  <w:marBottom w:val="0"/>
                                                  <w:divBdr>
                                                    <w:top w:val="none" w:sz="0" w:space="0" w:color="auto"/>
                                                    <w:left w:val="none" w:sz="0" w:space="0" w:color="auto"/>
                                                    <w:bottom w:val="none" w:sz="0" w:space="0" w:color="auto"/>
                                                    <w:right w:val="none" w:sz="0" w:space="0" w:color="auto"/>
                                                  </w:divBdr>
                                                  <w:divsChild>
                                                    <w:div w:id="777137873">
                                                      <w:marLeft w:val="0"/>
                                                      <w:marRight w:val="0"/>
                                                      <w:marTop w:val="0"/>
                                                      <w:marBottom w:val="0"/>
                                                      <w:divBdr>
                                                        <w:top w:val="none" w:sz="0" w:space="0" w:color="auto"/>
                                                        <w:left w:val="none" w:sz="0" w:space="0" w:color="auto"/>
                                                        <w:bottom w:val="none" w:sz="0" w:space="0" w:color="auto"/>
                                                        <w:right w:val="none" w:sz="0" w:space="0" w:color="auto"/>
                                                      </w:divBdr>
                                                    </w:div>
                                                  </w:divsChild>
                                                </w:div>
                                                <w:div w:id="607471818">
                                                  <w:marLeft w:val="0"/>
                                                  <w:marRight w:val="0"/>
                                                  <w:marTop w:val="0"/>
                                                  <w:marBottom w:val="0"/>
                                                  <w:divBdr>
                                                    <w:top w:val="none" w:sz="0" w:space="0" w:color="auto"/>
                                                    <w:left w:val="none" w:sz="0" w:space="0" w:color="auto"/>
                                                    <w:bottom w:val="none" w:sz="0" w:space="0" w:color="auto"/>
                                                    <w:right w:val="none" w:sz="0" w:space="0" w:color="auto"/>
                                                  </w:divBdr>
                                                  <w:divsChild>
                                                    <w:div w:id="341055540">
                                                      <w:marLeft w:val="0"/>
                                                      <w:marRight w:val="0"/>
                                                      <w:marTop w:val="0"/>
                                                      <w:marBottom w:val="0"/>
                                                      <w:divBdr>
                                                        <w:top w:val="none" w:sz="0" w:space="0" w:color="auto"/>
                                                        <w:left w:val="none" w:sz="0" w:space="0" w:color="auto"/>
                                                        <w:bottom w:val="none" w:sz="0" w:space="0" w:color="auto"/>
                                                        <w:right w:val="none" w:sz="0" w:space="0" w:color="auto"/>
                                                      </w:divBdr>
                                                    </w:div>
                                                  </w:divsChild>
                                                </w:div>
                                                <w:div w:id="2063285399">
                                                  <w:marLeft w:val="0"/>
                                                  <w:marRight w:val="0"/>
                                                  <w:marTop w:val="0"/>
                                                  <w:marBottom w:val="0"/>
                                                  <w:divBdr>
                                                    <w:top w:val="none" w:sz="0" w:space="0" w:color="auto"/>
                                                    <w:left w:val="none" w:sz="0" w:space="0" w:color="auto"/>
                                                    <w:bottom w:val="none" w:sz="0" w:space="0" w:color="auto"/>
                                                    <w:right w:val="none" w:sz="0" w:space="0" w:color="auto"/>
                                                  </w:divBdr>
                                                  <w:divsChild>
                                                    <w:div w:id="336032963">
                                                      <w:marLeft w:val="0"/>
                                                      <w:marRight w:val="0"/>
                                                      <w:marTop w:val="0"/>
                                                      <w:marBottom w:val="0"/>
                                                      <w:divBdr>
                                                        <w:top w:val="none" w:sz="0" w:space="0" w:color="auto"/>
                                                        <w:left w:val="none" w:sz="0" w:space="0" w:color="auto"/>
                                                        <w:bottom w:val="none" w:sz="0" w:space="0" w:color="auto"/>
                                                        <w:right w:val="none" w:sz="0" w:space="0" w:color="auto"/>
                                                      </w:divBdr>
                                                    </w:div>
                                                  </w:divsChild>
                                                </w:div>
                                                <w:div w:id="733626344">
                                                  <w:marLeft w:val="0"/>
                                                  <w:marRight w:val="0"/>
                                                  <w:marTop w:val="0"/>
                                                  <w:marBottom w:val="0"/>
                                                  <w:divBdr>
                                                    <w:top w:val="none" w:sz="0" w:space="0" w:color="auto"/>
                                                    <w:left w:val="none" w:sz="0" w:space="0" w:color="auto"/>
                                                    <w:bottom w:val="none" w:sz="0" w:space="0" w:color="auto"/>
                                                    <w:right w:val="none" w:sz="0" w:space="0" w:color="auto"/>
                                                  </w:divBdr>
                                                  <w:divsChild>
                                                    <w:div w:id="1231887510">
                                                      <w:marLeft w:val="0"/>
                                                      <w:marRight w:val="0"/>
                                                      <w:marTop w:val="0"/>
                                                      <w:marBottom w:val="0"/>
                                                      <w:divBdr>
                                                        <w:top w:val="none" w:sz="0" w:space="0" w:color="auto"/>
                                                        <w:left w:val="none" w:sz="0" w:space="0" w:color="auto"/>
                                                        <w:bottom w:val="none" w:sz="0" w:space="0" w:color="auto"/>
                                                        <w:right w:val="none" w:sz="0" w:space="0" w:color="auto"/>
                                                      </w:divBdr>
                                                    </w:div>
                                                  </w:divsChild>
                                                </w:div>
                                                <w:div w:id="1757051004">
                                                  <w:marLeft w:val="0"/>
                                                  <w:marRight w:val="0"/>
                                                  <w:marTop w:val="0"/>
                                                  <w:marBottom w:val="0"/>
                                                  <w:divBdr>
                                                    <w:top w:val="none" w:sz="0" w:space="0" w:color="auto"/>
                                                    <w:left w:val="none" w:sz="0" w:space="0" w:color="auto"/>
                                                    <w:bottom w:val="none" w:sz="0" w:space="0" w:color="auto"/>
                                                    <w:right w:val="none" w:sz="0" w:space="0" w:color="auto"/>
                                                  </w:divBdr>
                                                  <w:divsChild>
                                                    <w:div w:id="920024749">
                                                      <w:marLeft w:val="0"/>
                                                      <w:marRight w:val="0"/>
                                                      <w:marTop w:val="0"/>
                                                      <w:marBottom w:val="0"/>
                                                      <w:divBdr>
                                                        <w:top w:val="none" w:sz="0" w:space="0" w:color="auto"/>
                                                        <w:left w:val="none" w:sz="0" w:space="0" w:color="auto"/>
                                                        <w:bottom w:val="none" w:sz="0" w:space="0" w:color="auto"/>
                                                        <w:right w:val="none" w:sz="0" w:space="0" w:color="auto"/>
                                                      </w:divBdr>
                                                    </w:div>
                                                  </w:divsChild>
                                                </w:div>
                                                <w:div w:id="1078862858">
                                                  <w:marLeft w:val="0"/>
                                                  <w:marRight w:val="0"/>
                                                  <w:marTop w:val="0"/>
                                                  <w:marBottom w:val="0"/>
                                                  <w:divBdr>
                                                    <w:top w:val="none" w:sz="0" w:space="0" w:color="auto"/>
                                                    <w:left w:val="none" w:sz="0" w:space="0" w:color="auto"/>
                                                    <w:bottom w:val="none" w:sz="0" w:space="0" w:color="auto"/>
                                                    <w:right w:val="none" w:sz="0" w:space="0" w:color="auto"/>
                                                  </w:divBdr>
                                                  <w:divsChild>
                                                    <w:div w:id="280917145">
                                                      <w:marLeft w:val="0"/>
                                                      <w:marRight w:val="0"/>
                                                      <w:marTop w:val="0"/>
                                                      <w:marBottom w:val="0"/>
                                                      <w:divBdr>
                                                        <w:top w:val="none" w:sz="0" w:space="0" w:color="auto"/>
                                                        <w:left w:val="none" w:sz="0" w:space="0" w:color="auto"/>
                                                        <w:bottom w:val="none" w:sz="0" w:space="0" w:color="auto"/>
                                                        <w:right w:val="none" w:sz="0" w:space="0" w:color="auto"/>
                                                      </w:divBdr>
                                                    </w:div>
                                                  </w:divsChild>
                                                </w:div>
                                                <w:div w:id="224804507">
                                                  <w:marLeft w:val="0"/>
                                                  <w:marRight w:val="0"/>
                                                  <w:marTop w:val="0"/>
                                                  <w:marBottom w:val="0"/>
                                                  <w:divBdr>
                                                    <w:top w:val="none" w:sz="0" w:space="0" w:color="auto"/>
                                                    <w:left w:val="none" w:sz="0" w:space="0" w:color="auto"/>
                                                    <w:bottom w:val="none" w:sz="0" w:space="0" w:color="auto"/>
                                                    <w:right w:val="none" w:sz="0" w:space="0" w:color="auto"/>
                                                  </w:divBdr>
                                                  <w:divsChild>
                                                    <w:div w:id="246114255">
                                                      <w:marLeft w:val="0"/>
                                                      <w:marRight w:val="0"/>
                                                      <w:marTop w:val="0"/>
                                                      <w:marBottom w:val="0"/>
                                                      <w:divBdr>
                                                        <w:top w:val="none" w:sz="0" w:space="0" w:color="auto"/>
                                                        <w:left w:val="none" w:sz="0" w:space="0" w:color="auto"/>
                                                        <w:bottom w:val="none" w:sz="0" w:space="0" w:color="auto"/>
                                                        <w:right w:val="none" w:sz="0" w:space="0" w:color="auto"/>
                                                      </w:divBdr>
                                                    </w:div>
                                                  </w:divsChild>
                                                </w:div>
                                                <w:div w:id="673923996">
                                                  <w:marLeft w:val="0"/>
                                                  <w:marRight w:val="0"/>
                                                  <w:marTop w:val="0"/>
                                                  <w:marBottom w:val="0"/>
                                                  <w:divBdr>
                                                    <w:top w:val="none" w:sz="0" w:space="0" w:color="auto"/>
                                                    <w:left w:val="none" w:sz="0" w:space="0" w:color="auto"/>
                                                    <w:bottom w:val="none" w:sz="0" w:space="0" w:color="auto"/>
                                                    <w:right w:val="none" w:sz="0" w:space="0" w:color="auto"/>
                                                  </w:divBdr>
                                                  <w:divsChild>
                                                    <w:div w:id="1165439658">
                                                      <w:marLeft w:val="0"/>
                                                      <w:marRight w:val="0"/>
                                                      <w:marTop w:val="0"/>
                                                      <w:marBottom w:val="0"/>
                                                      <w:divBdr>
                                                        <w:top w:val="none" w:sz="0" w:space="0" w:color="auto"/>
                                                        <w:left w:val="none" w:sz="0" w:space="0" w:color="auto"/>
                                                        <w:bottom w:val="none" w:sz="0" w:space="0" w:color="auto"/>
                                                        <w:right w:val="none" w:sz="0" w:space="0" w:color="auto"/>
                                                      </w:divBdr>
                                                    </w:div>
                                                  </w:divsChild>
                                                </w:div>
                                                <w:div w:id="2131166824">
                                                  <w:marLeft w:val="0"/>
                                                  <w:marRight w:val="0"/>
                                                  <w:marTop w:val="0"/>
                                                  <w:marBottom w:val="0"/>
                                                  <w:divBdr>
                                                    <w:top w:val="none" w:sz="0" w:space="0" w:color="auto"/>
                                                    <w:left w:val="none" w:sz="0" w:space="0" w:color="auto"/>
                                                    <w:bottom w:val="none" w:sz="0" w:space="0" w:color="auto"/>
                                                    <w:right w:val="none" w:sz="0" w:space="0" w:color="auto"/>
                                                  </w:divBdr>
                                                  <w:divsChild>
                                                    <w:div w:id="1396196760">
                                                      <w:marLeft w:val="0"/>
                                                      <w:marRight w:val="0"/>
                                                      <w:marTop w:val="0"/>
                                                      <w:marBottom w:val="0"/>
                                                      <w:divBdr>
                                                        <w:top w:val="none" w:sz="0" w:space="0" w:color="auto"/>
                                                        <w:left w:val="none" w:sz="0" w:space="0" w:color="auto"/>
                                                        <w:bottom w:val="none" w:sz="0" w:space="0" w:color="auto"/>
                                                        <w:right w:val="none" w:sz="0" w:space="0" w:color="auto"/>
                                                      </w:divBdr>
                                                    </w:div>
                                                  </w:divsChild>
                                                </w:div>
                                                <w:div w:id="1753352503">
                                                  <w:marLeft w:val="0"/>
                                                  <w:marRight w:val="0"/>
                                                  <w:marTop w:val="0"/>
                                                  <w:marBottom w:val="0"/>
                                                  <w:divBdr>
                                                    <w:top w:val="none" w:sz="0" w:space="0" w:color="auto"/>
                                                    <w:left w:val="none" w:sz="0" w:space="0" w:color="auto"/>
                                                    <w:bottom w:val="none" w:sz="0" w:space="0" w:color="auto"/>
                                                    <w:right w:val="none" w:sz="0" w:space="0" w:color="auto"/>
                                                  </w:divBdr>
                                                  <w:divsChild>
                                                    <w:div w:id="645547132">
                                                      <w:marLeft w:val="0"/>
                                                      <w:marRight w:val="0"/>
                                                      <w:marTop w:val="0"/>
                                                      <w:marBottom w:val="0"/>
                                                      <w:divBdr>
                                                        <w:top w:val="none" w:sz="0" w:space="0" w:color="auto"/>
                                                        <w:left w:val="none" w:sz="0" w:space="0" w:color="auto"/>
                                                        <w:bottom w:val="none" w:sz="0" w:space="0" w:color="auto"/>
                                                        <w:right w:val="none" w:sz="0" w:space="0" w:color="auto"/>
                                                      </w:divBdr>
                                                    </w:div>
                                                  </w:divsChild>
                                                </w:div>
                                                <w:div w:id="1408842233">
                                                  <w:marLeft w:val="0"/>
                                                  <w:marRight w:val="0"/>
                                                  <w:marTop w:val="0"/>
                                                  <w:marBottom w:val="0"/>
                                                  <w:divBdr>
                                                    <w:top w:val="none" w:sz="0" w:space="0" w:color="auto"/>
                                                    <w:left w:val="none" w:sz="0" w:space="0" w:color="auto"/>
                                                    <w:bottom w:val="none" w:sz="0" w:space="0" w:color="auto"/>
                                                    <w:right w:val="none" w:sz="0" w:space="0" w:color="auto"/>
                                                  </w:divBdr>
                                                  <w:divsChild>
                                                    <w:div w:id="1511987300">
                                                      <w:marLeft w:val="0"/>
                                                      <w:marRight w:val="0"/>
                                                      <w:marTop w:val="0"/>
                                                      <w:marBottom w:val="0"/>
                                                      <w:divBdr>
                                                        <w:top w:val="none" w:sz="0" w:space="0" w:color="auto"/>
                                                        <w:left w:val="none" w:sz="0" w:space="0" w:color="auto"/>
                                                        <w:bottom w:val="none" w:sz="0" w:space="0" w:color="auto"/>
                                                        <w:right w:val="none" w:sz="0" w:space="0" w:color="auto"/>
                                                      </w:divBdr>
                                                    </w:div>
                                                  </w:divsChild>
                                                </w:div>
                                                <w:div w:id="168446646">
                                                  <w:marLeft w:val="0"/>
                                                  <w:marRight w:val="0"/>
                                                  <w:marTop w:val="0"/>
                                                  <w:marBottom w:val="0"/>
                                                  <w:divBdr>
                                                    <w:top w:val="none" w:sz="0" w:space="0" w:color="auto"/>
                                                    <w:left w:val="none" w:sz="0" w:space="0" w:color="auto"/>
                                                    <w:bottom w:val="none" w:sz="0" w:space="0" w:color="auto"/>
                                                    <w:right w:val="none" w:sz="0" w:space="0" w:color="auto"/>
                                                  </w:divBdr>
                                                  <w:divsChild>
                                                    <w:div w:id="432826379">
                                                      <w:marLeft w:val="0"/>
                                                      <w:marRight w:val="0"/>
                                                      <w:marTop w:val="0"/>
                                                      <w:marBottom w:val="0"/>
                                                      <w:divBdr>
                                                        <w:top w:val="none" w:sz="0" w:space="0" w:color="auto"/>
                                                        <w:left w:val="none" w:sz="0" w:space="0" w:color="auto"/>
                                                        <w:bottom w:val="none" w:sz="0" w:space="0" w:color="auto"/>
                                                        <w:right w:val="none" w:sz="0" w:space="0" w:color="auto"/>
                                                      </w:divBdr>
                                                    </w:div>
                                                  </w:divsChild>
                                                </w:div>
                                                <w:div w:id="74281218">
                                                  <w:marLeft w:val="0"/>
                                                  <w:marRight w:val="0"/>
                                                  <w:marTop w:val="0"/>
                                                  <w:marBottom w:val="0"/>
                                                  <w:divBdr>
                                                    <w:top w:val="none" w:sz="0" w:space="0" w:color="auto"/>
                                                    <w:left w:val="none" w:sz="0" w:space="0" w:color="auto"/>
                                                    <w:bottom w:val="none" w:sz="0" w:space="0" w:color="auto"/>
                                                    <w:right w:val="none" w:sz="0" w:space="0" w:color="auto"/>
                                                  </w:divBdr>
                                                  <w:divsChild>
                                                    <w:div w:id="1123306204">
                                                      <w:marLeft w:val="0"/>
                                                      <w:marRight w:val="0"/>
                                                      <w:marTop w:val="0"/>
                                                      <w:marBottom w:val="0"/>
                                                      <w:divBdr>
                                                        <w:top w:val="none" w:sz="0" w:space="0" w:color="auto"/>
                                                        <w:left w:val="none" w:sz="0" w:space="0" w:color="auto"/>
                                                        <w:bottom w:val="none" w:sz="0" w:space="0" w:color="auto"/>
                                                        <w:right w:val="none" w:sz="0" w:space="0" w:color="auto"/>
                                                      </w:divBdr>
                                                    </w:div>
                                                  </w:divsChild>
                                                </w:div>
                                                <w:div w:id="985860062">
                                                  <w:marLeft w:val="0"/>
                                                  <w:marRight w:val="0"/>
                                                  <w:marTop w:val="0"/>
                                                  <w:marBottom w:val="0"/>
                                                  <w:divBdr>
                                                    <w:top w:val="none" w:sz="0" w:space="0" w:color="auto"/>
                                                    <w:left w:val="none" w:sz="0" w:space="0" w:color="auto"/>
                                                    <w:bottom w:val="none" w:sz="0" w:space="0" w:color="auto"/>
                                                    <w:right w:val="none" w:sz="0" w:space="0" w:color="auto"/>
                                                  </w:divBdr>
                                                  <w:divsChild>
                                                    <w:div w:id="183979528">
                                                      <w:marLeft w:val="0"/>
                                                      <w:marRight w:val="0"/>
                                                      <w:marTop w:val="0"/>
                                                      <w:marBottom w:val="0"/>
                                                      <w:divBdr>
                                                        <w:top w:val="none" w:sz="0" w:space="0" w:color="auto"/>
                                                        <w:left w:val="none" w:sz="0" w:space="0" w:color="auto"/>
                                                        <w:bottom w:val="none" w:sz="0" w:space="0" w:color="auto"/>
                                                        <w:right w:val="none" w:sz="0" w:space="0" w:color="auto"/>
                                                      </w:divBdr>
                                                    </w:div>
                                                  </w:divsChild>
                                                </w:div>
                                                <w:div w:id="28917945">
                                                  <w:marLeft w:val="0"/>
                                                  <w:marRight w:val="0"/>
                                                  <w:marTop w:val="0"/>
                                                  <w:marBottom w:val="0"/>
                                                  <w:divBdr>
                                                    <w:top w:val="none" w:sz="0" w:space="0" w:color="auto"/>
                                                    <w:left w:val="none" w:sz="0" w:space="0" w:color="auto"/>
                                                    <w:bottom w:val="none" w:sz="0" w:space="0" w:color="auto"/>
                                                    <w:right w:val="none" w:sz="0" w:space="0" w:color="auto"/>
                                                  </w:divBdr>
                                                  <w:divsChild>
                                                    <w:div w:id="803735145">
                                                      <w:marLeft w:val="0"/>
                                                      <w:marRight w:val="0"/>
                                                      <w:marTop w:val="0"/>
                                                      <w:marBottom w:val="0"/>
                                                      <w:divBdr>
                                                        <w:top w:val="none" w:sz="0" w:space="0" w:color="auto"/>
                                                        <w:left w:val="none" w:sz="0" w:space="0" w:color="auto"/>
                                                        <w:bottom w:val="none" w:sz="0" w:space="0" w:color="auto"/>
                                                        <w:right w:val="none" w:sz="0" w:space="0" w:color="auto"/>
                                                      </w:divBdr>
                                                    </w:div>
                                                  </w:divsChild>
                                                </w:div>
                                                <w:div w:id="267736326">
                                                  <w:marLeft w:val="0"/>
                                                  <w:marRight w:val="0"/>
                                                  <w:marTop w:val="0"/>
                                                  <w:marBottom w:val="0"/>
                                                  <w:divBdr>
                                                    <w:top w:val="none" w:sz="0" w:space="0" w:color="auto"/>
                                                    <w:left w:val="none" w:sz="0" w:space="0" w:color="auto"/>
                                                    <w:bottom w:val="none" w:sz="0" w:space="0" w:color="auto"/>
                                                    <w:right w:val="none" w:sz="0" w:space="0" w:color="auto"/>
                                                  </w:divBdr>
                                                  <w:divsChild>
                                                    <w:div w:id="853878994">
                                                      <w:marLeft w:val="0"/>
                                                      <w:marRight w:val="0"/>
                                                      <w:marTop w:val="0"/>
                                                      <w:marBottom w:val="0"/>
                                                      <w:divBdr>
                                                        <w:top w:val="none" w:sz="0" w:space="0" w:color="auto"/>
                                                        <w:left w:val="none" w:sz="0" w:space="0" w:color="auto"/>
                                                        <w:bottom w:val="none" w:sz="0" w:space="0" w:color="auto"/>
                                                        <w:right w:val="none" w:sz="0" w:space="0" w:color="auto"/>
                                                      </w:divBdr>
                                                    </w:div>
                                                  </w:divsChild>
                                                </w:div>
                                                <w:div w:id="1455101936">
                                                  <w:marLeft w:val="0"/>
                                                  <w:marRight w:val="0"/>
                                                  <w:marTop w:val="0"/>
                                                  <w:marBottom w:val="0"/>
                                                  <w:divBdr>
                                                    <w:top w:val="none" w:sz="0" w:space="0" w:color="auto"/>
                                                    <w:left w:val="none" w:sz="0" w:space="0" w:color="auto"/>
                                                    <w:bottom w:val="none" w:sz="0" w:space="0" w:color="auto"/>
                                                    <w:right w:val="none" w:sz="0" w:space="0" w:color="auto"/>
                                                  </w:divBdr>
                                                  <w:divsChild>
                                                    <w:div w:id="311834650">
                                                      <w:marLeft w:val="0"/>
                                                      <w:marRight w:val="0"/>
                                                      <w:marTop w:val="0"/>
                                                      <w:marBottom w:val="0"/>
                                                      <w:divBdr>
                                                        <w:top w:val="none" w:sz="0" w:space="0" w:color="auto"/>
                                                        <w:left w:val="none" w:sz="0" w:space="0" w:color="auto"/>
                                                        <w:bottom w:val="none" w:sz="0" w:space="0" w:color="auto"/>
                                                        <w:right w:val="none" w:sz="0" w:space="0" w:color="auto"/>
                                                      </w:divBdr>
                                                    </w:div>
                                                  </w:divsChild>
                                                </w:div>
                                                <w:div w:id="1088766061">
                                                  <w:marLeft w:val="0"/>
                                                  <w:marRight w:val="0"/>
                                                  <w:marTop w:val="0"/>
                                                  <w:marBottom w:val="0"/>
                                                  <w:divBdr>
                                                    <w:top w:val="none" w:sz="0" w:space="0" w:color="auto"/>
                                                    <w:left w:val="none" w:sz="0" w:space="0" w:color="auto"/>
                                                    <w:bottom w:val="none" w:sz="0" w:space="0" w:color="auto"/>
                                                    <w:right w:val="none" w:sz="0" w:space="0" w:color="auto"/>
                                                  </w:divBdr>
                                                  <w:divsChild>
                                                    <w:div w:id="2115511173">
                                                      <w:marLeft w:val="0"/>
                                                      <w:marRight w:val="0"/>
                                                      <w:marTop w:val="0"/>
                                                      <w:marBottom w:val="0"/>
                                                      <w:divBdr>
                                                        <w:top w:val="none" w:sz="0" w:space="0" w:color="auto"/>
                                                        <w:left w:val="none" w:sz="0" w:space="0" w:color="auto"/>
                                                        <w:bottom w:val="none" w:sz="0" w:space="0" w:color="auto"/>
                                                        <w:right w:val="none" w:sz="0" w:space="0" w:color="auto"/>
                                                      </w:divBdr>
                                                    </w:div>
                                                  </w:divsChild>
                                                </w:div>
                                                <w:div w:id="2129272677">
                                                  <w:marLeft w:val="0"/>
                                                  <w:marRight w:val="0"/>
                                                  <w:marTop w:val="0"/>
                                                  <w:marBottom w:val="0"/>
                                                  <w:divBdr>
                                                    <w:top w:val="none" w:sz="0" w:space="0" w:color="auto"/>
                                                    <w:left w:val="none" w:sz="0" w:space="0" w:color="auto"/>
                                                    <w:bottom w:val="none" w:sz="0" w:space="0" w:color="auto"/>
                                                    <w:right w:val="none" w:sz="0" w:space="0" w:color="auto"/>
                                                  </w:divBdr>
                                                  <w:divsChild>
                                                    <w:div w:id="100877200">
                                                      <w:marLeft w:val="0"/>
                                                      <w:marRight w:val="0"/>
                                                      <w:marTop w:val="0"/>
                                                      <w:marBottom w:val="0"/>
                                                      <w:divBdr>
                                                        <w:top w:val="none" w:sz="0" w:space="0" w:color="auto"/>
                                                        <w:left w:val="none" w:sz="0" w:space="0" w:color="auto"/>
                                                        <w:bottom w:val="none" w:sz="0" w:space="0" w:color="auto"/>
                                                        <w:right w:val="none" w:sz="0" w:space="0" w:color="auto"/>
                                                      </w:divBdr>
                                                    </w:div>
                                                  </w:divsChild>
                                                </w:div>
                                                <w:div w:id="581911556">
                                                  <w:marLeft w:val="0"/>
                                                  <w:marRight w:val="0"/>
                                                  <w:marTop w:val="0"/>
                                                  <w:marBottom w:val="0"/>
                                                  <w:divBdr>
                                                    <w:top w:val="none" w:sz="0" w:space="0" w:color="auto"/>
                                                    <w:left w:val="none" w:sz="0" w:space="0" w:color="auto"/>
                                                    <w:bottom w:val="none" w:sz="0" w:space="0" w:color="auto"/>
                                                    <w:right w:val="none" w:sz="0" w:space="0" w:color="auto"/>
                                                  </w:divBdr>
                                                  <w:divsChild>
                                                    <w:div w:id="1206987980">
                                                      <w:marLeft w:val="0"/>
                                                      <w:marRight w:val="0"/>
                                                      <w:marTop w:val="0"/>
                                                      <w:marBottom w:val="0"/>
                                                      <w:divBdr>
                                                        <w:top w:val="none" w:sz="0" w:space="0" w:color="auto"/>
                                                        <w:left w:val="none" w:sz="0" w:space="0" w:color="auto"/>
                                                        <w:bottom w:val="none" w:sz="0" w:space="0" w:color="auto"/>
                                                        <w:right w:val="none" w:sz="0" w:space="0" w:color="auto"/>
                                                      </w:divBdr>
                                                    </w:div>
                                                  </w:divsChild>
                                                </w:div>
                                                <w:div w:id="1448280442">
                                                  <w:marLeft w:val="0"/>
                                                  <w:marRight w:val="0"/>
                                                  <w:marTop w:val="0"/>
                                                  <w:marBottom w:val="0"/>
                                                  <w:divBdr>
                                                    <w:top w:val="none" w:sz="0" w:space="0" w:color="auto"/>
                                                    <w:left w:val="none" w:sz="0" w:space="0" w:color="auto"/>
                                                    <w:bottom w:val="none" w:sz="0" w:space="0" w:color="auto"/>
                                                    <w:right w:val="none" w:sz="0" w:space="0" w:color="auto"/>
                                                  </w:divBdr>
                                                  <w:divsChild>
                                                    <w:div w:id="131951539">
                                                      <w:marLeft w:val="0"/>
                                                      <w:marRight w:val="0"/>
                                                      <w:marTop w:val="0"/>
                                                      <w:marBottom w:val="0"/>
                                                      <w:divBdr>
                                                        <w:top w:val="none" w:sz="0" w:space="0" w:color="auto"/>
                                                        <w:left w:val="none" w:sz="0" w:space="0" w:color="auto"/>
                                                        <w:bottom w:val="none" w:sz="0" w:space="0" w:color="auto"/>
                                                        <w:right w:val="none" w:sz="0" w:space="0" w:color="auto"/>
                                                      </w:divBdr>
                                                    </w:div>
                                                  </w:divsChild>
                                                </w:div>
                                                <w:div w:id="183401014">
                                                  <w:marLeft w:val="0"/>
                                                  <w:marRight w:val="0"/>
                                                  <w:marTop w:val="0"/>
                                                  <w:marBottom w:val="0"/>
                                                  <w:divBdr>
                                                    <w:top w:val="none" w:sz="0" w:space="0" w:color="auto"/>
                                                    <w:left w:val="none" w:sz="0" w:space="0" w:color="auto"/>
                                                    <w:bottom w:val="none" w:sz="0" w:space="0" w:color="auto"/>
                                                    <w:right w:val="none" w:sz="0" w:space="0" w:color="auto"/>
                                                  </w:divBdr>
                                                  <w:divsChild>
                                                    <w:div w:id="216474196">
                                                      <w:marLeft w:val="0"/>
                                                      <w:marRight w:val="0"/>
                                                      <w:marTop w:val="0"/>
                                                      <w:marBottom w:val="0"/>
                                                      <w:divBdr>
                                                        <w:top w:val="none" w:sz="0" w:space="0" w:color="auto"/>
                                                        <w:left w:val="none" w:sz="0" w:space="0" w:color="auto"/>
                                                        <w:bottom w:val="none" w:sz="0" w:space="0" w:color="auto"/>
                                                        <w:right w:val="none" w:sz="0" w:space="0" w:color="auto"/>
                                                      </w:divBdr>
                                                    </w:div>
                                                  </w:divsChild>
                                                </w:div>
                                                <w:div w:id="1549340910">
                                                  <w:marLeft w:val="0"/>
                                                  <w:marRight w:val="0"/>
                                                  <w:marTop w:val="0"/>
                                                  <w:marBottom w:val="0"/>
                                                  <w:divBdr>
                                                    <w:top w:val="none" w:sz="0" w:space="0" w:color="auto"/>
                                                    <w:left w:val="none" w:sz="0" w:space="0" w:color="auto"/>
                                                    <w:bottom w:val="none" w:sz="0" w:space="0" w:color="auto"/>
                                                    <w:right w:val="none" w:sz="0" w:space="0" w:color="auto"/>
                                                  </w:divBdr>
                                                  <w:divsChild>
                                                    <w:div w:id="134632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82029">
                  <w:marLeft w:val="3300"/>
                  <w:marRight w:val="0"/>
                  <w:marTop w:val="0"/>
                  <w:marBottom w:val="0"/>
                  <w:divBdr>
                    <w:top w:val="single" w:sz="2" w:space="0" w:color="A8A8A8"/>
                    <w:left w:val="single" w:sz="6" w:space="0" w:color="A8A8A8"/>
                    <w:bottom w:val="single" w:sz="2" w:space="0" w:color="A8A8A8"/>
                    <w:right w:val="single" w:sz="6" w:space="0" w:color="A8A8A8"/>
                  </w:divBdr>
                  <w:divsChild>
                    <w:div w:id="2119137796">
                      <w:marLeft w:val="-15"/>
                      <w:marRight w:val="-15"/>
                      <w:marTop w:val="0"/>
                      <w:marBottom w:val="0"/>
                      <w:divBdr>
                        <w:top w:val="none" w:sz="0" w:space="0" w:color="auto"/>
                        <w:left w:val="none" w:sz="0" w:space="0" w:color="auto"/>
                        <w:bottom w:val="none" w:sz="0" w:space="0" w:color="auto"/>
                        <w:right w:val="none" w:sz="0" w:space="0" w:color="auto"/>
                      </w:divBdr>
                      <w:divsChild>
                        <w:div w:id="178657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consult.moretonbay.qld.gov.au/portal/mbrcpsv3?pointId=s1332743658181" TargetMode="External"/><Relationship Id="rId26"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image" Target="media/image6.png"/><Relationship Id="rId76" Type="http://schemas.openxmlformats.org/officeDocument/2006/relationships/theme" Target="theme/theme1.xml"/><Relationship Id="rId7" Type="http://schemas.openxmlformats.org/officeDocument/2006/relationships/hyperlink" Target="http://consult.moretonbay.qld.gov.au/portal/mbrcpsv3?pointId=s1332743658181"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consult.moretonbay.qld.gov.au/events/3497/popimage_d60297e103464.html" TargetMode="External"/><Relationship Id="rId29" Type="http://schemas.openxmlformats.org/officeDocument/2006/relationships/hyperlink" Target="http://consult.moretonbay.qld.gov.au/portal/mbrcpsv3?pointId=s1332743658181" TargetMode="External"/><Relationship Id="rId11" Type="http://schemas.openxmlformats.org/officeDocument/2006/relationships/image" Target="media/image2.jpeg"/><Relationship Id="rId24"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7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61"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events/3497/popimage_d60297e103349.html" TargetMode="External"/><Relationship Id="rId19"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consult.moretonbay.qld.gov.au/events/3497/popimage_d60297e103461.html"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eader" Target="header1.xml"/><Relationship Id="rId8" Type="http://schemas.openxmlformats.org/officeDocument/2006/relationships/hyperlink" Target="http://consult.moretonbay.qld.gov.au/events/3497/popimage_d60297e102118.html"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consult.moretonbay.qld.gov.au/events/3497/popimage_d60297e103455.html" TargetMode="External"/><Relationship Id="rId17" Type="http://schemas.openxmlformats.org/officeDocument/2006/relationships/image" Target="media/image5.jpeg"/><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16301</Words>
  <Characters>92922</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2024-10-31T05:13:00Z</dcterms:created>
  <dcterms:modified xsi:type="dcterms:W3CDTF">2024-10-31T05:13:00Z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A19440153</vt:lpwstr>
  </property>
  <property fmtid="{D5CDD505-2E9C-101B-9397-08002B2CF9AE}" pid="4" name="Objective-Title">
    <vt:lpwstr>6.2.1.6 Specialised centre precinct - Assessable UPDATED</vt:lpwstr>
  </property>
  <property fmtid="{D5CDD505-2E9C-101B-9397-08002B2CF9AE}" pid="5" name="Objective-Comment">
    <vt:lpwstr/>
  </property>
  <property fmtid="{D5CDD505-2E9C-101B-9397-08002B2CF9AE}" pid="6" name="Objective-CreationStamp">
    <vt:filetime>2019-12-06T00:32:24Z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2020-01-31T00:40:30Z</vt:filetime>
  </property>
  <property fmtid="{D5CDD505-2E9C-101B-9397-08002B2CF9AE}" pid="10" name="Objective-ModificationStamp">
    <vt:filetime>2020-01-31T00:40:30Z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