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3"/>
        <w:gridCol w:w="3122"/>
        <w:gridCol w:w="333"/>
        <w:gridCol w:w="72"/>
        <w:gridCol w:w="268"/>
        <w:gridCol w:w="5224"/>
        <w:gridCol w:w="452"/>
        <w:gridCol w:w="116"/>
        <w:gridCol w:w="89"/>
        <w:gridCol w:w="318"/>
        <w:gridCol w:w="2314"/>
        <w:gridCol w:w="395"/>
        <w:gridCol w:w="220"/>
        <w:gridCol w:w="137"/>
        <w:gridCol w:w="155"/>
        <w:gridCol w:w="2046"/>
        <w:gridCol w:w="75"/>
      </w:tblGrid>
      <w:tr w:rsidR="003E4BF0" w:rsidRPr="002F576F" w14:paraId="213C7BAC" w14:textId="77777777" w:rsidTr="007A42D0">
        <w:trPr>
          <w:gridAfter w:val="1"/>
          <w:wAfter w:w="10" w:type="pct"/>
          <w:tblCellSpacing w:w="15" w:type="dxa"/>
        </w:trPr>
        <w:tc>
          <w:tcPr>
            <w:tcW w:w="4961" w:type="pct"/>
            <w:gridSpan w:val="16"/>
            <w:tcBorders>
              <w:top w:val="nil"/>
              <w:left w:val="nil"/>
              <w:bottom w:val="nil"/>
              <w:right w:val="nil"/>
            </w:tcBorders>
            <w:shd w:val="clear" w:color="auto" w:fill="CCCCCC"/>
            <w:vAlign w:val="center"/>
            <w:hideMark/>
          </w:tcPr>
          <w:p w14:paraId="0DE83B6D" w14:textId="77777777" w:rsidR="003E4BF0" w:rsidRPr="002F576F" w:rsidRDefault="003E4BF0" w:rsidP="003E4BF0">
            <w:pPr>
              <w:spacing w:line="225" w:lineRule="atLeast"/>
              <w:jc w:val="center"/>
              <w:rPr>
                <w:rStyle w:val="Strong"/>
                <w:rFonts w:ascii="Arial" w:eastAsia="Times New Roman" w:hAnsi="Arial" w:cs="Arial"/>
                <w:sz w:val="20"/>
                <w:szCs w:val="20"/>
              </w:rPr>
            </w:pPr>
            <w:r w:rsidRPr="002F576F">
              <w:rPr>
                <w:rStyle w:val="Strong"/>
                <w:rFonts w:ascii="Arial" w:eastAsia="Times New Roman" w:hAnsi="Arial" w:cs="Arial"/>
                <w:sz w:val="20"/>
                <w:szCs w:val="20"/>
              </w:rPr>
              <w:t>Table 7.2.1.4.2 Assessable development - Local services precinct</w:t>
            </w:r>
          </w:p>
        </w:tc>
      </w:tr>
      <w:tr w:rsidR="00F859E0" w:rsidRPr="002F576F" w14:paraId="776866AB"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8613C5E"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Performance outcomes</w:t>
            </w:r>
          </w:p>
        </w:tc>
        <w:tc>
          <w:tcPr>
            <w:tcW w:w="211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3555B58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Examples that achieve aspects of the Performance Outcomes</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342275B4" w14:textId="77777777" w:rsidR="003E4BF0" w:rsidRPr="002F576F" w:rsidRDefault="003E4BF0" w:rsidP="003E4BF0">
            <w:pPr>
              <w:pStyle w:val="NormalWeb"/>
              <w:spacing w:before="0" w:beforeAutospacing="0" w:after="0" w:afterAutospacing="0"/>
              <w:rPr>
                <w:rFonts w:ascii="Arial" w:hAnsi="Arial" w:cs="Arial"/>
                <w:b/>
                <w:bCs/>
                <w:sz w:val="20"/>
                <w:szCs w:val="20"/>
              </w:rPr>
            </w:pPr>
            <w:r w:rsidRPr="002F576F">
              <w:rPr>
                <w:rFonts w:ascii="Arial" w:hAnsi="Arial" w:cs="Arial"/>
                <w:b/>
                <w:bCs/>
                <w:sz w:val="20"/>
                <w:szCs w:val="20"/>
              </w:rPr>
              <w:t>E Compliance</w:t>
            </w:r>
          </w:p>
          <w:p w14:paraId="290A5CEC" w14:textId="77777777" w:rsidR="003E4BF0" w:rsidRPr="002F576F" w:rsidRDefault="003E4BF0" w:rsidP="003E4BF0">
            <w:pPr>
              <w:pStyle w:val="NormalWeb"/>
              <w:numPr>
                <w:ilvl w:val="0"/>
                <w:numId w:val="30"/>
              </w:numPr>
              <w:spacing w:before="0" w:beforeAutospacing="0" w:after="0" w:afterAutospacing="0"/>
              <w:rPr>
                <w:rFonts w:ascii="Arial" w:hAnsi="Arial" w:cs="Arial"/>
                <w:b/>
                <w:bCs/>
                <w:sz w:val="20"/>
                <w:szCs w:val="20"/>
              </w:rPr>
            </w:pPr>
            <w:r w:rsidRPr="002F576F">
              <w:rPr>
                <w:rFonts w:ascii="Arial" w:hAnsi="Arial" w:cs="Arial"/>
                <w:b/>
                <w:bCs/>
                <w:sz w:val="20"/>
                <w:szCs w:val="20"/>
              </w:rPr>
              <w:t>Yes</w:t>
            </w:r>
          </w:p>
          <w:p w14:paraId="0D9B9E1B" w14:textId="77777777" w:rsidR="003E4BF0" w:rsidRPr="002F576F" w:rsidRDefault="003E4BF0" w:rsidP="003E4BF0">
            <w:pPr>
              <w:pStyle w:val="NormalWeb"/>
              <w:numPr>
                <w:ilvl w:val="0"/>
                <w:numId w:val="30"/>
              </w:numPr>
              <w:spacing w:before="0" w:beforeAutospacing="0" w:after="0" w:afterAutospacing="0"/>
              <w:rPr>
                <w:rFonts w:ascii="Arial" w:hAnsi="Arial" w:cs="Arial"/>
                <w:b/>
                <w:bCs/>
                <w:sz w:val="20"/>
                <w:szCs w:val="20"/>
              </w:rPr>
            </w:pPr>
            <w:r w:rsidRPr="002F576F">
              <w:rPr>
                <w:rFonts w:ascii="Arial" w:hAnsi="Arial" w:cs="Arial"/>
                <w:b/>
                <w:bCs/>
                <w:sz w:val="20"/>
                <w:szCs w:val="20"/>
              </w:rPr>
              <w:t>No See PO or</w:t>
            </w:r>
          </w:p>
          <w:p w14:paraId="260D3984" w14:textId="77777777" w:rsidR="003E4BF0" w:rsidRPr="002F576F" w:rsidRDefault="003E4BF0" w:rsidP="003E4BF0">
            <w:pPr>
              <w:pStyle w:val="NormalWeb"/>
              <w:numPr>
                <w:ilvl w:val="0"/>
                <w:numId w:val="30"/>
              </w:numPr>
              <w:spacing w:before="0" w:beforeAutospacing="0" w:after="0" w:afterAutospacing="0"/>
              <w:rPr>
                <w:rStyle w:val="Strong"/>
                <w:rFonts w:ascii="Arial" w:hAnsi="Arial" w:cs="Arial"/>
                <w:sz w:val="20"/>
                <w:szCs w:val="20"/>
              </w:rPr>
            </w:pPr>
            <w:r w:rsidRPr="002F576F">
              <w:rPr>
                <w:rFonts w:ascii="Arial" w:hAnsi="Arial" w:cs="Arial"/>
                <w:b/>
                <w:bCs/>
                <w:sz w:val="20"/>
                <w:szCs w:val="20"/>
              </w:rPr>
              <w:t>NA</w:t>
            </w: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64645046" w14:textId="77777777" w:rsidR="003E4BF0" w:rsidRPr="002F576F" w:rsidRDefault="003E4BF0" w:rsidP="003E4BF0">
            <w:pPr>
              <w:pStyle w:val="NormalWeb"/>
              <w:rPr>
                <w:rStyle w:val="Strong"/>
                <w:rFonts w:ascii="Arial" w:hAnsi="Arial" w:cs="Arial"/>
                <w:sz w:val="20"/>
                <w:szCs w:val="20"/>
              </w:rPr>
            </w:pPr>
            <w:r w:rsidRPr="002F576F">
              <w:rPr>
                <w:rFonts w:ascii="Arial" w:hAnsi="Arial" w:cs="Arial"/>
                <w:b/>
                <w:bCs/>
                <w:sz w:val="20"/>
                <w:szCs w:val="20"/>
              </w:rPr>
              <w:t>Justification for compliance</w:t>
            </w:r>
          </w:p>
        </w:tc>
      </w:tr>
      <w:tr w:rsidR="003E4BF0" w:rsidRPr="002F576F" w14:paraId="1E534414" w14:textId="77777777" w:rsidTr="007A42D0">
        <w:trPr>
          <w:gridAfter w:val="1"/>
          <w:wAfter w:w="10" w:type="pct"/>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7B3794C5" w14:textId="77777777" w:rsidR="003E4BF0" w:rsidRPr="002F576F" w:rsidRDefault="003E4BF0" w:rsidP="003E4BF0">
            <w:pPr>
              <w:pStyle w:val="NormalWeb"/>
              <w:jc w:val="center"/>
              <w:rPr>
                <w:rStyle w:val="Strong"/>
                <w:rFonts w:ascii="Arial" w:hAnsi="Arial" w:cs="Arial"/>
                <w:sz w:val="20"/>
                <w:szCs w:val="20"/>
              </w:rPr>
            </w:pPr>
            <w:r w:rsidRPr="002F576F">
              <w:rPr>
                <w:rStyle w:val="Strong"/>
                <w:rFonts w:ascii="Arial" w:hAnsi="Arial" w:cs="Arial"/>
                <w:sz w:val="20"/>
                <w:szCs w:val="20"/>
              </w:rPr>
              <w:t>General criteria</w:t>
            </w:r>
          </w:p>
        </w:tc>
      </w:tr>
      <w:tr w:rsidR="00F859E0" w:rsidRPr="002F576F" w14:paraId="03B3EB6F"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7B676623"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Centre network and function</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48C659BB"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7C6D2F13" w14:textId="77777777" w:rsidR="003E4BF0" w:rsidRPr="002F576F" w:rsidRDefault="003E4BF0" w:rsidP="003E4BF0">
            <w:pPr>
              <w:pStyle w:val="NormalWeb"/>
              <w:rPr>
                <w:rStyle w:val="Strong"/>
                <w:rFonts w:ascii="Arial" w:hAnsi="Arial" w:cs="Arial"/>
                <w:sz w:val="20"/>
                <w:szCs w:val="20"/>
              </w:rPr>
            </w:pPr>
          </w:p>
        </w:tc>
      </w:tr>
      <w:tr w:rsidR="00F859E0" w:rsidRPr="002F576F" w14:paraId="7EDD9160"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285BBACC"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w:t>
            </w:r>
          </w:p>
          <w:p w14:paraId="6219E3C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w:t>
            </w:r>
          </w:p>
          <w:p w14:paraId="1644F216" w14:textId="77777777" w:rsidR="003E4BF0" w:rsidRPr="002F576F" w:rsidRDefault="003E4BF0" w:rsidP="003E4BF0">
            <w:pPr>
              <w:pStyle w:val="NormalWeb"/>
              <w:numPr>
                <w:ilvl w:val="0"/>
                <w:numId w:val="1"/>
              </w:numPr>
              <w:rPr>
                <w:rFonts w:ascii="Arial" w:hAnsi="Arial" w:cs="Arial"/>
                <w:sz w:val="20"/>
                <w:szCs w:val="20"/>
              </w:rPr>
            </w:pPr>
            <w:r w:rsidRPr="002F576F">
              <w:rPr>
                <w:rFonts w:ascii="Arial" w:hAnsi="Arial" w:cs="Arial"/>
                <w:sz w:val="20"/>
                <w:szCs w:val="20"/>
              </w:rPr>
              <w:t>is consistent with the intended role of the precinct to have a strong focus on the provision of service industries</w:t>
            </w:r>
            <w:r w:rsidRPr="002F576F">
              <w:rPr>
                <w:rFonts w:ascii="Arial" w:hAnsi="Arial" w:cs="Arial"/>
                <w:sz w:val="20"/>
                <w:szCs w:val="20"/>
                <w:vertAlign w:val="superscript"/>
              </w:rPr>
              <w:t>(</w:t>
            </w:r>
            <w:hyperlink r:id="rId7" w:anchor="target-d768251e572180" w:tooltip="Service industry - Premises used for industrial activities that have no external air, noise or odour emissions from the site and can be suitably located with other non-industrial uses." w:history="1">
              <w:r w:rsidRPr="002F576F">
                <w:rPr>
                  <w:rStyle w:val="Hyperlink"/>
                  <w:rFonts w:ascii="Arial" w:hAnsi="Arial" w:cs="Arial"/>
                  <w:sz w:val="20"/>
                  <w:szCs w:val="20"/>
                  <w:vertAlign w:val="superscript"/>
                </w:rPr>
                <w:t>73</w:t>
              </w:r>
            </w:hyperlink>
            <w:r w:rsidRPr="002F576F">
              <w:rPr>
                <w:rFonts w:ascii="Arial" w:hAnsi="Arial" w:cs="Arial"/>
                <w:sz w:val="20"/>
                <w:szCs w:val="20"/>
                <w:vertAlign w:val="superscript"/>
              </w:rPr>
              <w:t>)</w:t>
            </w:r>
            <w:r w:rsidRPr="002F576F">
              <w:rPr>
                <w:rFonts w:ascii="Arial" w:hAnsi="Arial" w:cs="Arial"/>
                <w:sz w:val="20"/>
                <w:szCs w:val="20"/>
              </w:rPr>
              <w:t xml:space="preserve"> and ancillary workshops, office</w:t>
            </w:r>
            <w:r w:rsidRPr="002F576F">
              <w:rPr>
                <w:rFonts w:ascii="Arial" w:hAnsi="Arial" w:cs="Arial"/>
                <w:sz w:val="20"/>
                <w:szCs w:val="20"/>
                <w:vertAlign w:val="superscript"/>
              </w:rPr>
              <w:t>(</w:t>
            </w:r>
            <w:hyperlink r:id="rId8"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F576F">
                <w:rPr>
                  <w:rStyle w:val="Hyperlink"/>
                  <w:rFonts w:ascii="Arial" w:hAnsi="Arial" w:cs="Arial"/>
                  <w:sz w:val="20"/>
                  <w:szCs w:val="20"/>
                  <w:vertAlign w:val="superscript"/>
                </w:rPr>
                <w:t>53</w:t>
              </w:r>
            </w:hyperlink>
            <w:r w:rsidRPr="002F576F">
              <w:rPr>
                <w:rFonts w:ascii="Arial" w:hAnsi="Arial" w:cs="Arial"/>
                <w:sz w:val="20"/>
                <w:szCs w:val="20"/>
                <w:vertAlign w:val="superscript"/>
              </w:rPr>
              <w:t>)</w:t>
            </w:r>
            <w:r w:rsidRPr="002F576F">
              <w:rPr>
                <w:rFonts w:ascii="Arial" w:hAnsi="Arial" w:cs="Arial"/>
                <w:sz w:val="20"/>
                <w:szCs w:val="20"/>
              </w:rPr>
              <w:t xml:space="preserve"> or retail uses that serve the immediate needs of the community, such as bicycle repairs and sales or printery and shop front;</w:t>
            </w:r>
          </w:p>
          <w:p w14:paraId="6E07FBD3" w14:textId="77777777" w:rsidR="003E4BF0" w:rsidRPr="002F576F" w:rsidRDefault="003E4BF0" w:rsidP="003E4BF0">
            <w:pPr>
              <w:pStyle w:val="NormalWeb"/>
              <w:numPr>
                <w:ilvl w:val="0"/>
                <w:numId w:val="1"/>
              </w:numPr>
              <w:rPr>
                <w:rFonts w:ascii="Arial" w:hAnsi="Arial" w:cs="Arial"/>
                <w:sz w:val="20"/>
                <w:szCs w:val="20"/>
              </w:rPr>
            </w:pPr>
            <w:r w:rsidRPr="002F576F">
              <w:rPr>
                <w:rFonts w:ascii="Arial" w:hAnsi="Arial" w:cs="Arial"/>
                <w:sz w:val="20"/>
                <w:szCs w:val="20"/>
              </w:rPr>
              <w:t xml:space="preserve">retail and commercial activities only occur where there is a direct nexus with local service activities occurring within the precinct and do not result in the further expansion of the Kippa-Ring village precinct or Redcliffe seaside village </w:t>
            </w:r>
            <w:proofErr w:type="gramStart"/>
            <w:r w:rsidRPr="002F576F">
              <w:rPr>
                <w:rFonts w:ascii="Arial" w:hAnsi="Arial" w:cs="Arial"/>
                <w:sz w:val="20"/>
                <w:szCs w:val="20"/>
              </w:rPr>
              <w:t>precinct;</w:t>
            </w:r>
            <w:proofErr w:type="gramEnd"/>
          </w:p>
          <w:p w14:paraId="4354B295" w14:textId="77777777" w:rsidR="003E4BF0" w:rsidRPr="002F576F" w:rsidRDefault="003E4BF0" w:rsidP="003E4BF0">
            <w:pPr>
              <w:pStyle w:val="NormalWeb"/>
              <w:numPr>
                <w:ilvl w:val="0"/>
                <w:numId w:val="1"/>
              </w:numPr>
              <w:rPr>
                <w:rFonts w:ascii="Arial" w:hAnsi="Arial" w:cs="Arial"/>
                <w:sz w:val="20"/>
                <w:szCs w:val="20"/>
              </w:rPr>
            </w:pPr>
            <w:r w:rsidRPr="002F576F">
              <w:rPr>
                <w:rFonts w:ascii="Arial" w:hAnsi="Arial" w:cs="Arial"/>
                <w:sz w:val="20"/>
                <w:szCs w:val="20"/>
              </w:rPr>
              <w:t xml:space="preserve">does not facilitate the expansion of industry uses, although existing low impact uses may continue with minor improvements where the use does not detrimentally affect </w:t>
            </w:r>
            <w:r w:rsidRPr="002F576F">
              <w:rPr>
                <w:rFonts w:ascii="Arial" w:hAnsi="Arial" w:cs="Arial"/>
                <w:sz w:val="20"/>
                <w:szCs w:val="20"/>
              </w:rPr>
              <w:lastRenderedPageBreak/>
              <w:t>the amenity of Anzac Avenue.</w:t>
            </w:r>
          </w:p>
        </w:tc>
        <w:tc>
          <w:tcPr>
            <w:tcW w:w="2110" w:type="pct"/>
            <w:gridSpan w:val="7"/>
            <w:tcBorders>
              <w:top w:val="outset" w:sz="6" w:space="0" w:color="auto"/>
              <w:left w:val="outset" w:sz="6" w:space="0" w:color="auto"/>
              <w:bottom w:val="outset" w:sz="6" w:space="0" w:color="auto"/>
              <w:right w:val="outset" w:sz="6" w:space="0" w:color="auto"/>
            </w:tcBorders>
            <w:hideMark/>
          </w:tcPr>
          <w:p w14:paraId="2353CB62"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14:paraId="60AE2C7E"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4EDB8F7" w14:textId="77777777" w:rsidR="003E4BF0" w:rsidRPr="002F576F" w:rsidRDefault="003E4BF0" w:rsidP="003E4BF0">
            <w:pPr>
              <w:pStyle w:val="NormalWeb"/>
              <w:rPr>
                <w:rFonts w:ascii="Arial" w:hAnsi="Arial" w:cs="Arial"/>
                <w:sz w:val="20"/>
                <w:szCs w:val="20"/>
              </w:rPr>
            </w:pPr>
          </w:p>
        </w:tc>
      </w:tr>
      <w:tr w:rsidR="00F859E0" w:rsidRPr="002F576F" w14:paraId="7F735B8E"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151F122E"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Active frontage</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64091D64"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4CB96563" w14:textId="77777777" w:rsidR="003E4BF0" w:rsidRPr="002F576F" w:rsidRDefault="003E4BF0" w:rsidP="003E4BF0">
            <w:pPr>
              <w:pStyle w:val="NormalWeb"/>
              <w:rPr>
                <w:rStyle w:val="Strong"/>
                <w:rFonts w:ascii="Arial" w:hAnsi="Arial" w:cs="Arial"/>
                <w:sz w:val="20"/>
                <w:szCs w:val="20"/>
              </w:rPr>
            </w:pPr>
          </w:p>
        </w:tc>
      </w:tr>
      <w:tr w:rsidR="00F859E0" w:rsidRPr="002F576F" w14:paraId="16242CB5" w14:textId="77777777" w:rsidTr="005028AC">
        <w:trPr>
          <w:gridAfter w:val="1"/>
          <w:wAfter w:w="10" w:type="pct"/>
          <w:trHeight w:val="2060"/>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14:paraId="078C5990"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w:t>
            </w:r>
          </w:p>
          <w:p w14:paraId="2E54B04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addresses and activates streets and public spaces by:</w:t>
            </w:r>
          </w:p>
          <w:p w14:paraId="01FB216F" w14:textId="77777777"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 xml:space="preserve">ensuring buildings and individual tenancies address street frontages and other areas of pedestrian </w:t>
            </w:r>
            <w:proofErr w:type="gramStart"/>
            <w:r w:rsidRPr="002F576F">
              <w:rPr>
                <w:rFonts w:ascii="Arial" w:hAnsi="Arial" w:cs="Arial"/>
                <w:sz w:val="20"/>
                <w:szCs w:val="20"/>
              </w:rPr>
              <w:t>movement;</w:t>
            </w:r>
            <w:proofErr w:type="gramEnd"/>
          </w:p>
          <w:p w14:paraId="1A3E550D" w14:textId="77777777"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 xml:space="preserve">locating car parking areas behind or under buildings to not dominate Anzac </w:t>
            </w:r>
            <w:proofErr w:type="gramStart"/>
            <w:r w:rsidRPr="002F576F">
              <w:rPr>
                <w:rFonts w:ascii="Arial" w:hAnsi="Arial" w:cs="Arial"/>
                <w:sz w:val="20"/>
                <w:szCs w:val="20"/>
              </w:rPr>
              <w:t>Avenue;</w:t>
            </w:r>
            <w:proofErr w:type="gramEnd"/>
          </w:p>
          <w:p w14:paraId="64519044" w14:textId="77777777"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roofErr w:type="gramStart"/>
            <w:r w:rsidRPr="002F576F">
              <w:rPr>
                <w:rFonts w:ascii="Arial" w:hAnsi="Arial" w:cs="Arial"/>
                <w:sz w:val="20"/>
                <w:szCs w:val="20"/>
              </w:rPr>
              <w:t>);</w:t>
            </w:r>
            <w:proofErr w:type="gramEnd"/>
          </w:p>
          <w:p w14:paraId="2818688E" w14:textId="77777777"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providing visual interest to the façade (e.g. windows or glazing, variation in colours, materials, finishes, articulation, recesses or projections</w:t>
            </w:r>
            <w:proofErr w:type="gramStart"/>
            <w:r w:rsidRPr="002F576F">
              <w:rPr>
                <w:rFonts w:ascii="Arial" w:hAnsi="Arial" w:cs="Arial"/>
                <w:sz w:val="20"/>
                <w:szCs w:val="20"/>
              </w:rPr>
              <w:t>);</w:t>
            </w:r>
            <w:proofErr w:type="gramEnd"/>
          </w:p>
          <w:p w14:paraId="4B6FDFFC" w14:textId="77777777"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establishing or maintaining human scale.</w:t>
            </w:r>
          </w:p>
        </w:tc>
        <w:tc>
          <w:tcPr>
            <w:tcW w:w="2110" w:type="pct"/>
            <w:gridSpan w:val="7"/>
            <w:tcBorders>
              <w:top w:val="outset" w:sz="6" w:space="0" w:color="auto"/>
              <w:left w:val="outset" w:sz="6" w:space="0" w:color="auto"/>
              <w:bottom w:val="outset" w:sz="6" w:space="0" w:color="auto"/>
              <w:right w:val="outset" w:sz="6" w:space="0" w:color="auto"/>
            </w:tcBorders>
            <w:hideMark/>
          </w:tcPr>
          <w:p w14:paraId="1DF09C91"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E2.1</w:t>
            </w:r>
          </w:p>
          <w:p w14:paraId="32B32E3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Development </w:t>
            </w:r>
            <w:proofErr w:type="gramStart"/>
            <w:r w:rsidRPr="002F576F">
              <w:rPr>
                <w:rFonts w:ascii="Arial" w:hAnsi="Arial" w:cs="Arial"/>
                <w:sz w:val="20"/>
                <w:szCs w:val="20"/>
              </w:rPr>
              <w:t>address</w:t>
            </w:r>
            <w:proofErr w:type="gramEnd"/>
            <w:r w:rsidRPr="002F576F">
              <w:rPr>
                <w:rFonts w:ascii="Arial" w:hAnsi="Arial" w:cs="Arial"/>
                <w:sz w:val="20"/>
                <w:szCs w:val="20"/>
              </w:rPr>
              <w:t xml:space="preserve"> the street frontage.</w:t>
            </w:r>
          </w:p>
        </w:tc>
        <w:tc>
          <w:tcPr>
            <w:tcW w:w="765" w:type="pct"/>
            <w:tcBorders>
              <w:top w:val="outset" w:sz="6" w:space="0" w:color="auto"/>
              <w:left w:val="outset" w:sz="6" w:space="0" w:color="auto"/>
              <w:bottom w:val="outset" w:sz="6" w:space="0" w:color="auto"/>
              <w:right w:val="outset" w:sz="6" w:space="0" w:color="auto"/>
            </w:tcBorders>
          </w:tcPr>
          <w:p w14:paraId="1F01792F"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692BB32" w14:textId="77777777" w:rsidR="003E4BF0" w:rsidRPr="002F576F" w:rsidRDefault="003E4BF0" w:rsidP="003E4BF0">
            <w:pPr>
              <w:pStyle w:val="NormalWeb"/>
              <w:rPr>
                <w:rStyle w:val="Strong"/>
                <w:rFonts w:ascii="Arial" w:hAnsi="Arial" w:cs="Arial"/>
                <w:sz w:val="20"/>
                <w:szCs w:val="20"/>
              </w:rPr>
            </w:pPr>
          </w:p>
        </w:tc>
      </w:tr>
      <w:tr w:rsidR="00F859E0" w:rsidRPr="002F576F" w14:paraId="1075DB23" w14:textId="77777777"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04D3D06F" w14:textId="77777777"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4CEFDA09"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E2.2</w:t>
            </w:r>
          </w:p>
          <w:p w14:paraId="288C6F7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At-grade car parking:</w:t>
            </w:r>
          </w:p>
          <w:p w14:paraId="2E9C6300" w14:textId="77777777" w:rsidR="003E4BF0" w:rsidRPr="002F576F" w:rsidRDefault="003E4BF0" w:rsidP="003E4BF0">
            <w:pPr>
              <w:pStyle w:val="NormalWeb"/>
              <w:numPr>
                <w:ilvl w:val="0"/>
                <w:numId w:val="3"/>
              </w:numPr>
              <w:rPr>
                <w:rFonts w:ascii="Arial" w:hAnsi="Arial" w:cs="Arial"/>
                <w:sz w:val="20"/>
                <w:szCs w:val="20"/>
              </w:rPr>
            </w:pPr>
            <w:r w:rsidRPr="002F576F">
              <w:rPr>
                <w:rFonts w:ascii="Arial" w:hAnsi="Arial" w:cs="Arial"/>
                <w:sz w:val="20"/>
                <w:szCs w:val="20"/>
              </w:rPr>
              <w:t xml:space="preserve">does not adjoin Anzac Avenue or Oxley </w:t>
            </w:r>
            <w:proofErr w:type="gramStart"/>
            <w:r w:rsidRPr="002F576F">
              <w:rPr>
                <w:rFonts w:ascii="Arial" w:hAnsi="Arial" w:cs="Arial"/>
                <w:sz w:val="20"/>
                <w:szCs w:val="20"/>
              </w:rPr>
              <w:t>Avenue;</w:t>
            </w:r>
            <w:proofErr w:type="gramEnd"/>
          </w:p>
          <w:p w14:paraId="408EB0C5" w14:textId="77777777" w:rsidR="003E4BF0" w:rsidRPr="002F576F" w:rsidRDefault="003E4BF0" w:rsidP="003E4BF0">
            <w:pPr>
              <w:pStyle w:val="NormalWeb"/>
              <w:numPr>
                <w:ilvl w:val="0"/>
                <w:numId w:val="3"/>
              </w:numPr>
              <w:rPr>
                <w:rFonts w:ascii="Arial" w:hAnsi="Arial" w:cs="Arial"/>
                <w:sz w:val="20"/>
                <w:szCs w:val="20"/>
              </w:rPr>
            </w:pPr>
            <w:r w:rsidRPr="002F576F">
              <w:rPr>
                <w:rFonts w:ascii="Arial" w:hAnsi="Arial" w:cs="Arial"/>
                <w:sz w:val="20"/>
                <w:szCs w:val="20"/>
              </w:rPr>
              <w:t>where at-grade car parking adjoins a street (other than a main street) or civic space it does not take up more than 40% of the street frontage.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14:paraId="1BD5377B" w14:textId="77777777" w:rsidTr="003E4BF0">
              <w:trPr>
                <w:tblCellSpacing w:w="15" w:type="dxa"/>
              </w:trPr>
              <w:tc>
                <w:tcPr>
                  <w:tcW w:w="5781" w:type="dxa"/>
                  <w:vAlign w:val="center"/>
                  <w:hideMark/>
                </w:tcPr>
                <w:p w14:paraId="3D205121"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Centre and neighbourhood hub design for details and examples.</w:t>
                  </w:r>
                </w:p>
              </w:tc>
            </w:tr>
          </w:tbl>
          <w:p w14:paraId="5DBE3104"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646B3D4B"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011B5418" w14:textId="77777777" w:rsidR="003E4BF0" w:rsidRPr="002F576F" w:rsidRDefault="003E4BF0" w:rsidP="003E4BF0">
            <w:pPr>
              <w:pStyle w:val="NormalWeb"/>
              <w:rPr>
                <w:rStyle w:val="Strong"/>
                <w:rFonts w:ascii="Arial" w:hAnsi="Arial" w:cs="Arial"/>
                <w:sz w:val="20"/>
                <w:szCs w:val="20"/>
              </w:rPr>
            </w:pPr>
          </w:p>
        </w:tc>
      </w:tr>
      <w:tr w:rsidR="00F859E0" w:rsidRPr="002F576F" w14:paraId="546B95BF" w14:textId="77777777" w:rsidTr="005028AC">
        <w:trPr>
          <w:gridAfter w:val="1"/>
          <w:wAfter w:w="10" w:type="pct"/>
          <w:trHeight w:val="3438"/>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14648CF5" w14:textId="77777777"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70805DA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E2.3</w:t>
            </w:r>
          </w:p>
          <w:p w14:paraId="0796565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on corner lots:</w:t>
            </w:r>
          </w:p>
          <w:p w14:paraId="2D7AB7A6" w14:textId="77777777" w:rsidR="003E4BF0" w:rsidRPr="002F576F" w:rsidRDefault="003E4BF0" w:rsidP="003E4BF0">
            <w:pPr>
              <w:pStyle w:val="NormalWeb"/>
              <w:numPr>
                <w:ilvl w:val="0"/>
                <w:numId w:val="4"/>
              </w:numPr>
              <w:rPr>
                <w:rFonts w:ascii="Arial" w:hAnsi="Arial" w:cs="Arial"/>
                <w:sz w:val="20"/>
                <w:szCs w:val="20"/>
              </w:rPr>
            </w:pPr>
            <w:r w:rsidRPr="002F576F">
              <w:rPr>
                <w:rFonts w:ascii="Arial" w:hAnsi="Arial" w:cs="Arial"/>
                <w:sz w:val="20"/>
                <w:szCs w:val="20"/>
              </w:rPr>
              <w:t xml:space="preserve">addresses both street </w:t>
            </w:r>
            <w:proofErr w:type="gramStart"/>
            <w:r w:rsidRPr="002F576F">
              <w:rPr>
                <w:rFonts w:ascii="Arial" w:hAnsi="Arial" w:cs="Arial"/>
                <w:sz w:val="20"/>
                <w:szCs w:val="20"/>
              </w:rPr>
              <w:t>frontages;</w:t>
            </w:r>
            <w:proofErr w:type="gramEnd"/>
          </w:p>
          <w:p w14:paraId="57E41AB1" w14:textId="77777777" w:rsidR="003E4BF0" w:rsidRPr="002F576F" w:rsidRDefault="003E4BF0" w:rsidP="003E4BF0">
            <w:pPr>
              <w:pStyle w:val="NormalWeb"/>
              <w:numPr>
                <w:ilvl w:val="0"/>
                <w:numId w:val="4"/>
              </w:numPr>
              <w:rPr>
                <w:rFonts w:ascii="Arial" w:hAnsi="Arial" w:cs="Arial"/>
                <w:sz w:val="20"/>
                <w:szCs w:val="20"/>
              </w:rPr>
            </w:pPr>
            <w:r w:rsidRPr="002F576F">
              <w:rPr>
                <w:rFonts w:ascii="Arial" w:hAnsi="Arial" w:cs="Arial"/>
                <w:sz w:val="20"/>
                <w:szCs w:val="20"/>
              </w:rPr>
              <w:t>expresses strong visual elements, including feature building entries.  </w:t>
            </w:r>
          </w:p>
        </w:tc>
        <w:tc>
          <w:tcPr>
            <w:tcW w:w="765" w:type="pct"/>
            <w:tcBorders>
              <w:top w:val="outset" w:sz="6" w:space="0" w:color="auto"/>
              <w:left w:val="outset" w:sz="6" w:space="0" w:color="auto"/>
              <w:bottom w:val="outset" w:sz="6" w:space="0" w:color="auto"/>
              <w:right w:val="outset" w:sz="6" w:space="0" w:color="auto"/>
            </w:tcBorders>
          </w:tcPr>
          <w:p w14:paraId="64E0EBC3"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23C19486" w14:textId="77777777" w:rsidR="003E4BF0" w:rsidRPr="002F576F" w:rsidRDefault="003E4BF0" w:rsidP="003E4BF0">
            <w:pPr>
              <w:pStyle w:val="NormalWeb"/>
              <w:rPr>
                <w:rStyle w:val="Strong"/>
                <w:rFonts w:ascii="Arial" w:hAnsi="Arial" w:cs="Arial"/>
                <w:sz w:val="20"/>
                <w:szCs w:val="20"/>
              </w:rPr>
            </w:pPr>
          </w:p>
        </w:tc>
      </w:tr>
      <w:tr w:rsidR="00F859E0" w:rsidRPr="002F576F" w14:paraId="09F03AB4" w14:textId="77777777" w:rsidTr="002B56F7">
        <w:trPr>
          <w:gridAfter w:val="1"/>
          <w:wAfter w:w="10" w:type="pct"/>
          <w:trHeight w:val="3194"/>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3E5C9BA6" w14:textId="77777777"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01CC124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E2.4</w:t>
            </w:r>
          </w:p>
          <w:p w14:paraId="0CE65257" w14:textId="77777777" w:rsidR="003E4BF0" w:rsidRPr="002F576F" w:rsidRDefault="003E4BF0" w:rsidP="003E4BF0">
            <w:pPr>
              <w:pStyle w:val="NormalWeb"/>
              <w:rPr>
                <w:rFonts w:ascii="Arial" w:hAnsi="Arial" w:cs="Arial"/>
                <w:sz w:val="20"/>
                <w:szCs w:val="20"/>
              </w:rPr>
            </w:pPr>
            <w:proofErr w:type="gramStart"/>
            <w:r w:rsidRPr="002F576F">
              <w:rPr>
                <w:rFonts w:ascii="Arial" w:hAnsi="Arial" w:cs="Arial"/>
                <w:sz w:val="20"/>
                <w:szCs w:val="20"/>
              </w:rPr>
              <w:t>Where</w:t>
            </w:r>
            <w:proofErr w:type="gramEnd"/>
            <w:r w:rsidRPr="002F576F">
              <w:rPr>
                <w:rFonts w:ascii="Arial" w:hAnsi="Arial" w:cs="Arial"/>
                <w:sz w:val="20"/>
                <w:szCs w:val="20"/>
              </w:rPr>
              <w:t xml:space="preserve"> fronting Anzac Avenue, the front facade of the building:</w:t>
            </w:r>
          </w:p>
          <w:p w14:paraId="7AF18296" w14:textId="77777777" w:rsidR="003E4BF0" w:rsidRPr="002F576F" w:rsidRDefault="003E4BF0" w:rsidP="003E4BF0">
            <w:pPr>
              <w:pStyle w:val="NormalWeb"/>
              <w:numPr>
                <w:ilvl w:val="0"/>
                <w:numId w:val="5"/>
              </w:numPr>
              <w:rPr>
                <w:rFonts w:ascii="Arial" w:hAnsi="Arial" w:cs="Arial"/>
                <w:sz w:val="20"/>
                <w:szCs w:val="20"/>
              </w:rPr>
            </w:pPr>
            <w:r w:rsidRPr="002F576F">
              <w:rPr>
                <w:rFonts w:ascii="Arial" w:hAnsi="Arial" w:cs="Arial"/>
                <w:sz w:val="20"/>
                <w:szCs w:val="20"/>
              </w:rPr>
              <w:t xml:space="preserve">is made up of a minimum of 50% windows or glazing between a height of 1m and </w:t>
            </w:r>
            <w:proofErr w:type="gramStart"/>
            <w:r w:rsidRPr="002F576F">
              <w:rPr>
                <w:rFonts w:ascii="Arial" w:hAnsi="Arial" w:cs="Arial"/>
                <w:sz w:val="20"/>
                <w:szCs w:val="20"/>
              </w:rPr>
              <w:t>2m;</w:t>
            </w:r>
            <w:proofErr w:type="gramEnd"/>
          </w:p>
          <w:p w14:paraId="1E2BA10E" w14:textId="77777777" w:rsidR="003E4BF0" w:rsidRPr="002F576F" w:rsidRDefault="003E4BF0" w:rsidP="003E4BF0">
            <w:pPr>
              <w:pStyle w:val="NormalWeb"/>
              <w:numPr>
                <w:ilvl w:val="0"/>
                <w:numId w:val="5"/>
              </w:numPr>
              <w:rPr>
                <w:rFonts w:ascii="Arial" w:hAnsi="Arial" w:cs="Arial"/>
                <w:sz w:val="20"/>
                <w:szCs w:val="20"/>
              </w:rPr>
            </w:pPr>
            <w:r w:rsidRPr="002F576F">
              <w:rPr>
                <w:rFonts w:ascii="Arial" w:hAnsi="Arial" w:cs="Arial"/>
                <w:sz w:val="20"/>
                <w:szCs w:val="20"/>
              </w:rPr>
              <w:t>the minimum area of window or glazing is to remain uncovered and free of signage.</w:t>
            </w:r>
          </w:p>
          <w:p w14:paraId="0ACE6849" w14:textId="77777777" w:rsidR="003E4BF0" w:rsidRPr="002F576F" w:rsidRDefault="003E4BF0" w:rsidP="00373686">
            <w:pPr>
              <w:jc w:val="center"/>
              <w:rPr>
                <w:rFonts w:ascii="Arial" w:eastAsia="Times New Roman" w:hAnsi="Arial" w:cs="Arial"/>
                <w:sz w:val="20"/>
                <w:szCs w:val="20"/>
              </w:rPr>
            </w:pPr>
            <w:r w:rsidRPr="002F576F">
              <w:rPr>
                <w:rStyle w:val="Strong"/>
                <w:rFonts w:ascii="Arial" w:eastAsia="Times New Roman" w:hAnsi="Arial" w:cs="Arial"/>
                <w:sz w:val="20"/>
                <w:szCs w:val="20"/>
              </w:rPr>
              <w:t>Glazing</w:t>
            </w:r>
          </w:p>
          <w:p w14:paraId="2B8375F6" w14:textId="77777777" w:rsidR="002A7176" w:rsidRPr="002F576F" w:rsidRDefault="003E4BF0" w:rsidP="00373686">
            <w:pPr>
              <w:jc w:val="center"/>
              <w:rPr>
                <w:rFonts w:ascii="Arial" w:eastAsia="Times New Roman" w:hAnsi="Arial" w:cs="Arial"/>
                <w:noProof/>
                <w:sz w:val="20"/>
                <w:szCs w:val="20"/>
              </w:rPr>
            </w:pPr>
            <w:r w:rsidRPr="002F576F">
              <w:rPr>
                <w:rFonts w:ascii="Arial" w:eastAsia="Times New Roman" w:hAnsi="Arial" w:cs="Arial"/>
                <w:noProof/>
                <w:sz w:val="20"/>
                <w:szCs w:val="20"/>
              </w:rPr>
              <w:drawing>
                <wp:inline distT="0" distB="0" distL="0" distR="0" wp14:anchorId="4DA7A57C" wp14:editId="338471A5">
                  <wp:extent cx="2876550" cy="2038350"/>
                  <wp:effectExtent l="0" t="0" r="0" b="0"/>
                  <wp:docPr id="35" name="ID-2693386-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6-512943" descr="glazing - hig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765" w:type="pct"/>
            <w:tcBorders>
              <w:top w:val="outset" w:sz="6" w:space="0" w:color="auto"/>
              <w:left w:val="outset" w:sz="6" w:space="0" w:color="auto"/>
              <w:bottom w:val="outset" w:sz="6" w:space="0" w:color="auto"/>
              <w:right w:val="outset" w:sz="6" w:space="0" w:color="auto"/>
            </w:tcBorders>
          </w:tcPr>
          <w:p w14:paraId="6D51361B"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F959E8C" w14:textId="77777777" w:rsidR="003E4BF0" w:rsidRPr="002F576F" w:rsidRDefault="003E4BF0" w:rsidP="003E4BF0">
            <w:pPr>
              <w:pStyle w:val="NormalWeb"/>
              <w:rPr>
                <w:rStyle w:val="Strong"/>
                <w:rFonts w:ascii="Arial" w:hAnsi="Arial" w:cs="Arial"/>
                <w:sz w:val="20"/>
                <w:szCs w:val="20"/>
              </w:rPr>
            </w:pPr>
          </w:p>
        </w:tc>
      </w:tr>
      <w:tr w:rsidR="00F859E0" w:rsidRPr="002F576F" w14:paraId="76FC1398" w14:textId="77777777" w:rsidTr="005028AC">
        <w:trPr>
          <w:gridAfter w:val="1"/>
          <w:wAfter w:w="10" w:type="pct"/>
          <w:trHeight w:val="20"/>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6008B6B3" w14:textId="77777777"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4955CA6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E2.5</w:t>
            </w:r>
          </w:p>
          <w:p w14:paraId="7B433918"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fronting Anzac Avenue, individual tenancies do not exceed a frontage length of 20m.</w:t>
            </w:r>
          </w:p>
        </w:tc>
        <w:tc>
          <w:tcPr>
            <w:tcW w:w="765" w:type="pct"/>
            <w:tcBorders>
              <w:top w:val="outset" w:sz="6" w:space="0" w:color="auto"/>
              <w:left w:val="outset" w:sz="6" w:space="0" w:color="auto"/>
              <w:bottom w:val="outset" w:sz="6" w:space="0" w:color="auto"/>
              <w:right w:val="outset" w:sz="6" w:space="0" w:color="auto"/>
            </w:tcBorders>
          </w:tcPr>
          <w:p w14:paraId="5CF23FD5"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487C0CB" w14:textId="77777777" w:rsidR="003E4BF0" w:rsidRPr="002F576F" w:rsidRDefault="003E4BF0" w:rsidP="003E4BF0">
            <w:pPr>
              <w:pStyle w:val="NormalWeb"/>
              <w:rPr>
                <w:rStyle w:val="Strong"/>
                <w:rFonts w:ascii="Arial" w:hAnsi="Arial" w:cs="Arial"/>
                <w:sz w:val="20"/>
                <w:szCs w:val="20"/>
              </w:rPr>
            </w:pPr>
          </w:p>
        </w:tc>
      </w:tr>
      <w:tr w:rsidR="00F859E0" w:rsidRPr="002F576F" w14:paraId="7DD7F40C"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3F88A4F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Setbacks</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782E0746"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18D9FD52" w14:textId="77777777" w:rsidR="003E4BF0" w:rsidRPr="002F576F" w:rsidRDefault="003E4BF0" w:rsidP="003E4BF0">
            <w:pPr>
              <w:pStyle w:val="NormalWeb"/>
              <w:rPr>
                <w:rStyle w:val="Strong"/>
                <w:rFonts w:ascii="Arial" w:hAnsi="Arial" w:cs="Arial"/>
                <w:sz w:val="20"/>
                <w:szCs w:val="20"/>
              </w:rPr>
            </w:pPr>
          </w:p>
        </w:tc>
      </w:tr>
      <w:tr w:rsidR="00F859E0" w:rsidRPr="002F576F" w14:paraId="5D5E7D0D"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60BA7894"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w:t>
            </w:r>
          </w:p>
          <w:p w14:paraId="6CB0A84B"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Front building setbacks ensure buildings address and actively interface with streets and public spaces.</w:t>
            </w:r>
          </w:p>
        </w:tc>
        <w:tc>
          <w:tcPr>
            <w:tcW w:w="2110" w:type="pct"/>
            <w:gridSpan w:val="7"/>
            <w:tcBorders>
              <w:top w:val="outset" w:sz="6" w:space="0" w:color="auto"/>
              <w:left w:val="outset" w:sz="6" w:space="0" w:color="auto"/>
              <w:bottom w:val="outset" w:sz="6" w:space="0" w:color="auto"/>
              <w:right w:val="outset" w:sz="6" w:space="0" w:color="auto"/>
            </w:tcBorders>
            <w:hideMark/>
          </w:tcPr>
          <w:p w14:paraId="50353FF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w:t>
            </w:r>
          </w:p>
          <w:p w14:paraId="25E4480B"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maintain a maximum setback of 3m to the street frontage.</w:t>
            </w:r>
          </w:p>
        </w:tc>
        <w:tc>
          <w:tcPr>
            <w:tcW w:w="765" w:type="pct"/>
            <w:tcBorders>
              <w:top w:val="outset" w:sz="6" w:space="0" w:color="auto"/>
              <w:left w:val="outset" w:sz="6" w:space="0" w:color="auto"/>
              <w:bottom w:val="outset" w:sz="6" w:space="0" w:color="auto"/>
              <w:right w:val="outset" w:sz="6" w:space="0" w:color="auto"/>
            </w:tcBorders>
          </w:tcPr>
          <w:p w14:paraId="41AC88E4"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30C63D4" w14:textId="77777777" w:rsidR="003E4BF0" w:rsidRPr="002F576F" w:rsidRDefault="003E4BF0" w:rsidP="003E4BF0">
            <w:pPr>
              <w:pStyle w:val="NormalWeb"/>
              <w:rPr>
                <w:rStyle w:val="Strong"/>
                <w:rFonts w:ascii="Arial" w:hAnsi="Arial" w:cs="Arial"/>
                <w:sz w:val="20"/>
                <w:szCs w:val="20"/>
              </w:rPr>
            </w:pPr>
          </w:p>
        </w:tc>
      </w:tr>
      <w:tr w:rsidR="00F859E0" w:rsidRPr="002F576F" w14:paraId="71256A27"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0CF04F0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PO4</w:t>
            </w:r>
          </w:p>
          <w:p w14:paraId="7A14FB0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Side and rear setbacks are of a dimension to:</w:t>
            </w:r>
          </w:p>
          <w:p w14:paraId="11EE8DC4" w14:textId="77777777" w:rsidR="003E4BF0" w:rsidRPr="002F576F" w:rsidRDefault="003E4BF0" w:rsidP="003E4BF0">
            <w:pPr>
              <w:pStyle w:val="NormalWeb"/>
              <w:numPr>
                <w:ilvl w:val="0"/>
                <w:numId w:val="6"/>
              </w:numPr>
              <w:rPr>
                <w:rFonts w:ascii="Arial" w:hAnsi="Arial" w:cs="Arial"/>
                <w:sz w:val="20"/>
                <w:szCs w:val="20"/>
              </w:rPr>
            </w:pPr>
            <w:r w:rsidRPr="002F576F">
              <w:rPr>
                <w:rFonts w:ascii="Arial" w:hAnsi="Arial" w:cs="Arial"/>
                <w:sz w:val="20"/>
                <w:szCs w:val="20"/>
              </w:rPr>
              <w:t xml:space="preserve">cater for required openings, the location of loading docks and landscaped buffers </w:t>
            </w:r>
            <w:proofErr w:type="gramStart"/>
            <w:r w:rsidRPr="002F576F">
              <w:rPr>
                <w:rFonts w:ascii="Arial" w:hAnsi="Arial" w:cs="Arial"/>
                <w:sz w:val="20"/>
                <w:szCs w:val="20"/>
              </w:rPr>
              <w:t>etc.;</w:t>
            </w:r>
            <w:proofErr w:type="gramEnd"/>
            <w:r w:rsidRPr="002F576F">
              <w:rPr>
                <w:rFonts w:ascii="Arial" w:hAnsi="Arial" w:cs="Arial"/>
                <w:sz w:val="20"/>
                <w:szCs w:val="20"/>
              </w:rPr>
              <w:t> </w:t>
            </w:r>
          </w:p>
          <w:p w14:paraId="07C14C6F" w14:textId="77777777" w:rsidR="003E4BF0" w:rsidRPr="002F576F" w:rsidRDefault="003E4BF0" w:rsidP="003E4BF0">
            <w:pPr>
              <w:pStyle w:val="NormalWeb"/>
              <w:numPr>
                <w:ilvl w:val="0"/>
                <w:numId w:val="6"/>
              </w:numPr>
              <w:rPr>
                <w:rFonts w:ascii="Arial" w:hAnsi="Arial" w:cs="Arial"/>
                <w:sz w:val="20"/>
                <w:szCs w:val="20"/>
              </w:rPr>
            </w:pPr>
            <w:r w:rsidRPr="002F576F">
              <w:rPr>
                <w:rFonts w:ascii="Arial" w:hAnsi="Arial" w:cs="Arial"/>
                <w:sz w:val="20"/>
                <w:szCs w:val="20"/>
              </w:rPr>
              <w:t>protect the amenity of adjoining sensitive land uses.</w:t>
            </w:r>
          </w:p>
        </w:tc>
        <w:tc>
          <w:tcPr>
            <w:tcW w:w="2110" w:type="pct"/>
            <w:gridSpan w:val="7"/>
            <w:tcBorders>
              <w:top w:val="outset" w:sz="6" w:space="0" w:color="auto"/>
              <w:left w:val="outset" w:sz="6" w:space="0" w:color="auto"/>
              <w:bottom w:val="outset" w:sz="6" w:space="0" w:color="auto"/>
              <w:right w:val="outset" w:sz="6" w:space="0" w:color="auto"/>
            </w:tcBorders>
            <w:hideMark/>
          </w:tcPr>
          <w:p w14:paraId="1D9DE298"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E4</w:t>
            </w:r>
          </w:p>
          <w:p w14:paraId="4D0A9166"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Where a development adjoins land in the General residential zone, the building is setback a minimum of 3m from the property boundary and </w:t>
            </w:r>
            <w:r w:rsidRPr="002F576F">
              <w:rPr>
                <w:rFonts w:ascii="Arial" w:hAnsi="Arial" w:cs="Arial"/>
                <w:sz w:val="20"/>
                <w:szCs w:val="20"/>
              </w:rPr>
              <w:lastRenderedPageBreak/>
              <w:t>includes screen landscaping along the boundary with a mature height of at least 3m.</w:t>
            </w:r>
          </w:p>
        </w:tc>
        <w:tc>
          <w:tcPr>
            <w:tcW w:w="765" w:type="pct"/>
            <w:tcBorders>
              <w:top w:val="outset" w:sz="6" w:space="0" w:color="auto"/>
              <w:left w:val="outset" w:sz="6" w:space="0" w:color="auto"/>
              <w:bottom w:val="outset" w:sz="6" w:space="0" w:color="auto"/>
              <w:right w:val="outset" w:sz="6" w:space="0" w:color="auto"/>
            </w:tcBorders>
          </w:tcPr>
          <w:p w14:paraId="2978C807"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99E8372" w14:textId="77777777" w:rsidR="003E4BF0" w:rsidRPr="002F576F" w:rsidRDefault="003E4BF0" w:rsidP="003E4BF0">
            <w:pPr>
              <w:pStyle w:val="NormalWeb"/>
              <w:rPr>
                <w:rStyle w:val="Strong"/>
                <w:rFonts w:ascii="Arial" w:hAnsi="Arial" w:cs="Arial"/>
                <w:sz w:val="20"/>
                <w:szCs w:val="20"/>
              </w:rPr>
            </w:pPr>
          </w:p>
        </w:tc>
      </w:tr>
      <w:tr w:rsidR="00F859E0" w:rsidRPr="002F576F" w14:paraId="5245FF48"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43664DC8"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Site area</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46C2D5FC"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3B9806B4" w14:textId="77777777" w:rsidR="003E4BF0" w:rsidRPr="002F576F" w:rsidRDefault="003E4BF0" w:rsidP="003E4BF0">
            <w:pPr>
              <w:pStyle w:val="NormalWeb"/>
              <w:rPr>
                <w:rStyle w:val="Strong"/>
                <w:rFonts w:ascii="Arial" w:hAnsi="Arial" w:cs="Arial"/>
                <w:sz w:val="20"/>
                <w:szCs w:val="20"/>
              </w:rPr>
            </w:pPr>
          </w:p>
        </w:tc>
      </w:tr>
      <w:tr w:rsidR="00F859E0" w:rsidRPr="002F576F" w14:paraId="19C166C6"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625F4977"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PO5</w:t>
            </w:r>
          </w:p>
          <w:p w14:paraId="7C92520A"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development has sufficient area and dimensions to accommodate required buildings and structures, vehicular access, manoeuvring and parking and landscaping.</w:t>
            </w:r>
          </w:p>
        </w:tc>
        <w:tc>
          <w:tcPr>
            <w:tcW w:w="2110" w:type="pct"/>
            <w:gridSpan w:val="7"/>
            <w:tcBorders>
              <w:top w:val="outset" w:sz="6" w:space="0" w:color="auto"/>
              <w:left w:val="outset" w:sz="6" w:space="0" w:color="auto"/>
              <w:bottom w:val="outset" w:sz="6" w:space="0" w:color="auto"/>
              <w:right w:val="outset" w:sz="6" w:space="0" w:color="auto"/>
            </w:tcBorders>
            <w:hideMark/>
          </w:tcPr>
          <w:p w14:paraId="1462347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14:paraId="16842D6D"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67CF60CC" w14:textId="77777777" w:rsidR="003E4BF0" w:rsidRPr="002F576F" w:rsidRDefault="003E4BF0" w:rsidP="003E4BF0">
            <w:pPr>
              <w:pStyle w:val="NormalWeb"/>
              <w:rPr>
                <w:rFonts w:ascii="Arial" w:hAnsi="Arial" w:cs="Arial"/>
                <w:sz w:val="20"/>
                <w:szCs w:val="20"/>
              </w:rPr>
            </w:pPr>
          </w:p>
        </w:tc>
      </w:tr>
      <w:tr w:rsidR="00F859E0" w:rsidRPr="002F576F" w14:paraId="717F432F"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2B908CA7"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Building height</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6370AA86"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744AB7EF" w14:textId="77777777" w:rsidR="003E4BF0" w:rsidRPr="002F576F" w:rsidRDefault="003E4BF0" w:rsidP="003E4BF0">
            <w:pPr>
              <w:pStyle w:val="NormalWeb"/>
              <w:rPr>
                <w:rStyle w:val="Strong"/>
                <w:rFonts w:ascii="Arial" w:hAnsi="Arial" w:cs="Arial"/>
                <w:sz w:val="20"/>
                <w:szCs w:val="20"/>
              </w:rPr>
            </w:pPr>
          </w:p>
        </w:tc>
      </w:tr>
      <w:tr w:rsidR="00F859E0" w:rsidRPr="002F576F" w14:paraId="3E98E11D"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3A41498D"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PO6</w:t>
            </w:r>
          </w:p>
          <w:p w14:paraId="75AF7A37"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The height of buildings is in keeping with the predominant commercial character of the precinct and does not cause adverse amenity impacts on nearby sensitive land uses and zones.</w:t>
            </w:r>
          </w:p>
        </w:tc>
        <w:tc>
          <w:tcPr>
            <w:tcW w:w="2110" w:type="pct"/>
            <w:gridSpan w:val="7"/>
            <w:tcBorders>
              <w:top w:val="outset" w:sz="6" w:space="0" w:color="auto"/>
              <w:left w:val="outset" w:sz="6" w:space="0" w:color="auto"/>
              <w:bottom w:val="outset" w:sz="6" w:space="0" w:color="auto"/>
              <w:right w:val="outset" w:sz="6" w:space="0" w:color="auto"/>
            </w:tcBorders>
            <w:hideMark/>
          </w:tcPr>
          <w:p w14:paraId="67F08192"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E6</w:t>
            </w:r>
          </w:p>
          <w:p w14:paraId="10A7A5F8"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 height does not exceed the maximum height identified on Overlay map – Building heights.</w:t>
            </w:r>
          </w:p>
        </w:tc>
        <w:tc>
          <w:tcPr>
            <w:tcW w:w="765" w:type="pct"/>
            <w:tcBorders>
              <w:top w:val="outset" w:sz="6" w:space="0" w:color="auto"/>
              <w:left w:val="outset" w:sz="6" w:space="0" w:color="auto"/>
              <w:bottom w:val="outset" w:sz="6" w:space="0" w:color="auto"/>
              <w:right w:val="outset" w:sz="6" w:space="0" w:color="auto"/>
            </w:tcBorders>
          </w:tcPr>
          <w:p w14:paraId="0A96CC1A"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620ACFA" w14:textId="77777777" w:rsidR="003E4BF0" w:rsidRPr="002F576F" w:rsidRDefault="003E4BF0" w:rsidP="003E4BF0">
            <w:pPr>
              <w:pStyle w:val="NormalWeb"/>
              <w:rPr>
                <w:rStyle w:val="Strong"/>
                <w:rFonts w:ascii="Arial" w:hAnsi="Arial" w:cs="Arial"/>
                <w:sz w:val="20"/>
                <w:szCs w:val="20"/>
              </w:rPr>
            </w:pPr>
          </w:p>
        </w:tc>
      </w:tr>
      <w:tr w:rsidR="00F859E0" w:rsidRPr="002F576F" w14:paraId="08910F69"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0A00FDC4"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Built form</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6313EEB7"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0EB9CA42" w14:textId="77777777" w:rsidR="003E4BF0" w:rsidRPr="002F576F" w:rsidRDefault="003E4BF0" w:rsidP="003E4BF0">
            <w:pPr>
              <w:pStyle w:val="NormalWeb"/>
              <w:rPr>
                <w:rStyle w:val="Strong"/>
                <w:rFonts w:ascii="Arial" w:hAnsi="Arial" w:cs="Arial"/>
                <w:sz w:val="20"/>
                <w:szCs w:val="20"/>
              </w:rPr>
            </w:pPr>
          </w:p>
        </w:tc>
      </w:tr>
      <w:tr w:rsidR="00F859E0" w:rsidRPr="002F576F" w14:paraId="3C412CD9"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4008E2EC"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PO7</w:t>
            </w:r>
          </w:p>
          <w:p w14:paraId="2FF63EEB"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All buildings exhibit a high standard of design and construction, which:</w:t>
            </w:r>
          </w:p>
          <w:p w14:paraId="14D88647" w14:textId="77777777"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adds visual interest to the streetscape (e.g. variation in materials, patterns, textures and colours, cantilevered awning</w:t>
            </w:r>
            <w:proofErr w:type="gramStart"/>
            <w:r w:rsidRPr="002F576F">
              <w:rPr>
                <w:rFonts w:ascii="Arial" w:hAnsi="Arial" w:cs="Arial"/>
                <w:sz w:val="20"/>
                <w:szCs w:val="20"/>
              </w:rPr>
              <w:t>);</w:t>
            </w:r>
            <w:proofErr w:type="gramEnd"/>
          </w:p>
          <w:p w14:paraId="51A42184" w14:textId="77777777"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lastRenderedPageBreak/>
              <w:t xml:space="preserve">enables differentiation between </w:t>
            </w:r>
            <w:proofErr w:type="gramStart"/>
            <w:r w:rsidRPr="002F576F">
              <w:rPr>
                <w:rFonts w:ascii="Arial" w:hAnsi="Arial" w:cs="Arial"/>
                <w:sz w:val="20"/>
                <w:szCs w:val="20"/>
              </w:rPr>
              <w:t>buildings;</w:t>
            </w:r>
            <w:proofErr w:type="gramEnd"/>
          </w:p>
          <w:p w14:paraId="20A6A8FC" w14:textId="77777777"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 xml:space="preserve">contributes to a safe </w:t>
            </w:r>
            <w:proofErr w:type="gramStart"/>
            <w:r w:rsidRPr="002F576F">
              <w:rPr>
                <w:rFonts w:ascii="Arial" w:hAnsi="Arial" w:cs="Arial"/>
                <w:sz w:val="20"/>
                <w:szCs w:val="20"/>
              </w:rPr>
              <w:t>environment;</w:t>
            </w:r>
            <w:proofErr w:type="gramEnd"/>
          </w:p>
          <w:p w14:paraId="34AD91D5" w14:textId="77777777"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 xml:space="preserve">incorporates architectural features within the building facade at the street level to create human </w:t>
            </w:r>
            <w:proofErr w:type="gramStart"/>
            <w:r w:rsidRPr="002F576F">
              <w:rPr>
                <w:rFonts w:ascii="Arial" w:hAnsi="Arial" w:cs="Arial"/>
                <w:sz w:val="20"/>
                <w:szCs w:val="20"/>
              </w:rPr>
              <w:t>scale;</w:t>
            </w:r>
            <w:proofErr w:type="gramEnd"/>
          </w:p>
          <w:p w14:paraId="01C05A65" w14:textId="77777777"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 xml:space="preserve">treat or break up blank walls that are visible from public </w:t>
            </w:r>
            <w:proofErr w:type="gramStart"/>
            <w:r w:rsidRPr="002F576F">
              <w:rPr>
                <w:rFonts w:ascii="Arial" w:hAnsi="Arial" w:cs="Arial"/>
                <w:sz w:val="20"/>
                <w:szCs w:val="20"/>
              </w:rPr>
              <w:t>areas;</w:t>
            </w:r>
            <w:proofErr w:type="gramEnd"/>
          </w:p>
          <w:p w14:paraId="4B588924" w14:textId="77777777"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 xml:space="preserve">includes building entrances that are readily identifiable from the road frontage, located and oriented to favour active and public transport usage by connecting to pedestrian footpaths on the street frontage and adjoining </w:t>
            </w:r>
            <w:proofErr w:type="gramStart"/>
            <w:r w:rsidRPr="002F576F">
              <w:rPr>
                <w:rFonts w:ascii="Arial" w:hAnsi="Arial" w:cs="Arial"/>
                <w:sz w:val="20"/>
                <w:szCs w:val="20"/>
              </w:rPr>
              <w:t>sites;</w:t>
            </w:r>
            <w:proofErr w:type="gramEnd"/>
          </w:p>
          <w:p w14:paraId="1E92099E" w14:textId="77777777"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facilitate casual surveillance of all public spaces.</w:t>
            </w:r>
          </w:p>
        </w:tc>
        <w:tc>
          <w:tcPr>
            <w:tcW w:w="2110" w:type="pct"/>
            <w:gridSpan w:val="7"/>
            <w:tcBorders>
              <w:top w:val="outset" w:sz="6" w:space="0" w:color="auto"/>
              <w:left w:val="outset" w:sz="6" w:space="0" w:color="auto"/>
              <w:bottom w:val="outset" w:sz="6" w:space="0" w:color="auto"/>
              <w:right w:val="outset" w:sz="6" w:space="0" w:color="auto"/>
            </w:tcBorders>
            <w:hideMark/>
          </w:tcPr>
          <w:p w14:paraId="6387AD37"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14:paraId="670D075F"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79E0B308" w14:textId="77777777" w:rsidR="003E4BF0" w:rsidRPr="002F576F" w:rsidRDefault="003E4BF0" w:rsidP="003E4BF0">
            <w:pPr>
              <w:pStyle w:val="NormalWeb"/>
              <w:rPr>
                <w:rFonts w:ascii="Arial" w:hAnsi="Arial" w:cs="Arial"/>
                <w:sz w:val="20"/>
                <w:szCs w:val="20"/>
              </w:rPr>
            </w:pPr>
          </w:p>
        </w:tc>
      </w:tr>
      <w:tr w:rsidR="00F859E0" w:rsidRPr="002F576F" w14:paraId="206ED623"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2B624CE3"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PO8</w:t>
            </w:r>
          </w:p>
          <w:p w14:paraId="752C61F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Awnings are provided at the ground floor fronting pedestrian footpaths. Awnings:</w:t>
            </w:r>
          </w:p>
          <w:p w14:paraId="42B69E0A" w14:textId="77777777"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 xml:space="preserve">provide adequate protection for pedestrians from solar exposure and inclement </w:t>
            </w:r>
            <w:proofErr w:type="gramStart"/>
            <w:r w:rsidRPr="002F576F">
              <w:rPr>
                <w:rFonts w:ascii="Arial" w:hAnsi="Arial" w:cs="Arial"/>
                <w:sz w:val="20"/>
                <w:szCs w:val="20"/>
              </w:rPr>
              <w:t>weather;</w:t>
            </w:r>
            <w:proofErr w:type="gramEnd"/>
          </w:p>
          <w:p w14:paraId="72D9BBB9" w14:textId="77777777"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 xml:space="preserve">are integrated with the design of the building and the form and function of the </w:t>
            </w:r>
            <w:proofErr w:type="gramStart"/>
            <w:r w:rsidRPr="002F576F">
              <w:rPr>
                <w:rFonts w:ascii="Arial" w:hAnsi="Arial" w:cs="Arial"/>
                <w:sz w:val="20"/>
                <w:szCs w:val="20"/>
              </w:rPr>
              <w:t>street;</w:t>
            </w:r>
            <w:proofErr w:type="gramEnd"/>
          </w:p>
          <w:p w14:paraId="26039D19" w14:textId="77777777"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 xml:space="preserve">do not compromise the provision of street trees and </w:t>
            </w:r>
            <w:proofErr w:type="gramStart"/>
            <w:r w:rsidRPr="002F576F">
              <w:rPr>
                <w:rFonts w:ascii="Arial" w:hAnsi="Arial" w:cs="Arial"/>
                <w:sz w:val="20"/>
                <w:szCs w:val="20"/>
              </w:rPr>
              <w:t>signage;</w:t>
            </w:r>
            <w:proofErr w:type="gramEnd"/>
          </w:p>
          <w:p w14:paraId="73AE8957" w14:textId="77777777"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lastRenderedPageBreak/>
              <w:t>ensure the safety of pedestrians and vehicles.</w:t>
            </w:r>
          </w:p>
        </w:tc>
        <w:tc>
          <w:tcPr>
            <w:tcW w:w="2110" w:type="pct"/>
            <w:gridSpan w:val="7"/>
            <w:tcBorders>
              <w:top w:val="outset" w:sz="6" w:space="0" w:color="auto"/>
              <w:left w:val="outset" w:sz="6" w:space="0" w:color="auto"/>
              <w:bottom w:val="outset" w:sz="6" w:space="0" w:color="auto"/>
              <w:right w:val="outset" w:sz="6" w:space="0" w:color="auto"/>
            </w:tcBorders>
            <w:hideMark/>
          </w:tcPr>
          <w:p w14:paraId="09D7D6D4"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E8</w:t>
            </w:r>
          </w:p>
          <w:p w14:paraId="38593F2F"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Buildings incorporate </w:t>
            </w:r>
            <w:proofErr w:type="gramStart"/>
            <w:r w:rsidRPr="002F576F">
              <w:rPr>
                <w:rFonts w:ascii="Arial" w:hAnsi="Arial" w:cs="Arial"/>
                <w:sz w:val="20"/>
                <w:szCs w:val="20"/>
              </w:rPr>
              <w:t>an</w:t>
            </w:r>
            <w:proofErr w:type="gramEnd"/>
            <w:r w:rsidRPr="002F576F">
              <w:rPr>
                <w:rFonts w:ascii="Arial" w:hAnsi="Arial" w:cs="Arial"/>
                <w:sz w:val="20"/>
                <w:szCs w:val="20"/>
              </w:rPr>
              <w:t xml:space="preserve"> cantilevered awning that:</w:t>
            </w:r>
          </w:p>
          <w:p w14:paraId="52D9C271" w14:textId="77777777"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is cantilevered</w:t>
            </w:r>
          </w:p>
          <w:p w14:paraId="07055720" w14:textId="77777777"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 xml:space="preserve">extends from the face of the </w:t>
            </w:r>
            <w:proofErr w:type="gramStart"/>
            <w:r w:rsidRPr="002F576F">
              <w:rPr>
                <w:rFonts w:ascii="Arial" w:hAnsi="Arial" w:cs="Arial"/>
                <w:sz w:val="20"/>
                <w:szCs w:val="20"/>
              </w:rPr>
              <w:t>building;</w:t>
            </w:r>
            <w:proofErr w:type="gramEnd"/>
          </w:p>
          <w:p w14:paraId="72EC1394" w14:textId="77777777"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 xml:space="preserve">has a minimum height of 3.2m and a maximum height of 4.2m above pavement </w:t>
            </w:r>
            <w:proofErr w:type="gramStart"/>
            <w:r w:rsidRPr="002F576F">
              <w:rPr>
                <w:rFonts w:ascii="Arial" w:hAnsi="Arial" w:cs="Arial"/>
                <w:sz w:val="20"/>
                <w:szCs w:val="20"/>
              </w:rPr>
              <w:t>level;</w:t>
            </w:r>
            <w:proofErr w:type="gramEnd"/>
          </w:p>
          <w:p w14:paraId="65B8145E" w14:textId="77777777"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 xml:space="preserve">does not extend past a vertical plane of 1.5m inside the kerb line to allow for street trees and regulatory </w:t>
            </w:r>
            <w:proofErr w:type="gramStart"/>
            <w:r w:rsidRPr="002F576F">
              <w:rPr>
                <w:rFonts w:ascii="Arial" w:hAnsi="Arial" w:cs="Arial"/>
                <w:sz w:val="20"/>
                <w:szCs w:val="20"/>
              </w:rPr>
              <w:t>signage;</w:t>
            </w:r>
            <w:proofErr w:type="gramEnd"/>
          </w:p>
          <w:p w14:paraId="61F240E0" w14:textId="77777777"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aligns with adjoining buildings to provide continuous shelter where possible.</w:t>
            </w:r>
          </w:p>
          <w:p w14:paraId="25AFAC57" w14:textId="77777777" w:rsidR="003E4BF0" w:rsidRPr="002F576F" w:rsidRDefault="003E4BF0" w:rsidP="00373686">
            <w:pPr>
              <w:jc w:val="center"/>
              <w:rPr>
                <w:rFonts w:ascii="Arial" w:eastAsia="Times New Roman" w:hAnsi="Arial" w:cs="Arial"/>
                <w:sz w:val="20"/>
                <w:szCs w:val="20"/>
              </w:rPr>
            </w:pPr>
            <w:r w:rsidRPr="002F576F">
              <w:rPr>
                <w:rStyle w:val="Strong"/>
                <w:rFonts w:ascii="Arial" w:eastAsia="Times New Roman" w:hAnsi="Arial" w:cs="Arial"/>
                <w:sz w:val="20"/>
                <w:szCs w:val="20"/>
              </w:rPr>
              <w:t>Awning requirements</w:t>
            </w:r>
          </w:p>
          <w:p w14:paraId="5F734CB6" w14:textId="77777777" w:rsidR="003E4BF0" w:rsidRPr="002F576F" w:rsidRDefault="003E4BF0" w:rsidP="00373686">
            <w:pPr>
              <w:jc w:val="center"/>
              <w:rPr>
                <w:rFonts w:ascii="Arial" w:eastAsia="Times New Roman" w:hAnsi="Arial" w:cs="Arial"/>
                <w:sz w:val="20"/>
                <w:szCs w:val="20"/>
              </w:rPr>
            </w:pPr>
            <w:r w:rsidRPr="002F576F">
              <w:rPr>
                <w:rFonts w:ascii="Arial" w:eastAsia="Times New Roman" w:hAnsi="Arial" w:cs="Arial"/>
                <w:noProof/>
                <w:sz w:val="20"/>
                <w:szCs w:val="20"/>
              </w:rPr>
              <w:lastRenderedPageBreak/>
              <w:drawing>
                <wp:inline distT="0" distB="0" distL="0" distR="0" wp14:anchorId="7B089A7C" wp14:editId="141B7532">
                  <wp:extent cx="2876550" cy="2019300"/>
                  <wp:effectExtent l="0" t="0" r="0" b="0"/>
                  <wp:docPr id="36" name="ID-2693386-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6-512949" descr="aw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765" w:type="pct"/>
            <w:tcBorders>
              <w:top w:val="outset" w:sz="6" w:space="0" w:color="auto"/>
              <w:left w:val="outset" w:sz="6" w:space="0" w:color="auto"/>
              <w:bottom w:val="outset" w:sz="6" w:space="0" w:color="auto"/>
              <w:right w:val="outset" w:sz="6" w:space="0" w:color="auto"/>
            </w:tcBorders>
          </w:tcPr>
          <w:p w14:paraId="6552CA6A"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342C3EB8" w14:textId="77777777" w:rsidR="003E4BF0" w:rsidRPr="002F576F" w:rsidRDefault="003E4BF0" w:rsidP="003E4BF0">
            <w:pPr>
              <w:pStyle w:val="NormalWeb"/>
              <w:rPr>
                <w:rStyle w:val="Strong"/>
                <w:rFonts w:ascii="Arial" w:hAnsi="Arial" w:cs="Arial"/>
                <w:sz w:val="20"/>
                <w:szCs w:val="20"/>
              </w:rPr>
            </w:pPr>
          </w:p>
        </w:tc>
      </w:tr>
      <w:tr w:rsidR="00F859E0" w:rsidRPr="002F576F" w14:paraId="4E971AAF"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5719C685"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PO9</w:t>
            </w:r>
          </w:p>
          <w:p w14:paraId="12E1B2F0"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 entrances:</w:t>
            </w:r>
          </w:p>
          <w:p w14:paraId="779A53C3" w14:textId="77777777"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 xml:space="preserve">are readily identifiable from the road </w:t>
            </w:r>
            <w:proofErr w:type="gramStart"/>
            <w:r w:rsidRPr="002F576F">
              <w:rPr>
                <w:rFonts w:ascii="Arial" w:hAnsi="Arial" w:cs="Arial"/>
                <w:sz w:val="20"/>
                <w:szCs w:val="20"/>
              </w:rPr>
              <w:t>frontage;</w:t>
            </w:r>
            <w:proofErr w:type="gramEnd"/>
          </w:p>
          <w:p w14:paraId="768C50FB" w14:textId="77777777"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 xml:space="preserve">are designed to limit opportunities for </w:t>
            </w:r>
            <w:proofErr w:type="gramStart"/>
            <w:r w:rsidRPr="002F576F">
              <w:rPr>
                <w:rFonts w:ascii="Arial" w:hAnsi="Arial" w:cs="Arial"/>
                <w:sz w:val="20"/>
                <w:szCs w:val="20"/>
              </w:rPr>
              <w:t>concealment;</w:t>
            </w:r>
            <w:proofErr w:type="gramEnd"/>
          </w:p>
          <w:p w14:paraId="000B91D1" w14:textId="77777777"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 xml:space="preserve">are located and oriented to favour active and public transport usage by connecting to pedestrian footpaths on the street frontage and adjoining </w:t>
            </w:r>
            <w:proofErr w:type="gramStart"/>
            <w:r w:rsidRPr="002F576F">
              <w:rPr>
                <w:rFonts w:ascii="Arial" w:hAnsi="Arial" w:cs="Arial"/>
                <w:sz w:val="20"/>
                <w:szCs w:val="20"/>
              </w:rPr>
              <w:t>sites;</w:t>
            </w:r>
            <w:proofErr w:type="gramEnd"/>
          </w:p>
          <w:p w14:paraId="56E5B04D" w14:textId="77777777"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 xml:space="preserve">include footpaths that connect with adjoining </w:t>
            </w:r>
            <w:proofErr w:type="gramStart"/>
            <w:r w:rsidRPr="002F576F">
              <w:rPr>
                <w:rFonts w:ascii="Arial" w:hAnsi="Arial" w:cs="Arial"/>
                <w:sz w:val="20"/>
                <w:szCs w:val="20"/>
              </w:rPr>
              <w:t>site;</w:t>
            </w:r>
            <w:proofErr w:type="gramEnd"/>
          </w:p>
          <w:p w14:paraId="44A96EB6" w14:textId="77777777"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 xml:space="preserve">are adequately lit to ensure public safety and </w:t>
            </w:r>
            <w:proofErr w:type="gramStart"/>
            <w:r w:rsidRPr="002F576F">
              <w:rPr>
                <w:rFonts w:ascii="Arial" w:hAnsi="Arial" w:cs="Arial"/>
                <w:sz w:val="20"/>
                <w:szCs w:val="20"/>
              </w:rPr>
              <w:t>security;</w:t>
            </w:r>
            <w:proofErr w:type="gramEnd"/>
          </w:p>
          <w:p w14:paraId="33092372" w14:textId="77777777"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provide a dedicated, sealed pedestrian footpath between the street frontage and the building entrance.</w:t>
            </w:r>
          </w:p>
          <w:tbl>
            <w:tblPr>
              <w:tblW w:w="33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8"/>
            </w:tblGrid>
            <w:tr w:rsidR="003E4BF0" w:rsidRPr="002F576F" w14:paraId="517A1F8E" w14:textId="77777777" w:rsidTr="008A41AC">
              <w:trPr>
                <w:trHeight w:val="572"/>
                <w:tblCellSpacing w:w="15" w:type="dxa"/>
              </w:trPr>
              <w:tc>
                <w:tcPr>
                  <w:tcW w:w="3318" w:type="dxa"/>
                  <w:hideMark/>
                </w:tcPr>
                <w:p w14:paraId="00A19267"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 xml:space="preserve">Note - The design provisions for footpaths outlined in the Planning scheme policy - Integrated design may </w:t>
                  </w:r>
                  <w:r w:rsidRPr="00373686">
                    <w:rPr>
                      <w:rFonts w:ascii="Arial" w:hAnsi="Arial" w:cs="Arial"/>
                      <w:sz w:val="18"/>
                      <w:szCs w:val="20"/>
                    </w:rPr>
                    <w:lastRenderedPageBreak/>
                    <w:t>assist in demonstrating compliance with this Performance Outcome.</w:t>
                  </w:r>
                </w:p>
              </w:tc>
            </w:tr>
          </w:tbl>
          <w:p w14:paraId="551975E2"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4CCC489A"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14:paraId="540A0C31"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2082A23F" w14:textId="77777777" w:rsidR="003E4BF0" w:rsidRPr="002F576F" w:rsidRDefault="003E4BF0" w:rsidP="003E4BF0">
            <w:pPr>
              <w:pStyle w:val="NormalWeb"/>
              <w:rPr>
                <w:rFonts w:ascii="Arial" w:hAnsi="Arial" w:cs="Arial"/>
                <w:sz w:val="20"/>
                <w:szCs w:val="20"/>
              </w:rPr>
            </w:pPr>
          </w:p>
        </w:tc>
      </w:tr>
      <w:tr w:rsidR="00F859E0" w:rsidRPr="002F576F" w14:paraId="058F6542"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15E79693"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Accessibility and permeability</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70884790"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372E4810" w14:textId="77777777" w:rsidR="003E4BF0" w:rsidRPr="002F576F" w:rsidRDefault="003E4BF0" w:rsidP="003E4BF0">
            <w:pPr>
              <w:pStyle w:val="NormalWeb"/>
              <w:rPr>
                <w:rStyle w:val="Strong"/>
                <w:rFonts w:ascii="Arial" w:hAnsi="Arial" w:cs="Arial"/>
                <w:sz w:val="20"/>
                <w:szCs w:val="20"/>
              </w:rPr>
            </w:pPr>
          </w:p>
        </w:tc>
      </w:tr>
      <w:tr w:rsidR="00F859E0" w:rsidRPr="002F576F" w14:paraId="4636D2C3"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692C477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PO10</w:t>
            </w:r>
          </w:p>
          <w:p w14:paraId="62BEFD7E"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Development contributes to greater permeability within the precinct by facilitating a network of convenient and safe pedestrian walkways, cycle ways and </w:t>
            </w:r>
            <w:proofErr w:type="spellStart"/>
            <w:r w:rsidRPr="002F576F">
              <w:rPr>
                <w:rFonts w:ascii="Arial" w:hAnsi="Arial" w:cs="Arial"/>
                <w:sz w:val="20"/>
                <w:szCs w:val="20"/>
              </w:rPr>
              <w:t>mid block</w:t>
            </w:r>
            <w:proofErr w:type="spellEnd"/>
            <w:r w:rsidRPr="002F576F">
              <w:rPr>
                <w:rFonts w:ascii="Arial" w:hAnsi="Arial" w:cs="Arial"/>
                <w:sz w:val="20"/>
                <w:szCs w:val="20"/>
              </w:rPr>
              <w:t xml:space="preserve"> connections.</w:t>
            </w:r>
          </w:p>
        </w:tc>
        <w:tc>
          <w:tcPr>
            <w:tcW w:w="2110" w:type="pct"/>
            <w:gridSpan w:val="7"/>
            <w:tcBorders>
              <w:top w:val="outset" w:sz="6" w:space="0" w:color="auto"/>
              <w:left w:val="outset" w:sz="6" w:space="0" w:color="auto"/>
              <w:bottom w:val="outset" w:sz="6" w:space="0" w:color="auto"/>
              <w:right w:val="outset" w:sz="6" w:space="0" w:color="auto"/>
            </w:tcBorders>
            <w:hideMark/>
          </w:tcPr>
          <w:p w14:paraId="540FB35F"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14:paraId="7961333A"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20F7319B" w14:textId="77777777" w:rsidR="003E4BF0" w:rsidRPr="002F576F" w:rsidRDefault="003E4BF0" w:rsidP="003E4BF0">
            <w:pPr>
              <w:pStyle w:val="NormalWeb"/>
              <w:rPr>
                <w:rFonts w:ascii="Arial" w:hAnsi="Arial" w:cs="Arial"/>
                <w:sz w:val="20"/>
                <w:szCs w:val="20"/>
              </w:rPr>
            </w:pPr>
          </w:p>
        </w:tc>
      </w:tr>
      <w:tr w:rsidR="00F859E0" w:rsidRPr="002F576F" w14:paraId="56D6E1DF"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4040594F"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Car parking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7FAEF6B3"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763B2A68" w14:textId="77777777" w:rsidR="003E4BF0" w:rsidRPr="002F576F" w:rsidRDefault="003E4BF0" w:rsidP="003E4BF0">
            <w:pPr>
              <w:pStyle w:val="NormalWeb"/>
              <w:rPr>
                <w:rStyle w:val="Strong"/>
                <w:rFonts w:ascii="Arial" w:hAnsi="Arial" w:cs="Arial"/>
                <w:sz w:val="20"/>
                <w:szCs w:val="20"/>
              </w:rPr>
            </w:pPr>
          </w:p>
        </w:tc>
      </w:tr>
      <w:tr w:rsidR="00F859E0" w:rsidRPr="002F576F" w14:paraId="195C4092"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0CA41F3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PO11</w:t>
            </w:r>
          </w:p>
          <w:p w14:paraId="0F4EA72D"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The number of car parking spaces is managed to:</w:t>
            </w:r>
          </w:p>
          <w:p w14:paraId="5770182D" w14:textId="77777777" w:rsidR="003E4BF0" w:rsidRPr="002F576F" w:rsidRDefault="003E4BF0" w:rsidP="003E4BF0">
            <w:pPr>
              <w:pStyle w:val="NormalWeb"/>
              <w:numPr>
                <w:ilvl w:val="0"/>
                <w:numId w:val="11"/>
              </w:numPr>
              <w:rPr>
                <w:rFonts w:ascii="Arial" w:hAnsi="Arial" w:cs="Arial"/>
                <w:sz w:val="20"/>
                <w:szCs w:val="20"/>
              </w:rPr>
            </w:pPr>
            <w:r w:rsidRPr="002F576F">
              <w:rPr>
                <w:rFonts w:ascii="Arial" w:hAnsi="Arial" w:cs="Arial"/>
                <w:sz w:val="20"/>
                <w:szCs w:val="20"/>
              </w:rPr>
              <w:t xml:space="preserve">provide for the parking of visitors and employees that is appropriate to the use and the site's proximity to public and active transport </w:t>
            </w:r>
            <w:proofErr w:type="gramStart"/>
            <w:r w:rsidRPr="002F576F">
              <w:rPr>
                <w:rFonts w:ascii="Arial" w:hAnsi="Arial" w:cs="Arial"/>
                <w:sz w:val="20"/>
                <w:szCs w:val="20"/>
              </w:rPr>
              <w:t>options;</w:t>
            </w:r>
            <w:proofErr w:type="gramEnd"/>
          </w:p>
          <w:p w14:paraId="025C6459" w14:textId="77777777" w:rsidR="003E4BF0" w:rsidRPr="002F576F" w:rsidRDefault="003E4BF0" w:rsidP="003E4BF0">
            <w:pPr>
              <w:pStyle w:val="NormalWeb"/>
              <w:numPr>
                <w:ilvl w:val="0"/>
                <w:numId w:val="11"/>
              </w:numPr>
              <w:rPr>
                <w:rFonts w:ascii="Arial" w:hAnsi="Arial" w:cs="Arial"/>
                <w:sz w:val="20"/>
                <w:szCs w:val="20"/>
              </w:rPr>
            </w:pPr>
            <w:r w:rsidRPr="002F576F">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14:paraId="7B503726" w14:textId="77777777" w:rsidTr="003E4BF0">
              <w:trPr>
                <w:tblCellSpacing w:w="15" w:type="dxa"/>
              </w:trPr>
              <w:tc>
                <w:tcPr>
                  <w:tcW w:w="8981" w:type="dxa"/>
                  <w:vAlign w:val="center"/>
                  <w:hideMark/>
                </w:tcPr>
                <w:p w14:paraId="2D825052" w14:textId="77777777"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Note - Refer to Planning scheme policy - Integrated transport assessment for guidance on how to achieve compliance with this outcome.</w:t>
                  </w:r>
                </w:p>
              </w:tc>
            </w:tr>
          </w:tbl>
          <w:p w14:paraId="4F60AA16"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4A69DC71"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E11</w:t>
            </w:r>
          </w:p>
          <w:p w14:paraId="5A3ABBB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2F576F" w14:paraId="229C8BF1" w14:textId="77777777" w:rsidTr="003E4BF0">
              <w:trPr>
                <w:tblCellSpacing w:w="15" w:type="dxa"/>
              </w:trPr>
              <w:tc>
                <w:tcPr>
                  <w:tcW w:w="5781" w:type="dxa"/>
                  <w:vAlign w:val="center"/>
                  <w:hideMark/>
                </w:tcPr>
                <w:p w14:paraId="1A3FF4BC" w14:textId="77777777"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 xml:space="preserve">Note </w:t>
                  </w:r>
                  <w:proofErr w:type="gramStart"/>
                  <w:r w:rsidRPr="00373686">
                    <w:rPr>
                      <w:rFonts w:ascii="Arial" w:eastAsia="Times New Roman" w:hAnsi="Arial" w:cs="Arial"/>
                      <w:sz w:val="18"/>
                      <w:szCs w:val="20"/>
                    </w:rPr>
                    <w:t>-  The</w:t>
                  </w:r>
                  <w:proofErr w:type="gramEnd"/>
                  <w:r w:rsidRPr="00373686">
                    <w:rPr>
                      <w:rFonts w:ascii="Arial" w:eastAsia="Times New Roman" w:hAnsi="Arial" w:cs="Arial"/>
                      <w:sz w:val="18"/>
                      <w:szCs w:val="20"/>
                    </w:rPr>
                    <w:t xml:space="preserve"> above rates exclude car parking spaces for people with a disability required by Disability Discrimination Act 1992 or the relevant disability discrimination legislation and standards.</w:t>
                  </w:r>
                </w:p>
              </w:tc>
            </w:tr>
          </w:tbl>
          <w:p w14:paraId="6AB16681"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32B6476B"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5DEA492" w14:textId="77777777" w:rsidR="003E4BF0" w:rsidRPr="002F576F" w:rsidRDefault="003E4BF0" w:rsidP="003E4BF0">
            <w:pPr>
              <w:pStyle w:val="NormalWeb"/>
              <w:rPr>
                <w:rStyle w:val="Strong"/>
                <w:rFonts w:ascii="Arial" w:hAnsi="Arial" w:cs="Arial"/>
                <w:sz w:val="20"/>
                <w:szCs w:val="20"/>
              </w:rPr>
            </w:pPr>
          </w:p>
        </w:tc>
      </w:tr>
      <w:tr w:rsidR="00F859E0" w:rsidRPr="002F576F" w14:paraId="56C82B4D"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0325D81E"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PO12</w:t>
            </w:r>
          </w:p>
          <w:p w14:paraId="5DE0976A"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Car parking is designed to avoid the visual impact of large areas of surface car parking on the streetscape.</w:t>
            </w:r>
          </w:p>
        </w:tc>
        <w:tc>
          <w:tcPr>
            <w:tcW w:w="2110" w:type="pct"/>
            <w:gridSpan w:val="7"/>
            <w:tcBorders>
              <w:top w:val="outset" w:sz="6" w:space="0" w:color="auto"/>
              <w:left w:val="outset" w:sz="6" w:space="0" w:color="auto"/>
              <w:bottom w:val="outset" w:sz="6" w:space="0" w:color="auto"/>
              <w:right w:val="outset" w:sz="6" w:space="0" w:color="auto"/>
            </w:tcBorders>
            <w:hideMark/>
          </w:tcPr>
          <w:p w14:paraId="0C1DB746"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14:paraId="6B0CA2E9"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ED2C478" w14:textId="77777777" w:rsidR="003E4BF0" w:rsidRPr="002F576F" w:rsidRDefault="003E4BF0" w:rsidP="003E4BF0">
            <w:pPr>
              <w:pStyle w:val="NormalWeb"/>
              <w:rPr>
                <w:rFonts w:ascii="Arial" w:hAnsi="Arial" w:cs="Arial"/>
                <w:sz w:val="20"/>
                <w:szCs w:val="20"/>
              </w:rPr>
            </w:pPr>
          </w:p>
        </w:tc>
      </w:tr>
      <w:tr w:rsidR="00F859E0" w:rsidRPr="002F576F" w14:paraId="0C765BE2"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5831FE8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PO13</w:t>
            </w:r>
          </w:p>
          <w:p w14:paraId="10FEDE9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The design of car parking areas:</w:t>
            </w:r>
          </w:p>
          <w:p w14:paraId="1CAEBE6C" w14:textId="77777777" w:rsidR="003E4BF0" w:rsidRPr="002F576F" w:rsidRDefault="003E4BF0" w:rsidP="003E4BF0">
            <w:pPr>
              <w:pStyle w:val="NormalWeb"/>
              <w:numPr>
                <w:ilvl w:val="0"/>
                <w:numId w:val="12"/>
              </w:numPr>
              <w:rPr>
                <w:rFonts w:ascii="Arial" w:hAnsi="Arial" w:cs="Arial"/>
                <w:sz w:val="20"/>
                <w:szCs w:val="20"/>
              </w:rPr>
            </w:pPr>
            <w:r w:rsidRPr="002F576F">
              <w:rPr>
                <w:rFonts w:ascii="Arial" w:hAnsi="Arial" w:cs="Arial"/>
                <w:sz w:val="20"/>
                <w:szCs w:val="20"/>
              </w:rPr>
              <w:t xml:space="preserve">does not impact on the safety of the external road </w:t>
            </w:r>
            <w:proofErr w:type="gramStart"/>
            <w:r w:rsidRPr="002F576F">
              <w:rPr>
                <w:rFonts w:ascii="Arial" w:hAnsi="Arial" w:cs="Arial"/>
                <w:sz w:val="20"/>
                <w:szCs w:val="20"/>
              </w:rPr>
              <w:t>network;</w:t>
            </w:r>
            <w:proofErr w:type="gramEnd"/>
          </w:p>
          <w:p w14:paraId="76CBEE1A" w14:textId="77777777" w:rsidR="003E4BF0" w:rsidRPr="002F576F" w:rsidRDefault="003E4BF0" w:rsidP="003E4BF0">
            <w:pPr>
              <w:pStyle w:val="NormalWeb"/>
              <w:numPr>
                <w:ilvl w:val="0"/>
                <w:numId w:val="12"/>
              </w:numPr>
              <w:rPr>
                <w:rFonts w:ascii="Arial" w:hAnsi="Arial" w:cs="Arial"/>
                <w:sz w:val="20"/>
                <w:szCs w:val="20"/>
              </w:rPr>
            </w:pPr>
            <w:r w:rsidRPr="002F576F">
              <w:rPr>
                <w:rFonts w:ascii="Arial" w:hAnsi="Arial" w:cs="Arial"/>
                <w:sz w:val="20"/>
                <w:szCs w:val="20"/>
              </w:rPr>
              <w:t xml:space="preserve">ensures the safe movement of vehicles within the </w:t>
            </w:r>
            <w:proofErr w:type="gramStart"/>
            <w:r w:rsidRPr="002F576F">
              <w:rPr>
                <w:rFonts w:ascii="Arial" w:hAnsi="Arial" w:cs="Arial"/>
                <w:sz w:val="20"/>
                <w:szCs w:val="20"/>
              </w:rPr>
              <w:t>site;</w:t>
            </w:r>
            <w:proofErr w:type="gramEnd"/>
          </w:p>
          <w:p w14:paraId="087A567B" w14:textId="77777777" w:rsidR="003E4BF0" w:rsidRPr="002F576F" w:rsidRDefault="003E4BF0" w:rsidP="003E4BF0">
            <w:pPr>
              <w:pStyle w:val="NormalWeb"/>
              <w:numPr>
                <w:ilvl w:val="0"/>
                <w:numId w:val="12"/>
              </w:numPr>
              <w:rPr>
                <w:rFonts w:ascii="Arial" w:hAnsi="Arial" w:cs="Arial"/>
                <w:sz w:val="20"/>
                <w:szCs w:val="20"/>
              </w:rPr>
            </w:pPr>
            <w:r w:rsidRPr="002F576F">
              <w:rPr>
                <w:rFonts w:ascii="Arial" w:hAnsi="Arial" w:cs="Arial"/>
                <w:sz w:val="20"/>
                <w:szCs w:val="20"/>
              </w:rPr>
              <w:t>interconnects with car parking areas on adjoining sites wherever possible.</w:t>
            </w:r>
          </w:p>
        </w:tc>
        <w:tc>
          <w:tcPr>
            <w:tcW w:w="2110" w:type="pct"/>
            <w:gridSpan w:val="7"/>
            <w:tcBorders>
              <w:top w:val="outset" w:sz="6" w:space="0" w:color="auto"/>
              <w:left w:val="outset" w:sz="6" w:space="0" w:color="auto"/>
              <w:bottom w:val="outset" w:sz="6" w:space="0" w:color="auto"/>
              <w:right w:val="outset" w:sz="6" w:space="0" w:color="auto"/>
            </w:tcBorders>
            <w:hideMark/>
          </w:tcPr>
          <w:p w14:paraId="58546A0C"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E13</w:t>
            </w:r>
          </w:p>
          <w:p w14:paraId="3975457F"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All car parking areas are designed and constructed in accordance with Australian Standard AS2890.1 Parking facilities Part 1: Off-</w:t>
            </w:r>
            <w:proofErr w:type="gramStart"/>
            <w:r w:rsidRPr="002F576F">
              <w:rPr>
                <w:rFonts w:ascii="Arial" w:hAnsi="Arial" w:cs="Arial"/>
                <w:sz w:val="20"/>
                <w:szCs w:val="20"/>
              </w:rPr>
              <w:t>street car</w:t>
            </w:r>
            <w:proofErr w:type="gramEnd"/>
            <w:r w:rsidRPr="002F576F">
              <w:rPr>
                <w:rFonts w:ascii="Arial" w:hAnsi="Arial" w:cs="Arial"/>
                <w:sz w:val="20"/>
                <w:szCs w:val="20"/>
              </w:rPr>
              <w:t xml:space="preserve"> parking.</w:t>
            </w:r>
          </w:p>
        </w:tc>
        <w:tc>
          <w:tcPr>
            <w:tcW w:w="765" w:type="pct"/>
            <w:tcBorders>
              <w:top w:val="outset" w:sz="6" w:space="0" w:color="auto"/>
              <w:left w:val="outset" w:sz="6" w:space="0" w:color="auto"/>
              <w:bottom w:val="outset" w:sz="6" w:space="0" w:color="auto"/>
              <w:right w:val="outset" w:sz="6" w:space="0" w:color="auto"/>
            </w:tcBorders>
          </w:tcPr>
          <w:p w14:paraId="62F7EBA2"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C177F2A" w14:textId="77777777" w:rsidR="003E4BF0" w:rsidRPr="002F576F" w:rsidRDefault="003E4BF0" w:rsidP="003E4BF0">
            <w:pPr>
              <w:pStyle w:val="NormalWeb"/>
              <w:rPr>
                <w:rStyle w:val="Strong"/>
                <w:rFonts w:ascii="Arial" w:hAnsi="Arial" w:cs="Arial"/>
                <w:sz w:val="20"/>
                <w:szCs w:val="20"/>
              </w:rPr>
            </w:pPr>
          </w:p>
        </w:tc>
      </w:tr>
      <w:tr w:rsidR="00F859E0" w:rsidRPr="002F576F" w14:paraId="3CCD15C3" w14:textId="77777777" w:rsidTr="002B56F7">
        <w:trPr>
          <w:gridAfter w:val="1"/>
          <w:wAfter w:w="10" w:type="pct"/>
          <w:trHeight w:val="3240"/>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33AF969D"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PO14</w:t>
            </w:r>
          </w:p>
          <w:p w14:paraId="7231D0A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The safety and efficiency of pedestrian movement is prioritised in the design of car parking areas through providing pedestrian paths in car parking areas that are:</w:t>
            </w:r>
          </w:p>
          <w:p w14:paraId="7C1DE19E" w14:textId="77777777" w:rsidR="003E4BF0" w:rsidRPr="002F576F" w:rsidRDefault="003E4BF0" w:rsidP="003E4BF0">
            <w:pPr>
              <w:pStyle w:val="NormalWeb"/>
              <w:numPr>
                <w:ilvl w:val="0"/>
                <w:numId w:val="13"/>
              </w:numPr>
              <w:rPr>
                <w:rFonts w:ascii="Arial" w:hAnsi="Arial" w:cs="Arial"/>
                <w:sz w:val="20"/>
                <w:szCs w:val="20"/>
              </w:rPr>
            </w:pPr>
            <w:r w:rsidRPr="002F576F">
              <w:rPr>
                <w:rFonts w:ascii="Arial" w:hAnsi="Arial" w:cs="Arial"/>
                <w:sz w:val="20"/>
                <w:szCs w:val="20"/>
              </w:rPr>
              <w:t xml:space="preserve">located along the most direct routes between building entrances, car parks and adjoining </w:t>
            </w:r>
            <w:proofErr w:type="gramStart"/>
            <w:r w:rsidRPr="002F576F">
              <w:rPr>
                <w:rFonts w:ascii="Arial" w:hAnsi="Arial" w:cs="Arial"/>
                <w:sz w:val="20"/>
                <w:szCs w:val="20"/>
              </w:rPr>
              <w:t>uses;</w:t>
            </w:r>
            <w:proofErr w:type="gramEnd"/>
          </w:p>
          <w:p w14:paraId="21655386" w14:textId="77777777" w:rsidR="003E4BF0" w:rsidRPr="002F576F" w:rsidRDefault="003E4BF0" w:rsidP="003E4BF0">
            <w:pPr>
              <w:pStyle w:val="NormalWeb"/>
              <w:numPr>
                <w:ilvl w:val="0"/>
                <w:numId w:val="13"/>
              </w:numPr>
              <w:rPr>
                <w:rFonts w:ascii="Arial" w:hAnsi="Arial" w:cs="Arial"/>
                <w:sz w:val="20"/>
                <w:szCs w:val="20"/>
              </w:rPr>
            </w:pPr>
            <w:r w:rsidRPr="002F576F">
              <w:rPr>
                <w:rFonts w:ascii="Arial" w:hAnsi="Arial" w:cs="Arial"/>
                <w:sz w:val="20"/>
                <w:szCs w:val="20"/>
              </w:rPr>
              <w:t>protected from vehicle intrusion through the use of physical and visual separation (e.g. wheel stops, trees etc</w:t>
            </w:r>
            <w:proofErr w:type="gramStart"/>
            <w:r w:rsidRPr="002F576F">
              <w:rPr>
                <w:rFonts w:ascii="Arial" w:hAnsi="Arial" w:cs="Arial"/>
                <w:sz w:val="20"/>
                <w:szCs w:val="20"/>
              </w:rPr>
              <w:t>);</w:t>
            </w:r>
            <w:proofErr w:type="gramEnd"/>
          </w:p>
          <w:p w14:paraId="47420F86" w14:textId="77777777" w:rsidR="003E4BF0" w:rsidRPr="002F576F" w:rsidRDefault="003E4BF0" w:rsidP="003E4BF0">
            <w:pPr>
              <w:pStyle w:val="NormalWeb"/>
              <w:numPr>
                <w:ilvl w:val="0"/>
                <w:numId w:val="13"/>
              </w:numPr>
              <w:rPr>
                <w:rFonts w:ascii="Arial" w:hAnsi="Arial" w:cs="Arial"/>
                <w:sz w:val="20"/>
                <w:szCs w:val="20"/>
              </w:rPr>
            </w:pPr>
            <w:r w:rsidRPr="002F576F">
              <w:rPr>
                <w:rFonts w:ascii="Arial" w:hAnsi="Arial" w:cs="Arial"/>
                <w:sz w:val="20"/>
                <w:szCs w:val="20"/>
              </w:rPr>
              <w:t>are of a width to allow safe and efficient access for prams and wheelchairs.</w:t>
            </w:r>
          </w:p>
        </w:tc>
        <w:tc>
          <w:tcPr>
            <w:tcW w:w="2110" w:type="pct"/>
            <w:gridSpan w:val="7"/>
            <w:tcBorders>
              <w:top w:val="outset" w:sz="6" w:space="0" w:color="auto"/>
              <w:left w:val="outset" w:sz="6" w:space="0" w:color="auto"/>
              <w:bottom w:val="outset" w:sz="6" w:space="0" w:color="auto"/>
              <w:right w:val="outset" w:sz="6" w:space="0" w:color="auto"/>
            </w:tcBorders>
            <w:hideMark/>
          </w:tcPr>
          <w:p w14:paraId="4C5A6B5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14:paraId="43D48C0C"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4C0D7EFA" w14:textId="77777777" w:rsidR="003E4BF0" w:rsidRPr="002F576F" w:rsidRDefault="003E4BF0" w:rsidP="003E4BF0">
            <w:pPr>
              <w:pStyle w:val="NormalWeb"/>
              <w:rPr>
                <w:rFonts w:ascii="Arial" w:hAnsi="Arial" w:cs="Arial"/>
                <w:sz w:val="20"/>
                <w:szCs w:val="20"/>
              </w:rPr>
            </w:pPr>
          </w:p>
        </w:tc>
      </w:tr>
      <w:tr w:rsidR="003E4BF0" w:rsidRPr="002F576F" w14:paraId="2EF0E896" w14:textId="77777777" w:rsidTr="007A42D0">
        <w:trPr>
          <w:gridAfter w:val="1"/>
          <w:wAfter w:w="10" w:type="pct"/>
          <w:trHeight w:val="735"/>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14:paraId="22C8A49F"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4"/>
            </w:tblGrid>
            <w:tr w:rsidR="003E4BF0" w:rsidRPr="002F576F" w14:paraId="3199F278" w14:textId="77777777" w:rsidTr="003E4BF0">
              <w:trPr>
                <w:tblCellSpacing w:w="15" w:type="dxa"/>
              </w:trPr>
              <w:tc>
                <w:tcPr>
                  <w:tcW w:w="14942" w:type="dxa"/>
                  <w:vAlign w:val="center"/>
                  <w:hideMark/>
                </w:tcPr>
                <w:p w14:paraId="066025E2"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14:paraId="79F7B53D" w14:textId="77777777" w:rsidR="003E4BF0" w:rsidRPr="002F576F" w:rsidRDefault="003E4BF0" w:rsidP="003E4BF0">
            <w:pPr>
              <w:pStyle w:val="NormalWeb"/>
              <w:rPr>
                <w:rStyle w:val="Strong"/>
                <w:rFonts w:ascii="Arial" w:hAnsi="Arial" w:cs="Arial"/>
                <w:sz w:val="20"/>
                <w:szCs w:val="20"/>
              </w:rPr>
            </w:pPr>
          </w:p>
        </w:tc>
      </w:tr>
      <w:tr w:rsidR="00F859E0" w:rsidRPr="002F576F" w14:paraId="09FAA5C3" w14:textId="77777777" w:rsidTr="002B56F7">
        <w:trPr>
          <w:gridAfter w:val="1"/>
          <w:wAfter w:w="10" w:type="pct"/>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14:paraId="6B178D0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PO15</w:t>
            </w:r>
          </w:p>
          <w:p w14:paraId="018AD4F0" w14:textId="77777777" w:rsidR="003E4BF0" w:rsidRPr="002F576F" w:rsidRDefault="003E4BF0" w:rsidP="003E4BF0">
            <w:pPr>
              <w:pStyle w:val="NormalWeb"/>
              <w:numPr>
                <w:ilvl w:val="0"/>
                <w:numId w:val="14"/>
              </w:numPr>
              <w:rPr>
                <w:rFonts w:ascii="Arial" w:hAnsi="Arial" w:cs="Arial"/>
                <w:sz w:val="20"/>
                <w:szCs w:val="20"/>
              </w:rPr>
            </w:pPr>
            <w:r w:rsidRPr="002F576F">
              <w:rPr>
                <w:rFonts w:ascii="Arial" w:hAnsi="Arial" w:cs="Arial"/>
                <w:sz w:val="20"/>
                <w:szCs w:val="20"/>
              </w:rPr>
              <w:lastRenderedPageBreak/>
              <w:t>End of trip facilities are provided for employees or occupants, in the building or on-site within a reasonable walking distance, and include:</w:t>
            </w:r>
          </w:p>
          <w:p w14:paraId="4617AB11" w14:textId="77777777"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adequate bicycle parking and storage facilities; and</w:t>
            </w:r>
          </w:p>
          <w:p w14:paraId="150A87A4" w14:textId="77777777"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adequate provision for securing belongings; and</w:t>
            </w:r>
          </w:p>
          <w:p w14:paraId="50026310" w14:textId="77777777"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change rooms that include adequate showers, sanitary compartments, wash basins and mirrors.</w:t>
            </w:r>
          </w:p>
          <w:p w14:paraId="069F3768" w14:textId="77777777" w:rsidR="003E4BF0" w:rsidRPr="002F576F" w:rsidRDefault="003E4BF0" w:rsidP="003E4BF0">
            <w:pPr>
              <w:pStyle w:val="NormalWeb"/>
              <w:numPr>
                <w:ilvl w:val="0"/>
                <w:numId w:val="14"/>
              </w:numPr>
              <w:rPr>
                <w:rFonts w:ascii="Arial" w:hAnsi="Arial" w:cs="Arial"/>
                <w:sz w:val="20"/>
                <w:szCs w:val="20"/>
              </w:rPr>
            </w:pPr>
            <w:r w:rsidRPr="002F576F">
              <w:rPr>
                <w:rFonts w:ascii="Arial" w:hAnsi="Arial" w:cs="Arial"/>
                <w:sz w:val="20"/>
                <w:szCs w:val="20"/>
              </w:rPr>
              <w:t>Notwithstanding a. there is no requirement to provide end of trip facilities if it would be unreasonable to provide these facilities having regard to:</w:t>
            </w:r>
          </w:p>
          <w:p w14:paraId="251D350C" w14:textId="77777777"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the projected population growth and forward planning for road upgrading and development of cycle paths; or</w:t>
            </w:r>
          </w:p>
          <w:p w14:paraId="6C88E3E6" w14:textId="77777777"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whether it would be practical to commute to and from the building on a bicycle, having regard to the likely commute distances and nature of the terrain; or</w:t>
            </w:r>
          </w:p>
          <w:p w14:paraId="5A9BE6E3" w14:textId="77777777"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 xml:space="preserve">the condition of the road and the nature and amount of traffic potentially affecting </w:t>
            </w:r>
            <w:r w:rsidRPr="002F576F">
              <w:rPr>
                <w:rFonts w:ascii="Arial" w:hAnsi="Arial" w:cs="Arial"/>
                <w:sz w:val="20"/>
                <w:szCs w:val="20"/>
              </w:rPr>
              <w:lastRenderedPageBreak/>
              <w:t>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14:paraId="4B6A8E6A" w14:textId="77777777" w:rsidTr="003E4BF0">
              <w:trPr>
                <w:tblCellSpacing w:w="15" w:type="dxa"/>
              </w:trPr>
              <w:tc>
                <w:tcPr>
                  <w:tcW w:w="8981" w:type="dxa"/>
                  <w:hideMark/>
                </w:tcPr>
                <w:p w14:paraId="29F587E1"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373686">
                    <w:rPr>
                      <w:rFonts w:ascii="Arial" w:hAnsi="Arial" w:cs="Arial"/>
                      <w:sz w:val="18"/>
                      <w:szCs w:val="20"/>
                    </w:rPr>
                    <w:t>example</w:t>
                  </w:r>
                  <w:proofErr w:type="gramEnd"/>
                  <w:r w:rsidRPr="00373686">
                    <w:rPr>
                      <w:rFonts w:ascii="Arial" w:hAnsi="Arial" w:cs="Arial"/>
                      <w:sz w:val="18"/>
                      <w:szCs w:val="20"/>
                    </w:rPr>
                    <w:t xml:space="preserve"> these requirements should not, and do not apply in the Rural zone or the Rural residential zone etc.</w:t>
                  </w:r>
                </w:p>
              </w:tc>
            </w:tr>
            <w:tr w:rsidR="003E4BF0" w:rsidRPr="002F576F" w14:paraId="0E9293BF" w14:textId="77777777" w:rsidTr="003E4BF0">
              <w:trPr>
                <w:tblCellSpacing w:w="15" w:type="dxa"/>
              </w:trPr>
              <w:tc>
                <w:tcPr>
                  <w:tcW w:w="8981" w:type="dxa"/>
                  <w:hideMark/>
                </w:tcPr>
                <w:p w14:paraId="51E663E1" w14:textId="77777777"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14:paraId="283AB42B"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6F1EAEC9"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E15.1</w:t>
            </w:r>
          </w:p>
          <w:p w14:paraId="072434B5" w14:textId="77777777" w:rsidR="003E4BF0" w:rsidRDefault="003E4BF0" w:rsidP="003E4BF0">
            <w:pPr>
              <w:pStyle w:val="NormalWeb"/>
              <w:rPr>
                <w:rFonts w:ascii="Arial" w:hAnsi="Arial" w:cs="Arial"/>
                <w:sz w:val="20"/>
                <w:szCs w:val="20"/>
              </w:rPr>
            </w:pPr>
            <w:r w:rsidRPr="002F576F">
              <w:rPr>
                <w:rFonts w:ascii="Arial" w:hAnsi="Arial" w:cs="Arial"/>
                <w:sz w:val="20"/>
                <w:szCs w:val="20"/>
              </w:rPr>
              <w:lastRenderedPageBreak/>
              <w:t>Minimum bicycle parking facilities are provided in accordance with the table below (rounded up to the nearest whole number).</w:t>
            </w:r>
          </w:p>
          <w:p w14:paraId="1306B596" w14:textId="77777777" w:rsidR="00373686" w:rsidRPr="002F576F" w:rsidRDefault="00373686" w:rsidP="003E4BF0">
            <w:pPr>
              <w:pStyle w:val="NormalWeb"/>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906"/>
              <w:gridCol w:w="3344"/>
              <w:gridCol w:w="96"/>
            </w:tblGrid>
            <w:tr w:rsidR="002F576F" w:rsidRPr="002F576F" w14:paraId="7587034A" w14:textId="77777777" w:rsidTr="00373686">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0370E6F4"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1D58DF9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Minimum Bicycle Parking</w:t>
                  </w:r>
                </w:p>
              </w:tc>
            </w:tr>
            <w:tr w:rsidR="002F576F" w:rsidRPr="002F576F" w14:paraId="1E3C397B" w14:textId="77777777" w:rsidTr="003E4BF0">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579620BF"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35732AC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Minimum 1 space per dwelling</w:t>
                  </w:r>
                </w:p>
              </w:tc>
            </w:tr>
            <w:tr w:rsidR="002F576F" w:rsidRPr="002F576F" w14:paraId="55B71965" w14:textId="77777777" w:rsidTr="003E4BF0">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0775F7D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53B1592E"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Minimum 1 space per 2 car parking spaces identified in Schedule 7 – car parking</w:t>
                  </w:r>
                </w:p>
              </w:tc>
            </w:tr>
            <w:tr w:rsidR="002F576F" w:rsidRPr="002F576F" w14:paraId="447E353F" w14:textId="77777777" w:rsidTr="003E4BF0">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6C560FCE"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3CA9430E"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Minimum 1 space per 200m2 of GFA</w:t>
                  </w:r>
                </w:p>
              </w:tc>
            </w:tr>
            <w:tr w:rsidR="003E4BF0" w:rsidRPr="002F576F" w14:paraId="3E796722" w14:textId="77777777" w:rsidTr="003E4BF0">
              <w:tblPrEx>
                <w:tblBorders>
                  <w:top w:val="none" w:sz="0" w:space="0" w:color="auto"/>
                  <w:left w:val="none" w:sz="0" w:space="0" w:color="auto"/>
                  <w:bottom w:val="none" w:sz="0" w:space="0" w:color="auto"/>
                  <w:right w:val="none" w:sz="0" w:space="0" w:color="auto"/>
                </w:tblBorders>
              </w:tblPrEx>
              <w:trPr>
                <w:tblCellSpacing w:w="15" w:type="dxa"/>
              </w:trPr>
              <w:tc>
                <w:tcPr>
                  <w:tcW w:w="5765" w:type="dxa"/>
                  <w:gridSpan w:val="4"/>
                  <w:vAlign w:val="center"/>
                  <w:hideMark/>
                </w:tcPr>
                <w:p w14:paraId="38CD7E77"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14:paraId="52765D44"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21E4D258"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62664F3C" w14:textId="77777777" w:rsidR="003E4BF0" w:rsidRPr="002F576F" w:rsidRDefault="003E4BF0" w:rsidP="003E4BF0">
            <w:pPr>
              <w:pStyle w:val="NormalWeb"/>
              <w:rPr>
                <w:rStyle w:val="Strong"/>
                <w:rFonts w:ascii="Arial" w:hAnsi="Arial" w:cs="Arial"/>
                <w:sz w:val="20"/>
                <w:szCs w:val="20"/>
              </w:rPr>
            </w:pPr>
          </w:p>
        </w:tc>
      </w:tr>
      <w:tr w:rsidR="00F859E0" w:rsidRPr="002F576F" w14:paraId="32F6AC06" w14:textId="77777777"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6FB5F211"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32147A47"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E15.2</w:t>
            </w:r>
          </w:p>
          <w:p w14:paraId="56A3B242"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Bicycle parking is:</w:t>
            </w:r>
          </w:p>
          <w:p w14:paraId="60FA7E38" w14:textId="77777777"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 xml:space="preserve">provided in accordance with </w:t>
            </w:r>
            <w:r w:rsidRPr="002F576F">
              <w:rPr>
                <w:rStyle w:val="Emphasis"/>
                <w:rFonts w:ascii="Arial" w:hAnsi="Arial" w:cs="Arial"/>
                <w:sz w:val="20"/>
                <w:szCs w:val="20"/>
              </w:rPr>
              <w:t xml:space="preserve">Austroads (2008), Guide to Traffic Management - Part 11: </w:t>
            </w:r>
            <w:proofErr w:type="gramStart"/>
            <w:r w:rsidRPr="002F576F">
              <w:rPr>
                <w:rStyle w:val="Emphasis"/>
                <w:rFonts w:ascii="Arial" w:hAnsi="Arial" w:cs="Arial"/>
                <w:sz w:val="20"/>
                <w:szCs w:val="20"/>
              </w:rPr>
              <w:t>Parking</w:t>
            </w:r>
            <w:r w:rsidRPr="002F576F">
              <w:rPr>
                <w:rFonts w:ascii="Arial" w:hAnsi="Arial" w:cs="Arial"/>
                <w:sz w:val="20"/>
                <w:szCs w:val="20"/>
              </w:rPr>
              <w:t>;</w:t>
            </w:r>
            <w:proofErr w:type="gramEnd"/>
          </w:p>
          <w:p w14:paraId="04C907EF" w14:textId="77777777"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 xml:space="preserve">protected from the weather by its location or a dedicated roof </w:t>
            </w:r>
            <w:proofErr w:type="gramStart"/>
            <w:r w:rsidRPr="002F576F">
              <w:rPr>
                <w:rFonts w:ascii="Arial" w:hAnsi="Arial" w:cs="Arial"/>
                <w:sz w:val="20"/>
                <w:szCs w:val="20"/>
              </w:rPr>
              <w:t>structure;</w:t>
            </w:r>
            <w:proofErr w:type="gramEnd"/>
          </w:p>
          <w:p w14:paraId="2F420A48" w14:textId="77777777"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 xml:space="preserve">located within the building or in a dedicated, secure structure for residents and </w:t>
            </w:r>
            <w:proofErr w:type="gramStart"/>
            <w:r w:rsidRPr="002F576F">
              <w:rPr>
                <w:rFonts w:ascii="Arial" w:hAnsi="Arial" w:cs="Arial"/>
                <w:sz w:val="20"/>
                <w:szCs w:val="20"/>
              </w:rPr>
              <w:t>staff;</w:t>
            </w:r>
            <w:proofErr w:type="gramEnd"/>
          </w:p>
          <w:p w14:paraId="13913750" w14:textId="77777777"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373686" w14:paraId="39E9B285" w14:textId="77777777" w:rsidTr="003E4BF0">
              <w:trPr>
                <w:tblCellSpacing w:w="15" w:type="dxa"/>
              </w:trPr>
              <w:tc>
                <w:tcPr>
                  <w:tcW w:w="5781" w:type="dxa"/>
                  <w:vAlign w:val="center"/>
                  <w:hideMark/>
                </w:tcPr>
                <w:p w14:paraId="4503B2A8"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Bicycle parking structures are to be constructed to the standards prescribed in AS2890.3.</w:t>
                  </w:r>
                </w:p>
              </w:tc>
            </w:tr>
            <w:tr w:rsidR="003E4BF0" w:rsidRPr="00373686" w14:paraId="2153288F" w14:textId="77777777" w:rsidTr="003E4BF0">
              <w:trPr>
                <w:tblCellSpacing w:w="15" w:type="dxa"/>
              </w:trPr>
              <w:tc>
                <w:tcPr>
                  <w:tcW w:w="5781" w:type="dxa"/>
                  <w:vAlign w:val="center"/>
                  <w:hideMark/>
                </w:tcPr>
                <w:p w14:paraId="557269D6"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14:paraId="0E47CC6B" w14:textId="77777777" w:rsidR="003E4BF0" w:rsidRPr="00373686" w:rsidRDefault="003E4BF0" w:rsidP="003E4BF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373686" w14:paraId="27F43766" w14:textId="77777777" w:rsidTr="003E4BF0">
              <w:trPr>
                <w:tblCellSpacing w:w="15" w:type="dxa"/>
              </w:trPr>
              <w:tc>
                <w:tcPr>
                  <w:tcW w:w="5781" w:type="dxa"/>
                  <w:vAlign w:val="center"/>
                  <w:hideMark/>
                </w:tcPr>
                <w:p w14:paraId="7379EFDF"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5EFE016B"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51895D02"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DC1E83A" w14:textId="77777777" w:rsidR="003E4BF0" w:rsidRPr="002F576F" w:rsidRDefault="003E4BF0" w:rsidP="003E4BF0">
            <w:pPr>
              <w:pStyle w:val="NormalWeb"/>
              <w:rPr>
                <w:rStyle w:val="Strong"/>
                <w:rFonts w:ascii="Arial" w:hAnsi="Arial" w:cs="Arial"/>
                <w:sz w:val="20"/>
                <w:szCs w:val="20"/>
              </w:rPr>
            </w:pPr>
          </w:p>
        </w:tc>
      </w:tr>
      <w:tr w:rsidR="00F859E0" w:rsidRPr="002F576F" w14:paraId="365E4C24" w14:textId="77777777" w:rsidTr="002B56F7">
        <w:trPr>
          <w:gridAfter w:val="1"/>
          <w:wAfter w:w="10" w:type="pct"/>
          <w:trHeight w:val="3945"/>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3C322970"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6B6C7D8F"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E15.3</w:t>
            </w:r>
          </w:p>
          <w:p w14:paraId="3C19C8EA"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For non-residential uses, storage lockers:</w:t>
            </w:r>
          </w:p>
          <w:p w14:paraId="443D9D7D" w14:textId="77777777" w:rsidR="003E4BF0" w:rsidRPr="002F576F" w:rsidRDefault="003E4BF0" w:rsidP="003E4BF0">
            <w:pPr>
              <w:pStyle w:val="NormalWeb"/>
              <w:numPr>
                <w:ilvl w:val="0"/>
                <w:numId w:val="16"/>
              </w:numPr>
              <w:rPr>
                <w:rFonts w:ascii="Arial" w:hAnsi="Arial" w:cs="Arial"/>
                <w:sz w:val="20"/>
                <w:szCs w:val="20"/>
              </w:rPr>
            </w:pPr>
            <w:r w:rsidRPr="002F576F">
              <w:rPr>
                <w:rFonts w:ascii="Arial" w:hAnsi="Arial" w:cs="Arial"/>
                <w:sz w:val="20"/>
                <w:szCs w:val="20"/>
              </w:rPr>
              <w:t>are provide at a rate of 1.6 per bicycle parking space (rounded up to the nearest whole number</w:t>
            </w:r>
            <w:proofErr w:type="gramStart"/>
            <w:r w:rsidRPr="002F576F">
              <w:rPr>
                <w:rFonts w:ascii="Arial" w:hAnsi="Arial" w:cs="Arial"/>
                <w:sz w:val="20"/>
                <w:szCs w:val="20"/>
              </w:rPr>
              <w:t>);</w:t>
            </w:r>
            <w:proofErr w:type="gramEnd"/>
          </w:p>
          <w:p w14:paraId="0ACF8E25" w14:textId="77777777" w:rsidR="003E4BF0" w:rsidRPr="002F576F" w:rsidRDefault="003E4BF0" w:rsidP="003E4BF0">
            <w:pPr>
              <w:pStyle w:val="NormalWeb"/>
              <w:numPr>
                <w:ilvl w:val="0"/>
                <w:numId w:val="16"/>
              </w:numPr>
              <w:rPr>
                <w:rFonts w:ascii="Arial" w:hAnsi="Arial" w:cs="Arial"/>
                <w:sz w:val="20"/>
                <w:szCs w:val="20"/>
              </w:rPr>
            </w:pPr>
            <w:r w:rsidRPr="002F576F">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2F576F" w14:paraId="4F4A1EA1" w14:textId="77777777" w:rsidTr="003E4BF0">
              <w:trPr>
                <w:tblCellSpacing w:w="15" w:type="dxa"/>
              </w:trPr>
              <w:tc>
                <w:tcPr>
                  <w:tcW w:w="5781" w:type="dxa"/>
                  <w:vAlign w:val="center"/>
                  <w:hideMark/>
                </w:tcPr>
                <w:p w14:paraId="578CCABA"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3E4BF0" w:rsidRPr="002F576F" w14:paraId="536B609D" w14:textId="77777777" w:rsidTr="003E4BF0">
              <w:trPr>
                <w:tblCellSpacing w:w="15" w:type="dxa"/>
              </w:trPr>
              <w:tc>
                <w:tcPr>
                  <w:tcW w:w="5781" w:type="dxa"/>
                  <w:vAlign w:val="center"/>
                  <w:hideMark/>
                </w:tcPr>
                <w:p w14:paraId="6985F741"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5966455E"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43801B4A"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24A3AE31" w14:textId="77777777" w:rsidR="003E4BF0" w:rsidRPr="002F576F" w:rsidRDefault="003E4BF0" w:rsidP="003E4BF0">
            <w:pPr>
              <w:pStyle w:val="NormalWeb"/>
              <w:rPr>
                <w:rStyle w:val="Strong"/>
                <w:rFonts w:ascii="Arial" w:hAnsi="Arial" w:cs="Arial"/>
                <w:sz w:val="20"/>
                <w:szCs w:val="20"/>
              </w:rPr>
            </w:pPr>
          </w:p>
        </w:tc>
      </w:tr>
      <w:tr w:rsidR="00F859E0" w:rsidRPr="002F576F" w14:paraId="118CC69B" w14:textId="77777777"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5A9BDFB6"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28E232C5"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E15.4</w:t>
            </w:r>
          </w:p>
          <w:p w14:paraId="08C26764"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For non-residential uses, changing rooms:</w:t>
            </w:r>
          </w:p>
          <w:p w14:paraId="2505272B" w14:textId="77777777" w:rsidR="003E4BF0" w:rsidRPr="002F576F" w:rsidRDefault="003E4BF0" w:rsidP="003E4BF0">
            <w:pPr>
              <w:numPr>
                <w:ilvl w:val="0"/>
                <w:numId w:val="1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are provided at a rate of 1 per 10 bicycle parking </w:t>
            </w:r>
            <w:proofErr w:type="gramStart"/>
            <w:r w:rsidRPr="002F576F">
              <w:rPr>
                <w:rFonts w:ascii="Arial" w:eastAsia="Times New Roman" w:hAnsi="Arial" w:cs="Arial"/>
                <w:sz w:val="20"/>
                <w:szCs w:val="20"/>
              </w:rPr>
              <w:t>spaces;</w:t>
            </w:r>
            <w:proofErr w:type="gramEnd"/>
          </w:p>
          <w:p w14:paraId="51BC6D2B" w14:textId="77777777" w:rsidR="003E4BF0" w:rsidRPr="002F576F" w:rsidRDefault="003E4BF0" w:rsidP="003E4BF0">
            <w:pPr>
              <w:numPr>
                <w:ilvl w:val="0"/>
                <w:numId w:val="1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are fitted with a lockable door or otherwise screened from public </w:t>
            </w:r>
            <w:proofErr w:type="gramStart"/>
            <w:r w:rsidRPr="002F576F">
              <w:rPr>
                <w:rFonts w:ascii="Arial" w:eastAsia="Times New Roman" w:hAnsi="Arial" w:cs="Arial"/>
                <w:sz w:val="20"/>
                <w:szCs w:val="20"/>
              </w:rPr>
              <w:t>view;</w:t>
            </w:r>
            <w:proofErr w:type="gramEnd"/>
          </w:p>
          <w:p w14:paraId="44B4EE93" w14:textId="77777777" w:rsidR="003E4BF0" w:rsidRPr="002F576F" w:rsidRDefault="003E4BF0" w:rsidP="003E4BF0">
            <w:pPr>
              <w:numPr>
                <w:ilvl w:val="0"/>
                <w:numId w:val="1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29"/>
              <w:gridCol w:w="785"/>
              <w:gridCol w:w="922"/>
              <w:gridCol w:w="946"/>
              <w:gridCol w:w="1463"/>
              <w:gridCol w:w="1214"/>
              <w:gridCol w:w="93"/>
            </w:tblGrid>
            <w:tr w:rsidR="007A42D0" w:rsidRPr="002F576F" w14:paraId="058B85B5" w14:textId="77777777" w:rsidTr="003E4BF0">
              <w:trPr>
                <w:gridBefore w:val="1"/>
                <w:gridAfter w:val="1"/>
                <w:wAfter w:w="44" w:type="dxa"/>
                <w:tblCellSpacing w:w="15" w:type="dxa"/>
              </w:trPr>
              <w:tc>
                <w:tcPr>
                  <w:tcW w:w="816" w:type="dxa"/>
                  <w:tcBorders>
                    <w:top w:val="outset" w:sz="6" w:space="0" w:color="auto"/>
                    <w:left w:val="outset" w:sz="6" w:space="0" w:color="auto"/>
                    <w:bottom w:val="outset" w:sz="6" w:space="0" w:color="auto"/>
                    <w:right w:val="outset" w:sz="6" w:space="0" w:color="auto"/>
                  </w:tcBorders>
                  <w:hideMark/>
                </w:tcPr>
                <w:p w14:paraId="6C316314" w14:textId="77777777"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Bicycle spaces provided</w:t>
                  </w:r>
                </w:p>
              </w:tc>
              <w:tc>
                <w:tcPr>
                  <w:tcW w:w="685" w:type="dxa"/>
                  <w:tcBorders>
                    <w:top w:val="outset" w:sz="6" w:space="0" w:color="auto"/>
                    <w:left w:val="outset" w:sz="6" w:space="0" w:color="auto"/>
                    <w:bottom w:val="outset" w:sz="6" w:space="0" w:color="auto"/>
                    <w:right w:val="outset" w:sz="6" w:space="0" w:color="auto"/>
                  </w:tcBorders>
                  <w:hideMark/>
                </w:tcPr>
                <w:p w14:paraId="3DB2E2C3" w14:textId="77777777"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Male/ Female</w:t>
                  </w:r>
                </w:p>
              </w:tc>
              <w:tc>
                <w:tcPr>
                  <w:tcW w:w="809" w:type="dxa"/>
                  <w:tcBorders>
                    <w:top w:val="outset" w:sz="6" w:space="0" w:color="auto"/>
                    <w:left w:val="outset" w:sz="6" w:space="0" w:color="auto"/>
                    <w:bottom w:val="outset" w:sz="6" w:space="0" w:color="auto"/>
                    <w:right w:val="outset" w:sz="6" w:space="0" w:color="auto"/>
                  </w:tcBorders>
                  <w:hideMark/>
                </w:tcPr>
                <w:p w14:paraId="12B22D48" w14:textId="77777777"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Change rooms required</w:t>
                  </w:r>
                </w:p>
              </w:tc>
              <w:tc>
                <w:tcPr>
                  <w:tcW w:w="831" w:type="dxa"/>
                  <w:tcBorders>
                    <w:top w:val="outset" w:sz="6" w:space="0" w:color="auto"/>
                    <w:left w:val="outset" w:sz="6" w:space="0" w:color="auto"/>
                    <w:bottom w:val="outset" w:sz="6" w:space="0" w:color="auto"/>
                    <w:right w:val="outset" w:sz="6" w:space="0" w:color="auto"/>
                  </w:tcBorders>
                  <w:hideMark/>
                </w:tcPr>
                <w:p w14:paraId="587FDFD9" w14:textId="77777777"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Showers required</w:t>
                  </w:r>
                </w:p>
              </w:tc>
              <w:tc>
                <w:tcPr>
                  <w:tcW w:w="1300" w:type="dxa"/>
                  <w:tcBorders>
                    <w:top w:val="outset" w:sz="6" w:space="0" w:color="auto"/>
                    <w:left w:val="outset" w:sz="6" w:space="0" w:color="auto"/>
                    <w:bottom w:val="outset" w:sz="6" w:space="0" w:color="auto"/>
                    <w:right w:val="outset" w:sz="6" w:space="0" w:color="auto"/>
                  </w:tcBorders>
                  <w:hideMark/>
                </w:tcPr>
                <w:p w14:paraId="3CBB669E" w14:textId="77777777"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Sanitary compartments required</w:t>
                  </w:r>
                </w:p>
              </w:tc>
              <w:tc>
                <w:tcPr>
                  <w:tcW w:w="1074" w:type="dxa"/>
                  <w:tcBorders>
                    <w:top w:val="outset" w:sz="6" w:space="0" w:color="auto"/>
                    <w:left w:val="outset" w:sz="6" w:space="0" w:color="auto"/>
                    <w:bottom w:val="outset" w:sz="6" w:space="0" w:color="auto"/>
                    <w:right w:val="outset" w:sz="6" w:space="0" w:color="auto"/>
                  </w:tcBorders>
                  <w:hideMark/>
                </w:tcPr>
                <w:p w14:paraId="7C5C8C9E" w14:textId="77777777"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Washbasins required</w:t>
                  </w:r>
                </w:p>
              </w:tc>
            </w:tr>
            <w:tr w:rsidR="007A42D0" w:rsidRPr="002F576F" w14:paraId="140AED79" w14:textId="77777777" w:rsidTr="003E4BF0">
              <w:trPr>
                <w:gridBefore w:val="1"/>
                <w:gridAfter w:val="1"/>
                <w:wAfter w:w="44" w:type="dxa"/>
                <w:tblCellSpacing w:w="15" w:type="dxa"/>
              </w:trPr>
              <w:tc>
                <w:tcPr>
                  <w:tcW w:w="816" w:type="dxa"/>
                  <w:tcBorders>
                    <w:top w:val="outset" w:sz="6" w:space="0" w:color="auto"/>
                    <w:left w:val="outset" w:sz="6" w:space="0" w:color="auto"/>
                    <w:bottom w:val="outset" w:sz="6" w:space="0" w:color="auto"/>
                    <w:right w:val="outset" w:sz="6" w:space="0" w:color="auto"/>
                  </w:tcBorders>
                  <w:hideMark/>
                </w:tcPr>
                <w:p w14:paraId="5495316B"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1-5</w:t>
                  </w:r>
                </w:p>
              </w:tc>
              <w:tc>
                <w:tcPr>
                  <w:tcW w:w="685" w:type="dxa"/>
                  <w:tcBorders>
                    <w:top w:val="outset" w:sz="6" w:space="0" w:color="auto"/>
                    <w:left w:val="outset" w:sz="6" w:space="0" w:color="auto"/>
                    <w:bottom w:val="outset" w:sz="6" w:space="0" w:color="auto"/>
                    <w:right w:val="outset" w:sz="6" w:space="0" w:color="auto"/>
                  </w:tcBorders>
                  <w:hideMark/>
                </w:tcPr>
                <w:p w14:paraId="7A95A657"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Male and female</w:t>
                  </w:r>
                </w:p>
              </w:tc>
              <w:tc>
                <w:tcPr>
                  <w:tcW w:w="809" w:type="dxa"/>
                  <w:tcBorders>
                    <w:top w:val="outset" w:sz="6" w:space="0" w:color="auto"/>
                    <w:left w:val="outset" w:sz="6" w:space="0" w:color="auto"/>
                    <w:bottom w:val="outset" w:sz="6" w:space="0" w:color="auto"/>
                    <w:right w:val="outset" w:sz="6" w:space="0" w:color="auto"/>
                  </w:tcBorders>
                  <w:hideMark/>
                </w:tcPr>
                <w:p w14:paraId="5A1B5AF4"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unisex change room</w:t>
                  </w:r>
                </w:p>
              </w:tc>
              <w:tc>
                <w:tcPr>
                  <w:tcW w:w="831" w:type="dxa"/>
                  <w:tcBorders>
                    <w:top w:val="outset" w:sz="6" w:space="0" w:color="auto"/>
                    <w:left w:val="outset" w:sz="6" w:space="0" w:color="auto"/>
                    <w:bottom w:val="outset" w:sz="6" w:space="0" w:color="auto"/>
                    <w:right w:val="outset" w:sz="6" w:space="0" w:color="auto"/>
                  </w:tcBorders>
                  <w:hideMark/>
                </w:tcPr>
                <w:p w14:paraId="667D2C83"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1300" w:type="dxa"/>
                  <w:tcBorders>
                    <w:top w:val="outset" w:sz="6" w:space="0" w:color="auto"/>
                    <w:left w:val="outset" w:sz="6" w:space="0" w:color="auto"/>
                    <w:bottom w:val="outset" w:sz="6" w:space="0" w:color="auto"/>
                    <w:right w:val="outset" w:sz="6" w:space="0" w:color="auto"/>
                  </w:tcBorders>
                  <w:hideMark/>
                </w:tcPr>
                <w:p w14:paraId="6B2190AD"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closet pan</w:t>
                  </w:r>
                </w:p>
              </w:tc>
              <w:tc>
                <w:tcPr>
                  <w:tcW w:w="1074" w:type="dxa"/>
                  <w:tcBorders>
                    <w:top w:val="outset" w:sz="6" w:space="0" w:color="auto"/>
                    <w:left w:val="outset" w:sz="6" w:space="0" w:color="auto"/>
                    <w:bottom w:val="outset" w:sz="6" w:space="0" w:color="auto"/>
                    <w:right w:val="outset" w:sz="6" w:space="0" w:color="auto"/>
                  </w:tcBorders>
                  <w:hideMark/>
                </w:tcPr>
                <w:p w14:paraId="01B83D0E"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r>
            <w:tr w:rsidR="007A42D0" w:rsidRPr="002F576F" w14:paraId="5527390C" w14:textId="77777777" w:rsidTr="003E4BF0">
              <w:trPr>
                <w:gridBefore w:val="1"/>
                <w:gridAfter w:val="1"/>
                <w:wAfter w:w="44" w:type="dxa"/>
                <w:tblCellSpacing w:w="15" w:type="dxa"/>
              </w:trPr>
              <w:tc>
                <w:tcPr>
                  <w:tcW w:w="816" w:type="dxa"/>
                  <w:tcBorders>
                    <w:top w:val="outset" w:sz="6" w:space="0" w:color="auto"/>
                    <w:left w:val="outset" w:sz="6" w:space="0" w:color="auto"/>
                    <w:bottom w:val="outset" w:sz="6" w:space="0" w:color="auto"/>
                    <w:right w:val="outset" w:sz="6" w:space="0" w:color="auto"/>
                  </w:tcBorders>
                  <w:hideMark/>
                </w:tcPr>
                <w:p w14:paraId="0244F4F5"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lastRenderedPageBreak/>
                    <w:t>6-19</w:t>
                  </w:r>
                </w:p>
              </w:tc>
              <w:tc>
                <w:tcPr>
                  <w:tcW w:w="685" w:type="dxa"/>
                  <w:tcBorders>
                    <w:top w:val="outset" w:sz="6" w:space="0" w:color="auto"/>
                    <w:left w:val="outset" w:sz="6" w:space="0" w:color="auto"/>
                    <w:bottom w:val="outset" w:sz="6" w:space="0" w:color="auto"/>
                    <w:right w:val="outset" w:sz="6" w:space="0" w:color="auto"/>
                  </w:tcBorders>
                  <w:hideMark/>
                </w:tcPr>
                <w:p w14:paraId="2A7615C0"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Female</w:t>
                  </w:r>
                </w:p>
              </w:tc>
              <w:tc>
                <w:tcPr>
                  <w:tcW w:w="809" w:type="dxa"/>
                  <w:tcBorders>
                    <w:top w:val="outset" w:sz="6" w:space="0" w:color="auto"/>
                    <w:left w:val="outset" w:sz="6" w:space="0" w:color="auto"/>
                    <w:bottom w:val="outset" w:sz="6" w:space="0" w:color="auto"/>
                    <w:right w:val="outset" w:sz="6" w:space="0" w:color="auto"/>
                  </w:tcBorders>
                  <w:hideMark/>
                </w:tcPr>
                <w:p w14:paraId="0F2D29D1"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14:paraId="52A9F0D8"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1300" w:type="dxa"/>
                  <w:tcBorders>
                    <w:top w:val="outset" w:sz="6" w:space="0" w:color="auto"/>
                    <w:left w:val="outset" w:sz="6" w:space="0" w:color="auto"/>
                    <w:bottom w:val="outset" w:sz="6" w:space="0" w:color="auto"/>
                    <w:right w:val="outset" w:sz="6" w:space="0" w:color="auto"/>
                  </w:tcBorders>
                  <w:hideMark/>
                </w:tcPr>
                <w:p w14:paraId="5C8977F7"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closet pan</w:t>
                  </w:r>
                </w:p>
              </w:tc>
              <w:tc>
                <w:tcPr>
                  <w:tcW w:w="1074" w:type="dxa"/>
                  <w:tcBorders>
                    <w:top w:val="outset" w:sz="6" w:space="0" w:color="auto"/>
                    <w:left w:val="outset" w:sz="6" w:space="0" w:color="auto"/>
                    <w:bottom w:val="outset" w:sz="6" w:space="0" w:color="auto"/>
                    <w:right w:val="outset" w:sz="6" w:space="0" w:color="auto"/>
                  </w:tcBorders>
                  <w:hideMark/>
                </w:tcPr>
                <w:p w14:paraId="20CC3558"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r>
            <w:tr w:rsidR="007A42D0" w:rsidRPr="002F576F" w14:paraId="0C4316FA" w14:textId="77777777" w:rsidTr="003E4BF0">
              <w:trPr>
                <w:gridBefore w:val="1"/>
                <w:gridAfter w:val="1"/>
                <w:wAfter w:w="44" w:type="dxa"/>
                <w:tblCellSpacing w:w="15" w:type="dxa"/>
              </w:trPr>
              <w:tc>
                <w:tcPr>
                  <w:tcW w:w="816" w:type="dxa"/>
                  <w:vMerge w:val="restart"/>
                  <w:tcBorders>
                    <w:top w:val="outset" w:sz="6" w:space="0" w:color="auto"/>
                    <w:left w:val="outset" w:sz="6" w:space="0" w:color="auto"/>
                    <w:bottom w:val="outset" w:sz="6" w:space="0" w:color="auto"/>
                    <w:right w:val="outset" w:sz="6" w:space="0" w:color="auto"/>
                  </w:tcBorders>
                  <w:hideMark/>
                </w:tcPr>
                <w:p w14:paraId="5CC47785"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20 or more</w:t>
                  </w:r>
                </w:p>
              </w:tc>
              <w:tc>
                <w:tcPr>
                  <w:tcW w:w="685" w:type="dxa"/>
                  <w:tcBorders>
                    <w:top w:val="outset" w:sz="6" w:space="0" w:color="auto"/>
                    <w:left w:val="outset" w:sz="6" w:space="0" w:color="auto"/>
                    <w:bottom w:val="outset" w:sz="6" w:space="0" w:color="auto"/>
                    <w:right w:val="outset" w:sz="6" w:space="0" w:color="auto"/>
                  </w:tcBorders>
                  <w:hideMark/>
                </w:tcPr>
                <w:p w14:paraId="782A1450"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Male</w:t>
                  </w:r>
                </w:p>
              </w:tc>
              <w:tc>
                <w:tcPr>
                  <w:tcW w:w="809" w:type="dxa"/>
                  <w:tcBorders>
                    <w:top w:val="outset" w:sz="6" w:space="0" w:color="auto"/>
                    <w:left w:val="outset" w:sz="6" w:space="0" w:color="auto"/>
                    <w:bottom w:val="outset" w:sz="6" w:space="0" w:color="auto"/>
                    <w:right w:val="outset" w:sz="6" w:space="0" w:color="auto"/>
                  </w:tcBorders>
                  <w:hideMark/>
                </w:tcPr>
                <w:p w14:paraId="015A2997"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14:paraId="7AFA4850"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1300" w:type="dxa"/>
                  <w:tcBorders>
                    <w:top w:val="outset" w:sz="6" w:space="0" w:color="auto"/>
                    <w:left w:val="outset" w:sz="6" w:space="0" w:color="auto"/>
                    <w:bottom w:val="outset" w:sz="6" w:space="0" w:color="auto"/>
                    <w:right w:val="outset" w:sz="6" w:space="0" w:color="auto"/>
                  </w:tcBorders>
                  <w:hideMark/>
                </w:tcPr>
                <w:p w14:paraId="6EB529AF"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closet pan</w:t>
                  </w:r>
                </w:p>
              </w:tc>
              <w:tc>
                <w:tcPr>
                  <w:tcW w:w="1074" w:type="dxa"/>
                  <w:tcBorders>
                    <w:top w:val="outset" w:sz="6" w:space="0" w:color="auto"/>
                    <w:left w:val="outset" w:sz="6" w:space="0" w:color="auto"/>
                    <w:bottom w:val="outset" w:sz="6" w:space="0" w:color="auto"/>
                    <w:right w:val="outset" w:sz="6" w:space="0" w:color="auto"/>
                  </w:tcBorders>
                  <w:hideMark/>
                </w:tcPr>
                <w:p w14:paraId="370D1749"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r>
            <w:tr w:rsidR="007A42D0" w:rsidRPr="002F576F" w14:paraId="3237F0CB" w14:textId="77777777" w:rsidTr="003E4BF0">
              <w:trPr>
                <w:gridBefore w:val="1"/>
                <w:gridAfter w:val="1"/>
                <w:wAfter w:w="44" w:type="dxa"/>
                <w:tblCellSpacing w:w="15" w:type="dxa"/>
              </w:trPr>
              <w:tc>
                <w:tcPr>
                  <w:tcW w:w="816" w:type="dxa"/>
                  <w:vMerge/>
                  <w:tcBorders>
                    <w:top w:val="outset" w:sz="6" w:space="0" w:color="auto"/>
                    <w:left w:val="outset" w:sz="6" w:space="0" w:color="auto"/>
                    <w:bottom w:val="outset" w:sz="6" w:space="0" w:color="auto"/>
                    <w:right w:val="outset" w:sz="6" w:space="0" w:color="auto"/>
                  </w:tcBorders>
                  <w:vAlign w:val="center"/>
                  <w:hideMark/>
                </w:tcPr>
                <w:p w14:paraId="04D524EE" w14:textId="77777777" w:rsidR="003E4BF0" w:rsidRPr="002F576F" w:rsidRDefault="003E4BF0" w:rsidP="003E4BF0">
                  <w:pPr>
                    <w:rPr>
                      <w:rFonts w:ascii="Arial" w:eastAsia="Times New Roman" w:hAnsi="Arial" w:cs="Arial"/>
                      <w:sz w:val="20"/>
                      <w:szCs w:val="20"/>
                    </w:rPr>
                  </w:pPr>
                </w:p>
              </w:tc>
              <w:tc>
                <w:tcPr>
                  <w:tcW w:w="685" w:type="dxa"/>
                  <w:tcBorders>
                    <w:top w:val="outset" w:sz="6" w:space="0" w:color="auto"/>
                    <w:left w:val="outset" w:sz="6" w:space="0" w:color="auto"/>
                    <w:bottom w:val="outset" w:sz="6" w:space="0" w:color="auto"/>
                    <w:right w:val="outset" w:sz="6" w:space="0" w:color="auto"/>
                  </w:tcBorders>
                  <w:hideMark/>
                </w:tcPr>
                <w:p w14:paraId="7FF66319"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Female</w:t>
                  </w:r>
                </w:p>
              </w:tc>
              <w:tc>
                <w:tcPr>
                  <w:tcW w:w="809" w:type="dxa"/>
                  <w:tcBorders>
                    <w:top w:val="outset" w:sz="6" w:space="0" w:color="auto"/>
                    <w:left w:val="outset" w:sz="6" w:space="0" w:color="auto"/>
                    <w:bottom w:val="outset" w:sz="6" w:space="0" w:color="auto"/>
                    <w:right w:val="outset" w:sz="6" w:space="0" w:color="auto"/>
                  </w:tcBorders>
                  <w:hideMark/>
                </w:tcPr>
                <w:p w14:paraId="2A44AF78"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14:paraId="280C4BF6"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14:paraId="7ACAED23"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2 closet pans, plus 1 sanitary compartment for every 60 bicycle parking spaces provided thereafter</w:t>
                  </w:r>
                </w:p>
              </w:tc>
              <w:tc>
                <w:tcPr>
                  <w:tcW w:w="1074" w:type="dxa"/>
                  <w:tcBorders>
                    <w:top w:val="outset" w:sz="6" w:space="0" w:color="auto"/>
                    <w:left w:val="outset" w:sz="6" w:space="0" w:color="auto"/>
                    <w:bottom w:val="outset" w:sz="6" w:space="0" w:color="auto"/>
                    <w:right w:val="outset" w:sz="6" w:space="0" w:color="auto"/>
                  </w:tcBorders>
                  <w:hideMark/>
                </w:tcPr>
                <w:p w14:paraId="55F85093"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1, plus 1 for every 60 bicycle parking spaces provided thereafter</w:t>
                  </w:r>
                </w:p>
              </w:tc>
            </w:tr>
            <w:tr w:rsidR="007A42D0" w:rsidRPr="002F576F" w14:paraId="069B0C08" w14:textId="77777777" w:rsidTr="003E4BF0">
              <w:trPr>
                <w:gridBefore w:val="1"/>
                <w:gridAfter w:val="1"/>
                <w:wAfter w:w="44" w:type="dxa"/>
                <w:tblCellSpacing w:w="15" w:type="dxa"/>
              </w:trPr>
              <w:tc>
                <w:tcPr>
                  <w:tcW w:w="816" w:type="dxa"/>
                  <w:vMerge/>
                  <w:tcBorders>
                    <w:top w:val="outset" w:sz="6" w:space="0" w:color="auto"/>
                    <w:left w:val="outset" w:sz="6" w:space="0" w:color="auto"/>
                    <w:bottom w:val="outset" w:sz="6" w:space="0" w:color="auto"/>
                    <w:right w:val="outset" w:sz="6" w:space="0" w:color="auto"/>
                  </w:tcBorders>
                  <w:vAlign w:val="center"/>
                  <w:hideMark/>
                </w:tcPr>
                <w:p w14:paraId="271D69F9" w14:textId="77777777" w:rsidR="003E4BF0" w:rsidRPr="002F576F" w:rsidRDefault="003E4BF0" w:rsidP="003E4BF0">
                  <w:pPr>
                    <w:rPr>
                      <w:rFonts w:ascii="Arial" w:eastAsia="Times New Roman" w:hAnsi="Arial" w:cs="Arial"/>
                      <w:sz w:val="20"/>
                      <w:szCs w:val="20"/>
                    </w:rPr>
                  </w:pPr>
                </w:p>
              </w:tc>
              <w:tc>
                <w:tcPr>
                  <w:tcW w:w="685" w:type="dxa"/>
                  <w:tcBorders>
                    <w:top w:val="outset" w:sz="6" w:space="0" w:color="auto"/>
                    <w:left w:val="outset" w:sz="6" w:space="0" w:color="auto"/>
                    <w:bottom w:val="outset" w:sz="6" w:space="0" w:color="auto"/>
                    <w:right w:val="outset" w:sz="6" w:space="0" w:color="auto"/>
                  </w:tcBorders>
                  <w:hideMark/>
                </w:tcPr>
                <w:p w14:paraId="2E774136"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Male</w:t>
                  </w:r>
                </w:p>
              </w:tc>
              <w:tc>
                <w:tcPr>
                  <w:tcW w:w="809" w:type="dxa"/>
                  <w:tcBorders>
                    <w:top w:val="outset" w:sz="6" w:space="0" w:color="auto"/>
                    <w:left w:val="outset" w:sz="6" w:space="0" w:color="auto"/>
                    <w:bottom w:val="outset" w:sz="6" w:space="0" w:color="auto"/>
                    <w:right w:val="outset" w:sz="6" w:space="0" w:color="auto"/>
                  </w:tcBorders>
                  <w:hideMark/>
                </w:tcPr>
                <w:p w14:paraId="300D8099" w14:textId="77777777"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14:paraId="110B281B"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14:paraId="740E41F6"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 xml:space="preserve">1 urinal and 1 closet pans, plus 1 sanitary compartment at the rate of 1 closet pan or 1 urinal for every </w:t>
                  </w:r>
                  <w:proofErr w:type="gramStart"/>
                  <w:r w:rsidRPr="00373686">
                    <w:rPr>
                      <w:rFonts w:ascii="Arial" w:eastAsia="Times New Roman" w:hAnsi="Arial" w:cs="Arial"/>
                      <w:sz w:val="18"/>
                      <w:szCs w:val="20"/>
                    </w:rPr>
                    <w:t>60 bicycle</w:t>
                  </w:r>
                  <w:proofErr w:type="gramEnd"/>
                  <w:r w:rsidRPr="00373686">
                    <w:rPr>
                      <w:rFonts w:ascii="Arial" w:eastAsia="Times New Roman" w:hAnsi="Arial" w:cs="Arial"/>
                      <w:sz w:val="18"/>
                      <w:szCs w:val="20"/>
                    </w:rPr>
                    <w:t xml:space="preserve"> space provided thereafter</w:t>
                  </w:r>
                </w:p>
              </w:tc>
              <w:tc>
                <w:tcPr>
                  <w:tcW w:w="1074" w:type="dxa"/>
                  <w:tcBorders>
                    <w:top w:val="outset" w:sz="6" w:space="0" w:color="auto"/>
                    <w:left w:val="outset" w:sz="6" w:space="0" w:color="auto"/>
                    <w:bottom w:val="outset" w:sz="6" w:space="0" w:color="auto"/>
                    <w:right w:val="outset" w:sz="6" w:space="0" w:color="auto"/>
                  </w:tcBorders>
                  <w:hideMark/>
                </w:tcPr>
                <w:p w14:paraId="6205765F"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1, plus 1 for every 60 bicycle parking spaces provided thereafter</w:t>
                  </w:r>
                </w:p>
              </w:tc>
            </w:tr>
            <w:tr w:rsidR="003E4BF0" w:rsidRPr="002F576F" w14:paraId="367B516F" w14:textId="77777777" w:rsidTr="003E4BF0">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765" w:type="dxa"/>
                  <w:gridSpan w:val="8"/>
                  <w:vAlign w:val="center"/>
                  <w:hideMark/>
                </w:tcPr>
                <w:p w14:paraId="05294981"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All showers have a minimum 3-star Water Efficiency Labelling and Standards (WELS) rating shower head.</w:t>
                  </w:r>
                </w:p>
                <w:p w14:paraId="1BF58EFD"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All sanitary compartments are constructed in compliance with F2.3 (e) and F2.5 of BCA (Volume 1).</w:t>
                  </w:r>
                </w:p>
              </w:tc>
            </w:tr>
          </w:tbl>
          <w:p w14:paraId="33EFDAC7" w14:textId="77777777" w:rsidR="003E4BF0" w:rsidRPr="002F576F" w:rsidRDefault="003E4BF0" w:rsidP="003E4BF0">
            <w:pPr>
              <w:numPr>
                <w:ilvl w:val="0"/>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provided with:</w:t>
            </w:r>
          </w:p>
          <w:p w14:paraId="13A8DAC3" w14:textId="77777777" w:rsidR="003E4BF0" w:rsidRPr="002F576F" w:rsidRDefault="003E4BF0" w:rsidP="003E4BF0">
            <w:pPr>
              <w:numPr>
                <w:ilvl w:val="1"/>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 mirror located above each wash </w:t>
            </w:r>
            <w:proofErr w:type="gramStart"/>
            <w:r w:rsidRPr="002F576F">
              <w:rPr>
                <w:rFonts w:ascii="Arial" w:eastAsia="Times New Roman" w:hAnsi="Arial" w:cs="Arial"/>
                <w:sz w:val="20"/>
                <w:szCs w:val="20"/>
              </w:rPr>
              <w:t>basin;</w:t>
            </w:r>
            <w:proofErr w:type="gramEnd"/>
          </w:p>
          <w:p w14:paraId="4FDD35D8" w14:textId="77777777" w:rsidR="003E4BF0" w:rsidRPr="002F576F" w:rsidRDefault="003E4BF0" w:rsidP="003E4BF0">
            <w:pPr>
              <w:numPr>
                <w:ilvl w:val="1"/>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 hook and bench seating within each shower </w:t>
            </w:r>
            <w:proofErr w:type="gramStart"/>
            <w:r w:rsidRPr="002F576F">
              <w:rPr>
                <w:rFonts w:ascii="Arial" w:eastAsia="Times New Roman" w:hAnsi="Arial" w:cs="Arial"/>
                <w:sz w:val="20"/>
                <w:szCs w:val="20"/>
              </w:rPr>
              <w:t>compartment;</w:t>
            </w:r>
            <w:proofErr w:type="gramEnd"/>
          </w:p>
          <w:p w14:paraId="7467727D" w14:textId="77777777" w:rsidR="003E4BF0" w:rsidRPr="002F576F" w:rsidRDefault="003E4BF0" w:rsidP="003E4BF0">
            <w:pPr>
              <w:numPr>
                <w:ilvl w:val="1"/>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2F576F" w14:paraId="798B7AEC" w14:textId="77777777" w:rsidTr="003E4BF0">
              <w:trPr>
                <w:tblCellSpacing w:w="15" w:type="dxa"/>
              </w:trPr>
              <w:tc>
                <w:tcPr>
                  <w:tcW w:w="5781" w:type="dxa"/>
                  <w:vAlign w:val="center"/>
                  <w:hideMark/>
                </w:tcPr>
                <w:p w14:paraId="3FA00924"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3E4BF0" w:rsidRPr="002F576F" w14:paraId="1716FCA9" w14:textId="77777777" w:rsidTr="003E4BF0">
              <w:trPr>
                <w:tblCellSpacing w:w="15" w:type="dxa"/>
              </w:trPr>
              <w:tc>
                <w:tcPr>
                  <w:tcW w:w="5781" w:type="dxa"/>
                  <w:vAlign w:val="center"/>
                  <w:hideMark/>
                </w:tcPr>
                <w:p w14:paraId="76F7AF8F"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67E78EAC"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39594DED"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320F5716" w14:textId="77777777" w:rsidR="003E4BF0" w:rsidRPr="002F576F" w:rsidRDefault="003E4BF0" w:rsidP="003E4BF0">
            <w:pPr>
              <w:pStyle w:val="NormalWeb"/>
              <w:rPr>
                <w:rStyle w:val="Strong"/>
                <w:rFonts w:ascii="Arial" w:hAnsi="Arial" w:cs="Arial"/>
                <w:sz w:val="20"/>
                <w:szCs w:val="20"/>
              </w:rPr>
            </w:pPr>
          </w:p>
        </w:tc>
      </w:tr>
      <w:tr w:rsidR="00F859E0" w:rsidRPr="002F576F" w14:paraId="11543702"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60ABD317"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Loading and servicing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3ACE0EB2"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0E168760" w14:textId="77777777" w:rsidR="003E4BF0" w:rsidRPr="002F576F" w:rsidRDefault="003E4BF0" w:rsidP="003E4BF0">
            <w:pPr>
              <w:pStyle w:val="NormalWeb"/>
              <w:rPr>
                <w:rStyle w:val="Strong"/>
                <w:rFonts w:ascii="Arial" w:hAnsi="Arial" w:cs="Arial"/>
                <w:sz w:val="20"/>
                <w:szCs w:val="20"/>
              </w:rPr>
            </w:pPr>
          </w:p>
        </w:tc>
      </w:tr>
      <w:tr w:rsidR="00F859E0" w:rsidRPr="002F576F" w14:paraId="5A5A3FCC" w14:textId="77777777" w:rsidTr="002B56F7">
        <w:trPr>
          <w:gridAfter w:val="1"/>
          <w:wAfter w:w="10" w:type="pct"/>
          <w:trHeight w:val="2565"/>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66CF05FD"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PO16</w:t>
            </w:r>
          </w:p>
          <w:p w14:paraId="2F25B8F1"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Loading and servicing areas:</w:t>
            </w:r>
          </w:p>
          <w:p w14:paraId="5534BCF5" w14:textId="77777777"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 xml:space="preserve">are not visible from the street </w:t>
            </w:r>
            <w:proofErr w:type="gramStart"/>
            <w:r w:rsidRPr="002F576F">
              <w:rPr>
                <w:rFonts w:ascii="Arial" w:hAnsi="Arial" w:cs="Arial"/>
                <w:sz w:val="20"/>
                <w:szCs w:val="20"/>
              </w:rPr>
              <w:t>frontage;</w:t>
            </w:r>
            <w:proofErr w:type="gramEnd"/>
          </w:p>
          <w:p w14:paraId="6341E0D0" w14:textId="77777777"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 xml:space="preserve">are integrated into the design of the </w:t>
            </w:r>
            <w:proofErr w:type="gramStart"/>
            <w:r w:rsidRPr="002F576F">
              <w:rPr>
                <w:rFonts w:ascii="Arial" w:hAnsi="Arial" w:cs="Arial"/>
                <w:sz w:val="20"/>
                <w:szCs w:val="20"/>
              </w:rPr>
              <w:t>building;</w:t>
            </w:r>
            <w:proofErr w:type="gramEnd"/>
          </w:p>
          <w:p w14:paraId="715A7549" w14:textId="77777777"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 xml:space="preserve">include screening and buffers to reduce negative impacts on adjoining sensitive land </w:t>
            </w:r>
            <w:proofErr w:type="gramStart"/>
            <w:r w:rsidRPr="002F576F">
              <w:rPr>
                <w:rFonts w:ascii="Arial" w:hAnsi="Arial" w:cs="Arial"/>
                <w:sz w:val="20"/>
                <w:szCs w:val="20"/>
              </w:rPr>
              <w:t>uses;</w:t>
            </w:r>
            <w:proofErr w:type="gramEnd"/>
          </w:p>
          <w:p w14:paraId="365256AC" w14:textId="77777777"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14:paraId="4F46D957" w14:textId="77777777" w:rsidTr="003E4BF0">
              <w:trPr>
                <w:tblCellSpacing w:w="15" w:type="dxa"/>
              </w:trPr>
              <w:tc>
                <w:tcPr>
                  <w:tcW w:w="8981" w:type="dxa"/>
                  <w:vAlign w:val="center"/>
                  <w:hideMark/>
                </w:tcPr>
                <w:p w14:paraId="0FD3E6B8" w14:textId="77777777"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Note - Refer to planning scheme policy - centre and neighbourhood hub design.</w:t>
                  </w:r>
                </w:p>
              </w:tc>
            </w:tr>
          </w:tbl>
          <w:p w14:paraId="6C0CB6CB"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3ECD81EE"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14:paraId="6CFE6EC9"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77ED015D" w14:textId="77777777" w:rsidR="003E4BF0" w:rsidRPr="002F576F" w:rsidRDefault="003E4BF0" w:rsidP="003E4BF0">
            <w:pPr>
              <w:pStyle w:val="NormalWeb"/>
              <w:rPr>
                <w:rFonts w:ascii="Arial" w:hAnsi="Arial" w:cs="Arial"/>
                <w:sz w:val="20"/>
                <w:szCs w:val="20"/>
              </w:rPr>
            </w:pPr>
          </w:p>
        </w:tc>
      </w:tr>
      <w:tr w:rsidR="00F859E0" w:rsidRPr="002F576F" w14:paraId="2637BCF9"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534E6E6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PO17</w:t>
            </w:r>
          </w:p>
          <w:p w14:paraId="02EEDBA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Drive through serving and circulation areas are not visible from Anzac Avenue.</w:t>
            </w:r>
          </w:p>
        </w:tc>
        <w:tc>
          <w:tcPr>
            <w:tcW w:w="2110" w:type="pct"/>
            <w:gridSpan w:val="7"/>
            <w:tcBorders>
              <w:top w:val="outset" w:sz="6" w:space="0" w:color="auto"/>
              <w:left w:val="outset" w:sz="6" w:space="0" w:color="auto"/>
              <w:bottom w:val="outset" w:sz="6" w:space="0" w:color="auto"/>
              <w:right w:val="outset" w:sz="6" w:space="0" w:color="auto"/>
            </w:tcBorders>
            <w:hideMark/>
          </w:tcPr>
          <w:p w14:paraId="206CAABF"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14:paraId="03DF3384"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24C7F611" w14:textId="77777777" w:rsidR="003E4BF0" w:rsidRPr="002F576F" w:rsidRDefault="003E4BF0" w:rsidP="003E4BF0">
            <w:pPr>
              <w:pStyle w:val="NormalWeb"/>
              <w:rPr>
                <w:rFonts w:ascii="Arial" w:hAnsi="Arial" w:cs="Arial"/>
                <w:sz w:val="20"/>
                <w:szCs w:val="20"/>
              </w:rPr>
            </w:pPr>
          </w:p>
        </w:tc>
      </w:tr>
      <w:tr w:rsidR="00F859E0" w:rsidRPr="002F576F" w14:paraId="3729DD47"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43596B48"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Waste</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5875864A"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2FADBC9F" w14:textId="77777777" w:rsidR="003E4BF0" w:rsidRPr="002F576F" w:rsidRDefault="003E4BF0" w:rsidP="003E4BF0">
            <w:pPr>
              <w:pStyle w:val="NormalWeb"/>
              <w:rPr>
                <w:rStyle w:val="Strong"/>
                <w:rFonts w:ascii="Arial" w:hAnsi="Arial" w:cs="Arial"/>
                <w:sz w:val="20"/>
                <w:szCs w:val="20"/>
              </w:rPr>
            </w:pPr>
          </w:p>
        </w:tc>
      </w:tr>
      <w:tr w:rsidR="00F859E0" w:rsidRPr="002F576F" w14:paraId="7642D81A"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5C1ACB80"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PO18</w:t>
            </w:r>
          </w:p>
          <w:p w14:paraId="0AFDDE1F"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Bins and bin storage area/s are designed, located and managed to prevent amenity impacts on the locality.</w:t>
            </w:r>
          </w:p>
        </w:tc>
        <w:tc>
          <w:tcPr>
            <w:tcW w:w="2110" w:type="pct"/>
            <w:gridSpan w:val="7"/>
            <w:tcBorders>
              <w:top w:val="outset" w:sz="6" w:space="0" w:color="auto"/>
              <w:left w:val="outset" w:sz="6" w:space="0" w:color="auto"/>
              <w:bottom w:val="outset" w:sz="6" w:space="0" w:color="auto"/>
              <w:right w:val="outset" w:sz="6" w:space="0" w:color="auto"/>
            </w:tcBorders>
            <w:hideMark/>
          </w:tcPr>
          <w:p w14:paraId="483EFEF6"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E18</w:t>
            </w:r>
          </w:p>
          <w:p w14:paraId="33C809F2"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is designed to meet the criteria in the Planning scheme policy - Waste and is demonstrated in a waste management program.</w:t>
            </w:r>
          </w:p>
        </w:tc>
        <w:tc>
          <w:tcPr>
            <w:tcW w:w="765" w:type="pct"/>
            <w:tcBorders>
              <w:top w:val="outset" w:sz="6" w:space="0" w:color="auto"/>
              <w:left w:val="outset" w:sz="6" w:space="0" w:color="auto"/>
              <w:bottom w:val="outset" w:sz="6" w:space="0" w:color="auto"/>
              <w:right w:val="outset" w:sz="6" w:space="0" w:color="auto"/>
            </w:tcBorders>
          </w:tcPr>
          <w:p w14:paraId="1C3255F1"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217CDE6" w14:textId="77777777" w:rsidR="003E4BF0" w:rsidRPr="002F576F" w:rsidRDefault="003E4BF0" w:rsidP="003E4BF0">
            <w:pPr>
              <w:pStyle w:val="NormalWeb"/>
              <w:rPr>
                <w:rStyle w:val="Strong"/>
                <w:rFonts w:ascii="Arial" w:hAnsi="Arial" w:cs="Arial"/>
                <w:sz w:val="20"/>
                <w:szCs w:val="20"/>
              </w:rPr>
            </w:pPr>
          </w:p>
        </w:tc>
      </w:tr>
      <w:tr w:rsidR="00F859E0" w:rsidRPr="002F576F" w14:paraId="2EAD6C72"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7D695EB1"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Landscaping and fencing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4E62B93E"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3C694CA0" w14:textId="77777777" w:rsidR="003E4BF0" w:rsidRPr="002F576F" w:rsidRDefault="003E4BF0" w:rsidP="003E4BF0">
            <w:pPr>
              <w:pStyle w:val="NormalWeb"/>
              <w:rPr>
                <w:rStyle w:val="Strong"/>
                <w:rFonts w:ascii="Arial" w:hAnsi="Arial" w:cs="Arial"/>
                <w:sz w:val="20"/>
                <w:szCs w:val="20"/>
              </w:rPr>
            </w:pPr>
          </w:p>
        </w:tc>
      </w:tr>
      <w:tr w:rsidR="00F859E0" w:rsidRPr="002F576F" w14:paraId="4DB76818" w14:textId="77777777" w:rsidTr="002B56F7">
        <w:trPr>
          <w:gridAfter w:val="1"/>
          <w:wAfter w:w="10" w:type="pct"/>
          <w:trHeight w:val="2205"/>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14:paraId="4E260E7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PO19</w:t>
            </w:r>
          </w:p>
          <w:p w14:paraId="25065FF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On-site landscaping:</w:t>
            </w:r>
          </w:p>
          <w:p w14:paraId="009BA9E6" w14:textId="77777777"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 xml:space="preserve">is incorporated into the design of the </w:t>
            </w:r>
            <w:proofErr w:type="gramStart"/>
            <w:r w:rsidRPr="002F576F">
              <w:rPr>
                <w:rFonts w:ascii="Arial" w:hAnsi="Arial" w:cs="Arial"/>
                <w:sz w:val="20"/>
                <w:szCs w:val="20"/>
              </w:rPr>
              <w:t>development;</w:t>
            </w:r>
            <w:proofErr w:type="gramEnd"/>
          </w:p>
          <w:p w14:paraId="6ED18E01" w14:textId="77777777"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 xml:space="preserve">reduces the dominance of car parking and servicing areas from the street </w:t>
            </w:r>
            <w:proofErr w:type="gramStart"/>
            <w:r w:rsidRPr="002F576F">
              <w:rPr>
                <w:rFonts w:ascii="Arial" w:hAnsi="Arial" w:cs="Arial"/>
                <w:sz w:val="20"/>
                <w:szCs w:val="20"/>
              </w:rPr>
              <w:t>frontage;</w:t>
            </w:r>
            <w:proofErr w:type="gramEnd"/>
          </w:p>
          <w:p w14:paraId="7841B811" w14:textId="77777777"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 xml:space="preserve">incorporates shade trees in car parking </w:t>
            </w:r>
            <w:proofErr w:type="gramStart"/>
            <w:r w:rsidRPr="002F576F">
              <w:rPr>
                <w:rFonts w:ascii="Arial" w:hAnsi="Arial" w:cs="Arial"/>
                <w:sz w:val="20"/>
                <w:szCs w:val="20"/>
              </w:rPr>
              <w:t>areas;</w:t>
            </w:r>
            <w:proofErr w:type="gramEnd"/>
          </w:p>
          <w:p w14:paraId="0C3F6BB9" w14:textId="77777777"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 xml:space="preserve">retains mature trees wherever </w:t>
            </w:r>
            <w:proofErr w:type="gramStart"/>
            <w:r w:rsidRPr="002F576F">
              <w:rPr>
                <w:rFonts w:ascii="Arial" w:hAnsi="Arial" w:cs="Arial"/>
                <w:sz w:val="20"/>
                <w:szCs w:val="20"/>
              </w:rPr>
              <w:t>possible;</w:t>
            </w:r>
            <w:proofErr w:type="gramEnd"/>
          </w:p>
          <w:p w14:paraId="7814624F" w14:textId="77777777"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 xml:space="preserve">contributes to quality public spaces and the microclimate by providing shelter and </w:t>
            </w:r>
            <w:proofErr w:type="gramStart"/>
            <w:r w:rsidRPr="002F576F">
              <w:rPr>
                <w:rFonts w:ascii="Arial" w:hAnsi="Arial" w:cs="Arial"/>
                <w:sz w:val="20"/>
                <w:szCs w:val="20"/>
              </w:rPr>
              <w:t>shade;</w:t>
            </w:r>
            <w:proofErr w:type="gramEnd"/>
          </w:p>
          <w:p w14:paraId="410C6331" w14:textId="77777777"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maintains the achievement of active frontages and sightlines for casual surveillance.</w:t>
            </w:r>
          </w:p>
          <w:tbl>
            <w:tblPr>
              <w:tblW w:w="326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66"/>
            </w:tblGrid>
            <w:tr w:rsidR="003E4BF0" w:rsidRPr="002F576F" w14:paraId="02F70B42" w14:textId="77777777" w:rsidTr="008552BF">
              <w:trPr>
                <w:trHeight w:val="414"/>
                <w:tblCellSpacing w:w="15" w:type="dxa"/>
              </w:trPr>
              <w:tc>
                <w:tcPr>
                  <w:tcW w:w="3206" w:type="dxa"/>
                  <w:vAlign w:val="center"/>
                  <w:hideMark/>
                </w:tcPr>
                <w:p w14:paraId="13461742"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All landscaping is to accord with Planning scheme policy - Integrated design.</w:t>
                  </w:r>
                </w:p>
              </w:tc>
            </w:tr>
          </w:tbl>
          <w:p w14:paraId="5A779301"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384F77C4"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E19.1</w:t>
            </w:r>
          </w:p>
          <w:p w14:paraId="5BB261F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adjoining land is contained within the General Residential zone a 3m deep landscaping strip is provided for the length of the boundary.  Landscaping must have a mature height of at least 3m.</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14:paraId="0F8918DD" w14:textId="77777777" w:rsidTr="003E4BF0">
              <w:trPr>
                <w:tblCellSpacing w:w="15" w:type="dxa"/>
              </w:trPr>
              <w:tc>
                <w:tcPr>
                  <w:tcW w:w="5781" w:type="dxa"/>
                  <w:vAlign w:val="center"/>
                  <w:hideMark/>
                </w:tcPr>
                <w:p w14:paraId="6565DAD5"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Integrated design for species, details and examples.</w:t>
                  </w:r>
                </w:p>
              </w:tc>
            </w:tr>
          </w:tbl>
          <w:p w14:paraId="198B96F3"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1B2AB8C1"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0FE7ABC" w14:textId="77777777" w:rsidR="003E4BF0" w:rsidRPr="002F576F" w:rsidRDefault="003E4BF0" w:rsidP="003E4BF0">
            <w:pPr>
              <w:pStyle w:val="NormalWeb"/>
              <w:rPr>
                <w:rStyle w:val="Strong"/>
                <w:rFonts w:ascii="Arial" w:hAnsi="Arial" w:cs="Arial"/>
                <w:sz w:val="20"/>
                <w:szCs w:val="20"/>
              </w:rPr>
            </w:pPr>
          </w:p>
        </w:tc>
      </w:tr>
      <w:tr w:rsidR="00F859E0" w:rsidRPr="002F576F" w14:paraId="5E281AF5" w14:textId="77777777" w:rsidTr="002B56F7">
        <w:trPr>
          <w:gridAfter w:val="1"/>
          <w:wAfter w:w="10" w:type="pct"/>
          <w:trHeight w:val="1485"/>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10214CD8"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688DB210"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E19.2</w:t>
            </w:r>
          </w:p>
          <w:p w14:paraId="1EF5077A"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Trees are provided in car </w:t>
            </w:r>
            <w:proofErr w:type="spellStart"/>
            <w:r w:rsidRPr="002F576F">
              <w:rPr>
                <w:rFonts w:ascii="Arial" w:hAnsi="Arial" w:cs="Arial"/>
                <w:sz w:val="20"/>
                <w:szCs w:val="20"/>
              </w:rPr>
              <w:t>paring</w:t>
            </w:r>
            <w:proofErr w:type="spellEnd"/>
            <w:r w:rsidRPr="002F576F">
              <w:rPr>
                <w:rFonts w:ascii="Arial" w:hAnsi="Arial" w:cs="Arial"/>
                <w:sz w:val="20"/>
                <w:szCs w:val="20"/>
              </w:rPr>
              <w:t xml:space="preserve"> areas at a rate of 1 tree per 10 car parking spaces.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14:paraId="7CB1EC7A" w14:textId="77777777" w:rsidTr="003E4BF0">
              <w:trPr>
                <w:tblCellSpacing w:w="15" w:type="dxa"/>
              </w:trPr>
              <w:tc>
                <w:tcPr>
                  <w:tcW w:w="5781" w:type="dxa"/>
                  <w:vAlign w:val="center"/>
                  <w:hideMark/>
                </w:tcPr>
                <w:p w14:paraId="392C89DE"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Integrated design for species, details and examples.</w:t>
                  </w:r>
                </w:p>
              </w:tc>
            </w:tr>
          </w:tbl>
          <w:p w14:paraId="50C9F490"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6EB8160C"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2732AD1E" w14:textId="77777777" w:rsidR="003E4BF0" w:rsidRPr="002F576F" w:rsidRDefault="003E4BF0" w:rsidP="003E4BF0">
            <w:pPr>
              <w:pStyle w:val="NormalWeb"/>
              <w:rPr>
                <w:rStyle w:val="Strong"/>
                <w:rFonts w:ascii="Arial" w:hAnsi="Arial" w:cs="Arial"/>
                <w:sz w:val="20"/>
                <w:szCs w:val="20"/>
              </w:rPr>
            </w:pPr>
          </w:p>
        </w:tc>
      </w:tr>
      <w:tr w:rsidR="00F859E0" w:rsidRPr="002F576F" w14:paraId="76230582" w14:textId="77777777" w:rsidTr="002B56F7">
        <w:trPr>
          <w:gridAfter w:val="1"/>
          <w:wAfter w:w="10" w:type="pct"/>
          <w:trHeight w:val="1515"/>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439F18A6"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49816482"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E19.3</w:t>
            </w:r>
          </w:p>
          <w:p w14:paraId="03F99EA8"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includes the provision of street trees.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14:paraId="5F1F596B" w14:textId="77777777" w:rsidTr="003E4BF0">
              <w:trPr>
                <w:tblCellSpacing w:w="15" w:type="dxa"/>
              </w:trPr>
              <w:tc>
                <w:tcPr>
                  <w:tcW w:w="5781" w:type="dxa"/>
                  <w:vAlign w:val="center"/>
                  <w:hideMark/>
                </w:tcPr>
                <w:p w14:paraId="1A4834D4"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Refer to Planning scheme policy - Integrated design for species, details and examples.</w:t>
                  </w:r>
                </w:p>
              </w:tc>
            </w:tr>
          </w:tbl>
          <w:p w14:paraId="50B644BF"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7B783C48"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4EADA1BF" w14:textId="77777777" w:rsidR="003E4BF0" w:rsidRPr="002F576F" w:rsidRDefault="003E4BF0" w:rsidP="003E4BF0">
            <w:pPr>
              <w:pStyle w:val="NormalWeb"/>
              <w:rPr>
                <w:rStyle w:val="Strong"/>
                <w:rFonts w:ascii="Arial" w:hAnsi="Arial" w:cs="Arial"/>
                <w:sz w:val="20"/>
                <w:szCs w:val="20"/>
              </w:rPr>
            </w:pPr>
          </w:p>
        </w:tc>
      </w:tr>
      <w:tr w:rsidR="00F859E0" w:rsidRPr="002F576F" w14:paraId="63390228"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3897465C"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PO20</w:t>
            </w:r>
          </w:p>
          <w:p w14:paraId="1E73144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Surveillance and overlooking are maintained between the road frontage and the main building line.</w:t>
            </w:r>
          </w:p>
        </w:tc>
        <w:tc>
          <w:tcPr>
            <w:tcW w:w="2110" w:type="pct"/>
            <w:gridSpan w:val="7"/>
            <w:tcBorders>
              <w:top w:val="outset" w:sz="6" w:space="0" w:color="auto"/>
              <w:left w:val="outset" w:sz="6" w:space="0" w:color="auto"/>
              <w:bottom w:val="outset" w:sz="6" w:space="0" w:color="auto"/>
              <w:right w:val="outset" w:sz="6" w:space="0" w:color="auto"/>
            </w:tcBorders>
            <w:hideMark/>
          </w:tcPr>
          <w:p w14:paraId="3FDD03D7"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 </w:t>
            </w:r>
          </w:p>
        </w:tc>
        <w:tc>
          <w:tcPr>
            <w:tcW w:w="765" w:type="pct"/>
            <w:tcBorders>
              <w:top w:val="outset" w:sz="6" w:space="0" w:color="auto"/>
              <w:left w:val="outset" w:sz="6" w:space="0" w:color="auto"/>
              <w:bottom w:val="outset" w:sz="6" w:space="0" w:color="auto"/>
              <w:right w:val="outset" w:sz="6" w:space="0" w:color="auto"/>
            </w:tcBorders>
          </w:tcPr>
          <w:p w14:paraId="1CE91D1C"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360E7205" w14:textId="77777777" w:rsidR="003E4BF0" w:rsidRPr="002F576F" w:rsidRDefault="003E4BF0" w:rsidP="003E4BF0">
            <w:pPr>
              <w:pStyle w:val="NormalWeb"/>
              <w:rPr>
                <w:rFonts w:ascii="Arial" w:hAnsi="Arial" w:cs="Arial"/>
                <w:sz w:val="20"/>
                <w:szCs w:val="20"/>
              </w:rPr>
            </w:pPr>
          </w:p>
        </w:tc>
      </w:tr>
      <w:tr w:rsidR="00F859E0" w:rsidRPr="002F576F" w14:paraId="16C80F7A"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1D14984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Environmentally sensitive design</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3A232DF8"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72A749D3" w14:textId="77777777" w:rsidR="003E4BF0" w:rsidRPr="002F576F" w:rsidRDefault="003E4BF0" w:rsidP="003E4BF0">
            <w:pPr>
              <w:pStyle w:val="NormalWeb"/>
              <w:rPr>
                <w:rStyle w:val="Strong"/>
                <w:rFonts w:ascii="Arial" w:hAnsi="Arial" w:cs="Arial"/>
                <w:sz w:val="20"/>
                <w:szCs w:val="20"/>
              </w:rPr>
            </w:pPr>
          </w:p>
        </w:tc>
      </w:tr>
      <w:tr w:rsidR="00F859E0" w:rsidRPr="002F576F" w14:paraId="4366B3F6"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14067D7C"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PO21</w:t>
            </w:r>
          </w:p>
          <w:p w14:paraId="5808C06F"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incorporates energy efficient design principles, including:</w:t>
            </w:r>
          </w:p>
          <w:p w14:paraId="62CB399D" w14:textId="77777777"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 xml:space="preserve">maximising internal cross-ventilation and prevailing </w:t>
            </w:r>
            <w:proofErr w:type="gramStart"/>
            <w:r w:rsidRPr="002F576F">
              <w:rPr>
                <w:rFonts w:ascii="Arial" w:hAnsi="Arial" w:cs="Arial"/>
                <w:sz w:val="20"/>
                <w:szCs w:val="20"/>
              </w:rPr>
              <w:t>breezes;</w:t>
            </w:r>
            <w:proofErr w:type="gramEnd"/>
          </w:p>
          <w:p w14:paraId="296E2D54" w14:textId="77777777"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lastRenderedPageBreak/>
              <w:t xml:space="preserve">maximising the effect of northern winter sun and screening undesirable northern summer sun and western </w:t>
            </w:r>
            <w:proofErr w:type="gramStart"/>
            <w:r w:rsidRPr="002F576F">
              <w:rPr>
                <w:rFonts w:ascii="Arial" w:hAnsi="Arial" w:cs="Arial"/>
                <w:sz w:val="20"/>
                <w:szCs w:val="20"/>
              </w:rPr>
              <w:t>sun;</w:t>
            </w:r>
            <w:proofErr w:type="gramEnd"/>
          </w:p>
          <w:p w14:paraId="02CDBB92" w14:textId="77777777"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 xml:space="preserve">reducing demand on non-renewable energy sources for cooling and </w:t>
            </w:r>
            <w:proofErr w:type="gramStart"/>
            <w:r w:rsidRPr="002F576F">
              <w:rPr>
                <w:rFonts w:ascii="Arial" w:hAnsi="Arial" w:cs="Arial"/>
                <w:sz w:val="20"/>
                <w:szCs w:val="20"/>
              </w:rPr>
              <w:t>heating;</w:t>
            </w:r>
            <w:proofErr w:type="gramEnd"/>
          </w:p>
          <w:p w14:paraId="29A19187" w14:textId="77777777"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 xml:space="preserve">maximising the use of daylight for </w:t>
            </w:r>
            <w:proofErr w:type="gramStart"/>
            <w:r w:rsidRPr="002F576F">
              <w:rPr>
                <w:rFonts w:ascii="Arial" w:hAnsi="Arial" w:cs="Arial"/>
                <w:sz w:val="20"/>
                <w:szCs w:val="20"/>
              </w:rPr>
              <w:t>lighting;</w:t>
            </w:r>
            <w:proofErr w:type="gramEnd"/>
          </w:p>
          <w:p w14:paraId="3658B872" w14:textId="77777777"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retaining existing established trees on-site where possible.</w:t>
            </w:r>
          </w:p>
        </w:tc>
        <w:tc>
          <w:tcPr>
            <w:tcW w:w="2110" w:type="pct"/>
            <w:gridSpan w:val="7"/>
            <w:tcBorders>
              <w:top w:val="outset" w:sz="6" w:space="0" w:color="auto"/>
              <w:left w:val="outset" w:sz="6" w:space="0" w:color="auto"/>
              <w:bottom w:val="outset" w:sz="6" w:space="0" w:color="auto"/>
              <w:right w:val="outset" w:sz="6" w:space="0" w:color="auto"/>
            </w:tcBorders>
            <w:hideMark/>
          </w:tcPr>
          <w:p w14:paraId="04A8B41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14:paraId="5710FB64"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418917E6" w14:textId="77777777" w:rsidR="003E4BF0" w:rsidRPr="002F576F" w:rsidRDefault="003E4BF0" w:rsidP="003E4BF0">
            <w:pPr>
              <w:pStyle w:val="NormalWeb"/>
              <w:rPr>
                <w:rFonts w:ascii="Arial" w:hAnsi="Arial" w:cs="Arial"/>
                <w:sz w:val="20"/>
                <w:szCs w:val="20"/>
              </w:rPr>
            </w:pPr>
          </w:p>
        </w:tc>
      </w:tr>
      <w:tr w:rsidR="00F859E0" w:rsidRPr="002F576F" w14:paraId="4894BDB5" w14:textId="77777777" w:rsidTr="002B56F7">
        <w:trPr>
          <w:gridAfter w:val="1"/>
          <w:wAfter w:w="10" w:type="pct"/>
          <w:trHeight w:val="1545"/>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5612C34D"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PO22</w:t>
            </w:r>
          </w:p>
          <w:p w14:paraId="28DB4022"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c>
        <w:tc>
          <w:tcPr>
            <w:tcW w:w="2110" w:type="pct"/>
            <w:gridSpan w:val="7"/>
            <w:tcBorders>
              <w:top w:val="outset" w:sz="6" w:space="0" w:color="auto"/>
              <w:left w:val="outset" w:sz="6" w:space="0" w:color="auto"/>
              <w:bottom w:val="outset" w:sz="6" w:space="0" w:color="auto"/>
              <w:right w:val="outset" w:sz="6" w:space="0" w:color="auto"/>
            </w:tcBorders>
            <w:hideMark/>
          </w:tcPr>
          <w:p w14:paraId="7E38260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14:paraId="4B18A86C"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0C022010" w14:textId="77777777" w:rsidR="003E4BF0" w:rsidRPr="002F576F" w:rsidRDefault="003E4BF0" w:rsidP="003E4BF0">
            <w:pPr>
              <w:pStyle w:val="NormalWeb"/>
              <w:rPr>
                <w:rFonts w:ascii="Arial" w:hAnsi="Arial" w:cs="Arial"/>
                <w:sz w:val="20"/>
                <w:szCs w:val="20"/>
              </w:rPr>
            </w:pPr>
          </w:p>
        </w:tc>
      </w:tr>
      <w:tr w:rsidR="00F859E0" w:rsidRPr="002F576F" w14:paraId="7D9DFCE1"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0D3EB5EE"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Crime prevention through environmental design</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39D61186"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646B2602" w14:textId="77777777" w:rsidR="003E4BF0" w:rsidRPr="002F576F" w:rsidRDefault="003E4BF0" w:rsidP="003E4BF0">
            <w:pPr>
              <w:pStyle w:val="NormalWeb"/>
              <w:rPr>
                <w:rStyle w:val="Strong"/>
                <w:rFonts w:ascii="Arial" w:hAnsi="Arial" w:cs="Arial"/>
                <w:sz w:val="20"/>
                <w:szCs w:val="20"/>
              </w:rPr>
            </w:pPr>
          </w:p>
        </w:tc>
      </w:tr>
      <w:tr w:rsidR="00F859E0" w:rsidRPr="002F576F" w14:paraId="48007C04" w14:textId="77777777" w:rsidTr="002B56F7">
        <w:trPr>
          <w:gridAfter w:val="1"/>
          <w:wAfter w:w="10" w:type="pct"/>
          <w:trHeight w:val="1351"/>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30FB41FE"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PO23</w:t>
            </w:r>
          </w:p>
          <w:p w14:paraId="321F89A9"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contributes to a safe public realm by incorporating crime prevention through environmental design principles including:</w:t>
            </w:r>
          </w:p>
          <w:p w14:paraId="7EF0F0CE" w14:textId="77777777" w:rsidR="003E4BF0" w:rsidRPr="002F576F" w:rsidRDefault="003E4BF0" w:rsidP="003E4BF0">
            <w:pPr>
              <w:pStyle w:val="NormalWeb"/>
              <w:numPr>
                <w:ilvl w:val="0"/>
                <w:numId w:val="22"/>
              </w:numPr>
              <w:rPr>
                <w:rFonts w:ascii="Arial" w:hAnsi="Arial" w:cs="Arial"/>
                <w:sz w:val="20"/>
                <w:szCs w:val="20"/>
              </w:rPr>
            </w:pPr>
            <w:r w:rsidRPr="002F576F">
              <w:rPr>
                <w:rFonts w:ascii="Arial" w:hAnsi="Arial" w:cs="Arial"/>
                <w:sz w:val="20"/>
                <w:szCs w:val="20"/>
              </w:rPr>
              <w:t xml:space="preserve">orienting buildings towards the street and public spaces and providing clear sightlines to public spaces to allow opportunities for casual </w:t>
            </w:r>
            <w:proofErr w:type="gramStart"/>
            <w:r w:rsidRPr="002F576F">
              <w:rPr>
                <w:rFonts w:ascii="Arial" w:hAnsi="Arial" w:cs="Arial"/>
                <w:sz w:val="20"/>
                <w:szCs w:val="20"/>
              </w:rPr>
              <w:t>surveillance;</w:t>
            </w:r>
            <w:proofErr w:type="gramEnd"/>
          </w:p>
          <w:p w14:paraId="7C531BEC" w14:textId="77777777" w:rsidR="003E4BF0" w:rsidRPr="002F576F" w:rsidRDefault="003E4BF0" w:rsidP="003E4BF0">
            <w:pPr>
              <w:pStyle w:val="NormalWeb"/>
              <w:numPr>
                <w:ilvl w:val="0"/>
                <w:numId w:val="22"/>
              </w:numPr>
              <w:rPr>
                <w:rFonts w:ascii="Arial" w:hAnsi="Arial" w:cs="Arial"/>
                <w:sz w:val="20"/>
                <w:szCs w:val="20"/>
              </w:rPr>
            </w:pPr>
            <w:r w:rsidRPr="002F576F">
              <w:rPr>
                <w:rFonts w:ascii="Arial" w:hAnsi="Arial" w:cs="Arial"/>
                <w:sz w:val="20"/>
                <w:szCs w:val="20"/>
              </w:rPr>
              <w:t xml:space="preserve">ensuring the site layout, building design and landscaping does not result in potential concealment or entrapment </w:t>
            </w:r>
            <w:proofErr w:type="gramStart"/>
            <w:r w:rsidRPr="002F576F">
              <w:rPr>
                <w:rFonts w:ascii="Arial" w:hAnsi="Arial" w:cs="Arial"/>
                <w:sz w:val="20"/>
                <w:szCs w:val="20"/>
              </w:rPr>
              <w:t>areas;</w:t>
            </w:r>
            <w:proofErr w:type="gramEnd"/>
          </w:p>
          <w:p w14:paraId="1B632E23" w14:textId="77777777" w:rsidR="003E4BF0" w:rsidRPr="002F576F" w:rsidRDefault="003E4BF0" w:rsidP="003E4BF0">
            <w:pPr>
              <w:pStyle w:val="NormalWeb"/>
              <w:numPr>
                <w:ilvl w:val="0"/>
                <w:numId w:val="22"/>
              </w:numPr>
              <w:rPr>
                <w:rFonts w:ascii="Arial" w:hAnsi="Arial" w:cs="Arial"/>
                <w:sz w:val="20"/>
                <w:szCs w:val="20"/>
              </w:rPr>
            </w:pPr>
            <w:r w:rsidRPr="002F576F">
              <w:rPr>
                <w:rFonts w:ascii="Arial" w:hAnsi="Arial" w:cs="Arial"/>
                <w:sz w:val="20"/>
                <w:szCs w:val="20"/>
              </w:rPr>
              <w:lastRenderedPageBreak/>
              <w:t>ensuring high risk areas, including stairwells, arcades, walkways and concealed car parking areas have adequate surveillance to reduce risk or able to be secured outside of business hours.</w:t>
            </w:r>
          </w:p>
          <w:tbl>
            <w:tblPr>
              <w:tblW w:w="33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47"/>
            </w:tblGrid>
            <w:tr w:rsidR="003E4BF0" w:rsidRPr="002F576F" w14:paraId="2A59836F" w14:textId="77777777" w:rsidTr="008552BF">
              <w:trPr>
                <w:trHeight w:val="682"/>
                <w:tblCellSpacing w:w="15" w:type="dxa"/>
              </w:trPr>
              <w:tc>
                <w:tcPr>
                  <w:tcW w:w="3287" w:type="dxa"/>
                  <w:hideMark/>
                </w:tcPr>
                <w:p w14:paraId="46EDC2DD"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 xml:space="preserve">Note - Further information is available in </w:t>
                  </w:r>
                  <w:r w:rsidRPr="00373686">
                    <w:rPr>
                      <w:rStyle w:val="Emphasis"/>
                      <w:rFonts w:ascii="Arial" w:hAnsi="Arial" w:cs="Arial"/>
                      <w:sz w:val="18"/>
                      <w:szCs w:val="20"/>
                    </w:rPr>
                    <w:t>Crime Prevention through Environmental Design: Guidelines for Queensland</w:t>
                  </w:r>
                  <w:r w:rsidRPr="00373686">
                    <w:rPr>
                      <w:rFonts w:ascii="Arial" w:hAnsi="Arial" w:cs="Arial"/>
                      <w:sz w:val="18"/>
                      <w:szCs w:val="20"/>
                    </w:rPr>
                    <w:t>, State of Queensland, 2007.</w:t>
                  </w:r>
                </w:p>
              </w:tc>
            </w:tr>
          </w:tbl>
          <w:p w14:paraId="4714096C"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66BA54BD"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14:paraId="1551D511"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7F67B10F" w14:textId="77777777" w:rsidR="003E4BF0" w:rsidRPr="002F576F" w:rsidRDefault="003E4BF0" w:rsidP="003E4BF0">
            <w:pPr>
              <w:pStyle w:val="NormalWeb"/>
              <w:rPr>
                <w:rFonts w:ascii="Arial" w:hAnsi="Arial" w:cs="Arial"/>
                <w:sz w:val="20"/>
                <w:szCs w:val="20"/>
              </w:rPr>
            </w:pPr>
          </w:p>
        </w:tc>
      </w:tr>
      <w:tr w:rsidR="00F859E0" w:rsidRPr="002F576F" w14:paraId="758FE052"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55A29120"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Lighting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58A65323"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7FD04FBC" w14:textId="77777777" w:rsidR="003E4BF0" w:rsidRPr="002F576F" w:rsidRDefault="003E4BF0" w:rsidP="003E4BF0">
            <w:pPr>
              <w:pStyle w:val="NormalWeb"/>
              <w:rPr>
                <w:rStyle w:val="Strong"/>
                <w:rFonts w:ascii="Arial" w:hAnsi="Arial" w:cs="Arial"/>
                <w:sz w:val="20"/>
                <w:szCs w:val="20"/>
              </w:rPr>
            </w:pPr>
          </w:p>
        </w:tc>
      </w:tr>
      <w:tr w:rsidR="00F859E0" w:rsidRPr="002F576F" w14:paraId="0B497AA1"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2B9DA1E7"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PO24</w:t>
            </w:r>
          </w:p>
          <w:p w14:paraId="5958D4F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Lighting is designed to provide adequate levels of illumination to public and communal spaces to maximise safety while minimising adverse impacts on residential and other sensitive land uses.</w:t>
            </w:r>
          </w:p>
        </w:tc>
        <w:tc>
          <w:tcPr>
            <w:tcW w:w="2110" w:type="pct"/>
            <w:gridSpan w:val="7"/>
            <w:tcBorders>
              <w:top w:val="outset" w:sz="6" w:space="0" w:color="auto"/>
              <w:left w:val="outset" w:sz="6" w:space="0" w:color="auto"/>
              <w:bottom w:val="outset" w:sz="6" w:space="0" w:color="auto"/>
              <w:right w:val="outset" w:sz="6" w:space="0" w:color="auto"/>
            </w:tcBorders>
            <w:hideMark/>
          </w:tcPr>
          <w:p w14:paraId="3FEFBEF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14:paraId="6B7E918D"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71A2BD6A" w14:textId="77777777" w:rsidR="003E4BF0" w:rsidRPr="002F576F" w:rsidRDefault="003E4BF0" w:rsidP="003E4BF0">
            <w:pPr>
              <w:pStyle w:val="NormalWeb"/>
              <w:rPr>
                <w:rFonts w:ascii="Arial" w:hAnsi="Arial" w:cs="Arial"/>
                <w:sz w:val="20"/>
                <w:szCs w:val="20"/>
              </w:rPr>
            </w:pPr>
          </w:p>
        </w:tc>
      </w:tr>
      <w:tr w:rsidR="00F859E0" w:rsidRPr="002F576F" w14:paraId="6C62185A"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1CF2345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Amenity</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12CF2D93"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311421D1" w14:textId="77777777" w:rsidR="003E4BF0" w:rsidRPr="002F576F" w:rsidRDefault="003E4BF0" w:rsidP="003E4BF0">
            <w:pPr>
              <w:pStyle w:val="NormalWeb"/>
              <w:rPr>
                <w:rStyle w:val="Strong"/>
                <w:rFonts w:ascii="Arial" w:hAnsi="Arial" w:cs="Arial"/>
                <w:sz w:val="20"/>
                <w:szCs w:val="20"/>
              </w:rPr>
            </w:pPr>
          </w:p>
        </w:tc>
      </w:tr>
      <w:tr w:rsidR="00F859E0" w:rsidRPr="002F576F" w14:paraId="1C3CB8EE"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0A4D3533"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PO25</w:t>
            </w:r>
          </w:p>
          <w:p w14:paraId="4EFEACC9"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The amenity of the area and adjacent sensitive land uses are protected from the impacts of dust, odour, noise, light, chemicals and other environmental nuisances.</w:t>
            </w:r>
          </w:p>
        </w:tc>
        <w:tc>
          <w:tcPr>
            <w:tcW w:w="2110" w:type="pct"/>
            <w:gridSpan w:val="7"/>
            <w:tcBorders>
              <w:top w:val="outset" w:sz="6" w:space="0" w:color="auto"/>
              <w:left w:val="outset" w:sz="6" w:space="0" w:color="auto"/>
              <w:bottom w:val="outset" w:sz="6" w:space="0" w:color="auto"/>
              <w:right w:val="outset" w:sz="6" w:space="0" w:color="auto"/>
            </w:tcBorders>
            <w:hideMark/>
          </w:tcPr>
          <w:p w14:paraId="1B376AE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14:paraId="380C9ECB"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734B626" w14:textId="77777777" w:rsidR="003E4BF0" w:rsidRPr="002F576F" w:rsidRDefault="003E4BF0" w:rsidP="003E4BF0">
            <w:pPr>
              <w:pStyle w:val="NormalWeb"/>
              <w:rPr>
                <w:rFonts w:ascii="Arial" w:hAnsi="Arial" w:cs="Arial"/>
                <w:sz w:val="20"/>
                <w:szCs w:val="20"/>
              </w:rPr>
            </w:pPr>
          </w:p>
        </w:tc>
      </w:tr>
      <w:tr w:rsidR="00F859E0" w:rsidRPr="002F576F" w14:paraId="5D67D0AE"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608F563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Noise</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75EBF21E"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77B45D2F" w14:textId="77777777" w:rsidR="003E4BF0" w:rsidRPr="002F576F" w:rsidRDefault="003E4BF0" w:rsidP="003E4BF0">
            <w:pPr>
              <w:pStyle w:val="NormalWeb"/>
              <w:rPr>
                <w:rStyle w:val="Strong"/>
                <w:rFonts w:ascii="Arial" w:hAnsi="Arial" w:cs="Arial"/>
                <w:sz w:val="20"/>
                <w:szCs w:val="20"/>
              </w:rPr>
            </w:pPr>
          </w:p>
        </w:tc>
      </w:tr>
      <w:tr w:rsidR="00F859E0" w:rsidRPr="002F576F" w14:paraId="53CEA8A6"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72BD7FBF"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PO26</w:t>
            </w:r>
          </w:p>
          <w:p w14:paraId="6ADAA8BD"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Noise generating uses do not adversely affect existing or potential noise sensitive uses.  </w:t>
            </w:r>
          </w:p>
          <w:tbl>
            <w:tblPr>
              <w:tblW w:w="34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21"/>
            </w:tblGrid>
            <w:tr w:rsidR="003E4BF0" w:rsidRPr="002F576F" w14:paraId="420ADBF8" w14:textId="77777777" w:rsidTr="008552BF">
              <w:trPr>
                <w:trHeight w:val="537"/>
                <w:tblCellSpacing w:w="15" w:type="dxa"/>
              </w:trPr>
              <w:tc>
                <w:tcPr>
                  <w:tcW w:w="3361" w:type="dxa"/>
                  <w:hideMark/>
                </w:tcPr>
                <w:p w14:paraId="6188394B"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lastRenderedPageBreak/>
                    <w:t>Note - The use of walls, barriers or fences that are visible from or adjoin a road or public area are not appropriate noise attenuation measures.</w:t>
                  </w:r>
                </w:p>
              </w:tc>
            </w:tr>
            <w:tr w:rsidR="003E4BF0" w:rsidRPr="002F576F" w14:paraId="2DB4B8F8" w14:textId="77777777" w:rsidTr="008552BF">
              <w:trPr>
                <w:trHeight w:val="537"/>
                <w:tblCellSpacing w:w="15" w:type="dxa"/>
              </w:trPr>
              <w:tc>
                <w:tcPr>
                  <w:tcW w:w="3361" w:type="dxa"/>
                  <w:hideMark/>
                </w:tcPr>
                <w:p w14:paraId="35A59E3F"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14:paraId="0928D305"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7E3420E2"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 </w:t>
            </w:r>
          </w:p>
        </w:tc>
        <w:tc>
          <w:tcPr>
            <w:tcW w:w="765" w:type="pct"/>
            <w:tcBorders>
              <w:top w:val="outset" w:sz="6" w:space="0" w:color="auto"/>
              <w:left w:val="outset" w:sz="6" w:space="0" w:color="auto"/>
              <w:bottom w:val="outset" w:sz="6" w:space="0" w:color="auto"/>
              <w:right w:val="outset" w:sz="6" w:space="0" w:color="auto"/>
            </w:tcBorders>
          </w:tcPr>
          <w:p w14:paraId="30DE758A"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614FF749" w14:textId="77777777" w:rsidR="003E4BF0" w:rsidRPr="002F576F" w:rsidRDefault="003E4BF0" w:rsidP="003E4BF0">
            <w:pPr>
              <w:pStyle w:val="NormalWeb"/>
              <w:rPr>
                <w:rFonts w:ascii="Arial" w:hAnsi="Arial" w:cs="Arial"/>
                <w:sz w:val="20"/>
                <w:szCs w:val="20"/>
              </w:rPr>
            </w:pPr>
          </w:p>
        </w:tc>
      </w:tr>
      <w:tr w:rsidR="00F859E0" w:rsidRPr="002F576F" w14:paraId="47813FBA" w14:textId="77777777" w:rsidTr="002B56F7">
        <w:trPr>
          <w:gridAfter w:val="1"/>
          <w:wAfter w:w="10" w:type="pct"/>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14:paraId="3A28CF2F"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PO27</w:t>
            </w:r>
          </w:p>
          <w:p w14:paraId="4AA1009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Sensitive land uses are provided with an appropriate acoustic environment within designated external private outdoor living spaces and internal areas while:</w:t>
            </w:r>
          </w:p>
          <w:p w14:paraId="1DA145E7" w14:textId="77777777" w:rsidR="003E4BF0" w:rsidRPr="002F576F" w:rsidRDefault="003E4BF0" w:rsidP="003E4BF0">
            <w:pPr>
              <w:numPr>
                <w:ilvl w:val="0"/>
                <w:numId w:val="2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roofErr w:type="gramStart"/>
            <w:r w:rsidRPr="002F576F">
              <w:rPr>
                <w:rFonts w:ascii="Arial" w:eastAsia="Times New Roman" w:hAnsi="Arial" w:cs="Arial"/>
                <w:sz w:val="20"/>
                <w:szCs w:val="20"/>
              </w:rPr>
              <w:t>);</w:t>
            </w:r>
            <w:proofErr w:type="gramEnd"/>
          </w:p>
          <w:p w14:paraId="4F03719B" w14:textId="77777777" w:rsidR="003E4BF0" w:rsidRPr="002F576F" w:rsidRDefault="003E4BF0" w:rsidP="003E4BF0">
            <w:pPr>
              <w:numPr>
                <w:ilvl w:val="0"/>
                <w:numId w:val="2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maintaining the amenity of the streetscape. </w:t>
            </w:r>
          </w:p>
          <w:tbl>
            <w:tblPr>
              <w:tblW w:w="34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21"/>
            </w:tblGrid>
            <w:tr w:rsidR="003E4BF0" w:rsidRPr="002F576F" w14:paraId="335256FB" w14:textId="77777777" w:rsidTr="008552BF">
              <w:trPr>
                <w:trHeight w:val="446"/>
                <w:tblCellSpacing w:w="15" w:type="dxa"/>
              </w:trPr>
              <w:tc>
                <w:tcPr>
                  <w:tcW w:w="3361" w:type="dxa"/>
                  <w:hideMark/>
                </w:tcPr>
                <w:p w14:paraId="522A141C"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3E4BF0" w:rsidRPr="002F576F" w14:paraId="37590E10" w14:textId="77777777" w:rsidTr="008552BF">
              <w:trPr>
                <w:trHeight w:val="446"/>
                <w:tblCellSpacing w:w="15" w:type="dxa"/>
              </w:trPr>
              <w:tc>
                <w:tcPr>
                  <w:tcW w:w="3361" w:type="dxa"/>
                  <w:hideMark/>
                </w:tcPr>
                <w:p w14:paraId="78DFA8BB"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Refer to Planning Scheme Policy – Integrated design for details and examples of noise attenuation structures.</w:t>
                  </w:r>
                </w:p>
              </w:tc>
            </w:tr>
          </w:tbl>
          <w:p w14:paraId="6E7D46AA"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570CD334"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E27.1</w:t>
            </w:r>
          </w:p>
          <w:p w14:paraId="220F5E04"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is designed to meet the criteria outlined in the Planning Scheme Policy – Noise</w:t>
            </w:r>
            <w:r w:rsidRPr="002F576F">
              <w:rPr>
                <w:rStyle w:val="Emphasis"/>
                <w:rFonts w:ascii="Arial" w:hAnsi="Arial" w:cs="Arial"/>
                <w:sz w:val="20"/>
                <w:szCs w:val="20"/>
              </w:rPr>
              <w:t>.</w:t>
            </w:r>
          </w:p>
        </w:tc>
        <w:tc>
          <w:tcPr>
            <w:tcW w:w="765" w:type="pct"/>
            <w:tcBorders>
              <w:top w:val="outset" w:sz="6" w:space="0" w:color="auto"/>
              <w:left w:val="outset" w:sz="6" w:space="0" w:color="auto"/>
              <w:bottom w:val="outset" w:sz="6" w:space="0" w:color="auto"/>
              <w:right w:val="outset" w:sz="6" w:space="0" w:color="auto"/>
            </w:tcBorders>
          </w:tcPr>
          <w:p w14:paraId="4296770D"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2161FF06" w14:textId="77777777" w:rsidR="003E4BF0" w:rsidRPr="002F576F" w:rsidRDefault="003E4BF0" w:rsidP="003E4BF0">
            <w:pPr>
              <w:pStyle w:val="NormalWeb"/>
              <w:rPr>
                <w:rStyle w:val="Strong"/>
                <w:rFonts w:ascii="Arial" w:hAnsi="Arial" w:cs="Arial"/>
                <w:sz w:val="20"/>
                <w:szCs w:val="20"/>
              </w:rPr>
            </w:pPr>
          </w:p>
        </w:tc>
      </w:tr>
      <w:tr w:rsidR="00F859E0" w:rsidRPr="002F576F" w14:paraId="31AD5551" w14:textId="77777777"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4476A567"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16B42A4D"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E27.2</w:t>
            </w:r>
          </w:p>
          <w:p w14:paraId="18C7833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Noise attenuation structures (e.g. walls, barriers or fences):</w:t>
            </w:r>
          </w:p>
          <w:p w14:paraId="3900E9FC" w14:textId="77777777" w:rsidR="003E4BF0" w:rsidRPr="002F576F" w:rsidRDefault="003E4BF0" w:rsidP="003E4BF0">
            <w:pPr>
              <w:numPr>
                <w:ilvl w:val="0"/>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not visible from an adjoining road or public area unless:</w:t>
            </w:r>
          </w:p>
          <w:p w14:paraId="731D33B2" w14:textId="77777777" w:rsidR="003E4BF0" w:rsidRPr="002F576F" w:rsidRDefault="003E4BF0" w:rsidP="003E4BF0">
            <w:pPr>
              <w:numPr>
                <w:ilvl w:val="1"/>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adjoining a motorway or rail line; or</w:t>
            </w:r>
          </w:p>
          <w:p w14:paraId="42553AFC" w14:textId="77777777" w:rsidR="003E4BF0" w:rsidRPr="002F576F" w:rsidRDefault="003E4BF0" w:rsidP="003E4BF0">
            <w:pPr>
              <w:numPr>
                <w:ilvl w:val="1"/>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14:paraId="5AC4B12F" w14:textId="77777777" w:rsidR="003E4BF0" w:rsidRPr="002F576F" w:rsidRDefault="003E4BF0" w:rsidP="003E4BF0">
            <w:pPr>
              <w:numPr>
                <w:ilvl w:val="0"/>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do not remove existing or prevent future active transport routes or connections to the street </w:t>
            </w:r>
            <w:proofErr w:type="gramStart"/>
            <w:r w:rsidRPr="002F576F">
              <w:rPr>
                <w:rFonts w:ascii="Arial" w:eastAsia="Times New Roman" w:hAnsi="Arial" w:cs="Arial"/>
                <w:sz w:val="20"/>
                <w:szCs w:val="20"/>
              </w:rPr>
              <w:t>network;</w:t>
            </w:r>
            <w:proofErr w:type="gramEnd"/>
          </w:p>
          <w:p w14:paraId="46CE3788" w14:textId="77777777" w:rsidR="003E4BF0" w:rsidRPr="002F576F" w:rsidRDefault="003E4BF0" w:rsidP="003E4BF0">
            <w:pPr>
              <w:numPr>
                <w:ilvl w:val="0"/>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14:paraId="46CA8566" w14:textId="77777777" w:rsidTr="003E4BF0">
              <w:trPr>
                <w:tblCellSpacing w:w="15" w:type="dxa"/>
              </w:trPr>
              <w:tc>
                <w:tcPr>
                  <w:tcW w:w="5781" w:type="dxa"/>
                  <w:vAlign w:val="center"/>
                  <w:hideMark/>
                </w:tcPr>
                <w:p w14:paraId="703545FA"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Refer to Planning scheme policy – Integrated design for details and examples of noise attenuation structures.</w:t>
                  </w:r>
                </w:p>
              </w:tc>
            </w:tr>
            <w:tr w:rsidR="003E4BF0" w:rsidRPr="002F576F" w14:paraId="781F4D69" w14:textId="77777777" w:rsidTr="003E4BF0">
              <w:trPr>
                <w:tblCellSpacing w:w="15" w:type="dxa"/>
              </w:trPr>
              <w:tc>
                <w:tcPr>
                  <w:tcW w:w="5781" w:type="dxa"/>
                  <w:vAlign w:val="center"/>
                  <w:hideMark/>
                </w:tcPr>
                <w:p w14:paraId="626C8460" w14:textId="77777777"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Refer to Overlay map – Active transport for future active transport routes.</w:t>
                  </w:r>
                </w:p>
              </w:tc>
            </w:tr>
          </w:tbl>
          <w:p w14:paraId="63E99C9E" w14:textId="77777777"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142A53C2"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36DC04B5" w14:textId="77777777" w:rsidR="003E4BF0" w:rsidRPr="002F576F" w:rsidRDefault="003E4BF0" w:rsidP="003E4BF0">
            <w:pPr>
              <w:pStyle w:val="NormalWeb"/>
              <w:rPr>
                <w:rStyle w:val="Strong"/>
                <w:rFonts w:ascii="Arial" w:hAnsi="Arial" w:cs="Arial"/>
                <w:sz w:val="20"/>
                <w:szCs w:val="20"/>
              </w:rPr>
            </w:pPr>
          </w:p>
        </w:tc>
      </w:tr>
      <w:tr w:rsidR="003E4BF0" w:rsidRPr="002F576F" w14:paraId="38830A0C" w14:textId="77777777" w:rsidTr="007A42D0">
        <w:trPr>
          <w:gridAfter w:val="1"/>
          <w:wAfter w:w="10" w:type="pct"/>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61AEDBC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4"/>
            </w:tblGrid>
            <w:tr w:rsidR="003E4BF0" w:rsidRPr="002F576F" w14:paraId="51725C3C" w14:textId="77777777" w:rsidTr="003E4BF0">
              <w:trPr>
                <w:tblCellSpacing w:w="15" w:type="dxa"/>
              </w:trPr>
              <w:tc>
                <w:tcPr>
                  <w:tcW w:w="14942" w:type="dxa"/>
                  <w:vAlign w:val="center"/>
                  <w:hideMark/>
                </w:tcPr>
                <w:p w14:paraId="0C32CCA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Note - To assist in demonstrating compliance with the following performance outcomes, a Hazard Assessment Report may be required to be prepared and submitted by a suitably qualified person in accordance with '</w:t>
                  </w:r>
                  <w:r w:rsidRPr="002F576F">
                    <w:rPr>
                      <w:rStyle w:val="Emphasis"/>
                      <w:rFonts w:ascii="Arial" w:hAnsi="Arial" w:cs="Arial"/>
                      <w:sz w:val="20"/>
                      <w:szCs w:val="20"/>
                    </w:rPr>
                    <w:t>State Planning Policy Guideline - Guidance on development involving hazardous chemicals</w:t>
                  </w:r>
                  <w:r w:rsidRPr="002F576F">
                    <w:rPr>
                      <w:rFonts w:ascii="Arial" w:hAnsi="Arial" w:cs="Arial"/>
                      <w:sz w:val="20"/>
                      <w:szCs w:val="20"/>
                    </w:rPr>
                    <w:t>'.</w:t>
                  </w:r>
                </w:p>
                <w:p w14:paraId="13E19DE0"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Terms used in this section are defined in '</w:t>
                  </w:r>
                  <w:r w:rsidRPr="002F576F">
                    <w:rPr>
                      <w:rStyle w:val="Emphasis"/>
                      <w:rFonts w:ascii="Arial" w:hAnsi="Arial" w:cs="Arial"/>
                      <w:sz w:val="20"/>
                      <w:szCs w:val="20"/>
                    </w:rPr>
                    <w:t>State Planning Policy Guideline - Guidance on development involving hazardous chemicals</w:t>
                  </w:r>
                  <w:r w:rsidRPr="002F576F">
                    <w:rPr>
                      <w:rFonts w:ascii="Arial" w:hAnsi="Arial" w:cs="Arial"/>
                      <w:sz w:val="20"/>
                      <w:szCs w:val="20"/>
                    </w:rPr>
                    <w:t>'.</w:t>
                  </w:r>
                </w:p>
              </w:tc>
            </w:tr>
          </w:tbl>
          <w:p w14:paraId="2B495D0A" w14:textId="77777777" w:rsidR="003E4BF0" w:rsidRPr="002F576F" w:rsidRDefault="003E4BF0" w:rsidP="003E4BF0">
            <w:pPr>
              <w:pStyle w:val="NormalWeb"/>
              <w:rPr>
                <w:rStyle w:val="Strong"/>
                <w:rFonts w:ascii="Arial" w:hAnsi="Arial" w:cs="Arial"/>
                <w:sz w:val="20"/>
                <w:szCs w:val="20"/>
              </w:rPr>
            </w:pPr>
          </w:p>
        </w:tc>
      </w:tr>
      <w:tr w:rsidR="00F859E0" w:rsidRPr="002F576F" w14:paraId="2D3A45BE" w14:textId="77777777" w:rsidTr="002B56F7">
        <w:trPr>
          <w:gridAfter w:val="1"/>
          <w:wAfter w:w="10" w:type="pct"/>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14:paraId="162537C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PO28</w:t>
            </w:r>
          </w:p>
          <w:p w14:paraId="2CDA1A86"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Off-sites risks from foreseeable hazard scenarios involving hazardous chemicals are commensurate with the sensitivity of the surrounding land use</w:t>
            </w:r>
            <w:r w:rsidR="002A7176" w:rsidRPr="002F576F">
              <w:rPr>
                <w:rFonts w:ascii="Arial" w:hAnsi="Arial" w:cs="Arial"/>
                <w:sz w:val="20"/>
                <w:szCs w:val="20"/>
              </w:rPr>
              <w:t xml:space="preserve"> </w:t>
            </w:r>
            <w:r w:rsidRPr="002F576F">
              <w:rPr>
                <w:rFonts w:ascii="Arial" w:hAnsi="Arial" w:cs="Arial"/>
                <w:sz w:val="20"/>
                <w:szCs w:val="20"/>
              </w:rPr>
              <w:t>zones.</w:t>
            </w:r>
          </w:p>
        </w:tc>
        <w:tc>
          <w:tcPr>
            <w:tcW w:w="2110" w:type="pct"/>
            <w:gridSpan w:val="7"/>
            <w:tcBorders>
              <w:top w:val="outset" w:sz="6" w:space="0" w:color="auto"/>
              <w:left w:val="outset" w:sz="6" w:space="0" w:color="auto"/>
              <w:bottom w:val="outset" w:sz="6" w:space="0" w:color="auto"/>
              <w:right w:val="outset" w:sz="6" w:space="0" w:color="auto"/>
            </w:tcBorders>
            <w:hideMark/>
          </w:tcPr>
          <w:p w14:paraId="46384DDD"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E28.1</w:t>
            </w:r>
          </w:p>
          <w:p w14:paraId="790FE030"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 impacts or risks from any foreseeable hazard scenario does not exceed the dangerous dose at the boundary of land zoned for vulnerable or sensitive land uses as described below:</w:t>
            </w:r>
          </w:p>
          <w:p w14:paraId="71188786"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Dangerous Dose</w:t>
            </w:r>
          </w:p>
          <w:p w14:paraId="551403B5" w14:textId="77777777" w:rsidR="003E4BF0" w:rsidRPr="002F576F" w:rsidRDefault="003E4BF0" w:rsidP="003E4BF0">
            <w:pPr>
              <w:pStyle w:val="NormalWeb"/>
              <w:numPr>
                <w:ilvl w:val="0"/>
                <w:numId w:val="25"/>
              </w:numPr>
              <w:rPr>
                <w:rFonts w:ascii="Arial" w:hAnsi="Arial" w:cs="Arial"/>
                <w:sz w:val="20"/>
                <w:szCs w:val="20"/>
              </w:rPr>
            </w:pPr>
            <w:r w:rsidRPr="002F576F">
              <w:rPr>
                <w:rFonts w:ascii="Arial" w:hAnsi="Arial" w:cs="Arial"/>
                <w:sz w:val="20"/>
                <w:szCs w:val="20"/>
              </w:rPr>
              <w:t>For any hazard scenario involving the release of gases or vapours:</w:t>
            </w:r>
          </w:p>
          <w:p w14:paraId="7BDF2379" w14:textId="77777777"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 xml:space="preserve">AEGL2 (60minutes) or if not available </w:t>
            </w:r>
            <w:proofErr w:type="gramStart"/>
            <w:r w:rsidRPr="002F576F">
              <w:rPr>
                <w:rFonts w:ascii="Arial" w:hAnsi="Arial" w:cs="Arial"/>
                <w:sz w:val="20"/>
                <w:szCs w:val="20"/>
              </w:rPr>
              <w:t>ERPG2;</w:t>
            </w:r>
            <w:proofErr w:type="gramEnd"/>
          </w:p>
          <w:p w14:paraId="3A60C84D" w14:textId="77777777"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An oxygen content in air &lt;19.5% or &gt;23.5% at normal atmospheric pressure.</w:t>
            </w:r>
          </w:p>
          <w:p w14:paraId="2DF108D1" w14:textId="77777777" w:rsidR="003E4BF0" w:rsidRPr="002F576F" w:rsidRDefault="003E4BF0" w:rsidP="003E4BF0">
            <w:pPr>
              <w:pStyle w:val="NormalWeb"/>
              <w:numPr>
                <w:ilvl w:val="0"/>
                <w:numId w:val="25"/>
              </w:numPr>
              <w:rPr>
                <w:rFonts w:ascii="Arial" w:hAnsi="Arial" w:cs="Arial"/>
                <w:sz w:val="20"/>
                <w:szCs w:val="20"/>
              </w:rPr>
            </w:pPr>
            <w:r w:rsidRPr="002F576F">
              <w:rPr>
                <w:rFonts w:ascii="Arial" w:hAnsi="Arial" w:cs="Arial"/>
                <w:sz w:val="20"/>
                <w:szCs w:val="20"/>
              </w:rPr>
              <w:t>For any hazard scenario involving fire or explosion:</w:t>
            </w:r>
          </w:p>
          <w:p w14:paraId="12EC0169" w14:textId="77777777"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 xml:space="preserve">7kPa </w:t>
            </w:r>
            <w:proofErr w:type="gramStart"/>
            <w:r w:rsidRPr="002F576F">
              <w:rPr>
                <w:rFonts w:ascii="Arial" w:hAnsi="Arial" w:cs="Arial"/>
                <w:sz w:val="20"/>
                <w:szCs w:val="20"/>
              </w:rPr>
              <w:t>overpressure;</w:t>
            </w:r>
            <w:proofErr w:type="gramEnd"/>
          </w:p>
          <w:p w14:paraId="02FED790" w14:textId="77777777"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4.7kW/m2 heat radiation.</w:t>
            </w:r>
          </w:p>
          <w:p w14:paraId="05A06E8E"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If criteria E28.1 (a) or (b) cannot be achieved, then the risk of any foreseeable hazard scenario shall not exceed an individual fatality risk level of 0.5 x 10-6/year.</w:t>
            </w:r>
          </w:p>
        </w:tc>
        <w:tc>
          <w:tcPr>
            <w:tcW w:w="765" w:type="pct"/>
            <w:tcBorders>
              <w:top w:val="outset" w:sz="6" w:space="0" w:color="auto"/>
              <w:left w:val="outset" w:sz="6" w:space="0" w:color="auto"/>
              <w:bottom w:val="outset" w:sz="6" w:space="0" w:color="auto"/>
              <w:right w:val="outset" w:sz="6" w:space="0" w:color="auto"/>
            </w:tcBorders>
          </w:tcPr>
          <w:p w14:paraId="76BDFCC0"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7196474D" w14:textId="77777777" w:rsidR="003E4BF0" w:rsidRPr="002F576F" w:rsidRDefault="003E4BF0" w:rsidP="003E4BF0">
            <w:pPr>
              <w:pStyle w:val="NormalWeb"/>
              <w:rPr>
                <w:rStyle w:val="Strong"/>
                <w:rFonts w:ascii="Arial" w:hAnsi="Arial" w:cs="Arial"/>
                <w:sz w:val="20"/>
                <w:szCs w:val="20"/>
              </w:rPr>
            </w:pPr>
          </w:p>
        </w:tc>
      </w:tr>
      <w:tr w:rsidR="00F859E0" w:rsidRPr="002F576F" w14:paraId="5744C5AF" w14:textId="77777777"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2F924BBD" w14:textId="77777777"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1A70509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E28.2</w:t>
            </w:r>
          </w:p>
          <w:p w14:paraId="61D0ED99"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 impacts or risks from any foreseeable hazard scenario does not exceed the dangerous dose at the boundary of a commercial or community activity land use zone as described below:</w:t>
            </w:r>
          </w:p>
          <w:p w14:paraId="2737F5A1"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Dangerous Dose</w:t>
            </w:r>
          </w:p>
          <w:p w14:paraId="28D6DC4F" w14:textId="77777777" w:rsidR="003E4BF0" w:rsidRPr="002F576F" w:rsidRDefault="003E4BF0" w:rsidP="003E4BF0">
            <w:pPr>
              <w:pStyle w:val="NormalWeb"/>
              <w:numPr>
                <w:ilvl w:val="0"/>
                <w:numId w:val="26"/>
              </w:numPr>
              <w:rPr>
                <w:rFonts w:ascii="Arial" w:hAnsi="Arial" w:cs="Arial"/>
                <w:sz w:val="20"/>
                <w:szCs w:val="20"/>
              </w:rPr>
            </w:pPr>
            <w:r w:rsidRPr="002F576F">
              <w:rPr>
                <w:rFonts w:ascii="Arial" w:hAnsi="Arial" w:cs="Arial"/>
                <w:sz w:val="20"/>
                <w:szCs w:val="20"/>
              </w:rPr>
              <w:t>For any hazard scenario involving the release of gases or vapours:</w:t>
            </w:r>
          </w:p>
          <w:p w14:paraId="55CE8CBA" w14:textId="77777777"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 xml:space="preserve">AEGL2 (60minutes) or if not available </w:t>
            </w:r>
            <w:proofErr w:type="gramStart"/>
            <w:r w:rsidRPr="002F576F">
              <w:rPr>
                <w:rFonts w:ascii="Arial" w:hAnsi="Arial" w:cs="Arial"/>
                <w:sz w:val="20"/>
                <w:szCs w:val="20"/>
              </w:rPr>
              <w:t>ERPG2;</w:t>
            </w:r>
            <w:proofErr w:type="gramEnd"/>
          </w:p>
          <w:p w14:paraId="6FF9A717" w14:textId="77777777"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An oxygen content in air &lt;19.5% or &gt;23.5% at normal atmospheric pressure.</w:t>
            </w:r>
          </w:p>
          <w:p w14:paraId="578C104B" w14:textId="77777777" w:rsidR="003E4BF0" w:rsidRPr="002F576F" w:rsidRDefault="003E4BF0" w:rsidP="003E4BF0">
            <w:pPr>
              <w:pStyle w:val="NormalWeb"/>
              <w:numPr>
                <w:ilvl w:val="0"/>
                <w:numId w:val="26"/>
              </w:numPr>
              <w:rPr>
                <w:rFonts w:ascii="Arial" w:hAnsi="Arial" w:cs="Arial"/>
                <w:sz w:val="20"/>
                <w:szCs w:val="20"/>
              </w:rPr>
            </w:pPr>
            <w:r w:rsidRPr="002F576F">
              <w:rPr>
                <w:rFonts w:ascii="Arial" w:hAnsi="Arial" w:cs="Arial"/>
                <w:sz w:val="20"/>
                <w:szCs w:val="20"/>
              </w:rPr>
              <w:t>For any hazard scenario involving fire or explosion:</w:t>
            </w:r>
          </w:p>
          <w:p w14:paraId="3359FFAA" w14:textId="77777777"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 xml:space="preserve">7kPa </w:t>
            </w:r>
            <w:proofErr w:type="gramStart"/>
            <w:r w:rsidRPr="002F576F">
              <w:rPr>
                <w:rFonts w:ascii="Arial" w:hAnsi="Arial" w:cs="Arial"/>
                <w:sz w:val="20"/>
                <w:szCs w:val="20"/>
              </w:rPr>
              <w:t>overpressure;</w:t>
            </w:r>
            <w:proofErr w:type="gramEnd"/>
          </w:p>
          <w:p w14:paraId="1EB1DE3F" w14:textId="77777777"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lastRenderedPageBreak/>
              <w:t>4.7kW/m2 heat radiation.</w:t>
            </w:r>
          </w:p>
          <w:p w14:paraId="28A7E749"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If criteria E28.2 (a) or (b) cannot be achieved, then the risk of any foreseeable hazard scenario shall not exceed an individual fatality risk level of 5 x 10-6/year.</w:t>
            </w:r>
          </w:p>
        </w:tc>
        <w:tc>
          <w:tcPr>
            <w:tcW w:w="765" w:type="pct"/>
            <w:tcBorders>
              <w:top w:val="outset" w:sz="6" w:space="0" w:color="auto"/>
              <w:left w:val="outset" w:sz="6" w:space="0" w:color="auto"/>
              <w:bottom w:val="outset" w:sz="6" w:space="0" w:color="auto"/>
              <w:right w:val="outset" w:sz="6" w:space="0" w:color="auto"/>
            </w:tcBorders>
          </w:tcPr>
          <w:p w14:paraId="4C60B189"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3487C2B1" w14:textId="77777777" w:rsidR="003E4BF0" w:rsidRPr="002F576F" w:rsidRDefault="003E4BF0" w:rsidP="003E4BF0">
            <w:pPr>
              <w:pStyle w:val="NormalWeb"/>
              <w:rPr>
                <w:rStyle w:val="Strong"/>
                <w:rFonts w:ascii="Arial" w:hAnsi="Arial" w:cs="Arial"/>
                <w:sz w:val="20"/>
                <w:szCs w:val="20"/>
              </w:rPr>
            </w:pPr>
          </w:p>
        </w:tc>
      </w:tr>
      <w:tr w:rsidR="00F859E0" w:rsidRPr="002F576F" w14:paraId="140AB712" w14:textId="77777777"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0460AC0F" w14:textId="77777777"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0BB57AFE"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E28.3</w:t>
            </w:r>
          </w:p>
          <w:p w14:paraId="4C3C16F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 impacts or risks from any foreseeable hazard scenario does not exceed the dangerous dose at the boundary of an industrial land use zone as described below:</w:t>
            </w:r>
          </w:p>
          <w:p w14:paraId="3849365A"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Dangerous Dose</w:t>
            </w:r>
          </w:p>
          <w:p w14:paraId="6BB6FEDF" w14:textId="77777777" w:rsidR="003E4BF0" w:rsidRPr="002F576F" w:rsidRDefault="003E4BF0" w:rsidP="003E4BF0">
            <w:pPr>
              <w:pStyle w:val="NormalWeb"/>
              <w:numPr>
                <w:ilvl w:val="0"/>
                <w:numId w:val="27"/>
              </w:numPr>
              <w:rPr>
                <w:rFonts w:ascii="Arial" w:hAnsi="Arial" w:cs="Arial"/>
                <w:sz w:val="20"/>
                <w:szCs w:val="20"/>
              </w:rPr>
            </w:pPr>
            <w:r w:rsidRPr="002F576F">
              <w:rPr>
                <w:rFonts w:ascii="Arial" w:hAnsi="Arial" w:cs="Arial"/>
                <w:sz w:val="20"/>
                <w:szCs w:val="20"/>
              </w:rPr>
              <w:t>For any hazard scenario involving the release of gases or vapours:</w:t>
            </w:r>
          </w:p>
          <w:p w14:paraId="665CAB98" w14:textId="77777777"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 xml:space="preserve">AEGL2 (60minutes) or if not available </w:t>
            </w:r>
            <w:proofErr w:type="gramStart"/>
            <w:r w:rsidRPr="002F576F">
              <w:rPr>
                <w:rFonts w:ascii="Arial" w:hAnsi="Arial" w:cs="Arial"/>
                <w:sz w:val="20"/>
                <w:szCs w:val="20"/>
              </w:rPr>
              <w:t>ERPG2;</w:t>
            </w:r>
            <w:proofErr w:type="gramEnd"/>
          </w:p>
          <w:p w14:paraId="0C2FC65B" w14:textId="77777777"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An oxygen content in air &lt;19.5% or &gt;23.5% at normal atmospheric pressure.</w:t>
            </w:r>
          </w:p>
          <w:p w14:paraId="1FD94643" w14:textId="77777777" w:rsidR="003E4BF0" w:rsidRPr="002F576F" w:rsidRDefault="003E4BF0" w:rsidP="003E4BF0">
            <w:pPr>
              <w:pStyle w:val="NormalWeb"/>
              <w:numPr>
                <w:ilvl w:val="0"/>
                <w:numId w:val="27"/>
              </w:numPr>
              <w:rPr>
                <w:rFonts w:ascii="Arial" w:hAnsi="Arial" w:cs="Arial"/>
                <w:sz w:val="20"/>
                <w:szCs w:val="20"/>
              </w:rPr>
            </w:pPr>
            <w:r w:rsidRPr="002F576F">
              <w:rPr>
                <w:rFonts w:ascii="Arial" w:hAnsi="Arial" w:cs="Arial"/>
                <w:sz w:val="20"/>
                <w:szCs w:val="20"/>
              </w:rPr>
              <w:t>For any hazard scenario involving fire or explosion:</w:t>
            </w:r>
          </w:p>
          <w:p w14:paraId="6D692A77" w14:textId="77777777"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 xml:space="preserve">14kPa </w:t>
            </w:r>
            <w:proofErr w:type="gramStart"/>
            <w:r w:rsidRPr="002F576F">
              <w:rPr>
                <w:rFonts w:ascii="Arial" w:hAnsi="Arial" w:cs="Arial"/>
                <w:sz w:val="20"/>
                <w:szCs w:val="20"/>
              </w:rPr>
              <w:t>overpressure;</w:t>
            </w:r>
            <w:proofErr w:type="gramEnd"/>
          </w:p>
          <w:p w14:paraId="768F04EC" w14:textId="77777777"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12.6kW/m2 heat radiation.</w:t>
            </w:r>
          </w:p>
          <w:p w14:paraId="67BCCEF0"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If criteria E28.3 (a) or (b) cannot be achieved, then the risk of any foreseeable hazard scenario shall not exceed an individual fatality risk level of 50 x 10-6/year.</w:t>
            </w:r>
          </w:p>
        </w:tc>
        <w:tc>
          <w:tcPr>
            <w:tcW w:w="765" w:type="pct"/>
            <w:tcBorders>
              <w:top w:val="outset" w:sz="6" w:space="0" w:color="auto"/>
              <w:left w:val="outset" w:sz="6" w:space="0" w:color="auto"/>
              <w:bottom w:val="outset" w:sz="6" w:space="0" w:color="auto"/>
              <w:right w:val="outset" w:sz="6" w:space="0" w:color="auto"/>
            </w:tcBorders>
          </w:tcPr>
          <w:p w14:paraId="515BBB1B"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4725E68E" w14:textId="77777777" w:rsidR="003E4BF0" w:rsidRPr="002F576F" w:rsidRDefault="003E4BF0" w:rsidP="003E4BF0">
            <w:pPr>
              <w:pStyle w:val="NormalWeb"/>
              <w:rPr>
                <w:rStyle w:val="Strong"/>
                <w:rFonts w:ascii="Arial" w:hAnsi="Arial" w:cs="Arial"/>
                <w:sz w:val="20"/>
                <w:szCs w:val="20"/>
              </w:rPr>
            </w:pPr>
          </w:p>
        </w:tc>
      </w:tr>
      <w:tr w:rsidR="00F859E0" w:rsidRPr="002F576F" w14:paraId="6552F1DF"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7A1DED13"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PO29</w:t>
            </w:r>
          </w:p>
          <w:p w14:paraId="691CF34D"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and package stores containing fire-risk hazardous chemicals are designed to detect the early stages of a fire situation and notify a designated person.</w:t>
            </w:r>
          </w:p>
        </w:tc>
        <w:tc>
          <w:tcPr>
            <w:tcW w:w="2110" w:type="pct"/>
            <w:gridSpan w:val="7"/>
            <w:tcBorders>
              <w:top w:val="outset" w:sz="6" w:space="0" w:color="auto"/>
              <w:left w:val="outset" w:sz="6" w:space="0" w:color="auto"/>
              <w:bottom w:val="outset" w:sz="6" w:space="0" w:color="auto"/>
              <w:right w:val="outset" w:sz="6" w:space="0" w:color="auto"/>
            </w:tcBorders>
            <w:hideMark/>
          </w:tcPr>
          <w:p w14:paraId="16AEC57D"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E29</w:t>
            </w:r>
          </w:p>
          <w:p w14:paraId="49DB1132"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and package stores containing fire-risk hazardous chemicals are provided with 24 hour monitored fire detection system for early detection of a fire event.</w:t>
            </w:r>
          </w:p>
        </w:tc>
        <w:tc>
          <w:tcPr>
            <w:tcW w:w="765" w:type="pct"/>
            <w:tcBorders>
              <w:top w:val="outset" w:sz="6" w:space="0" w:color="auto"/>
              <w:left w:val="outset" w:sz="6" w:space="0" w:color="auto"/>
              <w:bottom w:val="outset" w:sz="6" w:space="0" w:color="auto"/>
              <w:right w:val="outset" w:sz="6" w:space="0" w:color="auto"/>
            </w:tcBorders>
          </w:tcPr>
          <w:p w14:paraId="742F7B42"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C9899D9" w14:textId="77777777" w:rsidR="003E4BF0" w:rsidRPr="002F576F" w:rsidRDefault="003E4BF0" w:rsidP="003E4BF0">
            <w:pPr>
              <w:pStyle w:val="NormalWeb"/>
              <w:rPr>
                <w:rStyle w:val="Strong"/>
                <w:rFonts w:ascii="Arial" w:hAnsi="Arial" w:cs="Arial"/>
                <w:sz w:val="20"/>
                <w:szCs w:val="20"/>
              </w:rPr>
            </w:pPr>
          </w:p>
        </w:tc>
      </w:tr>
      <w:tr w:rsidR="00F859E0" w:rsidRPr="002F576F" w14:paraId="1B78085D"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14:paraId="3A15E243"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PO30</w:t>
            </w:r>
          </w:p>
          <w:p w14:paraId="7495ED8B"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Common storage areas containing packages of flammable and toxic hazardous chemicals are designed with spill containment system(s) that </w:t>
            </w:r>
            <w:r w:rsidRPr="002F576F">
              <w:rPr>
                <w:rFonts w:ascii="Arial" w:hAnsi="Arial" w:cs="Arial"/>
                <w:sz w:val="20"/>
                <w:szCs w:val="20"/>
              </w:rPr>
              <w:lastRenderedPageBreak/>
              <w:t xml:space="preserve">are adequate to contain releases, including </w:t>
            </w:r>
            <w:proofErr w:type="spellStart"/>
            <w:r w:rsidRPr="002F576F">
              <w:rPr>
                <w:rFonts w:ascii="Arial" w:hAnsi="Arial" w:cs="Arial"/>
                <w:sz w:val="20"/>
                <w:szCs w:val="20"/>
              </w:rPr>
              <w:t>fire fighting</w:t>
            </w:r>
            <w:proofErr w:type="spellEnd"/>
            <w:r w:rsidRPr="002F576F">
              <w:rPr>
                <w:rFonts w:ascii="Arial" w:hAnsi="Arial" w:cs="Arial"/>
                <w:sz w:val="20"/>
                <w:szCs w:val="20"/>
              </w:rPr>
              <w:t xml:space="preserve"> media.</w:t>
            </w:r>
          </w:p>
        </w:tc>
        <w:tc>
          <w:tcPr>
            <w:tcW w:w="2110" w:type="pct"/>
            <w:gridSpan w:val="7"/>
            <w:tcBorders>
              <w:top w:val="outset" w:sz="6" w:space="0" w:color="auto"/>
              <w:left w:val="outset" w:sz="6" w:space="0" w:color="auto"/>
              <w:bottom w:val="outset" w:sz="6" w:space="0" w:color="auto"/>
              <w:right w:val="outset" w:sz="6" w:space="0" w:color="auto"/>
            </w:tcBorders>
            <w:hideMark/>
          </w:tcPr>
          <w:p w14:paraId="36C6D918"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E30</w:t>
            </w:r>
          </w:p>
          <w:p w14:paraId="0583414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tc>
        <w:tc>
          <w:tcPr>
            <w:tcW w:w="765" w:type="pct"/>
            <w:tcBorders>
              <w:top w:val="outset" w:sz="6" w:space="0" w:color="auto"/>
              <w:left w:val="outset" w:sz="6" w:space="0" w:color="auto"/>
              <w:bottom w:val="outset" w:sz="6" w:space="0" w:color="auto"/>
              <w:right w:val="outset" w:sz="6" w:space="0" w:color="auto"/>
            </w:tcBorders>
          </w:tcPr>
          <w:p w14:paraId="176B957D"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5529057" w14:textId="77777777" w:rsidR="003E4BF0" w:rsidRPr="002F576F" w:rsidRDefault="003E4BF0" w:rsidP="003E4BF0">
            <w:pPr>
              <w:pStyle w:val="NormalWeb"/>
              <w:rPr>
                <w:rStyle w:val="Strong"/>
                <w:rFonts w:ascii="Arial" w:hAnsi="Arial" w:cs="Arial"/>
                <w:sz w:val="20"/>
                <w:szCs w:val="20"/>
              </w:rPr>
            </w:pPr>
          </w:p>
        </w:tc>
      </w:tr>
      <w:tr w:rsidR="00F859E0" w:rsidRPr="002F576F" w14:paraId="1910DDFB" w14:textId="77777777" w:rsidTr="002B56F7">
        <w:trPr>
          <w:gridAfter w:val="1"/>
          <w:wAfter w:w="10" w:type="pct"/>
          <w:trHeight w:val="2730"/>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14:paraId="66E59872"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PO31</w:t>
            </w:r>
          </w:p>
          <w:p w14:paraId="11164441"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tc>
        <w:tc>
          <w:tcPr>
            <w:tcW w:w="2110" w:type="pct"/>
            <w:gridSpan w:val="7"/>
            <w:tcBorders>
              <w:top w:val="outset" w:sz="6" w:space="0" w:color="auto"/>
              <w:left w:val="outset" w:sz="6" w:space="0" w:color="auto"/>
              <w:bottom w:val="outset" w:sz="6" w:space="0" w:color="auto"/>
              <w:right w:val="outset" w:sz="6" w:space="0" w:color="auto"/>
            </w:tcBorders>
            <w:hideMark/>
          </w:tcPr>
          <w:p w14:paraId="1E45283D"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E31.1</w:t>
            </w:r>
          </w:p>
          <w:p w14:paraId="5E256F98"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The base of any tank with a WC &gt;2,500L or kg is higher than any relevant flood height level identified in an area’s flood hazard area. Alternatively:</w:t>
            </w:r>
          </w:p>
          <w:p w14:paraId="5D370657" w14:textId="77777777" w:rsidR="003E4BF0" w:rsidRPr="002F576F" w:rsidRDefault="003E4BF0" w:rsidP="003E4BF0">
            <w:pPr>
              <w:pStyle w:val="NormalWeb"/>
              <w:numPr>
                <w:ilvl w:val="0"/>
                <w:numId w:val="28"/>
              </w:numPr>
              <w:rPr>
                <w:rFonts w:ascii="Arial" w:hAnsi="Arial" w:cs="Arial"/>
                <w:sz w:val="20"/>
                <w:szCs w:val="20"/>
              </w:rPr>
            </w:pPr>
            <w:r w:rsidRPr="002F576F">
              <w:rPr>
                <w:rFonts w:ascii="Arial" w:hAnsi="Arial" w:cs="Arial"/>
                <w:sz w:val="20"/>
                <w:szCs w:val="20"/>
              </w:rPr>
              <w:t>Bulk tanks are anchored so they cannot float if submerged or inundated by water; and</w:t>
            </w:r>
          </w:p>
          <w:p w14:paraId="22FB1591" w14:textId="77777777" w:rsidR="003E4BF0" w:rsidRPr="002F576F" w:rsidRDefault="003E4BF0" w:rsidP="003E4BF0">
            <w:pPr>
              <w:pStyle w:val="NormalWeb"/>
              <w:numPr>
                <w:ilvl w:val="0"/>
                <w:numId w:val="28"/>
              </w:numPr>
              <w:rPr>
                <w:rFonts w:ascii="Arial" w:hAnsi="Arial" w:cs="Arial"/>
                <w:sz w:val="20"/>
                <w:szCs w:val="20"/>
              </w:rPr>
            </w:pPr>
            <w:r w:rsidRPr="002F576F">
              <w:rPr>
                <w:rFonts w:ascii="Arial" w:hAnsi="Arial" w:cs="Arial"/>
                <w:sz w:val="20"/>
                <w:szCs w:val="20"/>
              </w:rPr>
              <w:t>Tank openings not provided with a liquid tight seal, i.e. an atmospheric vent, are extended above the relevant flood height level.</w:t>
            </w:r>
          </w:p>
        </w:tc>
        <w:tc>
          <w:tcPr>
            <w:tcW w:w="765" w:type="pct"/>
            <w:tcBorders>
              <w:top w:val="outset" w:sz="6" w:space="0" w:color="auto"/>
              <w:left w:val="outset" w:sz="6" w:space="0" w:color="auto"/>
              <w:bottom w:val="outset" w:sz="6" w:space="0" w:color="auto"/>
              <w:right w:val="outset" w:sz="6" w:space="0" w:color="auto"/>
            </w:tcBorders>
          </w:tcPr>
          <w:p w14:paraId="15772CFA"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805295F" w14:textId="77777777" w:rsidR="003E4BF0" w:rsidRPr="002F576F" w:rsidRDefault="003E4BF0" w:rsidP="003E4BF0">
            <w:pPr>
              <w:pStyle w:val="NormalWeb"/>
              <w:rPr>
                <w:rStyle w:val="Strong"/>
                <w:rFonts w:ascii="Arial" w:hAnsi="Arial" w:cs="Arial"/>
                <w:sz w:val="20"/>
                <w:szCs w:val="20"/>
              </w:rPr>
            </w:pPr>
          </w:p>
        </w:tc>
      </w:tr>
      <w:tr w:rsidR="00F859E0" w:rsidRPr="002F576F" w14:paraId="40B3575C" w14:textId="77777777"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14:paraId="3720B010" w14:textId="77777777"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7C0F3365"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E31.2</w:t>
            </w:r>
          </w:p>
          <w:p w14:paraId="6E33A4DF"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765" w:type="pct"/>
            <w:tcBorders>
              <w:top w:val="outset" w:sz="6" w:space="0" w:color="auto"/>
              <w:left w:val="outset" w:sz="6" w:space="0" w:color="auto"/>
              <w:bottom w:val="outset" w:sz="6" w:space="0" w:color="auto"/>
              <w:right w:val="outset" w:sz="6" w:space="0" w:color="auto"/>
            </w:tcBorders>
          </w:tcPr>
          <w:p w14:paraId="4E48F087"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F404C13" w14:textId="77777777" w:rsidR="003E4BF0" w:rsidRPr="002F576F" w:rsidRDefault="003E4BF0" w:rsidP="003E4BF0">
            <w:pPr>
              <w:pStyle w:val="NormalWeb"/>
              <w:rPr>
                <w:rStyle w:val="Strong"/>
                <w:rFonts w:ascii="Arial" w:hAnsi="Arial" w:cs="Arial"/>
                <w:sz w:val="20"/>
                <w:szCs w:val="20"/>
              </w:rPr>
            </w:pPr>
          </w:p>
        </w:tc>
      </w:tr>
      <w:tr w:rsidR="00F859E0" w:rsidRPr="002F576F" w14:paraId="1866C941"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3B2B31D3"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Clearing of habitat trees where not located within the Environmental areas overlay map</w:t>
            </w:r>
          </w:p>
        </w:tc>
        <w:tc>
          <w:tcPr>
            <w:tcW w:w="765" w:type="pct"/>
            <w:tcBorders>
              <w:top w:val="outset" w:sz="6" w:space="0" w:color="auto"/>
              <w:left w:val="outset" w:sz="6" w:space="0" w:color="auto"/>
              <w:bottom w:val="outset" w:sz="6" w:space="0" w:color="auto"/>
              <w:right w:val="outset" w:sz="6" w:space="0" w:color="auto"/>
            </w:tcBorders>
            <w:shd w:val="clear" w:color="auto" w:fill="CCCCCC"/>
          </w:tcPr>
          <w:p w14:paraId="0323377C"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14:paraId="79143CA0" w14:textId="77777777" w:rsidR="003E4BF0" w:rsidRPr="002F576F" w:rsidRDefault="003E4BF0" w:rsidP="003E4BF0">
            <w:pPr>
              <w:pStyle w:val="NormalWeb"/>
              <w:rPr>
                <w:rStyle w:val="Strong"/>
                <w:rFonts w:ascii="Arial" w:hAnsi="Arial" w:cs="Arial"/>
                <w:sz w:val="20"/>
                <w:szCs w:val="20"/>
              </w:rPr>
            </w:pPr>
          </w:p>
        </w:tc>
      </w:tr>
      <w:tr w:rsidR="00F859E0" w:rsidRPr="002F576F" w14:paraId="6898B2C1"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vAlign w:val="center"/>
            <w:hideMark/>
          </w:tcPr>
          <w:p w14:paraId="3A438839"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PO32</w:t>
            </w:r>
          </w:p>
          <w:p w14:paraId="4BCDC2BB" w14:textId="77777777" w:rsidR="003E4BF0" w:rsidRPr="002F576F" w:rsidRDefault="003E4BF0" w:rsidP="003E4BF0">
            <w:pPr>
              <w:pStyle w:val="NormalWeb"/>
              <w:numPr>
                <w:ilvl w:val="0"/>
                <w:numId w:val="29"/>
              </w:numPr>
              <w:rPr>
                <w:rFonts w:ascii="Arial" w:hAnsi="Arial" w:cs="Arial"/>
                <w:sz w:val="20"/>
                <w:szCs w:val="20"/>
              </w:rPr>
            </w:pPr>
            <w:r w:rsidRPr="002F576F">
              <w:rPr>
                <w:rFonts w:ascii="Arial" w:hAnsi="Arial" w:cs="Arial"/>
                <w:sz w:val="20"/>
                <w:szCs w:val="20"/>
              </w:rPr>
              <w:t>Development ensures that the biodiversity quality and integrity of habitats is not adversely impacted upon but maintained and protected.</w:t>
            </w:r>
          </w:p>
          <w:p w14:paraId="2FB45979" w14:textId="77777777" w:rsidR="003E4BF0" w:rsidRPr="002F576F" w:rsidRDefault="003E4BF0" w:rsidP="003E4BF0">
            <w:pPr>
              <w:pStyle w:val="NormalWeb"/>
              <w:numPr>
                <w:ilvl w:val="0"/>
                <w:numId w:val="29"/>
              </w:numPr>
              <w:rPr>
                <w:rFonts w:ascii="Arial" w:hAnsi="Arial" w:cs="Arial"/>
                <w:sz w:val="20"/>
                <w:szCs w:val="20"/>
              </w:rPr>
            </w:pPr>
            <w:r w:rsidRPr="002F576F">
              <w:rPr>
                <w:rFonts w:ascii="Arial" w:hAnsi="Arial" w:cs="Arial"/>
                <w:sz w:val="20"/>
                <w:szCs w:val="20"/>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w:t>
            </w:r>
            <w:r w:rsidRPr="002F576F">
              <w:rPr>
                <w:rFonts w:ascii="Arial" w:hAnsi="Arial" w:cs="Arial"/>
                <w:sz w:val="20"/>
                <w:szCs w:val="20"/>
              </w:rPr>
              <w:lastRenderedPageBreak/>
              <w:t>in trees &gt; 80cm in diameter at 1.3m height, 3 nest boxes are required for every habitat tree removed.</w:t>
            </w:r>
          </w:p>
          <w:p w14:paraId="34D9531F" w14:textId="77777777" w:rsidR="003E4BF0" w:rsidRPr="002F576F" w:rsidRDefault="003E4BF0" w:rsidP="003E4BF0">
            <w:pPr>
              <w:pStyle w:val="NormalWeb"/>
              <w:numPr>
                <w:ilvl w:val="0"/>
                <w:numId w:val="29"/>
              </w:numPr>
              <w:rPr>
                <w:rFonts w:ascii="Arial" w:hAnsi="Arial" w:cs="Arial"/>
                <w:sz w:val="20"/>
                <w:szCs w:val="20"/>
              </w:rPr>
            </w:pPr>
            <w:r w:rsidRPr="002F576F">
              <w:rPr>
                <w:rFonts w:ascii="Arial" w:hAnsi="Arial" w:cs="Arial"/>
                <w:sz w:val="20"/>
                <w:szCs w:val="20"/>
              </w:rPr>
              <w:t xml:space="preserve">Development does not result in soil erosion or land degradation or leave land exposed for an unreasonable </w:t>
            </w:r>
            <w:proofErr w:type="gramStart"/>
            <w:r w:rsidRPr="002F576F">
              <w:rPr>
                <w:rFonts w:ascii="Arial" w:hAnsi="Arial" w:cs="Arial"/>
                <w:sz w:val="20"/>
                <w:szCs w:val="20"/>
              </w:rPr>
              <w:t>period of time</w:t>
            </w:r>
            <w:proofErr w:type="gramEnd"/>
            <w:r w:rsidRPr="002F576F">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14:paraId="63D66BA8" w14:textId="77777777" w:rsidTr="003E4BF0">
              <w:trPr>
                <w:tblCellSpacing w:w="15" w:type="dxa"/>
              </w:trPr>
              <w:tc>
                <w:tcPr>
                  <w:tcW w:w="8981" w:type="dxa"/>
                  <w:vAlign w:val="center"/>
                  <w:hideMark/>
                </w:tcPr>
                <w:p w14:paraId="10568FC6"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Further guidance on habitat trees is provided in Planning scheme policy - Environmental areas</w:t>
                  </w:r>
                </w:p>
              </w:tc>
            </w:tr>
          </w:tbl>
          <w:p w14:paraId="33ECE5DF" w14:textId="77777777"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14:paraId="223B6DB0"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14:paraId="5CEBABF6"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830F0F4" w14:textId="77777777" w:rsidR="003E4BF0" w:rsidRPr="002F576F" w:rsidRDefault="003E4BF0" w:rsidP="003E4BF0">
            <w:pPr>
              <w:pStyle w:val="NormalWeb"/>
              <w:rPr>
                <w:rFonts w:ascii="Arial" w:hAnsi="Arial" w:cs="Arial"/>
                <w:sz w:val="20"/>
                <w:szCs w:val="20"/>
              </w:rPr>
            </w:pPr>
          </w:p>
        </w:tc>
      </w:tr>
      <w:tr w:rsidR="002A7176" w:rsidRPr="002F576F" w14:paraId="5995AB06" w14:textId="77777777" w:rsidTr="007A42D0">
        <w:trPr>
          <w:gridAfter w:val="1"/>
          <w:wAfter w:w="10" w:type="pct"/>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14:paraId="450E8874" w14:textId="77777777" w:rsidR="002A7176" w:rsidRPr="002F576F" w:rsidRDefault="002A7176" w:rsidP="002A7176">
            <w:pPr>
              <w:pStyle w:val="NormalWeb"/>
              <w:jc w:val="center"/>
              <w:rPr>
                <w:rFonts w:ascii="Arial" w:hAnsi="Arial" w:cs="Arial"/>
                <w:sz w:val="20"/>
                <w:szCs w:val="20"/>
              </w:rPr>
            </w:pPr>
            <w:r w:rsidRPr="002F576F">
              <w:rPr>
                <w:rStyle w:val="Strong"/>
                <w:rFonts w:ascii="Arial" w:hAnsi="Arial" w:cs="Arial"/>
                <w:sz w:val="20"/>
                <w:szCs w:val="20"/>
              </w:rPr>
              <w:t>Works criteria</w:t>
            </w:r>
          </w:p>
        </w:tc>
      </w:tr>
      <w:tr w:rsidR="00F859E0" w:rsidRPr="002F576F" w14:paraId="6C68404D" w14:textId="77777777"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14:paraId="5DCED9B3" w14:textId="77777777" w:rsidR="002A7176" w:rsidRPr="002F576F" w:rsidRDefault="002A7176" w:rsidP="003E4BF0">
            <w:pPr>
              <w:pStyle w:val="NormalWeb"/>
              <w:rPr>
                <w:rFonts w:ascii="Arial" w:hAnsi="Arial" w:cs="Arial"/>
                <w:sz w:val="20"/>
                <w:szCs w:val="20"/>
              </w:rPr>
            </w:pPr>
            <w:r w:rsidRPr="002F576F">
              <w:rPr>
                <w:rStyle w:val="Strong"/>
                <w:rFonts w:ascii="Arial" w:hAnsi="Arial" w:cs="Arial"/>
                <w:color w:val="000000"/>
                <w:sz w:val="20"/>
                <w:szCs w:val="20"/>
              </w:rPr>
              <w:t>Utilities</w:t>
            </w:r>
          </w:p>
        </w:tc>
        <w:tc>
          <w:tcPr>
            <w:tcW w:w="76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3827DAB" w14:textId="77777777" w:rsidR="002A7176" w:rsidRPr="002F576F" w:rsidRDefault="002A7176"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01BFA91" w14:textId="77777777" w:rsidR="002A7176" w:rsidRPr="002F576F" w:rsidRDefault="002A7176" w:rsidP="003E4BF0">
            <w:pPr>
              <w:pStyle w:val="NormalWeb"/>
              <w:rPr>
                <w:rFonts w:ascii="Arial" w:hAnsi="Arial" w:cs="Arial"/>
                <w:sz w:val="20"/>
                <w:szCs w:val="20"/>
              </w:rPr>
            </w:pPr>
          </w:p>
        </w:tc>
      </w:tr>
      <w:tr w:rsidR="00F859E0" w:rsidRPr="002F576F" w14:paraId="116B1375" w14:textId="77777777"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vAlign w:val="center"/>
          </w:tcPr>
          <w:p w14:paraId="7677A994" w14:textId="77777777" w:rsidR="002A7176" w:rsidRPr="002F576F" w:rsidRDefault="002A7176" w:rsidP="002A7176">
            <w:pPr>
              <w:pStyle w:val="NormalWeb"/>
              <w:rPr>
                <w:rFonts w:ascii="Arial" w:hAnsi="Arial" w:cs="Arial"/>
                <w:sz w:val="20"/>
                <w:szCs w:val="20"/>
              </w:rPr>
            </w:pPr>
            <w:r w:rsidRPr="002F576F">
              <w:rPr>
                <w:rStyle w:val="Strong"/>
                <w:rFonts w:ascii="Arial" w:hAnsi="Arial" w:cs="Arial"/>
                <w:sz w:val="20"/>
                <w:szCs w:val="20"/>
              </w:rPr>
              <w:t>PO33</w:t>
            </w:r>
          </w:p>
          <w:p w14:paraId="67B18A46" w14:textId="77777777" w:rsidR="002A7176" w:rsidRPr="002F576F" w:rsidRDefault="002A7176" w:rsidP="002A7176">
            <w:pPr>
              <w:pStyle w:val="NormalWeb"/>
              <w:rPr>
                <w:rFonts w:ascii="Arial" w:hAnsi="Arial" w:cs="Arial"/>
                <w:sz w:val="20"/>
                <w:szCs w:val="20"/>
              </w:rPr>
            </w:pPr>
            <w:r w:rsidRPr="002F576F">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14:paraId="211294D8" w14:textId="77777777" w:rsidR="002A7176" w:rsidRPr="002F576F" w:rsidRDefault="002A7176" w:rsidP="003E4BF0">
            <w:pPr>
              <w:pStyle w:val="NormalWeb"/>
              <w:rPr>
                <w:rStyle w:val="Strong"/>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tcPr>
          <w:p w14:paraId="60E4EE25" w14:textId="77777777" w:rsidR="002A7176" w:rsidRPr="002F576F" w:rsidRDefault="002A7176" w:rsidP="002A7176">
            <w:pPr>
              <w:pStyle w:val="NormalWeb"/>
              <w:rPr>
                <w:rFonts w:ascii="Arial" w:hAnsi="Arial" w:cs="Arial"/>
                <w:sz w:val="20"/>
                <w:szCs w:val="20"/>
              </w:rPr>
            </w:pPr>
            <w:r w:rsidRPr="002F576F">
              <w:rPr>
                <w:rFonts w:ascii="Arial" w:hAnsi="Arial" w:cs="Arial"/>
                <w:sz w:val="20"/>
                <w:szCs w:val="20"/>
              </w:rPr>
              <w:t>No example provided.</w:t>
            </w:r>
          </w:p>
          <w:p w14:paraId="4990ECD0" w14:textId="77777777" w:rsidR="002A7176" w:rsidRPr="002F576F" w:rsidRDefault="002A7176" w:rsidP="003E4BF0">
            <w:pPr>
              <w:pStyle w:val="NormalWeb"/>
              <w:rPr>
                <w:rFonts w:ascii="Arial"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14:paraId="57D9CC91" w14:textId="77777777" w:rsidR="002A7176" w:rsidRPr="002F576F" w:rsidRDefault="002A7176"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989AAD2" w14:textId="77777777" w:rsidR="002A7176" w:rsidRPr="002F576F" w:rsidRDefault="002A7176" w:rsidP="003E4BF0">
            <w:pPr>
              <w:pStyle w:val="NormalWeb"/>
              <w:rPr>
                <w:rFonts w:ascii="Arial" w:hAnsi="Arial" w:cs="Arial"/>
                <w:sz w:val="20"/>
                <w:szCs w:val="20"/>
              </w:rPr>
            </w:pPr>
          </w:p>
        </w:tc>
      </w:tr>
      <w:tr w:rsidR="007A42D0" w:rsidRPr="002F576F" w14:paraId="5ED17251" w14:textId="77777777" w:rsidTr="002B56F7">
        <w:trPr>
          <w:gridAfter w:val="1"/>
          <w:wAfter w:w="10" w:type="pct"/>
          <w:tblCellSpacing w:w="15" w:type="dxa"/>
        </w:trPr>
        <w:tc>
          <w:tcPr>
            <w:tcW w:w="3141" w:type="pct"/>
            <w:gridSpan w:val="8"/>
            <w:tcBorders>
              <w:top w:val="outset" w:sz="6" w:space="0" w:color="auto"/>
              <w:left w:val="outset" w:sz="6" w:space="0" w:color="auto"/>
              <w:bottom w:val="outset" w:sz="6" w:space="0" w:color="auto"/>
              <w:right w:val="outset" w:sz="6" w:space="0" w:color="auto"/>
            </w:tcBorders>
            <w:shd w:val="clear" w:color="auto" w:fill="D8D9D9"/>
            <w:hideMark/>
          </w:tcPr>
          <w:p w14:paraId="53D628D3"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Access</w:t>
            </w:r>
          </w:p>
        </w:tc>
        <w:tc>
          <w:tcPr>
            <w:tcW w:w="880" w:type="pct"/>
            <w:gridSpan w:val="3"/>
            <w:tcBorders>
              <w:top w:val="outset" w:sz="6" w:space="0" w:color="auto"/>
              <w:left w:val="outset" w:sz="6" w:space="0" w:color="auto"/>
              <w:bottom w:val="outset" w:sz="6" w:space="0" w:color="auto"/>
              <w:right w:val="outset" w:sz="6" w:space="0" w:color="auto"/>
            </w:tcBorders>
            <w:shd w:val="clear" w:color="auto" w:fill="D8D9D9"/>
          </w:tcPr>
          <w:p w14:paraId="59E8FEC4"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D8D9D9"/>
          </w:tcPr>
          <w:p w14:paraId="5A82966B" w14:textId="77777777" w:rsidR="003E4BF0" w:rsidRPr="002F576F" w:rsidRDefault="003E4BF0" w:rsidP="003E4BF0">
            <w:pPr>
              <w:pStyle w:val="NormalWeb"/>
              <w:rPr>
                <w:rStyle w:val="Strong"/>
                <w:rFonts w:ascii="Arial" w:hAnsi="Arial" w:cs="Arial"/>
                <w:sz w:val="20"/>
                <w:szCs w:val="20"/>
              </w:rPr>
            </w:pPr>
          </w:p>
        </w:tc>
      </w:tr>
      <w:tr w:rsidR="00F859E0" w:rsidRPr="002F576F" w14:paraId="26590344" w14:textId="77777777"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14:paraId="241B7966"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PO34</w:t>
            </w:r>
          </w:p>
          <w:p w14:paraId="4D0D0E14"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Vehicle access points do not inhibit the provision of active frontages and improve the function, amenity and safety of Anzac Avenue. </w:t>
            </w:r>
          </w:p>
        </w:tc>
        <w:tc>
          <w:tcPr>
            <w:tcW w:w="2094" w:type="pct"/>
            <w:gridSpan w:val="6"/>
            <w:tcBorders>
              <w:top w:val="outset" w:sz="6" w:space="0" w:color="auto"/>
              <w:left w:val="outset" w:sz="6" w:space="0" w:color="auto"/>
              <w:bottom w:val="outset" w:sz="6" w:space="0" w:color="auto"/>
              <w:right w:val="outset" w:sz="6" w:space="0" w:color="auto"/>
            </w:tcBorders>
            <w:hideMark/>
          </w:tcPr>
          <w:p w14:paraId="08E1EECF"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E34</w:t>
            </w:r>
          </w:p>
          <w:p w14:paraId="5E9330FF"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No additional access points are located on Anzac Avenue.</w:t>
            </w:r>
          </w:p>
        </w:tc>
        <w:tc>
          <w:tcPr>
            <w:tcW w:w="880" w:type="pct"/>
            <w:gridSpan w:val="3"/>
            <w:tcBorders>
              <w:top w:val="outset" w:sz="6" w:space="0" w:color="auto"/>
              <w:left w:val="outset" w:sz="6" w:space="0" w:color="auto"/>
              <w:bottom w:val="outset" w:sz="6" w:space="0" w:color="auto"/>
              <w:right w:val="outset" w:sz="6" w:space="0" w:color="auto"/>
            </w:tcBorders>
          </w:tcPr>
          <w:p w14:paraId="4FCB9082"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4F73BE51" w14:textId="77777777" w:rsidR="003E4BF0" w:rsidRPr="002F576F" w:rsidRDefault="003E4BF0" w:rsidP="003E4BF0">
            <w:pPr>
              <w:pStyle w:val="NormalWeb"/>
              <w:rPr>
                <w:rStyle w:val="Strong"/>
                <w:rFonts w:ascii="Arial" w:hAnsi="Arial" w:cs="Arial"/>
                <w:sz w:val="20"/>
                <w:szCs w:val="20"/>
              </w:rPr>
            </w:pPr>
          </w:p>
        </w:tc>
      </w:tr>
      <w:tr w:rsidR="00F859E0" w:rsidRPr="002F576F" w14:paraId="57693978" w14:textId="77777777"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14:paraId="3FDF1960"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PO35</w:t>
            </w:r>
          </w:p>
          <w:p w14:paraId="6CDD514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Development provides functional and integrated car parking and vehicle access, that:</w:t>
            </w:r>
          </w:p>
          <w:p w14:paraId="01836BEF" w14:textId="77777777"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roofErr w:type="gramStart"/>
            <w:r w:rsidRPr="002F576F">
              <w:rPr>
                <w:rFonts w:ascii="Arial" w:eastAsia="Times New Roman" w:hAnsi="Arial" w:cs="Arial"/>
                <w:sz w:val="20"/>
                <w:szCs w:val="20"/>
              </w:rPr>
              <w:t>);</w:t>
            </w:r>
            <w:proofErr w:type="gramEnd"/>
          </w:p>
          <w:p w14:paraId="29D05537" w14:textId="77777777"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provides safety and security of people and property at all </w:t>
            </w:r>
            <w:proofErr w:type="gramStart"/>
            <w:r w:rsidRPr="002F576F">
              <w:rPr>
                <w:rFonts w:ascii="Arial" w:eastAsia="Times New Roman" w:hAnsi="Arial" w:cs="Arial"/>
                <w:sz w:val="20"/>
                <w:szCs w:val="20"/>
              </w:rPr>
              <w:t>times;</w:t>
            </w:r>
            <w:proofErr w:type="gramEnd"/>
          </w:p>
          <w:p w14:paraId="3861EAF6" w14:textId="77777777"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does not impede active transport </w:t>
            </w:r>
            <w:proofErr w:type="gramStart"/>
            <w:r w:rsidRPr="002F576F">
              <w:rPr>
                <w:rFonts w:ascii="Arial" w:eastAsia="Times New Roman" w:hAnsi="Arial" w:cs="Arial"/>
                <w:sz w:val="20"/>
                <w:szCs w:val="20"/>
              </w:rPr>
              <w:t>options;</w:t>
            </w:r>
            <w:proofErr w:type="gramEnd"/>
          </w:p>
          <w:p w14:paraId="1F7FA564" w14:textId="77777777"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does not impact on the safe and efficient movement of traffic external to the </w:t>
            </w:r>
            <w:proofErr w:type="gramStart"/>
            <w:r w:rsidRPr="002F576F">
              <w:rPr>
                <w:rFonts w:ascii="Arial" w:eastAsia="Times New Roman" w:hAnsi="Arial" w:cs="Arial"/>
                <w:sz w:val="20"/>
                <w:szCs w:val="20"/>
              </w:rPr>
              <w:t>site;</w:t>
            </w:r>
            <w:proofErr w:type="gramEnd"/>
          </w:p>
          <w:p w14:paraId="7EF8AA2B" w14:textId="77777777"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040"/>
            </w:tblGrid>
            <w:tr w:rsidR="003E4BF0" w:rsidRPr="002F576F" w14:paraId="6DD69905" w14:textId="77777777" w:rsidTr="003E4BF0">
              <w:trPr>
                <w:tblCellSpacing w:w="15" w:type="dxa"/>
              </w:trPr>
              <w:tc>
                <w:tcPr>
                  <w:tcW w:w="3900" w:type="dxa"/>
                  <w:vAlign w:val="center"/>
                  <w:hideMark/>
                </w:tcPr>
                <w:p w14:paraId="24A52058"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Centre and neighbourhood hub design for details and examples.</w:t>
                  </w:r>
                </w:p>
              </w:tc>
            </w:tr>
          </w:tbl>
          <w:p w14:paraId="5CB958D7"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4D920C0B"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p w14:paraId="76E4D6F6"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44179AD2"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589B4314" w14:textId="77777777" w:rsidR="003E4BF0" w:rsidRPr="002F576F" w:rsidRDefault="003E4BF0" w:rsidP="003E4BF0">
            <w:pPr>
              <w:pStyle w:val="NormalWeb"/>
              <w:rPr>
                <w:rFonts w:ascii="Arial" w:hAnsi="Arial" w:cs="Arial"/>
                <w:sz w:val="20"/>
                <w:szCs w:val="20"/>
              </w:rPr>
            </w:pPr>
          </w:p>
        </w:tc>
      </w:tr>
      <w:tr w:rsidR="00F859E0" w:rsidRPr="002F576F" w14:paraId="1C5487F3" w14:textId="77777777"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14:paraId="7ACE9D50"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PO36</w:t>
            </w:r>
          </w:p>
          <w:p w14:paraId="6375F567"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14:paraId="3F546DA0"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24FE5A9C"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p w14:paraId="4CE6D116"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4DF01E98" w14:textId="77777777"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0FD292C0" w14:textId="77777777" w:rsidR="003E4BF0" w:rsidRPr="002F576F" w:rsidRDefault="003E4BF0" w:rsidP="003E4BF0">
            <w:pPr>
              <w:pStyle w:val="NormalWeb"/>
              <w:rPr>
                <w:rFonts w:ascii="Arial" w:hAnsi="Arial" w:cs="Arial"/>
                <w:sz w:val="20"/>
                <w:szCs w:val="20"/>
              </w:rPr>
            </w:pPr>
          </w:p>
        </w:tc>
      </w:tr>
      <w:tr w:rsidR="00F859E0" w:rsidRPr="002F576F" w14:paraId="496D9749" w14:textId="77777777"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14:paraId="71F03198"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PO37</w:t>
            </w:r>
          </w:p>
          <w:p w14:paraId="26AB7687"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The layout of the development does not compromise:</w:t>
            </w:r>
          </w:p>
          <w:p w14:paraId="1AEED883" w14:textId="77777777" w:rsidR="003E4BF0" w:rsidRPr="002F576F" w:rsidRDefault="003E4BF0" w:rsidP="003E4BF0">
            <w:pPr>
              <w:numPr>
                <w:ilvl w:val="0"/>
                <w:numId w:val="32"/>
              </w:numPr>
              <w:spacing w:before="100" w:beforeAutospacing="1" w:after="100" w:afterAutospacing="1"/>
              <w:rPr>
                <w:rFonts w:ascii="Arial" w:hAnsi="Arial" w:cs="Arial"/>
                <w:sz w:val="20"/>
                <w:szCs w:val="20"/>
              </w:rPr>
            </w:pPr>
            <w:r w:rsidRPr="002F576F">
              <w:rPr>
                <w:rFonts w:ascii="Arial" w:hAnsi="Arial" w:cs="Arial"/>
                <w:sz w:val="20"/>
                <w:szCs w:val="20"/>
              </w:rPr>
              <w:t xml:space="preserve">the development of the road network in the </w:t>
            </w:r>
            <w:proofErr w:type="gramStart"/>
            <w:r w:rsidRPr="002F576F">
              <w:rPr>
                <w:rFonts w:ascii="Arial" w:hAnsi="Arial" w:cs="Arial"/>
                <w:sz w:val="20"/>
                <w:szCs w:val="20"/>
              </w:rPr>
              <w:t>area;</w:t>
            </w:r>
            <w:proofErr w:type="gramEnd"/>
          </w:p>
          <w:p w14:paraId="57F4C74C" w14:textId="77777777" w:rsidR="003E4BF0" w:rsidRPr="002F576F" w:rsidRDefault="003E4BF0" w:rsidP="003E4BF0">
            <w:pPr>
              <w:numPr>
                <w:ilvl w:val="0"/>
                <w:numId w:val="32"/>
              </w:numPr>
              <w:spacing w:before="100" w:beforeAutospacing="1" w:after="100" w:afterAutospacing="1"/>
              <w:rPr>
                <w:rFonts w:ascii="Arial" w:hAnsi="Arial" w:cs="Arial"/>
                <w:sz w:val="20"/>
                <w:szCs w:val="20"/>
              </w:rPr>
            </w:pPr>
            <w:r w:rsidRPr="002F576F">
              <w:rPr>
                <w:rFonts w:ascii="Arial" w:hAnsi="Arial" w:cs="Arial"/>
                <w:sz w:val="20"/>
                <w:szCs w:val="20"/>
              </w:rPr>
              <w:t xml:space="preserve">the function or safety of the road </w:t>
            </w:r>
            <w:proofErr w:type="gramStart"/>
            <w:r w:rsidRPr="002F576F">
              <w:rPr>
                <w:rFonts w:ascii="Arial" w:hAnsi="Arial" w:cs="Arial"/>
                <w:sz w:val="20"/>
                <w:szCs w:val="20"/>
              </w:rPr>
              <w:t>network;</w:t>
            </w:r>
            <w:proofErr w:type="gramEnd"/>
          </w:p>
          <w:p w14:paraId="648E80CE" w14:textId="77777777" w:rsidR="003E4BF0" w:rsidRPr="002F576F" w:rsidRDefault="003E4BF0" w:rsidP="003E4BF0">
            <w:pPr>
              <w:numPr>
                <w:ilvl w:val="0"/>
                <w:numId w:val="32"/>
              </w:numPr>
              <w:spacing w:before="100" w:beforeAutospacing="1" w:after="100" w:afterAutospacing="1"/>
              <w:rPr>
                <w:rFonts w:ascii="Arial" w:hAnsi="Arial" w:cs="Arial"/>
                <w:sz w:val="20"/>
                <w:szCs w:val="20"/>
              </w:rPr>
            </w:pPr>
            <w:r w:rsidRPr="002F576F">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040"/>
            </w:tblGrid>
            <w:tr w:rsidR="003E4BF0" w:rsidRPr="002F576F" w14:paraId="21396552" w14:textId="77777777" w:rsidTr="003E4BF0">
              <w:trPr>
                <w:tblCellSpacing w:w="15" w:type="dxa"/>
              </w:trPr>
              <w:tc>
                <w:tcPr>
                  <w:tcW w:w="3900" w:type="dxa"/>
                  <w:vAlign w:val="center"/>
                  <w:hideMark/>
                </w:tcPr>
                <w:p w14:paraId="49F042A4"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The road hierarchy is mapped on Overlay map - Road hierarchy.</w:t>
                  </w:r>
                </w:p>
              </w:tc>
            </w:tr>
          </w:tbl>
          <w:p w14:paraId="31F0C92A"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7D6229F2"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E37.1</w:t>
            </w:r>
          </w:p>
          <w:p w14:paraId="39F01303"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14:paraId="51FDF5AF" w14:textId="77777777" w:rsidTr="003E4BF0">
              <w:trPr>
                <w:tblCellSpacing w:w="15" w:type="dxa"/>
              </w:trPr>
              <w:tc>
                <w:tcPr>
                  <w:tcW w:w="5943" w:type="dxa"/>
                  <w:vAlign w:val="center"/>
                  <w:hideMark/>
                </w:tcPr>
                <w:p w14:paraId="4A163BB9"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Editor's note - Residential developments should consider amalgamation with the lot to the rear and gaining access via a laneway.</w:t>
                  </w:r>
                </w:p>
              </w:tc>
            </w:tr>
            <w:tr w:rsidR="003E4BF0" w:rsidRPr="002F576F" w14:paraId="6D58C455" w14:textId="77777777" w:rsidTr="003E4BF0">
              <w:trPr>
                <w:tblCellSpacing w:w="15" w:type="dxa"/>
              </w:trPr>
              <w:tc>
                <w:tcPr>
                  <w:tcW w:w="5000" w:type="pct"/>
                  <w:vAlign w:val="center"/>
                  <w:hideMark/>
                </w:tcPr>
                <w:p w14:paraId="16C70D5F"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The road hierarchy is mapped on Overlay map - Road hierarchy.</w:t>
                  </w:r>
                </w:p>
              </w:tc>
            </w:tr>
          </w:tbl>
          <w:p w14:paraId="0170F462"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655BFEAF"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5466A6D" w14:textId="77777777" w:rsidR="003E4BF0" w:rsidRPr="002F576F" w:rsidRDefault="003E4BF0" w:rsidP="003E4BF0">
            <w:pPr>
              <w:pStyle w:val="NormalWeb"/>
              <w:rPr>
                <w:rStyle w:val="Strong"/>
                <w:rFonts w:ascii="Arial" w:hAnsi="Arial" w:cs="Arial"/>
                <w:sz w:val="20"/>
                <w:szCs w:val="20"/>
              </w:rPr>
            </w:pPr>
          </w:p>
        </w:tc>
      </w:tr>
      <w:tr w:rsidR="00F859E0" w:rsidRPr="002F576F" w14:paraId="69DF6136"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0C51B47F"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358631F9"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E37.2</w:t>
            </w:r>
          </w:p>
          <w:p w14:paraId="7837DC0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The development provides for the extension of the road network in the area in accordance with </w:t>
            </w:r>
            <w:proofErr w:type="gramStart"/>
            <w:r w:rsidRPr="002F576F">
              <w:rPr>
                <w:rFonts w:ascii="Arial" w:hAnsi="Arial" w:cs="Arial"/>
                <w:sz w:val="20"/>
                <w:szCs w:val="20"/>
              </w:rPr>
              <w:t>Council’s road</w:t>
            </w:r>
            <w:proofErr w:type="gramEnd"/>
            <w:r w:rsidRPr="002F576F">
              <w:rPr>
                <w:rFonts w:ascii="Arial" w:hAnsi="Arial" w:cs="Arial"/>
                <w:sz w:val="20"/>
                <w:szCs w:val="20"/>
              </w:rPr>
              <w:t xml:space="preserve"> network planning.</w:t>
            </w:r>
          </w:p>
          <w:p w14:paraId="12009F5C"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3CEE437F"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BA02605" w14:textId="77777777" w:rsidR="003E4BF0" w:rsidRPr="002F576F" w:rsidRDefault="003E4BF0" w:rsidP="003E4BF0">
            <w:pPr>
              <w:pStyle w:val="NormalWeb"/>
              <w:rPr>
                <w:rStyle w:val="Strong"/>
                <w:rFonts w:ascii="Arial" w:hAnsi="Arial" w:cs="Arial"/>
                <w:sz w:val="20"/>
                <w:szCs w:val="20"/>
              </w:rPr>
            </w:pPr>
          </w:p>
        </w:tc>
      </w:tr>
      <w:tr w:rsidR="00F859E0" w:rsidRPr="002F576F" w14:paraId="05950F36"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39A134D3"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7874652E"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E37.3</w:t>
            </w:r>
          </w:p>
          <w:p w14:paraId="245A9072"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The development does not compromise future road widening of frontage roads in accordance with the relevant standard and </w:t>
            </w:r>
            <w:proofErr w:type="gramStart"/>
            <w:r w:rsidRPr="002F576F">
              <w:rPr>
                <w:rFonts w:ascii="Arial" w:hAnsi="Arial" w:cs="Arial"/>
                <w:sz w:val="20"/>
                <w:szCs w:val="20"/>
              </w:rPr>
              <w:t>Council’s road</w:t>
            </w:r>
            <w:proofErr w:type="gramEnd"/>
            <w:r w:rsidRPr="002F576F">
              <w:rPr>
                <w:rFonts w:ascii="Arial" w:hAnsi="Arial" w:cs="Arial"/>
                <w:sz w:val="20"/>
                <w:szCs w:val="20"/>
              </w:rPr>
              <w:t xml:space="preserve"> planning.</w:t>
            </w:r>
          </w:p>
          <w:p w14:paraId="41642D45"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3B299153"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44B8EE26" w14:textId="77777777" w:rsidR="003E4BF0" w:rsidRPr="002F576F" w:rsidRDefault="003E4BF0" w:rsidP="003E4BF0">
            <w:pPr>
              <w:pStyle w:val="NormalWeb"/>
              <w:rPr>
                <w:rStyle w:val="Strong"/>
                <w:rFonts w:ascii="Arial" w:hAnsi="Arial" w:cs="Arial"/>
                <w:sz w:val="20"/>
                <w:szCs w:val="20"/>
              </w:rPr>
            </w:pPr>
          </w:p>
        </w:tc>
      </w:tr>
      <w:tr w:rsidR="00F859E0" w:rsidRPr="002F576F" w14:paraId="1C407E06"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42753135"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24ED86A3"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E37.4</w:t>
            </w:r>
          </w:p>
          <w:p w14:paraId="4752E086"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development layout allows forward vehicular access to and from the site. </w:t>
            </w:r>
          </w:p>
          <w:p w14:paraId="517C4F31"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28F6F4D3"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251B1D51" w14:textId="77777777" w:rsidR="003E4BF0" w:rsidRPr="002F576F" w:rsidRDefault="003E4BF0" w:rsidP="003E4BF0">
            <w:pPr>
              <w:pStyle w:val="NormalWeb"/>
              <w:rPr>
                <w:rStyle w:val="Strong"/>
                <w:rFonts w:ascii="Arial" w:hAnsi="Arial" w:cs="Arial"/>
                <w:sz w:val="20"/>
                <w:szCs w:val="20"/>
              </w:rPr>
            </w:pPr>
          </w:p>
        </w:tc>
      </w:tr>
      <w:tr w:rsidR="00F859E0" w:rsidRPr="002F576F" w14:paraId="1AD6AD14" w14:textId="77777777"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14:paraId="712F7E99"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PO38</w:t>
            </w:r>
          </w:p>
          <w:p w14:paraId="4618AC4B"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Safe access is provided for all vehicles required to access the site.</w:t>
            </w:r>
          </w:p>
          <w:p w14:paraId="3B9684B3"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186D9D7F"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E38.1</w:t>
            </w:r>
          </w:p>
          <w:p w14:paraId="403FDC24"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Site access and driveways are designed, located and constructed in accordance with:</w:t>
            </w:r>
          </w:p>
          <w:p w14:paraId="6CED2419" w14:textId="77777777" w:rsidR="003E4BF0" w:rsidRPr="002F576F" w:rsidRDefault="003E4BF0" w:rsidP="003E4BF0">
            <w:pPr>
              <w:numPr>
                <w:ilvl w:val="0"/>
                <w:numId w:val="33"/>
              </w:numPr>
              <w:spacing w:before="100" w:beforeAutospacing="1" w:after="100" w:afterAutospacing="1"/>
              <w:rPr>
                <w:rFonts w:ascii="Arial" w:hAnsi="Arial" w:cs="Arial"/>
                <w:sz w:val="20"/>
                <w:szCs w:val="20"/>
              </w:rPr>
            </w:pPr>
            <w:r w:rsidRPr="002F576F">
              <w:rPr>
                <w:rFonts w:ascii="Arial" w:hAnsi="Arial" w:cs="Arial"/>
                <w:sz w:val="20"/>
                <w:szCs w:val="20"/>
              </w:rPr>
              <w:t xml:space="preserve">where for a </w:t>
            </w:r>
            <w:proofErr w:type="gramStart"/>
            <w:r w:rsidRPr="002F576F">
              <w:rPr>
                <w:rFonts w:ascii="Arial" w:hAnsi="Arial" w:cs="Arial"/>
                <w:sz w:val="20"/>
                <w:szCs w:val="20"/>
              </w:rPr>
              <w:t>Council-controlled road</w:t>
            </w:r>
            <w:proofErr w:type="gramEnd"/>
            <w:r w:rsidRPr="002F576F">
              <w:rPr>
                <w:rFonts w:ascii="Arial" w:hAnsi="Arial" w:cs="Arial"/>
                <w:sz w:val="20"/>
                <w:szCs w:val="20"/>
              </w:rPr>
              <w:t xml:space="preserve"> and associated with a Dwelling house:</w:t>
            </w:r>
          </w:p>
          <w:p w14:paraId="608EB6CF" w14:textId="77777777"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 xml:space="preserve">Planning scheme policy - Integrated </w:t>
            </w:r>
            <w:proofErr w:type="gramStart"/>
            <w:r w:rsidRPr="002F576F">
              <w:rPr>
                <w:rFonts w:ascii="Arial" w:hAnsi="Arial" w:cs="Arial"/>
                <w:sz w:val="20"/>
                <w:szCs w:val="20"/>
              </w:rPr>
              <w:t>design;</w:t>
            </w:r>
            <w:proofErr w:type="gramEnd"/>
          </w:p>
          <w:p w14:paraId="5E081A69" w14:textId="77777777" w:rsidR="003E4BF0" w:rsidRPr="002F576F" w:rsidRDefault="003E4BF0" w:rsidP="003E4BF0">
            <w:pPr>
              <w:numPr>
                <w:ilvl w:val="0"/>
                <w:numId w:val="33"/>
              </w:numPr>
              <w:spacing w:before="100" w:beforeAutospacing="1" w:after="100" w:afterAutospacing="1"/>
              <w:rPr>
                <w:rFonts w:ascii="Arial" w:hAnsi="Arial" w:cs="Arial"/>
                <w:sz w:val="20"/>
                <w:szCs w:val="20"/>
              </w:rPr>
            </w:pPr>
            <w:r w:rsidRPr="002F576F">
              <w:rPr>
                <w:rFonts w:ascii="Arial" w:hAnsi="Arial" w:cs="Arial"/>
                <w:sz w:val="20"/>
                <w:szCs w:val="20"/>
              </w:rPr>
              <w:lastRenderedPageBreak/>
              <w:t xml:space="preserve">where for a </w:t>
            </w:r>
            <w:proofErr w:type="gramStart"/>
            <w:r w:rsidRPr="002F576F">
              <w:rPr>
                <w:rFonts w:ascii="Arial" w:hAnsi="Arial" w:cs="Arial"/>
                <w:sz w:val="20"/>
                <w:szCs w:val="20"/>
              </w:rPr>
              <w:t>Council-controlled road</w:t>
            </w:r>
            <w:proofErr w:type="gramEnd"/>
            <w:r w:rsidRPr="002F576F">
              <w:rPr>
                <w:rFonts w:ascii="Arial" w:hAnsi="Arial" w:cs="Arial"/>
                <w:sz w:val="20"/>
                <w:szCs w:val="20"/>
              </w:rPr>
              <w:t> and not associated with a Dwelling house:</w:t>
            </w:r>
          </w:p>
          <w:p w14:paraId="77EA079B" w14:textId="77777777"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 xml:space="preserve">AS/NZS2890.1 Parking facilities Part 1: Off </w:t>
            </w:r>
            <w:proofErr w:type="gramStart"/>
            <w:r w:rsidRPr="002F576F">
              <w:rPr>
                <w:rFonts w:ascii="Arial" w:hAnsi="Arial" w:cs="Arial"/>
                <w:sz w:val="20"/>
                <w:szCs w:val="20"/>
              </w:rPr>
              <w:t>street car</w:t>
            </w:r>
            <w:proofErr w:type="gramEnd"/>
            <w:r w:rsidRPr="002F576F">
              <w:rPr>
                <w:rFonts w:ascii="Arial" w:hAnsi="Arial" w:cs="Arial"/>
                <w:sz w:val="20"/>
                <w:szCs w:val="20"/>
              </w:rPr>
              <w:t xml:space="preserve"> parking;</w:t>
            </w:r>
          </w:p>
          <w:p w14:paraId="6832C0DD" w14:textId="77777777"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 xml:space="preserve">AS 2890.2 - Parking facilities Part 2: Off-street commercial vehicle </w:t>
            </w:r>
            <w:proofErr w:type="gramStart"/>
            <w:r w:rsidRPr="002F576F">
              <w:rPr>
                <w:rFonts w:ascii="Arial" w:hAnsi="Arial" w:cs="Arial"/>
                <w:sz w:val="20"/>
                <w:szCs w:val="20"/>
              </w:rPr>
              <w:t>facilities;</w:t>
            </w:r>
            <w:proofErr w:type="gramEnd"/>
          </w:p>
          <w:p w14:paraId="7E1DCC5A" w14:textId="77777777"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 xml:space="preserve">Planning scheme policy - Integrated </w:t>
            </w:r>
            <w:proofErr w:type="gramStart"/>
            <w:r w:rsidRPr="002F576F">
              <w:rPr>
                <w:rFonts w:ascii="Arial" w:hAnsi="Arial" w:cs="Arial"/>
                <w:sz w:val="20"/>
                <w:szCs w:val="20"/>
              </w:rPr>
              <w:t>design;</w:t>
            </w:r>
            <w:proofErr w:type="gramEnd"/>
          </w:p>
          <w:p w14:paraId="58359261" w14:textId="77777777"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 xml:space="preserve">Schedule 8 - Service vehicle </w:t>
            </w:r>
            <w:proofErr w:type="gramStart"/>
            <w:r w:rsidRPr="002F576F">
              <w:rPr>
                <w:rFonts w:ascii="Arial" w:hAnsi="Arial" w:cs="Arial"/>
                <w:sz w:val="20"/>
                <w:szCs w:val="20"/>
              </w:rPr>
              <w:t>requirements;</w:t>
            </w:r>
            <w:proofErr w:type="gramEnd"/>
          </w:p>
          <w:p w14:paraId="1A3D6C7B" w14:textId="77777777" w:rsidR="003E4BF0" w:rsidRPr="002F576F" w:rsidRDefault="003E4BF0" w:rsidP="003E4BF0">
            <w:pPr>
              <w:numPr>
                <w:ilvl w:val="0"/>
                <w:numId w:val="33"/>
              </w:numPr>
              <w:spacing w:before="100" w:beforeAutospacing="1" w:after="100" w:afterAutospacing="1"/>
              <w:rPr>
                <w:rFonts w:ascii="Arial" w:hAnsi="Arial" w:cs="Arial"/>
                <w:sz w:val="20"/>
                <w:szCs w:val="20"/>
              </w:rPr>
            </w:pPr>
            <w:r w:rsidRPr="002F576F">
              <w:rPr>
                <w:rFonts w:ascii="Arial" w:hAnsi="Arial" w:cs="Arial"/>
                <w:sz w:val="20"/>
                <w:szCs w:val="20"/>
              </w:rPr>
              <w:t xml:space="preserve">where for a </w:t>
            </w:r>
            <w:proofErr w:type="gramStart"/>
            <w:r w:rsidRPr="002F576F">
              <w:rPr>
                <w:rFonts w:ascii="Arial" w:hAnsi="Arial" w:cs="Arial"/>
                <w:sz w:val="20"/>
                <w:szCs w:val="20"/>
              </w:rPr>
              <w:t>State-Controlled road</w:t>
            </w:r>
            <w:proofErr w:type="gramEnd"/>
            <w:r w:rsidRPr="002F576F">
              <w:rPr>
                <w:rFonts w:ascii="Arial" w:hAnsi="Arial" w:cs="Arial"/>
                <w:sz w:val="20"/>
                <w:szCs w:val="20"/>
              </w:rPr>
              <w:t>, the Safe Intersection Sight Distance requirements in Austroads and the appropriate IPWEAQ standard drawings, or a copy of a Transport Infrastructure Act 1994, section 62 approval.</w:t>
            </w:r>
          </w:p>
          <w:p w14:paraId="41776AF9"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1D4FA674"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13B17B5F" w14:textId="77777777" w:rsidR="003E4BF0" w:rsidRPr="002F576F" w:rsidRDefault="003E4BF0" w:rsidP="003E4BF0">
            <w:pPr>
              <w:pStyle w:val="NormalWeb"/>
              <w:rPr>
                <w:rStyle w:val="Strong"/>
                <w:rFonts w:ascii="Arial" w:hAnsi="Arial" w:cs="Arial"/>
                <w:sz w:val="20"/>
                <w:szCs w:val="20"/>
              </w:rPr>
            </w:pPr>
          </w:p>
        </w:tc>
      </w:tr>
      <w:tr w:rsidR="00F859E0" w:rsidRPr="002F576F" w14:paraId="572F9567"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38BA8945"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6730EDF6"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E38.2</w:t>
            </w:r>
          </w:p>
          <w:p w14:paraId="5B25E4A9"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Internal driveways, car parks and access ways are designed and constructed with a sealed pavement and in accordance with: </w:t>
            </w:r>
          </w:p>
          <w:p w14:paraId="57C20F9E" w14:textId="77777777"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 xml:space="preserve">AS/NZS 2890.1 Parking Facilities Part 1: Off </w:t>
            </w:r>
            <w:proofErr w:type="gramStart"/>
            <w:r w:rsidRPr="002F576F">
              <w:rPr>
                <w:rFonts w:ascii="Arial" w:hAnsi="Arial" w:cs="Arial"/>
                <w:sz w:val="20"/>
                <w:szCs w:val="20"/>
              </w:rPr>
              <w:t>street car</w:t>
            </w:r>
            <w:proofErr w:type="gramEnd"/>
            <w:r w:rsidRPr="002F576F">
              <w:rPr>
                <w:rFonts w:ascii="Arial" w:hAnsi="Arial" w:cs="Arial"/>
                <w:sz w:val="20"/>
                <w:szCs w:val="20"/>
              </w:rPr>
              <w:t xml:space="preserve"> parking;</w:t>
            </w:r>
          </w:p>
          <w:p w14:paraId="4ADE13A3" w14:textId="77777777"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 xml:space="preserve">AS 2890.2 Parking Facilities Part 2: Off street commercial vehicle </w:t>
            </w:r>
            <w:proofErr w:type="gramStart"/>
            <w:r w:rsidRPr="002F576F">
              <w:rPr>
                <w:rFonts w:ascii="Arial" w:hAnsi="Arial" w:cs="Arial"/>
                <w:sz w:val="20"/>
                <w:szCs w:val="20"/>
              </w:rPr>
              <w:t>facilities;</w:t>
            </w:r>
            <w:proofErr w:type="gramEnd"/>
            <w:r w:rsidRPr="002F576F">
              <w:rPr>
                <w:rFonts w:ascii="Arial" w:hAnsi="Arial" w:cs="Arial"/>
                <w:sz w:val="20"/>
                <w:szCs w:val="20"/>
              </w:rPr>
              <w:t> </w:t>
            </w:r>
          </w:p>
          <w:p w14:paraId="44A43BFE" w14:textId="77777777"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Planning scheme policy - Integrated design; and</w:t>
            </w:r>
          </w:p>
          <w:p w14:paraId="6B9E48B3" w14:textId="77777777"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14:paraId="745957A9" w14:textId="77777777" w:rsidTr="003E4BF0">
              <w:trPr>
                <w:tblCellSpacing w:w="15" w:type="dxa"/>
              </w:trPr>
              <w:tc>
                <w:tcPr>
                  <w:tcW w:w="5000" w:type="pct"/>
                  <w:vAlign w:val="center"/>
                  <w:hideMark/>
                </w:tcPr>
                <w:p w14:paraId="3257FB88"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This includes queue lengths (refer to Schedule 8 - Service vehicle requirements), pavement widths and construction</w:t>
                  </w:r>
                  <w:r w:rsidRPr="002F576F">
                    <w:rPr>
                      <w:rFonts w:ascii="Arial" w:hAnsi="Arial" w:cs="Arial"/>
                      <w:sz w:val="20"/>
                      <w:szCs w:val="20"/>
                    </w:rPr>
                    <w:t>.</w:t>
                  </w:r>
                </w:p>
              </w:tc>
            </w:tr>
          </w:tbl>
          <w:p w14:paraId="2284E4A2"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5F43E69A"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4AF29449" w14:textId="77777777" w:rsidR="003E4BF0" w:rsidRPr="002F576F" w:rsidRDefault="003E4BF0" w:rsidP="003E4BF0">
            <w:pPr>
              <w:pStyle w:val="NormalWeb"/>
              <w:rPr>
                <w:rStyle w:val="Strong"/>
                <w:rFonts w:ascii="Arial" w:hAnsi="Arial" w:cs="Arial"/>
                <w:sz w:val="20"/>
                <w:szCs w:val="20"/>
              </w:rPr>
            </w:pPr>
          </w:p>
        </w:tc>
      </w:tr>
      <w:tr w:rsidR="00F859E0" w:rsidRPr="002F576F" w14:paraId="2786BDBA"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578364F0"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66C420D4"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E38.3</w:t>
            </w:r>
          </w:p>
          <w:p w14:paraId="0D2C5676"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14:paraId="78FDA07D"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3502E162"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4A8D3DC0" w14:textId="77777777" w:rsidR="003E4BF0" w:rsidRPr="002F576F" w:rsidRDefault="003E4BF0" w:rsidP="003E4BF0">
            <w:pPr>
              <w:pStyle w:val="NormalWeb"/>
              <w:rPr>
                <w:rStyle w:val="Strong"/>
                <w:rFonts w:ascii="Arial" w:hAnsi="Arial" w:cs="Arial"/>
                <w:sz w:val="20"/>
                <w:szCs w:val="20"/>
              </w:rPr>
            </w:pPr>
          </w:p>
        </w:tc>
      </w:tr>
      <w:tr w:rsidR="00F859E0" w:rsidRPr="002F576F" w14:paraId="6E87CC36"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77294D47"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06868C4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E38.4</w:t>
            </w:r>
          </w:p>
          <w:p w14:paraId="72C0B12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Access driveways, manoeuvring areas and loading facilities are constructed with reinforced concrete road pavements. Concrete is to be designed in accordance with rigid road pavement design principles.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14:paraId="1C28A784" w14:textId="77777777" w:rsidTr="003E4BF0">
              <w:trPr>
                <w:tblCellSpacing w:w="15" w:type="dxa"/>
              </w:trPr>
              <w:tc>
                <w:tcPr>
                  <w:tcW w:w="5943" w:type="dxa"/>
                  <w:vAlign w:val="center"/>
                  <w:hideMark/>
                </w:tcPr>
                <w:p w14:paraId="6558D678"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Pavements are to be designed by an RPEQ.</w:t>
                  </w:r>
                </w:p>
              </w:tc>
            </w:tr>
          </w:tbl>
          <w:p w14:paraId="5EAF3856"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03111CBA"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4287CB1C" w14:textId="77777777" w:rsidR="003E4BF0" w:rsidRPr="002F576F" w:rsidRDefault="003E4BF0" w:rsidP="003E4BF0">
            <w:pPr>
              <w:pStyle w:val="NormalWeb"/>
              <w:rPr>
                <w:rStyle w:val="Strong"/>
                <w:rFonts w:ascii="Arial" w:hAnsi="Arial" w:cs="Arial"/>
                <w:sz w:val="20"/>
                <w:szCs w:val="20"/>
              </w:rPr>
            </w:pPr>
          </w:p>
        </w:tc>
      </w:tr>
      <w:tr w:rsidR="00F859E0" w:rsidRPr="002F576F" w14:paraId="64A529EA"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6AB218B1"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4D6A3FDA"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E38.5</w:t>
            </w:r>
          </w:p>
          <w:p w14:paraId="00206A36"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Landscaping (including shade trees) is provided within car parks in accordance with Planning scheme policy - Integrated design.</w:t>
            </w:r>
          </w:p>
          <w:p w14:paraId="76974F30"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25C5DFC6"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3326700B" w14:textId="77777777" w:rsidR="003E4BF0" w:rsidRPr="002F576F" w:rsidRDefault="003E4BF0" w:rsidP="003E4BF0">
            <w:pPr>
              <w:pStyle w:val="NormalWeb"/>
              <w:rPr>
                <w:rStyle w:val="Strong"/>
                <w:rFonts w:ascii="Arial" w:hAnsi="Arial" w:cs="Arial"/>
                <w:sz w:val="20"/>
                <w:szCs w:val="20"/>
              </w:rPr>
            </w:pPr>
          </w:p>
        </w:tc>
      </w:tr>
      <w:tr w:rsidR="00F859E0" w:rsidRPr="002F576F" w14:paraId="399FA15F" w14:textId="77777777"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14:paraId="2F45E0A2"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PO39</w:t>
            </w:r>
          </w:p>
          <w:p w14:paraId="26C76C89"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3E4BF0" w:rsidRPr="002F576F" w14:paraId="2B8D0042" w14:textId="77777777" w:rsidTr="003E4BF0">
              <w:trPr>
                <w:tblCellSpacing w:w="15" w:type="dxa"/>
              </w:trPr>
              <w:tc>
                <w:tcPr>
                  <w:tcW w:w="3900" w:type="dxa"/>
                  <w:vAlign w:val="center"/>
                  <w:hideMark/>
                </w:tcPr>
                <w:p w14:paraId="4B9B9AC3"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 xml:space="preserve">Editor's note - Where associated with a </w:t>
                  </w:r>
                  <w:proofErr w:type="gramStart"/>
                  <w:r w:rsidRPr="00373686">
                    <w:rPr>
                      <w:rFonts w:ascii="Arial" w:hAnsi="Arial" w:cs="Arial"/>
                      <w:sz w:val="18"/>
                      <w:szCs w:val="20"/>
                    </w:rPr>
                    <w:t>State-controlled road</w:t>
                  </w:r>
                  <w:proofErr w:type="gramEnd"/>
                  <w:r w:rsidRPr="00373686">
                    <w:rPr>
                      <w:rFonts w:ascii="Arial" w:hAnsi="Arial" w:cs="Arial"/>
                      <w:sz w:val="18"/>
                      <w:szCs w:val="20"/>
                    </w:rPr>
                    <w:t>, further requirements may apply, and approvals may be required from the Department of Transport and Main Roads.</w:t>
                  </w:r>
                </w:p>
              </w:tc>
            </w:tr>
          </w:tbl>
          <w:p w14:paraId="5B4FC083"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1D9947F2"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E39</w:t>
            </w:r>
          </w:p>
          <w:p w14:paraId="1C69C70A"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14:paraId="6B0BA69C" w14:textId="77777777" w:rsidTr="003E4BF0">
              <w:trPr>
                <w:tblCellSpacing w:w="15" w:type="dxa"/>
              </w:trPr>
              <w:tc>
                <w:tcPr>
                  <w:tcW w:w="5943" w:type="dxa"/>
                  <w:vAlign w:val="center"/>
                  <w:hideMark/>
                </w:tcPr>
                <w:p w14:paraId="21057FFC" w14:textId="77777777"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The road network is mapped on Overlay map - Road hierarchy. </w:t>
                  </w:r>
                </w:p>
              </w:tc>
            </w:tr>
          </w:tbl>
          <w:p w14:paraId="39039420"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5956675D"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62C84F86" w14:textId="77777777" w:rsidR="003E4BF0" w:rsidRPr="002F576F" w:rsidRDefault="003E4BF0" w:rsidP="003E4BF0">
            <w:pPr>
              <w:pStyle w:val="NormalWeb"/>
              <w:rPr>
                <w:rStyle w:val="Strong"/>
                <w:rFonts w:ascii="Arial" w:hAnsi="Arial" w:cs="Arial"/>
                <w:sz w:val="20"/>
                <w:szCs w:val="20"/>
              </w:rPr>
            </w:pPr>
          </w:p>
        </w:tc>
      </w:tr>
      <w:tr w:rsidR="00F859E0" w:rsidRPr="002F576F" w14:paraId="5AB626D6" w14:textId="77777777"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14:paraId="3BFE7D3F"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PO40</w:t>
            </w:r>
          </w:p>
          <w:p w14:paraId="2D17BB85"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14:paraId="0281AACC"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4382008B"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E40.1</w:t>
            </w:r>
          </w:p>
          <w:p w14:paraId="6D5BA352"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14:paraId="53B396EA" w14:textId="77777777" w:rsidTr="003E4BF0">
              <w:trPr>
                <w:tblCellSpacing w:w="15" w:type="dxa"/>
              </w:trPr>
              <w:tc>
                <w:tcPr>
                  <w:tcW w:w="5943" w:type="dxa"/>
                  <w:vAlign w:val="center"/>
                  <w:hideMark/>
                </w:tcPr>
                <w:p w14:paraId="6F9574ED"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r w:rsidR="003E4BF0" w:rsidRPr="002F576F" w14:paraId="53CA7391" w14:textId="77777777" w:rsidTr="003E4BF0">
              <w:trPr>
                <w:tblCellSpacing w:w="15" w:type="dxa"/>
              </w:trPr>
              <w:tc>
                <w:tcPr>
                  <w:tcW w:w="5943" w:type="dxa"/>
                  <w:vAlign w:val="center"/>
                  <w:hideMark/>
                </w:tcPr>
                <w:p w14:paraId="2BB181B9" w14:textId="77777777"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Refer to QUDM for requirements regarding trafficability. </w:t>
                  </w:r>
                </w:p>
              </w:tc>
            </w:tr>
          </w:tbl>
          <w:p w14:paraId="18C067F5"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2860D329"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2591855E" w14:textId="77777777" w:rsidR="003E4BF0" w:rsidRPr="002F576F" w:rsidRDefault="003E4BF0" w:rsidP="003E4BF0">
            <w:pPr>
              <w:pStyle w:val="NormalWeb"/>
              <w:rPr>
                <w:rStyle w:val="Strong"/>
                <w:rFonts w:ascii="Arial" w:hAnsi="Arial" w:cs="Arial"/>
                <w:sz w:val="20"/>
                <w:szCs w:val="20"/>
              </w:rPr>
            </w:pPr>
          </w:p>
        </w:tc>
      </w:tr>
      <w:tr w:rsidR="00F859E0" w:rsidRPr="002F576F" w14:paraId="149FAAC8"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18FCC8B8" w14:textId="77777777"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14:paraId="34AD00AE" w14:textId="77777777"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E40.2</w:t>
            </w:r>
          </w:p>
          <w:p w14:paraId="6BFFD1C6" w14:textId="77777777"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Culverts and causeways do not increase inundation levels or increase velocities, for all events up to the defined flood event, to upstream or downstream properties.</w:t>
            </w:r>
          </w:p>
          <w:p w14:paraId="501F8C78" w14:textId="77777777"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14:paraId="655CB507" w14:textId="77777777"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14:paraId="3099BACA" w14:textId="77777777" w:rsidR="003E4BF0" w:rsidRPr="002F576F" w:rsidRDefault="003E4BF0" w:rsidP="003E4BF0">
            <w:pPr>
              <w:pStyle w:val="NormalWeb"/>
              <w:rPr>
                <w:rStyle w:val="Strong"/>
                <w:rFonts w:ascii="Arial" w:hAnsi="Arial" w:cs="Arial"/>
                <w:sz w:val="20"/>
                <w:szCs w:val="20"/>
              </w:rPr>
            </w:pPr>
          </w:p>
        </w:tc>
      </w:tr>
      <w:tr w:rsidR="007A42D0" w:rsidRPr="002F576F" w14:paraId="18999381" w14:textId="77777777" w:rsidTr="002B56F7">
        <w:trPr>
          <w:gridAfter w:val="1"/>
          <w:wAfter w:w="10" w:type="pct"/>
          <w:tblCellSpacing w:w="15" w:type="dxa"/>
        </w:trPr>
        <w:tc>
          <w:tcPr>
            <w:tcW w:w="2971" w:type="pct"/>
            <w:gridSpan w:val="6"/>
            <w:tcBorders>
              <w:top w:val="outset" w:sz="6" w:space="0" w:color="auto"/>
              <w:left w:val="outset" w:sz="6" w:space="0" w:color="auto"/>
              <w:bottom w:val="outset" w:sz="6" w:space="0" w:color="auto"/>
              <w:right w:val="outset" w:sz="6" w:space="0" w:color="auto"/>
            </w:tcBorders>
            <w:shd w:val="clear" w:color="auto" w:fill="D8D9D9"/>
            <w:hideMark/>
          </w:tcPr>
          <w:p w14:paraId="4C67748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Street design and layout</w:t>
            </w:r>
          </w:p>
        </w:tc>
        <w:tc>
          <w:tcPr>
            <w:tcW w:w="1173" w:type="pct"/>
            <w:gridSpan w:val="6"/>
            <w:tcBorders>
              <w:top w:val="outset" w:sz="6" w:space="0" w:color="auto"/>
              <w:left w:val="outset" w:sz="6" w:space="0" w:color="auto"/>
              <w:bottom w:val="outset" w:sz="6" w:space="0" w:color="auto"/>
              <w:right w:val="outset" w:sz="6" w:space="0" w:color="auto"/>
            </w:tcBorders>
            <w:shd w:val="clear" w:color="auto" w:fill="D8D9D9"/>
          </w:tcPr>
          <w:p w14:paraId="37ED3508"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shd w:val="clear" w:color="auto" w:fill="D8D9D9"/>
          </w:tcPr>
          <w:p w14:paraId="22184847" w14:textId="77777777" w:rsidR="002E5B9A" w:rsidRPr="002F576F" w:rsidRDefault="002E5B9A" w:rsidP="002E5B9A">
            <w:pPr>
              <w:pStyle w:val="NormalWeb"/>
              <w:rPr>
                <w:rStyle w:val="Strong"/>
                <w:rFonts w:ascii="Arial" w:hAnsi="Arial" w:cs="Arial"/>
                <w:sz w:val="20"/>
                <w:szCs w:val="20"/>
              </w:rPr>
            </w:pPr>
          </w:p>
        </w:tc>
      </w:tr>
      <w:tr w:rsidR="002F576F" w:rsidRPr="002F576F" w14:paraId="71332ECB" w14:textId="77777777"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vAlign w:val="center"/>
            <w:hideMark/>
          </w:tcPr>
          <w:p w14:paraId="56BC68D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PO41</w:t>
            </w:r>
          </w:p>
          <w:p w14:paraId="150E198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2F576F">
              <w:rPr>
                <w:rFonts w:ascii="Arial" w:hAnsi="Arial" w:cs="Arial"/>
                <w:sz w:val="20"/>
                <w:szCs w:val="20"/>
              </w:rPr>
              <w:t>accommodates</w:t>
            </w:r>
            <w:proofErr w:type="gramEnd"/>
            <w:r w:rsidRPr="002F576F">
              <w:rPr>
                <w:rFonts w:ascii="Arial" w:hAnsi="Arial" w:cs="Arial"/>
                <w:sz w:val="20"/>
                <w:szCs w:val="20"/>
              </w:rPr>
              <w:t xml:space="preserve"> the following functions:</w:t>
            </w:r>
          </w:p>
          <w:p w14:paraId="58F636B2"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 xml:space="preserve">access to premises by providing convenient vehicular movement for residents between their homes and the major road </w:t>
            </w:r>
            <w:proofErr w:type="gramStart"/>
            <w:r w:rsidRPr="002F576F">
              <w:rPr>
                <w:rFonts w:ascii="Arial" w:hAnsi="Arial" w:cs="Arial"/>
                <w:sz w:val="20"/>
                <w:szCs w:val="20"/>
              </w:rPr>
              <w:t>network;</w:t>
            </w:r>
            <w:proofErr w:type="gramEnd"/>
          </w:p>
          <w:p w14:paraId="789D1EA8"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 xml:space="preserve">safe and convenient pedestrian and cycle </w:t>
            </w:r>
            <w:proofErr w:type="gramStart"/>
            <w:r w:rsidRPr="002F576F">
              <w:rPr>
                <w:rFonts w:ascii="Arial" w:hAnsi="Arial" w:cs="Arial"/>
                <w:sz w:val="20"/>
                <w:szCs w:val="20"/>
              </w:rPr>
              <w:t>movement;</w:t>
            </w:r>
            <w:proofErr w:type="gramEnd"/>
          </w:p>
          <w:p w14:paraId="3EAE049F"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 xml:space="preserve">adequate on street </w:t>
            </w:r>
            <w:proofErr w:type="gramStart"/>
            <w:r w:rsidRPr="002F576F">
              <w:rPr>
                <w:rFonts w:ascii="Arial" w:hAnsi="Arial" w:cs="Arial"/>
                <w:sz w:val="20"/>
                <w:szCs w:val="20"/>
              </w:rPr>
              <w:t>parking;</w:t>
            </w:r>
            <w:proofErr w:type="gramEnd"/>
          </w:p>
          <w:p w14:paraId="34F42FB0"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 xml:space="preserve">stormwater drainage paths and treatment </w:t>
            </w:r>
            <w:proofErr w:type="gramStart"/>
            <w:r w:rsidRPr="002F576F">
              <w:rPr>
                <w:rFonts w:ascii="Arial" w:hAnsi="Arial" w:cs="Arial"/>
                <w:sz w:val="20"/>
                <w:szCs w:val="20"/>
              </w:rPr>
              <w:t>facilities;</w:t>
            </w:r>
            <w:proofErr w:type="gramEnd"/>
          </w:p>
          <w:p w14:paraId="16D64A4F"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 xml:space="preserve">efficient public transport </w:t>
            </w:r>
            <w:proofErr w:type="gramStart"/>
            <w:r w:rsidRPr="002F576F">
              <w:rPr>
                <w:rFonts w:ascii="Arial" w:hAnsi="Arial" w:cs="Arial"/>
                <w:sz w:val="20"/>
                <w:szCs w:val="20"/>
              </w:rPr>
              <w:t>routes;</w:t>
            </w:r>
            <w:proofErr w:type="gramEnd"/>
          </w:p>
          <w:p w14:paraId="35ED643C"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 xml:space="preserve">utility services </w:t>
            </w:r>
            <w:proofErr w:type="gramStart"/>
            <w:r w:rsidRPr="002F576F">
              <w:rPr>
                <w:rFonts w:ascii="Arial" w:hAnsi="Arial" w:cs="Arial"/>
                <w:sz w:val="20"/>
                <w:szCs w:val="20"/>
              </w:rPr>
              <w:t>location;</w:t>
            </w:r>
            <w:proofErr w:type="gramEnd"/>
          </w:p>
          <w:p w14:paraId="6F2B19BA"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 xml:space="preserve">emergency access and waste </w:t>
            </w:r>
            <w:proofErr w:type="gramStart"/>
            <w:r w:rsidRPr="002F576F">
              <w:rPr>
                <w:rFonts w:ascii="Arial" w:hAnsi="Arial" w:cs="Arial"/>
                <w:sz w:val="20"/>
                <w:szCs w:val="20"/>
              </w:rPr>
              <w:t>collection;</w:t>
            </w:r>
            <w:proofErr w:type="gramEnd"/>
          </w:p>
          <w:p w14:paraId="6386DCCB"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 xml:space="preserve">setting and approach (streetscape, landscaping </w:t>
            </w:r>
            <w:r w:rsidRPr="002F576F">
              <w:rPr>
                <w:rFonts w:ascii="Arial" w:hAnsi="Arial" w:cs="Arial"/>
                <w:sz w:val="20"/>
                <w:szCs w:val="20"/>
              </w:rPr>
              <w:lastRenderedPageBreak/>
              <w:t xml:space="preserve">and street furniture) for adjoining </w:t>
            </w:r>
            <w:proofErr w:type="gramStart"/>
            <w:r w:rsidRPr="002F576F">
              <w:rPr>
                <w:rFonts w:ascii="Arial" w:hAnsi="Arial" w:cs="Arial"/>
                <w:sz w:val="20"/>
                <w:szCs w:val="20"/>
              </w:rPr>
              <w:t>residences;</w:t>
            </w:r>
            <w:proofErr w:type="gramEnd"/>
          </w:p>
          <w:p w14:paraId="47D14B10"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expected traffic speeds and volumes; and</w:t>
            </w:r>
          </w:p>
          <w:p w14:paraId="43396D32" w14:textId="77777777"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2F576F" w14:paraId="73FCE878" w14:textId="77777777" w:rsidTr="002E5B9A">
              <w:trPr>
                <w:tblCellSpacing w:w="15" w:type="dxa"/>
              </w:trPr>
              <w:tc>
                <w:tcPr>
                  <w:tcW w:w="3573" w:type="dxa"/>
                  <w:vAlign w:val="center"/>
                  <w:hideMark/>
                </w:tcPr>
                <w:p w14:paraId="0D1EDC7A" w14:textId="77777777" w:rsidR="002E5B9A" w:rsidRPr="00373686" w:rsidRDefault="002E5B9A" w:rsidP="002E5B9A">
                  <w:pPr>
                    <w:pStyle w:val="NormalWeb"/>
                    <w:rPr>
                      <w:rFonts w:ascii="Arial" w:hAnsi="Arial" w:cs="Arial"/>
                      <w:sz w:val="18"/>
                      <w:szCs w:val="20"/>
                    </w:rPr>
                  </w:pPr>
                  <w:proofErr w:type="gramStart"/>
                  <w:r w:rsidRPr="00373686">
                    <w:rPr>
                      <w:rFonts w:ascii="Arial" w:hAnsi="Arial" w:cs="Arial"/>
                      <w:sz w:val="18"/>
                      <w:szCs w:val="20"/>
                    </w:rPr>
                    <w:t>Note - Preliminary road</w:t>
                  </w:r>
                  <w:proofErr w:type="gramEnd"/>
                  <w:r w:rsidRPr="00373686">
                    <w:rPr>
                      <w:rFonts w:ascii="Arial" w:hAnsi="Arial" w:cs="Arial"/>
                      <w:sz w:val="18"/>
                      <w:szCs w:val="20"/>
                    </w:rPr>
                    <w:t xml:space="preserve"> design (including all services, street lighting, stormwater infrastructure, access locations, street trees and pedestrian network) may be required to demonstrate compliance with this PO.</w:t>
                  </w:r>
                </w:p>
              </w:tc>
            </w:tr>
            <w:tr w:rsidR="002E5B9A" w:rsidRPr="002F576F" w14:paraId="6C35E122" w14:textId="77777777" w:rsidTr="002E5B9A">
              <w:trPr>
                <w:tblCellSpacing w:w="15" w:type="dxa"/>
              </w:trPr>
              <w:tc>
                <w:tcPr>
                  <w:tcW w:w="3573" w:type="dxa"/>
                  <w:vAlign w:val="center"/>
                  <w:hideMark/>
                </w:tcPr>
                <w:p w14:paraId="486F2D9E"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to Planning scheme policy - Environmental areas and corridors for examples of when and where wildlife movement infrastructure is required.</w:t>
                  </w:r>
                </w:p>
              </w:tc>
            </w:tr>
          </w:tbl>
          <w:p w14:paraId="6A0AD447" w14:textId="77777777"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14:paraId="3C7E9C9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14:paraId="604AC6F7" w14:textId="77777777"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14:paraId="2FBFD7B6" w14:textId="77777777"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6DC31CC2" w14:textId="77777777" w:rsidR="002E5B9A" w:rsidRPr="002F576F" w:rsidRDefault="002E5B9A" w:rsidP="002E5B9A">
            <w:pPr>
              <w:pStyle w:val="NormalWeb"/>
              <w:rPr>
                <w:rFonts w:ascii="Arial" w:hAnsi="Arial" w:cs="Arial"/>
                <w:sz w:val="20"/>
                <w:szCs w:val="20"/>
              </w:rPr>
            </w:pPr>
          </w:p>
        </w:tc>
      </w:tr>
      <w:tr w:rsidR="002F576F" w:rsidRPr="002F576F" w14:paraId="56E60B22" w14:textId="77777777"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14:paraId="5397066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PO42</w:t>
            </w:r>
          </w:p>
          <w:p w14:paraId="63DC689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2F576F" w14:paraId="0399A516" w14:textId="77777777" w:rsidTr="002E5B9A">
              <w:trPr>
                <w:tblCellSpacing w:w="15" w:type="dxa"/>
              </w:trPr>
              <w:tc>
                <w:tcPr>
                  <w:tcW w:w="3573" w:type="dxa"/>
                  <w:vAlign w:val="center"/>
                  <w:hideMark/>
                </w:tcPr>
                <w:p w14:paraId="19A643C7"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14:paraId="1A82DC9F" w14:textId="77777777"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 xml:space="preserve">Development is within 200m of a transport sensitive location such as a school, shopping centre, bus or train station or a </w:t>
                  </w:r>
                  <w:r w:rsidRPr="00373686">
                    <w:rPr>
                      <w:rFonts w:ascii="Arial" w:hAnsi="Arial" w:cs="Arial"/>
                      <w:sz w:val="18"/>
                      <w:szCs w:val="20"/>
                    </w:rPr>
                    <w:lastRenderedPageBreak/>
                    <w:t xml:space="preserve">large generator of pedestrian or vehicular </w:t>
                  </w:r>
                  <w:proofErr w:type="gramStart"/>
                  <w:r w:rsidRPr="00373686">
                    <w:rPr>
                      <w:rFonts w:ascii="Arial" w:hAnsi="Arial" w:cs="Arial"/>
                      <w:sz w:val="18"/>
                      <w:szCs w:val="20"/>
                    </w:rPr>
                    <w:t>traffic;</w:t>
                  </w:r>
                  <w:proofErr w:type="gramEnd"/>
                </w:p>
                <w:p w14:paraId="29568380" w14:textId="77777777"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 xml:space="preserve">Forecast traffic to/from the development exceeds 5% of the </w:t>
                  </w:r>
                  <w:proofErr w:type="gramStart"/>
                  <w:r w:rsidRPr="00373686">
                    <w:rPr>
                      <w:rFonts w:ascii="Arial" w:hAnsi="Arial" w:cs="Arial"/>
                      <w:sz w:val="18"/>
                      <w:szCs w:val="20"/>
                    </w:rPr>
                    <w:t>two way</w:t>
                  </w:r>
                  <w:proofErr w:type="gramEnd"/>
                  <w:r w:rsidRPr="00373686">
                    <w:rPr>
                      <w:rFonts w:ascii="Arial" w:hAnsi="Arial" w:cs="Arial"/>
                      <w:sz w:val="18"/>
                      <w:szCs w:val="20"/>
                    </w:rPr>
                    <w:t xml:space="preserve"> flow on the adjoining road or intersection in the morning or afternoon transport peak within 10 years of the development completion;</w:t>
                  </w:r>
                </w:p>
                <w:p w14:paraId="76FF80C4" w14:textId="77777777"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 xml:space="preserve">Development access onto a sub arterial, or arterial road or within 100m of a signalised </w:t>
                  </w:r>
                  <w:proofErr w:type="gramStart"/>
                  <w:r w:rsidRPr="00373686">
                    <w:rPr>
                      <w:rFonts w:ascii="Arial" w:hAnsi="Arial" w:cs="Arial"/>
                      <w:sz w:val="18"/>
                      <w:szCs w:val="20"/>
                    </w:rPr>
                    <w:t>intersection;</w:t>
                  </w:r>
                  <w:proofErr w:type="gramEnd"/>
                </w:p>
                <w:p w14:paraId="42FBD30B" w14:textId="77777777"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 xml:space="preserve">Residential development greater than 50 lots or </w:t>
                  </w:r>
                  <w:proofErr w:type="gramStart"/>
                  <w:r w:rsidRPr="00373686">
                    <w:rPr>
                      <w:rFonts w:ascii="Arial" w:hAnsi="Arial" w:cs="Arial"/>
                      <w:sz w:val="18"/>
                      <w:szCs w:val="20"/>
                    </w:rPr>
                    <w:t>dwellings;</w:t>
                  </w:r>
                  <w:proofErr w:type="gramEnd"/>
                </w:p>
                <w:p w14:paraId="51DC1FF1" w14:textId="77777777"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Offices greater than 4,000m</w:t>
                  </w:r>
                  <w:r w:rsidRPr="00373686">
                    <w:rPr>
                      <w:rFonts w:ascii="Arial" w:hAnsi="Arial" w:cs="Arial"/>
                      <w:sz w:val="18"/>
                      <w:szCs w:val="20"/>
                      <w:vertAlign w:val="superscript"/>
                    </w:rPr>
                    <w:t>2</w:t>
                  </w:r>
                  <w:r w:rsidRPr="00373686">
                    <w:rPr>
                      <w:rFonts w:ascii="Arial" w:hAnsi="Arial" w:cs="Arial"/>
                      <w:sz w:val="18"/>
                      <w:szCs w:val="20"/>
                    </w:rPr>
                    <w:t> Gross Floor Area (GFA</w:t>
                  </w:r>
                  <w:proofErr w:type="gramStart"/>
                  <w:r w:rsidRPr="00373686">
                    <w:rPr>
                      <w:rFonts w:ascii="Arial" w:hAnsi="Arial" w:cs="Arial"/>
                      <w:sz w:val="18"/>
                      <w:szCs w:val="20"/>
                    </w:rPr>
                    <w:t>);</w:t>
                  </w:r>
                  <w:proofErr w:type="gramEnd"/>
                </w:p>
                <w:p w14:paraId="04C23D51" w14:textId="77777777"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Retail activities including Hardware and trade supplies, Showroom, Shop or Shopping centre greater than 1,000m</w:t>
                  </w:r>
                  <w:r w:rsidRPr="00373686">
                    <w:rPr>
                      <w:rFonts w:ascii="Arial" w:hAnsi="Arial" w:cs="Arial"/>
                      <w:sz w:val="18"/>
                      <w:szCs w:val="20"/>
                      <w:vertAlign w:val="superscript"/>
                    </w:rPr>
                    <w:t>2</w:t>
                  </w:r>
                  <w:r w:rsidRPr="00373686">
                    <w:rPr>
                      <w:rFonts w:ascii="Arial" w:hAnsi="Arial" w:cs="Arial"/>
                      <w:sz w:val="18"/>
                      <w:szCs w:val="20"/>
                    </w:rPr>
                    <w:t> </w:t>
                  </w:r>
                  <w:proofErr w:type="gramStart"/>
                  <w:r w:rsidRPr="00373686">
                    <w:rPr>
                      <w:rFonts w:ascii="Arial" w:hAnsi="Arial" w:cs="Arial"/>
                      <w:sz w:val="18"/>
                      <w:szCs w:val="20"/>
                    </w:rPr>
                    <w:t>GFA;</w:t>
                  </w:r>
                  <w:proofErr w:type="gramEnd"/>
                </w:p>
                <w:p w14:paraId="2AB6FAF5" w14:textId="77777777"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Warehouses and Industry greater than 6,000m</w:t>
                  </w:r>
                  <w:r w:rsidRPr="00373686">
                    <w:rPr>
                      <w:rStyle w:val="Emphasis"/>
                      <w:rFonts w:ascii="Arial" w:hAnsi="Arial" w:cs="Arial"/>
                      <w:sz w:val="18"/>
                      <w:szCs w:val="20"/>
                      <w:vertAlign w:val="superscript"/>
                    </w:rPr>
                    <w:t>2</w:t>
                  </w:r>
                  <w:r w:rsidRPr="00373686">
                    <w:rPr>
                      <w:rFonts w:ascii="Arial" w:hAnsi="Arial" w:cs="Arial"/>
                      <w:sz w:val="18"/>
                      <w:szCs w:val="20"/>
                    </w:rPr>
                    <w:t> </w:t>
                  </w:r>
                  <w:proofErr w:type="gramStart"/>
                  <w:r w:rsidRPr="00373686">
                    <w:rPr>
                      <w:rFonts w:ascii="Arial" w:hAnsi="Arial" w:cs="Arial"/>
                      <w:sz w:val="18"/>
                      <w:szCs w:val="20"/>
                    </w:rPr>
                    <w:t>GFA;</w:t>
                  </w:r>
                  <w:proofErr w:type="gramEnd"/>
                </w:p>
                <w:p w14:paraId="48C65B20" w14:textId="77777777"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 xml:space="preserve">On-site carpark greater than 100 </w:t>
                  </w:r>
                  <w:proofErr w:type="gramStart"/>
                  <w:r w:rsidRPr="00373686">
                    <w:rPr>
                      <w:rFonts w:ascii="Arial" w:hAnsi="Arial" w:cs="Arial"/>
                      <w:sz w:val="18"/>
                      <w:szCs w:val="20"/>
                    </w:rPr>
                    <w:t>spaces;</w:t>
                  </w:r>
                  <w:proofErr w:type="gramEnd"/>
                </w:p>
                <w:p w14:paraId="7CA2B775" w14:textId="77777777"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 xml:space="preserve">Development has a trip generation rate of 100 vehicles or more within the peak </w:t>
                  </w:r>
                  <w:proofErr w:type="gramStart"/>
                  <w:r w:rsidRPr="00373686">
                    <w:rPr>
                      <w:rFonts w:ascii="Arial" w:hAnsi="Arial" w:cs="Arial"/>
                      <w:sz w:val="18"/>
                      <w:szCs w:val="20"/>
                    </w:rPr>
                    <w:t>hour;</w:t>
                  </w:r>
                  <w:proofErr w:type="gramEnd"/>
                </w:p>
                <w:p w14:paraId="096505BC" w14:textId="77777777" w:rsidR="002E5B9A" w:rsidRPr="002F576F" w:rsidRDefault="002E5B9A" w:rsidP="002E5B9A">
                  <w:pPr>
                    <w:numPr>
                      <w:ilvl w:val="0"/>
                      <w:numId w:val="36"/>
                    </w:numPr>
                    <w:spacing w:before="100" w:beforeAutospacing="1" w:after="100" w:afterAutospacing="1"/>
                    <w:rPr>
                      <w:rFonts w:ascii="Arial" w:hAnsi="Arial" w:cs="Arial"/>
                      <w:sz w:val="20"/>
                      <w:szCs w:val="20"/>
                    </w:rPr>
                  </w:pPr>
                  <w:r w:rsidRPr="00373686">
                    <w:rPr>
                      <w:rFonts w:ascii="Arial" w:hAnsi="Arial" w:cs="Arial"/>
                      <w:sz w:val="18"/>
                      <w:szCs w:val="20"/>
                    </w:rPr>
                    <w:t>Development which dissects or significantly impacts on an environmental area or an environmental corridor.</w:t>
                  </w:r>
                </w:p>
              </w:tc>
            </w:tr>
            <w:tr w:rsidR="002E5B9A" w:rsidRPr="00373686" w14:paraId="2FD3FF65" w14:textId="77777777" w:rsidTr="002E5B9A">
              <w:trPr>
                <w:tblCellSpacing w:w="15" w:type="dxa"/>
              </w:trPr>
              <w:tc>
                <w:tcPr>
                  <w:tcW w:w="3573" w:type="dxa"/>
                  <w:vAlign w:val="center"/>
                  <w:hideMark/>
                </w:tcPr>
                <w:p w14:paraId="385F01C7"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required </w:t>
                  </w:r>
                  <w:r w:rsidRPr="00373686">
                    <w:rPr>
                      <w:rFonts w:ascii="Arial" w:hAnsi="Arial" w:cs="Arial"/>
                      <w:sz w:val="18"/>
                      <w:szCs w:val="20"/>
                    </w:rPr>
                    <w:lastRenderedPageBreak/>
                    <w:t>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72F97FD5" w14:textId="77777777"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14:paraId="5EB93EFA" w14:textId="77777777" w:rsidTr="002E5B9A">
              <w:trPr>
                <w:tblCellSpacing w:w="15" w:type="dxa"/>
              </w:trPr>
              <w:tc>
                <w:tcPr>
                  <w:tcW w:w="3573" w:type="dxa"/>
                  <w:vAlign w:val="center"/>
                  <w:hideMark/>
                </w:tcPr>
                <w:p w14:paraId="68AA0CC8"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r w:rsidR="002E5B9A" w:rsidRPr="00373686" w14:paraId="5CD1D188" w14:textId="77777777" w:rsidTr="002E5B9A">
              <w:trPr>
                <w:tblCellSpacing w:w="15" w:type="dxa"/>
              </w:trPr>
              <w:tc>
                <w:tcPr>
                  <w:tcW w:w="3573" w:type="dxa"/>
                  <w:vAlign w:val="center"/>
                  <w:hideMark/>
                </w:tcPr>
                <w:p w14:paraId="03B1F35C"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primary and secondary active transport network is mapped on Overlay map - Active transport.</w:t>
                  </w:r>
                </w:p>
              </w:tc>
            </w:tr>
          </w:tbl>
          <w:p w14:paraId="786048B0" w14:textId="77777777"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14:paraId="20D1729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E42.1</w:t>
            </w:r>
          </w:p>
          <w:p w14:paraId="1E24C41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2F576F" w14:paraId="4AB933CC" w14:textId="77777777" w:rsidTr="002E5B9A">
              <w:trPr>
                <w:tblCellSpacing w:w="15" w:type="dxa"/>
              </w:trPr>
              <w:tc>
                <w:tcPr>
                  <w:tcW w:w="5425" w:type="dxa"/>
                  <w:vAlign w:val="center"/>
                  <w:hideMark/>
                </w:tcPr>
                <w:p w14:paraId="0382C481"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All turns vehicular access to existing lots is to be retained at new road intersections wherever practicable.</w:t>
                  </w:r>
                </w:p>
              </w:tc>
            </w:tr>
            <w:tr w:rsidR="002E5B9A" w:rsidRPr="002F576F" w14:paraId="5F5F00A5" w14:textId="77777777" w:rsidTr="002E5B9A">
              <w:trPr>
                <w:tblCellSpacing w:w="15" w:type="dxa"/>
              </w:trPr>
              <w:tc>
                <w:tcPr>
                  <w:tcW w:w="5425" w:type="dxa"/>
                  <w:vAlign w:val="center"/>
                  <w:hideMark/>
                </w:tcPr>
                <w:p w14:paraId="3E04F605"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Existing on-street parking is to be retained at new road intersections and along road frontages wherever practicable.</w:t>
                  </w:r>
                </w:p>
              </w:tc>
            </w:tr>
          </w:tbl>
          <w:p w14:paraId="5AA8AA2F" w14:textId="77777777"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14:paraId="1395AAAA"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6FC0EA36" w14:textId="77777777" w:rsidR="002E5B9A" w:rsidRPr="002F576F" w:rsidRDefault="002E5B9A" w:rsidP="002E5B9A">
            <w:pPr>
              <w:pStyle w:val="NormalWeb"/>
              <w:rPr>
                <w:rStyle w:val="Strong"/>
                <w:rFonts w:ascii="Arial" w:hAnsi="Arial" w:cs="Arial"/>
                <w:sz w:val="20"/>
                <w:szCs w:val="20"/>
              </w:rPr>
            </w:pPr>
          </w:p>
        </w:tc>
      </w:tr>
      <w:tr w:rsidR="002F576F" w:rsidRPr="002F576F" w14:paraId="71EA6BB9"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5245F862" w14:textId="77777777"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14:paraId="6156AA0E"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E42.2</w:t>
            </w:r>
          </w:p>
          <w:p w14:paraId="54C6CED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2F576F" w14:paraId="4269B220" w14:textId="77777777" w:rsidTr="002E5B9A">
              <w:trPr>
                <w:tblCellSpacing w:w="15" w:type="dxa"/>
              </w:trPr>
              <w:tc>
                <w:tcPr>
                  <w:tcW w:w="5425" w:type="dxa"/>
                  <w:vAlign w:val="center"/>
                  <w:hideMark/>
                </w:tcPr>
                <w:p w14:paraId="69FA4D05"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Note - All turns vehicular access to existing lots is to be retained at new road intersections wherever practicable.</w:t>
                  </w:r>
                </w:p>
              </w:tc>
            </w:tr>
            <w:tr w:rsidR="002E5B9A" w:rsidRPr="002F576F" w14:paraId="0ADC74DD" w14:textId="77777777" w:rsidTr="002E5B9A">
              <w:trPr>
                <w:tblCellSpacing w:w="15" w:type="dxa"/>
              </w:trPr>
              <w:tc>
                <w:tcPr>
                  <w:tcW w:w="5425" w:type="dxa"/>
                  <w:vAlign w:val="center"/>
                  <w:hideMark/>
                </w:tcPr>
                <w:p w14:paraId="6BE35262"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Existing on-street parking is to be retained at upgraded road intersections and along road frontages wherever practicable.</w:t>
                  </w:r>
                </w:p>
              </w:tc>
            </w:tr>
          </w:tbl>
          <w:p w14:paraId="467BEE1E" w14:textId="77777777"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14:paraId="1B6AD8B5"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6D084921" w14:textId="77777777" w:rsidR="002E5B9A" w:rsidRPr="002F576F" w:rsidRDefault="002E5B9A" w:rsidP="002E5B9A">
            <w:pPr>
              <w:pStyle w:val="NormalWeb"/>
              <w:rPr>
                <w:rStyle w:val="Strong"/>
                <w:rFonts w:ascii="Arial" w:hAnsi="Arial" w:cs="Arial"/>
                <w:sz w:val="20"/>
                <w:szCs w:val="20"/>
              </w:rPr>
            </w:pPr>
          </w:p>
        </w:tc>
      </w:tr>
      <w:tr w:rsidR="002F576F" w:rsidRPr="002F576F" w14:paraId="60A57D67" w14:textId="77777777"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14:paraId="49339869" w14:textId="77777777"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14:paraId="5B6AC5E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E42.3</w:t>
            </w:r>
          </w:p>
          <w:p w14:paraId="2A369C30"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active transport network is extended in accordance with Planning scheme policy - Integrated design.</w:t>
            </w:r>
          </w:p>
          <w:p w14:paraId="0C12A78C" w14:textId="77777777"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14:paraId="42B24BA0"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4D0C0195" w14:textId="77777777" w:rsidR="002E5B9A" w:rsidRPr="002F576F" w:rsidRDefault="002E5B9A" w:rsidP="002E5B9A">
            <w:pPr>
              <w:pStyle w:val="NormalWeb"/>
              <w:rPr>
                <w:rStyle w:val="Strong"/>
                <w:rFonts w:ascii="Arial" w:hAnsi="Arial" w:cs="Arial"/>
                <w:sz w:val="20"/>
                <w:szCs w:val="20"/>
              </w:rPr>
            </w:pPr>
          </w:p>
        </w:tc>
      </w:tr>
      <w:tr w:rsidR="002F576F" w:rsidRPr="002F576F" w14:paraId="450D523B" w14:textId="77777777"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14:paraId="47C8D52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PO43</w:t>
            </w:r>
          </w:p>
          <w:p w14:paraId="7EA6E361" w14:textId="77777777" w:rsidR="002E5B9A" w:rsidRPr="00373686" w:rsidRDefault="002E5B9A" w:rsidP="002E5B9A">
            <w:pPr>
              <w:pStyle w:val="NormalWeb"/>
              <w:rPr>
                <w:rFonts w:ascii="Arial" w:hAnsi="Arial" w:cs="Arial"/>
                <w:sz w:val="20"/>
                <w:szCs w:val="20"/>
              </w:rPr>
            </w:pPr>
            <w:r w:rsidRPr="00373686">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14:paraId="0DAC4575" w14:textId="77777777" w:rsidTr="002E5B9A">
              <w:trPr>
                <w:tblCellSpacing w:w="15" w:type="dxa"/>
              </w:trPr>
              <w:tc>
                <w:tcPr>
                  <w:tcW w:w="3573" w:type="dxa"/>
                  <w:vAlign w:val="center"/>
                  <w:hideMark/>
                </w:tcPr>
                <w:p w14:paraId="636DFDBE"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2E5B9A" w:rsidRPr="00373686" w14:paraId="5859A866" w14:textId="77777777" w:rsidTr="00373686">
              <w:trPr>
                <w:trHeight w:val="21"/>
                <w:tblCellSpacing w:w="15" w:type="dxa"/>
              </w:trPr>
              <w:tc>
                <w:tcPr>
                  <w:tcW w:w="3573" w:type="dxa"/>
                  <w:vAlign w:val="center"/>
                  <w:hideMark/>
                </w:tcPr>
                <w:p w14:paraId="24F14E68"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w:t>
                  </w:r>
                  <w:r w:rsidRPr="00373686">
                    <w:rPr>
                      <w:rFonts w:ascii="Arial" w:hAnsi="Arial" w:cs="Arial"/>
                      <w:sz w:val="18"/>
                      <w:szCs w:val="20"/>
                    </w:rPr>
                    <w:lastRenderedPageBreak/>
                    <w:t>intersection after considering vehicle speed and present/forecast turning and through volumes.</w:t>
                  </w:r>
                </w:p>
              </w:tc>
            </w:tr>
          </w:tbl>
          <w:p w14:paraId="029E28E0" w14:textId="77777777"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14:paraId="0892C85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E43</w:t>
            </w:r>
          </w:p>
          <w:p w14:paraId="021D20A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New intersection spacing (centreline – centreline) along a through road conforms with the following:</w:t>
            </w:r>
          </w:p>
          <w:p w14:paraId="32799B98" w14:textId="77777777" w:rsidR="002E5B9A" w:rsidRPr="002F576F" w:rsidRDefault="002E5B9A" w:rsidP="002E5B9A">
            <w:pPr>
              <w:numPr>
                <w:ilvl w:val="0"/>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where the through road provides an access </w:t>
            </w:r>
            <w:proofErr w:type="gramStart"/>
            <w:r w:rsidRPr="002F576F">
              <w:rPr>
                <w:rFonts w:ascii="Arial" w:eastAsia="Times New Roman" w:hAnsi="Arial" w:cs="Arial"/>
                <w:sz w:val="20"/>
                <w:szCs w:val="20"/>
              </w:rPr>
              <w:t>function;</w:t>
            </w:r>
            <w:proofErr w:type="gramEnd"/>
          </w:p>
          <w:p w14:paraId="7E52DC01" w14:textId="77777777" w:rsidR="002E5B9A" w:rsidRPr="002F576F" w:rsidRDefault="002E5B9A" w:rsidP="002E5B9A">
            <w:pPr>
              <w:numPr>
                <w:ilvl w:val="1"/>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intersecting road located on the same side = 60 </w:t>
            </w:r>
            <w:proofErr w:type="gramStart"/>
            <w:r w:rsidRPr="002F576F">
              <w:rPr>
                <w:rFonts w:ascii="Arial" w:eastAsia="Times New Roman" w:hAnsi="Arial" w:cs="Arial"/>
                <w:sz w:val="20"/>
                <w:szCs w:val="20"/>
              </w:rPr>
              <w:t>metres;</w:t>
            </w:r>
            <w:proofErr w:type="gramEnd"/>
          </w:p>
          <w:p w14:paraId="4BCF0EBE" w14:textId="77777777" w:rsidR="002E5B9A" w:rsidRPr="002F576F" w:rsidRDefault="002E5B9A" w:rsidP="002E5B9A">
            <w:pPr>
              <w:numPr>
                <w:ilvl w:val="1"/>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intersecting road located on opposite side (Left Right Stagger) = 60 </w:t>
            </w:r>
            <w:proofErr w:type="gramStart"/>
            <w:r w:rsidRPr="002F576F">
              <w:rPr>
                <w:rFonts w:ascii="Arial" w:eastAsia="Times New Roman" w:hAnsi="Arial" w:cs="Arial"/>
                <w:sz w:val="20"/>
                <w:szCs w:val="20"/>
              </w:rPr>
              <w:t>metres;</w:t>
            </w:r>
            <w:proofErr w:type="gramEnd"/>
          </w:p>
          <w:p w14:paraId="61757CF1" w14:textId="77777777" w:rsidR="008552BF" w:rsidRDefault="002E5B9A" w:rsidP="008552BF">
            <w:pPr>
              <w:numPr>
                <w:ilvl w:val="1"/>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intersecting road located on opposite side (Right Left Stagger) = 40 metres.</w:t>
            </w:r>
          </w:p>
          <w:p w14:paraId="7347154B" w14:textId="77777777" w:rsidR="002E5B9A" w:rsidRPr="008552BF" w:rsidRDefault="002E5B9A" w:rsidP="008552BF">
            <w:pPr>
              <w:pStyle w:val="ListParagraph"/>
              <w:numPr>
                <w:ilvl w:val="0"/>
                <w:numId w:val="37"/>
              </w:numPr>
              <w:spacing w:before="100" w:beforeAutospacing="1" w:after="100" w:afterAutospacing="1"/>
              <w:rPr>
                <w:rFonts w:ascii="Arial" w:eastAsia="Times New Roman" w:hAnsi="Arial" w:cs="Arial"/>
                <w:sz w:val="20"/>
                <w:szCs w:val="20"/>
              </w:rPr>
            </w:pPr>
            <w:r w:rsidRPr="008552BF">
              <w:rPr>
                <w:rFonts w:ascii="Arial" w:hAnsi="Arial" w:cs="Arial"/>
                <w:sz w:val="20"/>
                <w:szCs w:val="20"/>
              </w:rPr>
              <w:t>Where the through road provides a collector or sub-arterial function:</w:t>
            </w:r>
          </w:p>
          <w:p w14:paraId="0908E618" w14:textId="77777777"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 xml:space="preserve">intersecting road located on the same side = 100 </w:t>
            </w:r>
            <w:proofErr w:type="gramStart"/>
            <w:r w:rsidRPr="002F576F">
              <w:rPr>
                <w:rFonts w:ascii="Arial" w:hAnsi="Arial" w:cs="Arial"/>
                <w:sz w:val="20"/>
                <w:szCs w:val="20"/>
              </w:rPr>
              <w:t>metres;</w:t>
            </w:r>
            <w:proofErr w:type="gramEnd"/>
          </w:p>
          <w:p w14:paraId="356FE655" w14:textId="77777777"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 xml:space="preserve">intersecting road located on opposite side (Left Right Stagger) = 100 </w:t>
            </w:r>
            <w:proofErr w:type="gramStart"/>
            <w:r w:rsidRPr="002F576F">
              <w:rPr>
                <w:rFonts w:ascii="Arial" w:hAnsi="Arial" w:cs="Arial"/>
                <w:sz w:val="20"/>
                <w:szCs w:val="20"/>
              </w:rPr>
              <w:t>metres;</w:t>
            </w:r>
            <w:proofErr w:type="gramEnd"/>
          </w:p>
          <w:p w14:paraId="20E42CE3" w14:textId="77777777"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opposite side (Right Left Stagger) = 60 metres.</w:t>
            </w:r>
          </w:p>
          <w:p w14:paraId="6C9ACA6B" w14:textId="77777777" w:rsidR="002E5B9A" w:rsidRPr="002F576F" w:rsidRDefault="002E5B9A" w:rsidP="008552BF">
            <w:pPr>
              <w:pStyle w:val="NormalWeb"/>
              <w:numPr>
                <w:ilvl w:val="0"/>
                <w:numId w:val="37"/>
              </w:numPr>
              <w:rPr>
                <w:rFonts w:ascii="Arial" w:hAnsi="Arial" w:cs="Arial"/>
                <w:sz w:val="20"/>
                <w:szCs w:val="20"/>
              </w:rPr>
            </w:pPr>
            <w:r w:rsidRPr="002F576F">
              <w:rPr>
                <w:rFonts w:ascii="Arial" w:hAnsi="Arial" w:cs="Arial"/>
                <w:sz w:val="20"/>
                <w:szCs w:val="20"/>
              </w:rPr>
              <w:t>Where the through road provides an arterial function:</w:t>
            </w:r>
          </w:p>
          <w:p w14:paraId="09544F6E" w14:textId="77777777"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 xml:space="preserve">intersecting road located on the same side = 300 </w:t>
            </w:r>
            <w:proofErr w:type="gramStart"/>
            <w:r w:rsidRPr="002F576F">
              <w:rPr>
                <w:rFonts w:ascii="Arial" w:hAnsi="Arial" w:cs="Arial"/>
                <w:sz w:val="20"/>
                <w:szCs w:val="20"/>
              </w:rPr>
              <w:t>metres;</w:t>
            </w:r>
            <w:proofErr w:type="gramEnd"/>
          </w:p>
          <w:p w14:paraId="0277D973" w14:textId="77777777"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 xml:space="preserve">intersecting road located on opposite side (Left Right Stagger) = 300 </w:t>
            </w:r>
            <w:proofErr w:type="gramStart"/>
            <w:r w:rsidRPr="002F576F">
              <w:rPr>
                <w:rFonts w:ascii="Arial" w:hAnsi="Arial" w:cs="Arial"/>
                <w:sz w:val="20"/>
                <w:szCs w:val="20"/>
              </w:rPr>
              <w:t>metres;</w:t>
            </w:r>
            <w:proofErr w:type="gramEnd"/>
          </w:p>
          <w:p w14:paraId="4ADDC3E1" w14:textId="77777777"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lastRenderedPageBreak/>
              <w:t xml:space="preserve">intersecting road located on opposite side (Right Left Stagger) = 300 </w:t>
            </w:r>
            <w:proofErr w:type="gramStart"/>
            <w:r w:rsidRPr="002F576F">
              <w:rPr>
                <w:rFonts w:ascii="Arial" w:hAnsi="Arial" w:cs="Arial"/>
                <w:sz w:val="20"/>
                <w:szCs w:val="20"/>
              </w:rPr>
              <w:t>metres;</w:t>
            </w:r>
            <w:proofErr w:type="gramEnd"/>
          </w:p>
          <w:p w14:paraId="38B063EF" w14:textId="77777777" w:rsidR="002E5B9A" w:rsidRPr="002F576F" w:rsidRDefault="002E5B9A" w:rsidP="008552BF">
            <w:pPr>
              <w:pStyle w:val="NormalWeb"/>
              <w:numPr>
                <w:ilvl w:val="0"/>
                <w:numId w:val="37"/>
              </w:numPr>
              <w:rPr>
                <w:rFonts w:ascii="Arial" w:hAnsi="Arial" w:cs="Arial"/>
                <w:sz w:val="20"/>
                <w:szCs w:val="20"/>
              </w:rPr>
            </w:pPr>
            <w:r w:rsidRPr="002F576F">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14:paraId="4E5CC027" w14:textId="77777777" w:rsidTr="002E5B9A">
              <w:trPr>
                <w:tblCellSpacing w:w="15" w:type="dxa"/>
              </w:trPr>
              <w:tc>
                <w:tcPr>
                  <w:tcW w:w="5425" w:type="dxa"/>
                  <w:vAlign w:val="center"/>
                  <w:hideMark/>
                </w:tcPr>
                <w:p w14:paraId="61F6A675"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Based on the absolute minimum intersection spacing identified above, all turns access may not be permitted (</w:t>
                  </w:r>
                  <w:proofErr w:type="spellStart"/>
                  <w:r w:rsidRPr="00373686">
                    <w:rPr>
                      <w:rFonts w:ascii="Arial" w:hAnsi="Arial" w:cs="Arial"/>
                      <w:sz w:val="18"/>
                      <w:szCs w:val="20"/>
                    </w:rPr>
                    <w:t>ie</w:t>
                  </w:r>
                  <w:proofErr w:type="spellEnd"/>
                  <w:r w:rsidRPr="00373686">
                    <w:rPr>
                      <w:rFonts w:ascii="Arial" w:hAnsi="Arial" w:cs="Arial"/>
                      <w:sz w:val="18"/>
                      <w:szCs w:val="20"/>
                    </w:rPr>
                    <w:t>. left in/left out only) at intersections with sub-arterial roads or arterial roads.</w:t>
                  </w:r>
                </w:p>
              </w:tc>
            </w:tr>
            <w:tr w:rsidR="002E5B9A" w:rsidRPr="00373686" w14:paraId="787D40E5" w14:textId="77777777" w:rsidTr="002E5B9A">
              <w:trPr>
                <w:tblCellSpacing w:w="15" w:type="dxa"/>
              </w:trPr>
              <w:tc>
                <w:tcPr>
                  <w:tcW w:w="5425" w:type="dxa"/>
                  <w:vAlign w:val="center"/>
                  <w:hideMark/>
                </w:tcPr>
                <w:p w14:paraId="5744765A"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bl>
          <w:p w14:paraId="782F8819" w14:textId="77777777"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14:paraId="5AC7DBAD" w14:textId="77777777" w:rsidTr="002E5B9A">
              <w:trPr>
                <w:tblCellSpacing w:w="15" w:type="dxa"/>
              </w:trPr>
              <w:tc>
                <w:tcPr>
                  <w:tcW w:w="5425" w:type="dxa"/>
                  <w:vAlign w:val="center"/>
                  <w:hideMark/>
                </w:tcPr>
                <w:p w14:paraId="52853179"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40436B31" w14:textId="77777777"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14:paraId="75740D7D"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00367AB0" w14:textId="77777777" w:rsidR="002E5B9A" w:rsidRPr="002F576F" w:rsidRDefault="002E5B9A" w:rsidP="002E5B9A">
            <w:pPr>
              <w:pStyle w:val="NormalWeb"/>
              <w:rPr>
                <w:rStyle w:val="Strong"/>
                <w:rFonts w:ascii="Arial" w:hAnsi="Arial" w:cs="Arial"/>
                <w:sz w:val="20"/>
                <w:szCs w:val="20"/>
              </w:rPr>
            </w:pPr>
          </w:p>
        </w:tc>
      </w:tr>
      <w:tr w:rsidR="002F576F" w:rsidRPr="002F576F" w14:paraId="453CC1C8" w14:textId="77777777"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14:paraId="2B18864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PO44</w:t>
            </w:r>
          </w:p>
          <w:p w14:paraId="66E4997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14:paraId="4A49CCC8" w14:textId="77777777" w:rsidTr="002E5B9A">
              <w:trPr>
                <w:tblCellSpacing w:w="15" w:type="dxa"/>
              </w:trPr>
              <w:tc>
                <w:tcPr>
                  <w:tcW w:w="3573" w:type="dxa"/>
                  <w:vAlign w:val="center"/>
                  <w:hideMark/>
                </w:tcPr>
                <w:p w14:paraId="6AE0B9EE"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Frontage roads include streets where no direct lot access is provided.</w:t>
                  </w:r>
                </w:p>
              </w:tc>
            </w:tr>
            <w:tr w:rsidR="002E5B9A" w:rsidRPr="00373686" w14:paraId="587E4EC6" w14:textId="77777777" w:rsidTr="002E5B9A">
              <w:trPr>
                <w:tblCellSpacing w:w="15" w:type="dxa"/>
              </w:trPr>
              <w:tc>
                <w:tcPr>
                  <w:tcW w:w="3573" w:type="dxa"/>
                  <w:vAlign w:val="center"/>
                  <w:hideMark/>
                </w:tcPr>
                <w:p w14:paraId="0C41EF19"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bl>
          <w:p w14:paraId="00A0E0B8" w14:textId="77777777"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14:paraId="5583D855" w14:textId="77777777" w:rsidTr="002E5B9A">
              <w:trPr>
                <w:tblCellSpacing w:w="15" w:type="dxa"/>
              </w:trPr>
              <w:tc>
                <w:tcPr>
                  <w:tcW w:w="3573" w:type="dxa"/>
                  <w:vAlign w:val="center"/>
                  <w:hideMark/>
                </w:tcPr>
                <w:p w14:paraId="36D99DB4"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Primary and Secondary active transport network is mapped on Overlay map - Active transport.</w:t>
                  </w:r>
                </w:p>
              </w:tc>
            </w:tr>
            <w:tr w:rsidR="002E5B9A" w:rsidRPr="00373686" w14:paraId="66635018" w14:textId="77777777" w:rsidTr="002E5B9A">
              <w:trPr>
                <w:tblCellSpacing w:w="15" w:type="dxa"/>
              </w:trPr>
              <w:tc>
                <w:tcPr>
                  <w:tcW w:w="3573" w:type="dxa"/>
                  <w:vAlign w:val="center"/>
                  <w:hideMark/>
                </w:tcPr>
                <w:p w14:paraId="3E0F274B"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 xml:space="preserve">Note - Roads </w:t>
                  </w:r>
                  <w:proofErr w:type="gramStart"/>
                  <w:r w:rsidRPr="00373686">
                    <w:rPr>
                      <w:rFonts w:ascii="Arial" w:hAnsi="Arial" w:cs="Arial"/>
                      <w:sz w:val="18"/>
                      <w:szCs w:val="20"/>
                    </w:rPr>
                    <w:t>are considered to be</w:t>
                  </w:r>
                  <w:proofErr w:type="gramEnd"/>
                  <w:r w:rsidRPr="00373686">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0B049F7C" w14:textId="77777777"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14:paraId="4B6707B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E44</w:t>
            </w:r>
          </w:p>
          <w:p w14:paraId="4A9F4BF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30"/>
              <w:gridCol w:w="2831"/>
              <w:gridCol w:w="50"/>
            </w:tblGrid>
            <w:tr w:rsidR="002E5B9A" w:rsidRPr="002F576F" w14:paraId="16CCB948" w14:textId="77777777"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5C316EA9"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6F6F2AE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Minimum construction</w:t>
                  </w:r>
                </w:p>
              </w:tc>
            </w:tr>
            <w:tr w:rsidR="002E5B9A" w:rsidRPr="002F576F" w14:paraId="0460D354" w14:textId="77777777"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46ECB3D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Frontage road unconstructed or gravel road </w:t>
                  </w:r>
                  <w:proofErr w:type="gramStart"/>
                  <w:r w:rsidRPr="002F576F">
                    <w:rPr>
                      <w:rFonts w:ascii="Arial" w:hAnsi="Arial" w:cs="Arial"/>
                      <w:sz w:val="20"/>
                      <w:szCs w:val="20"/>
                    </w:rPr>
                    <w:t>only;</w:t>
                  </w:r>
                  <w:proofErr w:type="gramEnd"/>
                </w:p>
                <w:p w14:paraId="01BBC07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OR</w:t>
                  </w:r>
                </w:p>
                <w:p w14:paraId="1AD3065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Frontage road sealed but not constructed* to Planning scheme policy - Integrated design </w:t>
                  </w:r>
                  <w:proofErr w:type="gramStart"/>
                  <w:r w:rsidRPr="002F576F">
                    <w:rPr>
                      <w:rFonts w:ascii="Arial" w:hAnsi="Arial" w:cs="Arial"/>
                      <w:sz w:val="20"/>
                      <w:szCs w:val="20"/>
                    </w:rPr>
                    <w:t>standard;</w:t>
                  </w:r>
                  <w:proofErr w:type="gramEnd"/>
                </w:p>
                <w:p w14:paraId="2CA64C0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OR</w:t>
                  </w:r>
                </w:p>
                <w:p w14:paraId="02BEDFD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Frontage road partially constructed* to Planning </w:t>
                  </w:r>
                  <w:r w:rsidRPr="002F576F">
                    <w:rPr>
                      <w:rFonts w:ascii="Arial" w:hAnsi="Arial" w:cs="Arial"/>
                      <w:sz w:val="20"/>
                      <w:szCs w:val="20"/>
                    </w:rPr>
                    <w:lastRenderedPageBreak/>
                    <w:t>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F9EF3C7"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3FFB18F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The minimum total travel lane width is:</w:t>
                  </w:r>
                </w:p>
                <w:p w14:paraId="1EF9E6CB" w14:textId="77777777" w:rsidR="002E5B9A" w:rsidRPr="002F576F" w:rsidRDefault="002E5B9A" w:rsidP="002E5B9A">
                  <w:pPr>
                    <w:numPr>
                      <w:ilvl w:val="0"/>
                      <w:numId w:val="38"/>
                    </w:numPr>
                    <w:spacing w:before="100" w:beforeAutospacing="1" w:after="100" w:afterAutospacing="1"/>
                    <w:rPr>
                      <w:rFonts w:ascii="Arial" w:hAnsi="Arial" w:cs="Arial"/>
                      <w:sz w:val="20"/>
                      <w:szCs w:val="20"/>
                    </w:rPr>
                  </w:pPr>
                  <w:r w:rsidRPr="002F576F">
                    <w:rPr>
                      <w:rFonts w:ascii="Arial" w:hAnsi="Arial" w:cs="Arial"/>
                      <w:sz w:val="20"/>
                      <w:szCs w:val="20"/>
                    </w:rPr>
                    <w:t xml:space="preserve">6m for minor </w:t>
                  </w:r>
                  <w:proofErr w:type="gramStart"/>
                  <w:r w:rsidRPr="002F576F">
                    <w:rPr>
                      <w:rFonts w:ascii="Arial" w:hAnsi="Arial" w:cs="Arial"/>
                      <w:sz w:val="20"/>
                      <w:szCs w:val="20"/>
                    </w:rPr>
                    <w:t>roads;</w:t>
                  </w:r>
                  <w:proofErr w:type="gramEnd"/>
                </w:p>
                <w:p w14:paraId="7417C785" w14:textId="77777777" w:rsidR="002E5B9A" w:rsidRPr="002F576F" w:rsidRDefault="002E5B9A" w:rsidP="002E5B9A">
                  <w:pPr>
                    <w:numPr>
                      <w:ilvl w:val="0"/>
                      <w:numId w:val="38"/>
                    </w:numPr>
                    <w:spacing w:before="100" w:beforeAutospacing="1" w:after="100" w:afterAutospacing="1"/>
                    <w:rPr>
                      <w:rFonts w:ascii="Arial" w:hAnsi="Arial" w:cs="Arial"/>
                      <w:sz w:val="20"/>
                      <w:szCs w:val="20"/>
                    </w:rPr>
                  </w:pPr>
                  <w:r w:rsidRPr="002F576F">
                    <w:rPr>
                      <w:rFonts w:ascii="Arial" w:hAnsi="Arial" w:cs="Arial"/>
                      <w:sz w:val="20"/>
                      <w:szCs w:val="20"/>
                    </w:rPr>
                    <w:t>7m for major roads.</w:t>
                  </w:r>
                </w:p>
                <w:p w14:paraId="4F4E27FC" w14:textId="77777777" w:rsidR="002E5B9A" w:rsidRPr="002F576F" w:rsidRDefault="002E5B9A" w:rsidP="002E5B9A">
                  <w:pPr>
                    <w:rPr>
                      <w:rFonts w:ascii="Arial" w:eastAsia="Times New Roman" w:hAnsi="Arial" w:cs="Arial"/>
                      <w:sz w:val="20"/>
                      <w:szCs w:val="20"/>
                    </w:rPr>
                  </w:pPr>
                </w:p>
              </w:tc>
            </w:tr>
            <w:tr w:rsidR="002E5B9A" w:rsidRPr="00373686" w14:paraId="0EC85DA5" w14:textId="77777777" w:rsidTr="002E5B9A">
              <w:tblPrEx>
                <w:tblBorders>
                  <w:top w:val="none" w:sz="0" w:space="0" w:color="auto"/>
                  <w:left w:val="none" w:sz="0" w:space="0" w:color="auto"/>
                  <w:bottom w:val="none" w:sz="0" w:space="0" w:color="auto"/>
                  <w:right w:val="none" w:sz="0" w:space="0" w:color="auto"/>
                </w:tblBorders>
              </w:tblPrEx>
              <w:trPr>
                <w:tblCellSpacing w:w="15" w:type="dxa"/>
              </w:trPr>
              <w:tc>
                <w:tcPr>
                  <w:tcW w:w="5409" w:type="dxa"/>
                  <w:gridSpan w:val="4"/>
                  <w:vAlign w:val="center"/>
                  <w:hideMark/>
                </w:tcPr>
                <w:p w14:paraId="1197FCC2"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Note - Major roads are sub-arterial roads and arterial roads.  Minor roads are roads that are not major roads.</w:t>
                  </w:r>
                </w:p>
              </w:tc>
            </w:tr>
          </w:tbl>
          <w:p w14:paraId="37BD3B23" w14:textId="77777777"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14:paraId="1EBA5500" w14:textId="77777777" w:rsidTr="002E5B9A">
              <w:trPr>
                <w:tblCellSpacing w:w="15" w:type="dxa"/>
              </w:trPr>
              <w:tc>
                <w:tcPr>
                  <w:tcW w:w="5425" w:type="dxa"/>
                  <w:vAlign w:val="center"/>
                  <w:hideMark/>
                </w:tcPr>
                <w:p w14:paraId="71929065"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Construction includes all associated works (services, street lighting and </w:t>
                  </w:r>
                  <w:proofErr w:type="spellStart"/>
                  <w:r w:rsidRPr="00373686">
                    <w:rPr>
                      <w:rFonts w:ascii="Arial" w:hAnsi="Arial" w:cs="Arial"/>
                      <w:sz w:val="18"/>
                      <w:szCs w:val="20"/>
                    </w:rPr>
                    <w:t>linemarking</w:t>
                  </w:r>
                  <w:proofErr w:type="spellEnd"/>
                  <w:r w:rsidRPr="00373686">
                    <w:rPr>
                      <w:rFonts w:ascii="Arial" w:hAnsi="Arial" w:cs="Arial"/>
                      <w:sz w:val="18"/>
                      <w:szCs w:val="20"/>
                    </w:rPr>
                    <w:t>).</w:t>
                  </w:r>
                </w:p>
              </w:tc>
            </w:tr>
            <w:tr w:rsidR="002E5B9A" w:rsidRPr="00373686" w14:paraId="6F27C94C" w14:textId="77777777" w:rsidTr="002E5B9A">
              <w:trPr>
                <w:tblCellSpacing w:w="15" w:type="dxa"/>
              </w:trPr>
              <w:tc>
                <w:tcPr>
                  <w:tcW w:w="5425" w:type="dxa"/>
                  <w:vAlign w:val="center"/>
                  <w:hideMark/>
                </w:tcPr>
                <w:p w14:paraId="6D5BA076"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Alignment within road reserves is to be agreed with Council.</w:t>
                  </w:r>
                </w:p>
              </w:tc>
            </w:tr>
          </w:tbl>
          <w:p w14:paraId="64626151" w14:textId="77777777"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14:paraId="7E2BEAFD" w14:textId="77777777" w:rsidTr="002E5B9A">
              <w:trPr>
                <w:tblCellSpacing w:w="15" w:type="dxa"/>
              </w:trPr>
              <w:tc>
                <w:tcPr>
                  <w:tcW w:w="5425" w:type="dxa"/>
                  <w:vAlign w:val="center"/>
                  <w:hideMark/>
                </w:tcPr>
                <w:p w14:paraId="2D3C523E"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*Roads </w:t>
                  </w:r>
                  <w:proofErr w:type="gramStart"/>
                  <w:r w:rsidRPr="00373686">
                    <w:rPr>
                      <w:rFonts w:ascii="Arial" w:hAnsi="Arial" w:cs="Arial"/>
                      <w:sz w:val="18"/>
                      <w:szCs w:val="20"/>
                    </w:rPr>
                    <w:t>are considered to be</w:t>
                  </w:r>
                  <w:proofErr w:type="gramEnd"/>
                  <w:r w:rsidRPr="00373686">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75E2DD46" w14:textId="77777777"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14:paraId="1B4FBFE4"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5D81523C" w14:textId="77777777" w:rsidR="002E5B9A" w:rsidRPr="002F576F" w:rsidRDefault="002E5B9A" w:rsidP="002E5B9A">
            <w:pPr>
              <w:pStyle w:val="NormalWeb"/>
              <w:rPr>
                <w:rStyle w:val="Strong"/>
                <w:rFonts w:ascii="Arial" w:hAnsi="Arial" w:cs="Arial"/>
                <w:sz w:val="20"/>
                <w:szCs w:val="20"/>
              </w:rPr>
            </w:pPr>
          </w:p>
        </w:tc>
      </w:tr>
      <w:tr w:rsidR="007A42D0" w:rsidRPr="002F576F" w14:paraId="7545C311" w14:textId="77777777" w:rsidTr="002B56F7">
        <w:trPr>
          <w:gridAfter w:val="1"/>
          <w:wAfter w:w="10" w:type="pct"/>
          <w:tblCellSpacing w:w="15" w:type="dxa"/>
        </w:trPr>
        <w:tc>
          <w:tcPr>
            <w:tcW w:w="3112" w:type="pct"/>
            <w:gridSpan w:val="7"/>
            <w:tcBorders>
              <w:top w:val="outset" w:sz="6" w:space="0" w:color="auto"/>
              <w:left w:val="outset" w:sz="6" w:space="0" w:color="auto"/>
              <w:bottom w:val="outset" w:sz="6" w:space="0" w:color="auto"/>
              <w:right w:val="outset" w:sz="6" w:space="0" w:color="auto"/>
            </w:tcBorders>
            <w:shd w:val="clear" w:color="auto" w:fill="D8D9D9"/>
            <w:hideMark/>
          </w:tcPr>
          <w:p w14:paraId="46E2E468"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Stormwater</w:t>
            </w:r>
          </w:p>
        </w:tc>
        <w:tc>
          <w:tcPr>
            <w:tcW w:w="1032" w:type="pct"/>
            <w:gridSpan w:val="5"/>
            <w:tcBorders>
              <w:top w:val="outset" w:sz="6" w:space="0" w:color="auto"/>
              <w:left w:val="outset" w:sz="6" w:space="0" w:color="auto"/>
              <w:bottom w:val="outset" w:sz="6" w:space="0" w:color="auto"/>
              <w:right w:val="outset" w:sz="6" w:space="0" w:color="auto"/>
            </w:tcBorders>
            <w:shd w:val="clear" w:color="auto" w:fill="D8D9D9"/>
          </w:tcPr>
          <w:p w14:paraId="09613FF4"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shd w:val="clear" w:color="auto" w:fill="D8D9D9"/>
          </w:tcPr>
          <w:p w14:paraId="72DF22C5" w14:textId="77777777" w:rsidR="002E5B9A" w:rsidRPr="002F576F" w:rsidRDefault="002E5B9A" w:rsidP="002E5B9A">
            <w:pPr>
              <w:pStyle w:val="NormalWeb"/>
              <w:rPr>
                <w:rStyle w:val="Strong"/>
                <w:rFonts w:ascii="Arial" w:hAnsi="Arial" w:cs="Arial"/>
                <w:sz w:val="20"/>
                <w:szCs w:val="20"/>
              </w:rPr>
            </w:pPr>
          </w:p>
        </w:tc>
      </w:tr>
      <w:tr w:rsidR="002F576F" w:rsidRPr="002F576F" w14:paraId="682A2A13" w14:textId="77777777" w:rsidTr="002B56F7">
        <w:trPr>
          <w:gridAfter w:val="1"/>
          <w:wAfter w:w="10" w:type="pct"/>
          <w:tblCellSpacing w:w="15" w:type="dxa"/>
        </w:trPr>
        <w:tc>
          <w:tcPr>
            <w:tcW w:w="1138" w:type="pct"/>
            <w:gridSpan w:val="3"/>
            <w:vMerge w:val="restart"/>
            <w:tcBorders>
              <w:top w:val="outset" w:sz="6" w:space="0" w:color="auto"/>
              <w:left w:val="outset" w:sz="6" w:space="0" w:color="auto"/>
              <w:bottom w:val="outset" w:sz="6" w:space="0" w:color="auto"/>
              <w:right w:val="outset" w:sz="6" w:space="0" w:color="auto"/>
            </w:tcBorders>
            <w:hideMark/>
          </w:tcPr>
          <w:p w14:paraId="10596BC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PO45</w:t>
            </w:r>
          </w:p>
          <w:p w14:paraId="51884380"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14:paraId="739264A8"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522C7518"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E45.1</w:t>
            </w:r>
          </w:p>
          <w:p w14:paraId="0E95017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The capacity of all minor drainage systems </w:t>
            </w:r>
            <w:proofErr w:type="gramStart"/>
            <w:r w:rsidRPr="002F576F">
              <w:rPr>
                <w:rFonts w:ascii="Arial" w:hAnsi="Arial" w:cs="Arial"/>
                <w:sz w:val="20"/>
                <w:szCs w:val="20"/>
              </w:rPr>
              <w:t>are</w:t>
            </w:r>
            <w:proofErr w:type="gramEnd"/>
            <w:r w:rsidRPr="002F576F">
              <w:rPr>
                <w:rFonts w:ascii="Arial" w:hAnsi="Arial" w:cs="Arial"/>
                <w:sz w:val="20"/>
                <w:szCs w:val="20"/>
              </w:rPr>
              <w:t xml:space="preserve"> designed in accordance with Planning scheme policy - Integrated design. </w:t>
            </w:r>
          </w:p>
          <w:p w14:paraId="05672E92"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62724AD0"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55ACFB1B" w14:textId="77777777" w:rsidR="002E5B9A" w:rsidRPr="002F576F" w:rsidRDefault="002E5B9A" w:rsidP="002E5B9A">
            <w:pPr>
              <w:pStyle w:val="NormalWeb"/>
              <w:rPr>
                <w:rStyle w:val="Strong"/>
                <w:rFonts w:ascii="Arial" w:hAnsi="Arial" w:cs="Arial"/>
                <w:sz w:val="20"/>
                <w:szCs w:val="20"/>
              </w:rPr>
            </w:pPr>
          </w:p>
        </w:tc>
      </w:tr>
      <w:tr w:rsidR="002F576F" w:rsidRPr="002F576F" w14:paraId="26464908" w14:textId="77777777"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14:paraId="349D10FE"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08A19DF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E45.2</w:t>
            </w:r>
          </w:p>
          <w:p w14:paraId="3B34ECD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network capacity is to be calculated in accordance with the Hydraulic Grade Line method as detailed in Australian Rainfall and Runoff or QUDM.</w:t>
            </w:r>
          </w:p>
          <w:p w14:paraId="786E8FC0"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448DB9ED"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0C2298A2" w14:textId="77777777" w:rsidR="002E5B9A" w:rsidRPr="002F576F" w:rsidRDefault="002E5B9A" w:rsidP="002E5B9A">
            <w:pPr>
              <w:pStyle w:val="NormalWeb"/>
              <w:rPr>
                <w:rStyle w:val="Strong"/>
                <w:rFonts w:ascii="Arial" w:hAnsi="Arial" w:cs="Arial"/>
                <w:sz w:val="20"/>
                <w:szCs w:val="20"/>
              </w:rPr>
            </w:pPr>
          </w:p>
        </w:tc>
      </w:tr>
      <w:tr w:rsidR="002F576F" w:rsidRPr="002F576F" w14:paraId="20143634" w14:textId="77777777"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14:paraId="716C8B00"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6C1D69B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E45.3</w:t>
            </w:r>
          </w:p>
          <w:p w14:paraId="3F6CC4A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inter-allotment drainage infrastructure is provided in accordance with the relevant level as identified in QUDM.</w:t>
            </w:r>
          </w:p>
          <w:p w14:paraId="4AC21A28"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13724D4C"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230C0B24" w14:textId="77777777" w:rsidR="002E5B9A" w:rsidRPr="002F576F" w:rsidRDefault="002E5B9A" w:rsidP="002E5B9A">
            <w:pPr>
              <w:pStyle w:val="NormalWeb"/>
              <w:rPr>
                <w:rStyle w:val="Strong"/>
                <w:rFonts w:ascii="Arial" w:hAnsi="Arial" w:cs="Arial"/>
                <w:sz w:val="20"/>
                <w:szCs w:val="20"/>
              </w:rPr>
            </w:pPr>
          </w:p>
        </w:tc>
      </w:tr>
      <w:tr w:rsidR="002F576F" w:rsidRPr="002F576F" w14:paraId="5BADD374" w14:textId="77777777" w:rsidTr="002B56F7">
        <w:trPr>
          <w:gridAfter w:val="1"/>
          <w:wAfter w:w="10" w:type="pct"/>
          <w:tblCellSpacing w:w="15" w:type="dxa"/>
        </w:trPr>
        <w:tc>
          <w:tcPr>
            <w:tcW w:w="1138" w:type="pct"/>
            <w:gridSpan w:val="3"/>
            <w:vMerge w:val="restart"/>
            <w:tcBorders>
              <w:top w:val="outset" w:sz="6" w:space="0" w:color="auto"/>
              <w:left w:val="outset" w:sz="6" w:space="0" w:color="auto"/>
              <w:bottom w:val="outset" w:sz="6" w:space="0" w:color="auto"/>
              <w:right w:val="outset" w:sz="6" w:space="0" w:color="auto"/>
            </w:tcBorders>
            <w:hideMark/>
          </w:tcPr>
          <w:p w14:paraId="42701F5D"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PO46</w:t>
            </w:r>
          </w:p>
          <w:p w14:paraId="62700EA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Major stormwater drainage system(s) have the capacity to safely convey stormwater flows for the 1% AEP event for the fully developed upstream catchment.</w:t>
            </w:r>
          </w:p>
          <w:p w14:paraId="7FEEC44D"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05EDC18D"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E46.1</w:t>
            </w:r>
          </w:p>
          <w:p w14:paraId="0D26F034"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internal drainage system safely and adequately conveys the stormwater flows for the 1% AEP event for the fully developed upstream catchment through the site.</w:t>
            </w:r>
          </w:p>
          <w:p w14:paraId="29D9B44A"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1FE6339B"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5D56880A" w14:textId="77777777" w:rsidR="002E5B9A" w:rsidRPr="002F576F" w:rsidRDefault="002E5B9A" w:rsidP="002E5B9A">
            <w:pPr>
              <w:pStyle w:val="NormalWeb"/>
              <w:rPr>
                <w:rStyle w:val="Strong"/>
                <w:rFonts w:ascii="Arial" w:hAnsi="Arial" w:cs="Arial"/>
                <w:sz w:val="20"/>
                <w:szCs w:val="20"/>
              </w:rPr>
            </w:pPr>
          </w:p>
        </w:tc>
      </w:tr>
      <w:tr w:rsidR="002F576F" w:rsidRPr="002F576F" w14:paraId="7A1780F3" w14:textId="77777777"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14:paraId="3695F197"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31620FA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E46.2</w:t>
            </w:r>
          </w:p>
          <w:p w14:paraId="19FEBBA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14:paraId="5C70DA0A"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7069A791"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204E6222" w14:textId="77777777" w:rsidR="002E5B9A" w:rsidRPr="002F576F" w:rsidRDefault="002E5B9A" w:rsidP="002E5B9A">
            <w:pPr>
              <w:pStyle w:val="NormalWeb"/>
              <w:rPr>
                <w:rStyle w:val="Strong"/>
                <w:rFonts w:ascii="Arial" w:hAnsi="Arial" w:cs="Arial"/>
                <w:sz w:val="20"/>
                <w:szCs w:val="20"/>
              </w:rPr>
            </w:pPr>
          </w:p>
        </w:tc>
      </w:tr>
      <w:tr w:rsidR="002F576F" w:rsidRPr="002F576F" w14:paraId="1F135155" w14:textId="77777777"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14:paraId="72BAD8DE"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051EC0C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E46.3</w:t>
            </w:r>
          </w:p>
          <w:p w14:paraId="07D5423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14:paraId="1B5A283A"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6CC5F04A"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00A04212" w14:textId="77777777" w:rsidR="002E5B9A" w:rsidRPr="002F576F" w:rsidRDefault="002E5B9A" w:rsidP="002E5B9A">
            <w:pPr>
              <w:pStyle w:val="NormalWeb"/>
              <w:rPr>
                <w:rStyle w:val="Strong"/>
                <w:rFonts w:ascii="Arial" w:hAnsi="Arial" w:cs="Arial"/>
                <w:sz w:val="20"/>
                <w:szCs w:val="20"/>
              </w:rPr>
            </w:pPr>
          </w:p>
        </w:tc>
      </w:tr>
      <w:tr w:rsidR="002F576F" w:rsidRPr="002F576F" w14:paraId="6DEA994B" w14:textId="77777777"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14:paraId="4323E479"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5300DCF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E46.4</w:t>
            </w:r>
          </w:p>
          <w:p w14:paraId="6329101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6"/>
            </w:tblGrid>
            <w:tr w:rsidR="002E5B9A" w:rsidRPr="002F576F" w14:paraId="26A0DB1E" w14:textId="77777777" w:rsidTr="002E5B9A">
              <w:trPr>
                <w:tblCellSpacing w:w="15" w:type="dxa"/>
              </w:trPr>
              <w:tc>
                <w:tcPr>
                  <w:tcW w:w="4980" w:type="dxa"/>
                  <w:vAlign w:val="center"/>
                  <w:hideMark/>
                </w:tcPr>
                <w:p w14:paraId="395C57CB" w14:textId="77777777" w:rsidR="002E5B9A" w:rsidRPr="002F576F" w:rsidRDefault="002E5B9A" w:rsidP="002E5B9A">
                  <w:pPr>
                    <w:pStyle w:val="NormalWeb"/>
                    <w:rPr>
                      <w:rFonts w:ascii="Arial" w:hAnsi="Arial" w:cs="Arial"/>
                      <w:sz w:val="20"/>
                      <w:szCs w:val="20"/>
                    </w:rPr>
                  </w:pPr>
                  <w:r w:rsidRPr="00373686">
                    <w:rPr>
                      <w:rFonts w:ascii="Arial" w:hAnsi="Arial" w:cs="Arial"/>
                      <w:sz w:val="18"/>
                      <w:szCs w:val="20"/>
                    </w:rPr>
                    <w:t>Note - Refer to QUDM for recommended average flow velocities.</w:t>
                  </w:r>
                </w:p>
              </w:tc>
            </w:tr>
          </w:tbl>
          <w:p w14:paraId="0402D59C"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7BC96EA0"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79A5EFBA" w14:textId="77777777" w:rsidR="002E5B9A" w:rsidRPr="002F576F" w:rsidRDefault="002E5B9A" w:rsidP="002E5B9A">
            <w:pPr>
              <w:pStyle w:val="NormalWeb"/>
              <w:rPr>
                <w:rStyle w:val="Strong"/>
                <w:rFonts w:ascii="Arial" w:hAnsi="Arial" w:cs="Arial"/>
                <w:sz w:val="20"/>
                <w:szCs w:val="20"/>
              </w:rPr>
            </w:pPr>
          </w:p>
        </w:tc>
      </w:tr>
      <w:tr w:rsidR="002F576F" w:rsidRPr="002F576F" w14:paraId="50603083" w14:textId="77777777"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14:paraId="5C07D3A5"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PO47</w:t>
            </w:r>
          </w:p>
          <w:p w14:paraId="334F557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w:t>
            </w:r>
            <w:proofErr w:type="gramStart"/>
            <w:r w:rsidRPr="002F576F">
              <w:rPr>
                <w:rFonts w:ascii="Arial" w:hAnsi="Arial" w:cs="Arial"/>
                <w:sz w:val="20"/>
                <w:szCs w:val="20"/>
              </w:rPr>
              <w:t>as a result of</w:t>
            </w:r>
            <w:proofErr w:type="gramEnd"/>
            <w:r w:rsidRPr="002F576F">
              <w:rPr>
                <w:rFonts w:ascii="Arial" w:hAnsi="Arial" w:cs="Arial"/>
                <w:sz w:val="20"/>
                <w:szCs w:val="20"/>
              </w:rPr>
              <w:t xml:space="preserve"> the development. The development must not result in ponding on adjacent land, redirection of surface flows to other premises or blockage of a surface flow relief path for flows exceeding the design flows for any underground system within the development.</w:t>
            </w:r>
          </w:p>
          <w:p w14:paraId="058E2E4B"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3A929CF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E47</w:t>
            </w:r>
          </w:p>
          <w:p w14:paraId="259D29B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stormwater drainage system is designed and constructed in accordance with Planning scheme policy - Integrated design.</w:t>
            </w:r>
          </w:p>
          <w:p w14:paraId="19554358"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77054ADA"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21157CC4" w14:textId="77777777" w:rsidR="002E5B9A" w:rsidRPr="002F576F" w:rsidRDefault="002E5B9A" w:rsidP="002E5B9A">
            <w:pPr>
              <w:pStyle w:val="NormalWeb"/>
              <w:rPr>
                <w:rStyle w:val="Strong"/>
                <w:rFonts w:ascii="Arial" w:hAnsi="Arial" w:cs="Arial"/>
                <w:sz w:val="20"/>
                <w:szCs w:val="20"/>
              </w:rPr>
            </w:pPr>
          </w:p>
        </w:tc>
      </w:tr>
      <w:tr w:rsidR="002F576F" w:rsidRPr="002F576F" w14:paraId="19E2FF9D" w14:textId="77777777"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14:paraId="1531EC1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PO48</w:t>
            </w:r>
          </w:p>
          <w:p w14:paraId="373B8B7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2E5B9A" w:rsidRPr="00373686" w14:paraId="116D9694" w14:textId="77777777" w:rsidTr="002E5B9A">
              <w:trPr>
                <w:tblCellSpacing w:w="15" w:type="dxa"/>
              </w:trPr>
              <w:tc>
                <w:tcPr>
                  <w:tcW w:w="3752" w:type="dxa"/>
                  <w:vAlign w:val="center"/>
                  <w:hideMark/>
                </w:tcPr>
                <w:p w14:paraId="02625543"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to Planning scheme policy - Integrated design for details.</w:t>
                  </w:r>
                </w:p>
              </w:tc>
            </w:tr>
            <w:tr w:rsidR="002E5B9A" w:rsidRPr="00373686" w14:paraId="23D42301" w14:textId="77777777" w:rsidTr="002E5B9A">
              <w:trPr>
                <w:tblCellSpacing w:w="15" w:type="dxa"/>
              </w:trPr>
              <w:tc>
                <w:tcPr>
                  <w:tcW w:w="3752" w:type="dxa"/>
                  <w:vAlign w:val="center"/>
                  <w:hideMark/>
                </w:tcPr>
                <w:p w14:paraId="343657D4"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1C4F9FAD" w14:textId="77777777"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2E5B9A" w:rsidRPr="00373686" w14:paraId="5C1AE708" w14:textId="77777777" w:rsidTr="002E5B9A">
              <w:trPr>
                <w:tblCellSpacing w:w="15" w:type="dxa"/>
              </w:trPr>
              <w:tc>
                <w:tcPr>
                  <w:tcW w:w="3752" w:type="dxa"/>
                  <w:vAlign w:val="center"/>
                  <w:hideMark/>
                </w:tcPr>
                <w:p w14:paraId="35AD802C"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A watercourse as defined in the Water Act may be accepted as a lawful point of discharge providing the drainage discharge from the site does not increase the downstream flood levels </w:t>
                  </w:r>
                  <w:r w:rsidRPr="00373686">
                    <w:rPr>
                      <w:rFonts w:ascii="Arial" w:hAnsi="Arial" w:cs="Arial"/>
                      <w:sz w:val="18"/>
                      <w:szCs w:val="20"/>
                    </w:rPr>
                    <w:lastRenderedPageBreak/>
                    <w:t>during events up to and including the 1% AEP storm. An afflux of +20mm may be accepted on Council controlled land and road infrastructure. No worsening is ensured when stormwater is discharged into a catchment that includes State Transport Infrastructure.</w:t>
                  </w:r>
                  <w:r w:rsidRPr="00373686">
                    <w:rPr>
                      <w:rFonts w:ascii="Arial" w:hAnsi="Arial" w:cs="Arial"/>
                      <w:sz w:val="18"/>
                      <w:szCs w:val="20"/>
                    </w:rPr>
                    <w:br/>
                  </w:r>
                </w:p>
              </w:tc>
            </w:tr>
          </w:tbl>
          <w:p w14:paraId="0F1E0FF3"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0F56A24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r w:rsidR="008552BF">
              <w:rPr>
                <w:rFonts w:ascii="Arial" w:hAnsi="Arial" w:cs="Arial"/>
                <w:sz w:val="20"/>
                <w:szCs w:val="20"/>
              </w:rPr>
              <w:t xml:space="preserve"> </w:t>
            </w:r>
          </w:p>
          <w:p w14:paraId="099CAF87"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5B067BD3" w14:textId="77777777"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22C926D2" w14:textId="77777777" w:rsidR="002E5B9A" w:rsidRPr="002F576F" w:rsidRDefault="002E5B9A" w:rsidP="002E5B9A">
            <w:pPr>
              <w:pStyle w:val="NormalWeb"/>
              <w:rPr>
                <w:rFonts w:ascii="Arial" w:hAnsi="Arial" w:cs="Arial"/>
                <w:sz w:val="20"/>
                <w:szCs w:val="20"/>
              </w:rPr>
            </w:pPr>
          </w:p>
        </w:tc>
      </w:tr>
      <w:tr w:rsidR="002F576F" w:rsidRPr="002F576F" w14:paraId="1A7822FC" w14:textId="77777777"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14:paraId="3474DBC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PO49</w:t>
            </w:r>
          </w:p>
          <w:p w14:paraId="02209F3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2E5B9A" w:rsidRPr="002F576F" w14:paraId="14A1B280" w14:textId="77777777" w:rsidTr="002E5B9A">
              <w:trPr>
                <w:tblCellSpacing w:w="15" w:type="dxa"/>
              </w:trPr>
              <w:tc>
                <w:tcPr>
                  <w:tcW w:w="3752" w:type="dxa"/>
                  <w:vAlign w:val="center"/>
                  <w:hideMark/>
                </w:tcPr>
                <w:p w14:paraId="3889AC3F" w14:textId="77777777" w:rsidR="002E5B9A" w:rsidRPr="002F576F" w:rsidRDefault="002E5B9A" w:rsidP="002E5B9A">
                  <w:pPr>
                    <w:pStyle w:val="NormalWeb"/>
                    <w:rPr>
                      <w:rFonts w:ascii="Arial" w:hAnsi="Arial" w:cs="Arial"/>
                      <w:sz w:val="20"/>
                      <w:szCs w:val="20"/>
                    </w:rPr>
                  </w:pPr>
                  <w:r w:rsidRPr="0037368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1A49992A"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1485B0B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14:paraId="67D9D2EB"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2A7D6B2C" w14:textId="77777777"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28853CBF" w14:textId="77777777" w:rsidR="002E5B9A" w:rsidRPr="002F576F" w:rsidRDefault="002E5B9A" w:rsidP="002E5B9A">
            <w:pPr>
              <w:pStyle w:val="NormalWeb"/>
              <w:rPr>
                <w:rFonts w:ascii="Arial" w:hAnsi="Arial" w:cs="Arial"/>
                <w:sz w:val="20"/>
                <w:szCs w:val="20"/>
              </w:rPr>
            </w:pPr>
          </w:p>
        </w:tc>
      </w:tr>
      <w:tr w:rsidR="002F576F" w:rsidRPr="002F576F" w14:paraId="524B3728" w14:textId="77777777"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14:paraId="0DE2EED9"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PO50</w:t>
            </w:r>
          </w:p>
          <w:p w14:paraId="55F1B16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development:</w:t>
            </w:r>
          </w:p>
          <w:p w14:paraId="342EB912" w14:textId="77777777" w:rsidR="002E5B9A" w:rsidRPr="002F576F" w:rsidRDefault="002E5B9A" w:rsidP="002E5B9A">
            <w:pPr>
              <w:numPr>
                <w:ilvl w:val="0"/>
                <w:numId w:val="39"/>
              </w:numPr>
              <w:spacing w:before="100" w:beforeAutospacing="1" w:after="100" w:afterAutospacing="1"/>
              <w:rPr>
                <w:rFonts w:ascii="Arial" w:hAnsi="Arial" w:cs="Arial"/>
                <w:sz w:val="20"/>
                <w:szCs w:val="20"/>
              </w:rPr>
            </w:pPr>
            <w:r w:rsidRPr="002F576F">
              <w:rPr>
                <w:rFonts w:ascii="Arial" w:hAnsi="Arial" w:cs="Arial"/>
                <w:sz w:val="20"/>
                <w:szCs w:val="20"/>
              </w:rPr>
              <w:t>is for an urban purpose that involves a land area of 2500m</w:t>
            </w:r>
            <w:r w:rsidRPr="002F576F">
              <w:rPr>
                <w:rFonts w:ascii="Arial" w:hAnsi="Arial" w:cs="Arial"/>
                <w:sz w:val="20"/>
                <w:szCs w:val="20"/>
                <w:vertAlign w:val="superscript"/>
              </w:rPr>
              <w:t>2</w:t>
            </w:r>
            <w:r w:rsidRPr="002F576F">
              <w:rPr>
                <w:rFonts w:ascii="Arial" w:hAnsi="Arial" w:cs="Arial"/>
                <w:sz w:val="20"/>
                <w:szCs w:val="20"/>
              </w:rPr>
              <w:t xml:space="preserve"> or greater; and</w:t>
            </w:r>
          </w:p>
          <w:p w14:paraId="7F7EB16A" w14:textId="77777777" w:rsidR="002E5B9A" w:rsidRPr="002F576F" w:rsidRDefault="002E5B9A" w:rsidP="002E5B9A">
            <w:pPr>
              <w:numPr>
                <w:ilvl w:val="0"/>
                <w:numId w:val="39"/>
              </w:numPr>
              <w:spacing w:before="100" w:beforeAutospacing="1" w:after="100" w:afterAutospacing="1"/>
              <w:rPr>
                <w:rFonts w:ascii="Arial" w:hAnsi="Arial" w:cs="Arial"/>
                <w:sz w:val="20"/>
                <w:szCs w:val="20"/>
              </w:rPr>
            </w:pPr>
            <w:r w:rsidRPr="002F576F">
              <w:rPr>
                <w:rFonts w:ascii="Arial" w:hAnsi="Arial" w:cs="Arial"/>
                <w:sz w:val="20"/>
                <w:szCs w:val="20"/>
                <w:lang w:val="en-US"/>
              </w:rPr>
              <w:t>will result in:</w:t>
            </w:r>
          </w:p>
          <w:p w14:paraId="3A693375" w14:textId="77777777" w:rsidR="002E5B9A" w:rsidRPr="002F576F" w:rsidRDefault="002E5B9A" w:rsidP="002E5B9A">
            <w:pPr>
              <w:numPr>
                <w:ilvl w:val="1"/>
                <w:numId w:val="39"/>
              </w:numPr>
              <w:spacing w:before="100" w:beforeAutospacing="1" w:after="100" w:afterAutospacing="1"/>
              <w:rPr>
                <w:rFonts w:ascii="Arial" w:hAnsi="Arial" w:cs="Arial"/>
                <w:sz w:val="20"/>
                <w:szCs w:val="20"/>
              </w:rPr>
            </w:pPr>
            <w:r w:rsidRPr="002F576F">
              <w:rPr>
                <w:rFonts w:ascii="Arial" w:hAnsi="Arial" w:cs="Arial"/>
                <w:sz w:val="20"/>
                <w:szCs w:val="20"/>
                <w:lang w:val="en-US"/>
              </w:rPr>
              <w:t>6 or more dwellings; or</w:t>
            </w:r>
          </w:p>
          <w:p w14:paraId="70E7E465" w14:textId="77777777" w:rsidR="002E5B9A" w:rsidRPr="002F576F" w:rsidRDefault="002E5B9A" w:rsidP="002E5B9A">
            <w:pPr>
              <w:numPr>
                <w:ilvl w:val="1"/>
                <w:numId w:val="39"/>
              </w:numPr>
              <w:spacing w:before="100" w:beforeAutospacing="1" w:after="100" w:afterAutospacing="1"/>
              <w:rPr>
                <w:rFonts w:ascii="Arial" w:hAnsi="Arial" w:cs="Arial"/>
                <w:sz w:val="20"/>
                <w:szCs w:val="20"/>
              </w:rPr>
            </w:pPr>
            <w:r w:rsidRPr="002F576F">
              <w:rPr>
                <w:rFonts w:ascii="Arial" w:hAnsi="Arial" w:cs="Arial"/>
                <w:sz w:val="20"/>
                <w:szCs w:val="20"/>
                <w:lang w:val="en-US"/>
              </w:rPr>
              <w:t>an </w:t>
            </w:r>
            <w:r w:rsidRPr="002F576F">
              <w:rPr>
                <w:rFonts w:ascii="Arial" w:hAnsi="Arial" w:cs="Arial"/>
                <w:sz w:val="20"/>
                <w:szCs w:val="20"/>
              </w:rPr>
              <w:t>impervious area greater than 25% of the net developable area,</w:t>
            </w:r>
          </w:p>
          <w:p w14:paraId="0B31EF2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stormwater quality management systems are designed, constructed, established and maintained to minimise the environmental impact of </w:t>
            </w:r>
            <w:r w:rsidRPr="002F576F">
              <w:rPr>
                <w:rFonts w:ascii="Arial" w:hAnsi="Arial" w:cs="Arial"/>
                <w:sz w:val="20"/>
                <w:szCs w:val="20"/>
              </w:rPr>
              <w:lastRenderedPageBreak/>
              <w:t>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373"/>
            </w:tblGrid>
            <w:tr w:rsidR="002E5B9A" w:rsidRPr="002F576F" w14:paraId="52DCDCEF" w14:textId="77777777" w:rsidTr="002E5B9A">
              <w:trPr>
                <w:tblCellSpacing w:w="15" w:type="dxa"/>
              </w:trPr>
              <w:tc>
                <w:tcPr>
                  <w:tcW w:w="3752" w:type="dxa"/>
                  <w:vAlign w:val="center"/>
                  <w:hideMark/>
                </w:tcPr>
                <w:p w14:paraId="15B16E30" w14:textId="77777777" w:rsidR="002E5B9A" w:rsidRPr="002F576F" w:rsidRDefault="002E5B9A" w:rsidP="002E5B9A">
                  <w:pPr>
                    <w:pStyle w:val="NormalWeb"/>
                    <w:rPr>
                      <w:rFonts w:ascii="Arial" w:hAnsi="Arial" w:cs="Arial"/>
                      <w:sz w:val="20"/>
                      <w:szCs w:val="20"/>
                    </w:rPr>
                  </w:pPr>
                  <w:r w:rsidRPr="00373686">
                    <w:rPr>
                      <w:rFonts w:ascii="Arial" w:hAnsi="Arial" w:cs="Arial"/>
                      <w:sz w:val="18"/>
                      <w:szCs w:val="20"/>
                    </w:rPr>
                    <w:t xml:space="preserve">Note - A </w:t>
                  </w:r>
                  <w:proofErr w:type="gramStart"/>
                  <w:r w:rsidRPr="00373686">
                    <w:rPr>
                      <w:rFonts w:ascii="Arial" w:hAnsi="Arial" w:cs="Arial"/>
                      <w:sz w:val="18"/>
                      <w:szCs w:val="20"/>
                    </w:rPr>
                    <w:t>site based</w:t>
                  </w:r>
                  <w:proofErr w:type="gramEnd"/>
                  <w:r w:rsidRPr="00373686">
                    <w:rPr>
                      <w:rFonts w:ascii="Arial" w:hAnsi="Arial" w:cs="Arial"/>
                      <w:sz w:val="18"/>
                      <w:szCs w:val="20"/>
                    </w:rPr>
                    <w:t xml:space="preserve"> stormwater management plan prepared by a suitably qualified professional will be required in accordance with Planning scheme policy - Stormwater</w:t>
                  </w:r>
                  <w:r w:rsidR="008552BF" w:rsidRPr="00373686">
                    <w:rPr>
                      <w:rFonts w:ascii="Arial" w:hAnsi="Arial" w:cs="Arial"/>
                      <w:sz w:val="18"/>
                      <w:szCs w:val="20"/>
                    </w:rPr>
                    <w:t xml:space="preserve"> </w:t>
                  </w:r>
                  <w:r w:rsidRPr="00373686">
                    <w:rPr>
                      <w:rFonts w:ascii="Arial" w:hAnsi="Arial" w:cs="Arial"/>
                      <w:sz w:val="18"/>
                      <w:szCs w:val="20"/>
                    </w:rPr>
                    <w:t>management.  Stormwater quality infrastructure is to be designed in accordance with Planning scheme policy - Integrated design (Appendix C).</w:t>
                  </w:r>
                </w:p>
              </w:tc>
            </w:tr>
          </w:tbl>
          <w:p w14:paraId="7E14B12F"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7ADE5BA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14:paraId="3F6EC7A5"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17EDE4C7" w14:textId="77777777"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1C6E65FC" w14:textId="77777777" w:rsidR="002E5B9A" w:rsidRPr="002F576F" w:rsidRDefault="002E5B9A" w:rsidP="002E5B9A">
            <w:pPr>
              <w:pStyle w:val="NormalWeb"/>
              <w:rPr>
                <w:rFonts w:ascii="Arial" w:hAnsi="Arial" w:cs="Arial"/>
                <w:sz w:val="20"/>
                <w:szCs w:val="20"/>
              </w:rPr>
            </w:pPr>
          </w:p>
        </w:tc>
      </w:tr>
      <w:tr w:rsidR="002F576F" w:rsidRPr="002F576F" w14:paraId="0D804964" w14:textId="77777777"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14:paraId="2A8FE5B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PO51</w:t>
            </w:r>
          </w:p>
          <w:p w14:paraId="6D6CF57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373"/>
            </w:tblGrid>
            <w:tr w:rsidR="002E5B9A" w:rsidRPr="00373686" w14:paraId="5B745648" w14:textId="77777777" w:rsidTr="002E5B9A">
              <w:trPr>
                <w:tblCellSpacing w:w="15" w:type="dxa"/>
              </w:trPr>
              <w:tc>
                <w:tcPr>
                  <w:tcW w:w="3752" w:type="dxa"/>
                  <w:vAlign w:val="center"/>
                  <w:hideMark/>
                </w:tcPr>
                <w:p w14:paraId="0812FCAE"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w:t>
                  </w:r>
                  <w:proofErr w:type="gramStart"/>
                  <w:r w:rsidRPr="00373686">
                    <w:rPr>
                      <w:rFonts w:ascii="Arial" w:hAnsi="Arial" w:cs="Arial"/>
                      <w:sz w:val="18"/>
                      <w:szCs w:val="20"/>
                    </w:rPr>
                    <w:t>In order to</w:t>
                  </w:r>
                  <w:proofErr w:type="gramEnd"/>
                  <w:r w:rsidRPr="00373686">
                    <w:rPr>
                      <w:rFonts w:ascii="Arial" w:hAnsi="Arial" w:cs="Arial"/>
                      <w:sz w:val="18"/>
                      <w:szCs w:val="20"/>
                    </w:rPr>
                    <w:t xml:space="preserve"> achieve a lawful point of discharge, stormwater easements may also be required over temporary drainage channels/infrastructure where stormwater discharges to a balance lot prior to entering Council’s stormwater drainage system.</w:t>
                  </w:r>
                </w:p>
              </w:tc>
            </w:tr>
          </w:tbl>
          <w:p w14:paraId="191EF568"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53B943D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E51</w:t>
            </w:r>
          </w:p>
          <w:p w14:paraId="056B62C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90"/>
              <w:gridCol w:w="2890"/>
              <w:gridCol w:w="50"/>
            </w:tblGrid>
            <w:tr w:rsidR="002E5B9A" w:rsidRPr="002F576F" w14:paraId="66B222D8" w14:textId="77777777"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03B9021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6B924D7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Minimum easement width (excluding access requirements)</w:t>
                  </w:r>
                </w:p>
              </w:tc>
            </w:tr>
            <w:tr w:rsidR="002E5B9A" w:rsidRPr="002F576F" w14:paraId="500FF553" w14:textId="77777777"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AEFB23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8953B47"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3.0m</w:t>
                  </w:r>
                </w:p>
              </w:tc>
            </w:tr>
            <w:tr w:rsidR="002E5B9A" w:rsidRPr="002F576F" w14:paraId="7775C248" w14:textId="77777777"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0F43458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2CEED6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4.0m</w:t>
                  </w:r>
                </w:p>
              </w:tc>
            </w:tr>
            <w:tr w:rsidR="002E5B9A" w:rsidRPr="002F576F" w14:paraId="3B38B5EE" w14:textId="77777777"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BAB43C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453503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Easement boundary to be 1m clear of the outside wall of the stormwater pipe (each side). </w:t>
                  </w:r>
                </w:p>
              </w:tc>
            </w:tr>
            <w:tr w:rsidR="002E5B9A" w:rsidRPr="00373686" w14:paraId="15B700D2" w14:textId="77777777" w:rsidTr="002E5B9A">
              <w:tblPrEx>
                <w:tblBorders>
                  <w:top w:val="none" w:sz="0" w:space="0" w:color="auto"/>
                  <w:left w:val="none" w:sz="0" w:space="0" w:color="auto"/>
                  <w:bottom w:val="none" w:sz="0" w:space="0" w:color="auto"/>
                  <w:right w:val="none" w:sz="0" w:space="0" w:color="auto"/>
                </w:tblBorders>
              </w:tblPrEx>
              <w:trPr>
                <w:tblCellSpacing w:w="15" w:type="dxa"/>
              </w:trPr>
              <w:tc>
                <w:tcPr>
                  <w:tcW w:w="4964" w:type="dxa"/>
                  <w:gridSpan w:val="4"/>
                  <w:vAlign w:val="center"/>
                  <w:hideMark/>
                </w:tcPr>
                <w:p w14:paraId="09A8399D"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Additional easement width may be required in certain circumstances </w:t>
                  </w:r>
                  <w:proofErr w:type="gramStart"/>
                  <w:r w:rsidRPr="00373686">
                    <w:rPr>
                      <w:rFonts w:ascii="Arial" w:hAnsi="Arial" w:cs="Arial"/>
                      <w:sz w:val="18"/>
                      <w:szCs w:val="20"/>
                    </w:rPr>
                    <w:t>in order to</w:t>
                  </w:r>
                  <w:proofErr w:type="gramEnd"/>
                  <w:r w:rsidRPr="00373686">
                    <w:rPr>
                      <w:rFonts w:ascii="Arial" w:hAnsi="Arial" w:cs="Arial"/>
                      <w:sz w:val="18"/>
                      <w:szCs w:val="20"/>
                    </w:rPr>
                    <w:t xml:space="preserve"> facilitate maintenance access to the stormwater system. </w:t>
                  </w:r>
                </w:p>
              </w:tc>
            </w:tr>
          </w:tbl>
          <w:p w14:paraId="28A74864" w14:textId="77777777"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6"/>
            </w:tblGrid>
            <w:tr w:rsidR="002E5B9A" w:rsidRPr="00373686" w14:paraId="34B3A000" w14:textId="77777777" w:rsidTr="002E5B9A">
              <w:trPr>
                <w:tblCellSpacing w:w="15" w:type="dxa"/>
              </w:trPr>
              <w:tc>
                <w:tcPr>
                  <w:tcW w:w="4980" w:type="dxa"/>
                  <w:vAlign w:val="center"/>
                  <w:hideMark/>
                </w:tcPr>
                <w:p w14:paraId="3490DE79" w14:textId="77777777"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to Planning scheme policy - Integrated design (Appendix C) for easement requirements over open channels.</w:t>
                  </w:r>
                </w:p>
              </w:tc>
            </w:tr>
          </w:tbl>
          <w:p w14:paraId="6A0DE3E2"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31EC44AC"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50133FB8" w14:textId="77777777" w:rsidR="002E5B9A" w:rsidRPr="002F576F" w:rsidRDefault="002E5B9A" w:rsidP="002E5B9A">
            <w:pPr>
              <w:pStyle w:val="NormalWeb"/>
              <w:rPr>
                <w:rStyle w:val="Strong"/>
                <w:rFonts w:ascii="Arial" w:hAnsi="Arial" w:cs="Arial"/>
                <w:sz w:val="20"/>
                <w:szCs w:val="20"/>
              </w:rPr>
            </w:pPr>
          </w:p>
        </w:tc>
      </w:tr>
      <w:tr w:rsidR="002F576F" w:rsidRPr="002F576F" w14:paraId="15570257" w14:textId="77777777"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14:paraId="0D8C491D"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PO52</w:t>
            </w:r>
          </w:p>
          <w:p w14:paraId="59DD917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management facilities (excluding outlets) are located outside of riparian areas and prevent increased channel bed and bank erosion.</w:t>
            </w:r>
          </w:p>
          <w:p w14:paraId="242230FD"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4EBE1A9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14:paraId="6E0E49DF"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3534F35D" w14:textId="77777777"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4B68FA4C" w14:textId="77777777" w:rsidR="002E5B9A" w:rsidRPr="002F576F" w:rsidRDefault="002E5B9A" w:rsidP="002E5B9A">
            <w:pPr>
              <w:pStyle w:val="NormalWeb"/>
              <w:rPr>
                <w:rFonts w:ascii="Arial" w:hAnsi="Arial" w:cs="Arial"/>
                <w:sz w:val="20"/>
                <w:szCs w:val="20"/>
              </w:rPr>
            </w:pPr>
          </w:p>
        </w:tc>
      </w:tr>
      <w:tr w:rsidR="002F576F" w:rsidRPr="002F576F" w14:paraId="3AD7202E" w14:textId="77777777"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14:paraId="46017715"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PO53</w:t>
            </w:r>
          </w:p>
          <w:p w14:paraId="4142324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Council is provided with accurate representations of the completed stormwater management works within residential developments.</w:t>
            </w:r>
          </w:p>
          <w:p w14:paraId="23908D5D" w14:textId="77777777"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14:paraId="7B8BF70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E53</w:t>
            </w:r>
          </w:p>
          <w:p w14:paraId="438FF9D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lang w:val="en-US"/>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6"/>
            </w:tblGrid>
            <w:tr w:rsidR="002E5B9A" w:rsidRPr="002F576F" w14:paraId="5CD1C94C" w14:textId="77777777" w:rsidTr="002E5B9A">
              <w:trPr>
                <w:tblCellSpacing w:w="15" w:type="dxa"/>
              </w:trPr>
              <w:tc>
                <w:tcPr>
                  <w:tcW w:w="4980" w:type="dxa"/>
                  <w:vAlign w:val="center"/>
                  <w:hideMark/>
                </w:tcPr>
                <w:p w14:paraId="05709F86"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Documentation is to include:</w:t>
                  </w:r>
                </w:p>
                <w:p w14:paraId="4CA4992B" w14:textId="77777777" w:rsidR="002E5B9A" w:rsidRPr="0086434E" w:rsidRDefault="002E5B9A" w:rsidP="002E5B9A">
                  <w:pPr>
                    <w:pStyle w:val="NormalWeb"/>
                    <w:numPr>
                      <w:ilvl w:val="0"/>
                      <w:numId w:val="40"/>
                    </w:numPr>
                    <w:rPr>
                      <w:rFonts w:ascii="Arial" w:hAnsi="Arial" w:cs="Arial"/>
                      <w:sz w:val="18"/>
                      <w:szCs w:val="20"/>
                    </w:rPr>
                  </w:pPr>
                  <w:r w:rsidRPr="0086434E">
                    <w:rPr>
                      <w:rFonts w:ascii="Arial" w:hAnsi="Arial" w:cs="Arial"/>
                      <w:sz w:val="18"/>
                      <w:szCs w:val="20"/>
                      <w:lang w:val="en-US"/>
                    </w:rPr>
                    <w:t>photographic evidence and inspection date of the installation of approved underdrainage;</w:t>
                  </w:r>
                </w:p>
                <w:p w14:paraId="6194D704" w14:textId="77777777" w:rsidR="002E5B9A" w:rsidRPr="0086434E" w:rsidRDefault="002E5B9A" w:rsidP="002E5B9A">
                  <w:pPr>
                    <w:pStyle w:val="NormalWeb"/>
                    <w:numPr>
                      <w:ilvl w:val="0"/>
                      <w:numId w:val="40"/>
                    </w:numPr>
                    <w:rPr>
                      <w:rFonts w:ascii="Arial" w:hAnsi="Arial" w:cs="Arial"/>
                      <w:sz w:val="18"/>
                      <w:szCs w:val="20"/>
                    </w:rPr>
                  </w:pPr>
                  <w:r w:rsidRPr="0086434E">
                    <w:rPr>
                      <w:rFonts w:ascii="Arial" w:hAnsi="Arial" w:cs="Arial"/>
                      <w:sz w:val="18"/>
                      <w:szCs w:val="20"/>
                      <w:lang w:val="en-US"/>
                    </w:rPr>
                    <w:t>copy of the bioretention filter media delivery dockets/quality certificates confirming the materials comply with specifications in the approved Stormwater Management Plan;</w:t>
                  </w:r>
                </w:p>
                <w:p w14:paraId="2609B0D6" w14:textId="77777777" w:rsidR="002E5B9A" w:rsidRPr="002F576F" w:rsidRDefault="002E5B9A" w:rsidP="002E5B9A">
                  <w:pPr>
                    <w:pStyle w:val="NormalWeb"/>
                    <w:numPr>
                      <w:ilvl w:val="0"/>
                      <w:numId w:val="40"/>
                    </w:numPr>
                    <w:rPr>
                      <w:rFonts w:ascii="Arial" w:hAnsi="Arial" w:cs="Arial"/>
                      <w:sz w:val="20"/>
                      <w:szCs w:val="20"/>
                    </w:rPr>
                  </w:pPr>
                  <w:r w:rsidRPr="0086434E">
                    <w:rPr>
                      <w:rFonts w:ascii="Arial" w:hAnsi="Arial" w:cs="Arial"/>
                      <w:sz w:val="18"/>
                      <w:szCs w:val="20"/>
                    </w:rPr>
                    <w:t>date of the final inspection.</w:t>
                  </w:r>
                </w:p>
              </w:tc>
            </w:tr>
          </w:tbl>
          <w:p w14:paraId="7724545A" w14:textId="77777777"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14:paraId="47C5088A" w14:textId="77777777"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14:paraId="6CE57C1C" w14:textId="77777777" w:rsidR="002E5B9A" w:rsidRPr="002F576F" w:rsidRDefault="002E5B9A" w:rsidP="002E5B9A">
            <w:pPr>
              <w:pStyle w:val="NormalWeb"/>
              <w:rPr>
                <w:rStyle w:val="Strong"/>
                <w:rFonts w:ascii="Arial" w:hAnsi="Arial" w:cs="Arial"/>
                <w:sz w:val="20"/>
                <w:szCs w:val="20"/>
              </w:rPr>
            </w:pPr>
          </w:p>
        </w:tc>
      </w:tr>
      <w:tr w:rsidR="007A42D0" w:rsidRPr="002F576F" w14:paraId="50F3D15E" w14:textId="77777777" w:rsidTr="002B56F7">
        <w:trPr>
          <w:gridAfter w:val="1"/>
          <w:wAfter w:w="10" w:type="pct"/>
          <w:tblCellSpacing w:w="15" w:type="dxa"/>
        </w:trPr>
        <w:tc>
          <w:tcPr>
            <w:tcW w:w="3161" w:type="pct"/>
            <w:gridSpan w:val="9"/>
            <w:tcBorders>
              <w:top w:val="outset" w:sz="6" w:space="0" w:color="auto"/>
              <w:left w:val="outset" w:sz="6" w:space="0" w:color="auto"/>
              <w:bottom w:val="outset" w:sz="6" w:space="0" w:color="auto"/>
              <w:right w:val="outset" w:sz="6" w:space="0" w:color="auto"/>
            </w:tcBorders>
            <w:shd w:val="clear" w:color="auto" w:fill="D8D9D9"/>
            <w:hideMark/>
          </w:tcPr>
          <w:p w14:paraId="69FA4EA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Site works and construction management</w:t>
            </w:r>
          </w:p>
        </w:tc>
        <w:tc>
          <w:tcPr>
            <w:tcW w:w="1125" w:type="pct"/>
            <w:gridSpan w:val="6"/>
            <w:tcBorders>
              <w:top w:val="outset" w:sz="6" w:space="0" w:color="auto"/>
              <w:left w:val="outset" w:sz="6" w:space="0" w:color="auto"/>
              <w:bottom w:val="outset" w:sz="6" w:space="0" w:color="auto"/>
              <w:right w:val="outset" w:sz="6" w:space="0" w:color="auto"/>
            </w:tcBorders>
            <w:shd w:val="clear" w:color="auto" w:fill="D8D9D9"/>
          </w:tcPr>
          <w:p w14:paraId="42A8B450"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shd w:val="clear" w:color="auto" w:fill="D8D9D9"/>
          </w:tcPr>
          <w:p w14:paraId="5D1A31C2" w14:textId="77777777" w:rsidR="002E5B9A" w:rsidRPr="002F576F" w:rsidRDefault="002E5B9A" w:rsidP="002E5B9A">
            <w:pPr>
              <w:pStyle w:val="NormalWeb"/>
              <w:rPr>
                <w:rStyle w:val="Strong"/>
                <w:rFonts w:ascii="Arial" w:hAnsi="Arial" w:cs="Arial"/>
                <w:sz w:val="20"/>
                <w:szCs w:val="20"/>
              </w:rPr>
            </w:pPr>
          </w:p>
        </w:tc>
      </w:tr>
      <w:tr w:rsidR="007A42D0" w:rsidRPr="002F576F" w14:paraId="6CCFEA25" w14:textId="77777777"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34B3E09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PO54</w:t>
            </w:r>
          </w:p>
          <w:p w14:paraId="73BBA15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site and any existing structures are maintained in a tidy and safe condition.</w:t>
            </w:r>
          </w:p>
          <w:p w14:paraId="002AB346"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012C3E5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14:paraId="1960C5D6"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30925B00" w14:textId="77777777" w:rsidR="002E5B9A" w:rsidRPr="002F576F" w:rsidRDefault="002E5B9A" w:rsidP="002E5B9A">
            <w:pPr>
              <w:pStyle w:val="NormalWeb"/>
              <w:rPr>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79B9ED42" w14:textId="77777777" w:rsidR="002E5B9A" w:rsidRPr="002F576F" w:rsidRDefault="002E5B9A" w:rsidP="002E5B9A">
            <w:pPr>
              <w:pStyle w:val="NormalWeb"/>
              <w:rPr>
                <w:rFonts w:ascii="Arial" w:hAnsi="Arial" w:cs="Arial"/>
                <w:sz w:val="20"/>
                <w:szCs w:val="20"/>
              </w:rPr>
            </w:pPr>
          </w:p>
        </w:tc>
      </w:tr>
      <w:tr w:rsidR="007A42D0" w:rsidRPr="002F576F" w14:paraId="126AA374" w14:textId="77777777" w:rsidTr="002B56F7">
        <w:trPr>
          <w:gridAfter w:val="1"/>
          <w:wAfter w:w="10" w:type="pct"/>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14:paraId="7F56804E"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PO55</w:t>
            </w:r>
          </w:p>
          <w:p w14:paraId="34851BB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works on-site are managed to:</w:t>
            </w:r>
          </w:p>
          <w:p w14:paraId="7184D3D4" w14:textId="77777777"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 xml:space="preserve">minimise as far as practicable, impacts on adjoining or adjacent </w:t>
            </w:r>
            <w:r w:rsidRPr="002F576F">
              <w:rPr>
                <w:rFonts w:ascii="Arial" w:hAnsi="Arial" w:cs="Arial"/>
                <w:sz w:val="20"/>
                <w:szCs w:val="20"/>
              </w:rPr>
              <w:lastRenderedPageBreak/>
              <w:t xml:space="preserve">premises and the streetscape in regard to erosion and sedimentation, dust, noise, safety and </w:t>
            </w:r>
            <w:proofErr w:type="gramStart"/>
            <w:r w:rsidRPr="002F576F">
              <w:rPr>
                <w:rFonts w:ascii="Arial" w:hAnsi="Arial" w:cs="Arial"/>
                <w:sz w:val="20"/>
                <w:szCs w:val="20"/>
              </w:rPr>
              <w:t>light;</w:t>
            </w:r>
            <w:proofErr w:type="gramEnd"/>
          </w:p>
          <w:p w14:paraId="0FBF6D7F" w14:textId="77777777"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 xml:space="preserve">minimise as far as possible, impacts on the natural </w:t>
            </w:r>
            <w:proofErr w:type="gramStart"/>
            <w:r w:rsidRPr="002F576F">
              <w:rPr>
                <w:rFonts w:ascii="Arial" w:hAnsi="Arial" w:cs="Arial"/>
                <w:sz w:val="20"/>
                <w:szCs w:val="20"/>
              </w:rPr>
              <w:t>environment;</w:t>
            </w:r>
            <w:proofErr w:type="gramEnd"/>
          </w:p>
          <w:p w14:paraId="3DD84FD1" w14:textId="77777777"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 xml:space="preserve">ensure stormwater discharge is managed in a manner that does not cause actionable nuisance to any person or </w:t>
            </w:r>
            <w:proofErr w:type="gramStart"/>
            <w:r w:rsidRPr="002F576F">
              <w:rPr>
                <w:rFonts w:ascii="Arial" w:hAnsi="Arial" w:cs="Arial"/>
                <w:sz w:val="20"/>
                <w:szCs w:val="20"/>
              </w:rPr>
              <w:t>premises;</w:t>
            </w:r>
            <w:proofErr w:type="gramEnd"/>
          </w:p>
          <w:p w14:paraId="2E7AE4FC" w14:textId="77777777"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avoid adverse impacts on street trees and their critical root zone.</w:t>
            </w:r>
          </w:p>
          <w:p w14:paraId="3BAF6C24"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53D47DB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E55.1</w:t>
            </w:r>
          </w:p>
          <w:p w14:paraId="19E6B64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Works incorporate temporary stormwater runoff, erosion and sediment controls and trash removal devices designed in accordance with the Urban Stormwater Quality Planning Guidelines, State Planning Policy, Schedule 10 - Stormwater management design objectives, Planning scheme policy - </w:t>
            </w:r>
            <w:r w:rsidRPr="002F576F">
              <w:rPr>
                <w:rFonts w:ascii="Arial" w:hAnsi="Arial" w:cs="Arial"/>
                <w:sz w:val="20"/>
                <w:szCs w:val="20"/>
              </w:rPr>
              <w:lastRenderedPageBreak/>
              <w:t>Stormwater management and Planning scheme policy - Integrated design, including but not limited to the following:</w:t>
            </w:r>
          </w:p>
          <w:p w14:paraId="42EADC57" w14:textId="77777777"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 xml:space="preserve">stormwater is not discharged to adjacent properties in a manner that differs significantly from pre-existing </w:t>
            </w:r>
            <w:proofErr w:type="gramStart"/>
            <w:r w:rsidRPr="002F576F">
              <w:rPr>
                <w:rFonts w:ascii="Arial" w:hAnsi="Arial" w:cs="Arial"/>
                <w:sz w:val="20"/>
                <w:szCs w:val="20"/>
              </w:rPr>
              <w:t>conditions;</w:t>
            </w:r>
            <w:proofErr w:type="gramEnd"/>
          </w:p>
          <w:p w14:paraId="4713D1B1" w14:textId="77777777"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 xml:space="preserve">stormwater discharged to adjoining and downstream properties does not cause scour or erosion of any </w:t>
            </w:r>
            <w:proofErr w:type="gramStart"/>
            <w:r w:rsidRPr="002F576F">
              <w:rPr>
                <w:rFonts w:ascii="Arial" w:hAnsi="Arial" w:cs="Arial"/>
                <w:sz w:val="20"/>
                <w:szCs w:val="20"/>
              </w:rPr>
              <w:t>kind;</w:t>
            </w:r>
            <w:proofErr w:type="gramEnd"/>
          </w:p>
          <w:p w14:paraId="5E605634" w14:textId="77777777"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 xml:space="preserve">stormwater discharge rates do not exceed pre-existing </w:t>
            </w:r>
            <w:proofErr w:type="gramStart"/>
            <w:r w:rsidRPr="002F576F">
              <w:rPr>
                <w:rFonts w:ascii="Arial" w:hAnsi="Arial" w:cs="Arial"/>
                <w:sz w:val="20"/>
                <w:szCs w:val="20"/>
              </w:rPr>
              <w:t>conditions;</w:t>
            </w:r>
            <w:proofErr w:type="gramEnd"/>
          </w:p>
          <w:p w14:paraId="30D8001A" w14:textId="77777777"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 xml:space="preserve">minimum design storm for all temporary diversion drains and sedimentation basins in accordance with Schedule 10 - Stormwater management design </w:t>
            </w:r>
            <w:proofErr w:type="gramStart"/>
            <w:r w:rsidRPr="002F576F">
              <w:rPr>
                <w:rFonts w:ascii="Arial" w:hAnsi="Arial" w:cs="Arial"/>
                <w:sz w:val="20"/>
                <w:szCs w:val="20"/>
              </w:rPr>
              <w:t>objectives;</w:t>
            </w:r>
            <w:proofErr w:type="gramEnd"/>
          </w:p>
          <w:p w14:paraId="6988BEE8" w14:textId="77777777"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ponding or concentration of stormwater does not occur on adjoining properties.</w:t>
            </w:r>
          </w:p>
          <w:p w14:paraId="3E10C5D7"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248290BD"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3FF76F03" w14:textId="77777777" w:rsidR="002E5B9A" w:rsidRPr="002F576F" w:rsidRDefault="002E5B9A" w:rsidP="002E5B9A">
            <w:pPr>
              <w:pStyle w:val="NormalWeb"/>
              <w:rPr>
                <w:rStyle w:val="Strong"/>
                <w:rFonts w:ascii="Arial" w:hAnsi="Arial" w:cs="Arial"/>
                <w:sz w:val="20"/>
                <w:szCs w:val="20"/>
              </w:rPr>
            </w:pPr>
          </w:p>
        </w:tc>
      </w:tr>
      <w:tr w:rsidR="007A42D0" w:rsidRPr="002F576F" w14:paraId="603B261A" w14:textId="77777777"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200D590F"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3B1E459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E55.2</w:t>
            </w:r>
          </w:p>
          <w:p w14:paraId="136104C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are </w:t>
            </w:r>
            <w:proofErr w:type="gramStart"/>
            <w:r w:rsidRPr="002F576F">
              <w:rPr>
                <w:rFonts w:ascii="Arial" w:hAnsi="Arial" w:cs="Arial"/>
                <w:sz w:val="20"/>
                <w:szCs w:val="20"/>
              </w:rPr>
              <w:t>maintained and adjusted as necessary at all times</w:t>
            </w:r>
            <w:proofErr w:type="gramEnd"/>
            <w:r w:rsidRPr="002F576F">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14:paraId="240F14F2" w14:textId="77777777" w:rsidTr="002E5B9A">
              <w:trPr>
                <w:tblCellSpacing w:w="15" w:type="dxa"/>
              </w:trPr>
              <w:tc>
                <w:tcPr>
                  <w:tcW w:w="5000" w:type="pct"/>
                  <w:vAlign w:val="center"/>
                  <w:hideMark/>
                </w:tcPr>
                <w:p w14:paraId="0C012C59"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 measures are adjusted on-site to maximise their effectiveness.</w:t>
                  </w:r>
                </w:p>
              </w:tc>
            </w:tr>
          </w:tbl>
          <w:p w14:paraId="71A34DBF"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20EA7D51"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5ED659AD" w14:textId="77777777" w:rsidR="002E5B9A" w:rsidRPr="002F576F" w:rsidRDefault="002E5B9A" w:rsidP="002E5B9A">
            <w:pPr>
              <w:pStyle w:val="NormalWeb"/>
              <w:rPr>
                <w:rStyle w:val="Strong"/>
                <w:rFonts w:ascii="Arial" w:hAnsi="Arial" w:cs="Arial"/>
                <w:sz w:val="20"/>
                <w:szCs w:val="20"/>
              </w:rPr>
            </w:pPr>
          </w:p>
        </w:tc>
      </w:tr>
      <w:tr w:rsidR="007A42D0" w:rsidRPr="002F576F" w14:paraId="7AA71229" w14:textId="77777777"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58318EA2"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0039B8DE"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E55.3</w:t>
            </w:r>
          </w:p>
          <w:p w14:paraId="4175D23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14:paraId="600EA9AD"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2D903953"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10F3F913" w14:textId="77777777" w:rsidR="002E5B9A" w:rsidRPr="002F576F" w:rsidRDefault="002E5B9A" w:rsidP="002E5B9A">
            <w:pPr>
              <w:pStyle w:val="NormalWeb"/>
              <w:rPr>
                <w:rStyle w:val="Strong"/>
                <w:rFonts w:ascii="Arial" w:hAnsi="Arial" w:cs="Arial"/>
                <w:sz w:val="20"/>
                <w:szCs w:val="20"/>
              </w:rPr>
            </w:pPr>
          </w:p>
        </w:tc>
      </w:tr>
      <w:tr w:rsidR="007A42D0" w:rsidRPr="002F576F" w14:paraId="5CED9DAE" w14:textId="77777777"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76709AF0"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58F4E6B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E55.4</w:t>
            </w:r>
          </w:p>
          <w:p w14:paraId="4642F7B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14:paraId="6E430D24" w14:textId="77777777" w:rsidTr="002E5B9A">
              <w:trPr>
                <w:tblCellSpacing w:w="15" w:type="dxa"/>
              </w:trPr>
              <w:tc>
                <w:tcPr>
                  <w:tcW w:w="4822" w:type="dxa"/>
                  <w:vAlign w:val="center"/>
                  <w:hideMark/>
                </w:tcPr>
                <w:p w14:paraId="12269C33"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14:paraId="1D5C1C43"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71B4E551"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43CE505B" w14:textId="77777777" w:rsidR="002E5B9A" w:rsidRPr="002F576F" w:rsidRDefault="002E5B9A" w:rsidP="002E5B9A">
            <w:pPr>
              <w:pStyle w:val="NormalWeb"/>
              <w:rPr>
                <w:rStyle w:val="Strong"/>
                <w:rFonts w:ascii="Arial" w:hAnsi="Arial" w:cs="Arial"/>
                <w:sz w:val="20"/>
                <w:szCs w:val="20"/>
              </w:rPr>
            </w:pPr>
          </w:p>
        </w:tc>
      </w:tr>
      <w:tr w:rsidR="007A42D0" w:rsidRPr="002F576F" w14:paraId="7117FB9E" w14:textId="77777777"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22C7084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PO56</w:t>
            </w:r>
          </w:p>
          <w:p w14:paraId="4894A2F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Dust suppression measures are implemented during soil disturbances and construction works to protect nearby premises from unreasonable dust impacts. </w:t>
            </w:r>
          </w:p>
          <w:p w14:paraId="093CD984"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7E71531F"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E56</w:t>
            </w:r>
          </w:p>
          <w:p w14:paraId="5C8ED8F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dust emissions extend beyond the boundaries of the site during soil disturbances and construction works.</w:t>
            </w:r>
          </w:p>
          <w:p w14:paraId="6F26CD74"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3EA4C4CA"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521E57B7" w14:textId="77777777" w:rsidR="002E5B9A" w:rsidRPr="002F576F" w:rsidRDefault="002E5B9A" w:rsidP="002E5B9A">
            <w:pPr>
              <w:pStyle w:val="NormalWeb"/>
              <w:rPr>
                <w:rStyle w:val="Strong"/>
                <w:rFonts w:ascii="Arial" w:hAnsi="Arial" w:cs="Arial"/>
                <w:sz w:val="20"/>
                <w:szCs w:val="20"/>
              </w:rPr>
            </w:pPr>
          </w:p>
        </w:tc>
      </w:tr>
      <w:tr w:rsidR="007A42D0" w:rsidRPr="002F576F" w14:paraId="43D63172" w14:textId="77777777" w:rsidTr="002B56F7">
        <w:trPr>
          <w:gridAfter w:val="1"/>
          <w:wAfter w:w="10" w:type="pct"/>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14:paraId="401CCB1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PO57</w:t>
            </w:r>
          </w:p>
          <w:p w14:paraId="2BA72FF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14:paraId="1888F50E" w14:textId="77777777" w:rsidTr="002E5B9A">
              <w:trPr>
                <w:tblCellSpacing w:w="15" w:type="dxa"/>
              </w:trPr>
              <w:tc>
                <w:tcPr>
                  <w:tcW w:w="3758" w:type="dxa"/>
                  <w:vAlign w:val="center"/>
                  <w:hideMark/>
                </w:tcPr>
                <w:p w14:paraId="47E7893E"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2E5B9A" w:rsidRPr="002F576F" w14:paraId="78031194" w14:textId="77777777" w:rsidTr="002E5B9A">
              <w:trPr>
                <w:tblCellSpacing w:w="15" w:type="dxa"/>
              </w:trPr>
              <w:tc>
                <w:tcPr>
                  <w:tcW w:w="3758" w:type="dxa"/>
                  <w:vAlign w:val="center"/>
                  <w:hideMark/>
                </w:tcPr>
                <w:p w14:paraId="592DD248"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 xml:space="preserve">Note - A haulage route must be identified and approved by Council </w:t>
                  </w:r>
                  <w:proofErr w:type="gramStart"/>
                  <w:r w:rsidRPr="0086434E">
                    <w:rPr>
                      <w:rFonts w:ascii="Arial" w:hAnsi="Arial" w:cs="Arial"/>
                      <w:sz w:val="18"/>
                      <w:szCs w:val="20"/>
                    </w:rPr>
                    <w:t>where</w:t>
                  </w:r>
                  <w:proofErr w:type="gramEnd"/>
                  <w:r w:rsidRPr="0086434E">
                    <w:rPr>
                      <w:rFonts w:ascii="Arial" w:hAnsi="Arial" w:cs="Arial"/>
                      <w:sz w:val="18"/>
                      <w:szCs w:val="20"/>
                    </w:rPr>
                    <w:t xml:space="preserve"> imported or exported material is transported to the site via a road of Local Collector standard or less, and:</w:t>
                  </w:r>
                </w:p>
                <w:p w14:paraId="4DE8F6D6" w14:textId="77777777" w:rsidR="002E5B9A" w:rsidRPr="0086434E" w:rsidRDefault="002E5B9A" w:rsidP="002E5B9A">
                  <w:pPr>
                    <w:pStyle w:val="NormalWeb"/>
                    <w:numPr>
                      <w:ilvl w:val="0"/>
                      <w:numId w:val="43"/>
                    </w:numPr>
                    <w:ind w:left="1590"/>
                    <w:rPr>
                      <w:rFonts w:ascii="Arial" w:hAnsi="Arial" w:cs="Arial"/>
                      <w:sz w:val="18"/>
                      <w:szCs w:val="20"/>
                    </w:rPr>
                  </w:pPr>
                  <w:r w:rsidRPr="0086434E">
                    <w:rPr>
                      <w:rFonts w:ascii="Arial" w:hAnsi="Arial" w:cs="Arial"/>
                      <w:sz w:val="18"/>
                      <w:szCs w:val="20"/>
                    </w:rPr>
                    <w:t xml:space="preserve">the aggregate volume of imported or exported </w:t>
                  </w:r>
                  <w:r w:rsidRPr="0086434E">
                    <w:rPr>
                      <w:rFonts w:ascii="Arial" w:hAnsi="Arial" w:cs="Arial"/>
                      <w:sz w:val="18"/>
                      <w:szCs w:val="20"/>
                    </w:rPr>
                    <w:lastRenderedPageBreak/>
                    <w:t>material is greater than 1000m</w:t>
                  </w:r>
                  <w:r w:rsidRPr="0086434E">
                    <w:rPr>
                      <w:rFonts w:ascii="Arial" w:hAnsi="Arial" w:cs="Arial"/>
                      <w:sz w:val="18"/>
                      <w:szCs w:val="20"/>
                      <w:vertAlign w:val="superscript"/>
                    </w:rPr>
                    <w:t>3</w:t>
                  </w:r>
                  <w:r w:rsidRPr="0086434E">
                    <w:rPr>
                      <w:rFonts w:ascii="Arial" w:hAnsi="Arial" w:cs="Arial"/>
                      <w:sz w:val="18"/>
                      <w:szCs w:val="20"/>
                    </w:rPr>
                    <w:t>; or</w:t>
                  </w:r>
                </w:p>
                <w:p w14:paraId="7D52520B" w14:textId="77777777" w:rsidR="002E5B9A" w:rsidRPr="0086434E" w:rsidRDefault="002E5B9A" w:rsidP="002E5B9A">
                  <w:pPr>
                    <w:pStyle w:val="NormalWeb"/>
                    <w:numPr>
                      <w:ilvl w:val="0"/>
                      <w:numId w:val="43"/>
                    </w:numPr>
                    <w:ind w:left="1590"/>
                    <w:rPr>
                      <w:rFonts w:ascii="Arial" w:hAnsi="Arial" w:cs="Arial"/>
                      <w:sz w:val="18"/>
                      <w:szCs w:val="20"/>
                    </w:rPr>
                  </w:pPr>
                  <w:r w:rsidRPr="0086434E">
                    <w:rPr>
                      <w:rFonts w:ascii="Arial" w:hAnsi="Arial" w:cs="Arial"/>
                      <w:sz w:val="18"/>
                      <w:szCs w:val="20"/>
                    </w:rPr>
                    <w:t>the aggregate volume of imported or exported material is greater than 200m</w:t>
                  </w:r>
                  <w:r w:rsidRPr="0086434E">
                    <w:rPr>
                      <w:rFonts w:ascii="Arial" w:hAnsi="Arial" w:cs="Arial"/>
                      <w:sz w:val="18"/>
                      <w:szCs w:val="20"/>
                      <w:vertAlign w:val="superscript"/>
                    </w:rPr>
                    <w:t>3</w:t>
                  </w:r>
                  <w:r w:rsidRPr="0086434E">
                    <w:rPr>
                      <w:rFonts w:ascii="Arial" w:hAnsi="Arial" w:cs="Arial"/>
                      <w:sz w:val="18"/>
                      <w:szCs w:val="20"/>
                    </w:rPr>
                    <w:t xml:space="preserve"> per day; or</w:t>
                  </w:r>
                </w:p>
                <w:p w14:paraId="5A227C30" w14:textId="77777777" w:rsidR="002E5B9A" w:rsidRPr="0086434E" w:rsidRDefault="002E5B9A" w:rsidP="002E5B9A">
                  <w:pPr>
                    <w:pStyle w:val="NormalWeb"/>
                    <w:numPr>
                      <w:ilvl w:val="0"/>
                      <w:numId w:val="43"/>
                    </w:numPr>
                    <w:ind w:left="1590"/>
                    <w:rPr>
                      <w:rFonts w:ascii="Arial" w:hAnsi="Arial" w:cs="Arial"/>
                      <w:sz w:val="18"/>
                      <w:szCs w:val="20"/>
                    </w:rPr>
                  </w:pPr>
                  <w:r w:rsidRPr="0086434E">
                    <w:rPr>
                      <w:rFonts w:ascii="Arial" w:hAnsi="Arial" w:cs="Arial"/>
                      <w:sz w:val="18"/>
                      <w:szCs w:val="20"/>
                    </w:rPr>
                    <w:t>the proposed haulage route involves a vulnerable land use or shopping centre.</w:t>
                  </w:r>
                </w:p>
              </w:tc>
            </w:tr>
          </w:tbl>
          <w:p w14:paraId="28C65A4C" w14:textId="77777777" w:rsidR="002E5B9A" w:rsidRPr="002F576F" w:rsidRDefault="002E5B9A" w:rsidP="002E5B9A">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14:paraId="214F1852" w14:textId="77777777" w:rsidTr="002E5B9A">
              <w:trPr>
                <w:tblCellSpacing w:w="15" w:type="dxa"/>
              </w:trPr>
              <w:tc>
                <w:tcPr>
                  <w:tcW w:w="3758" w:type="dxa"/>
                  <w:vAlign w:val="center"/>
                  <w:hideMark/>
                </w:tcPr>
                <w:p w14:paraId="5C82CF14"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 dilapidation report (including photographs) may be required for the haulage route to demonstrate compliance with this PO.</w:t>
                  </w:r>
                </w:p>
              </w:tc>
            </w:tr>
            <w:tr w:rsidR="002E5B9A" w:rsidRPr="002F576F" w14:paraId="1ECF6941" w14:textId="77777777" w:rsidTr="002E5B9A">
              <w:trPr>
                <w:tblCellSpacing w:w="15" w:type="dxa"/>
              </w:trPr>
              <w:tc>
                <w:tcPr>
                  <w:tcW w:w="5000" w:type="pct"/>
                  <w:vAlign w:val="center"/>
                  <w:hideMark/>
                </w:tcPr>
                <w:p w14:paraId="7264C466"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 xml:space="preserve">Editor's note - Where associated with a </w:t>
                  </w:r>
                  <w:proofErr w:type="gramStart"/>
                  <w:r w:rsidRPr="0086434E">
                    <w:rPr>
                      <w:rFonts w:ascii="Arial" w:hAnsi="Arial" w:cs="Arial"/>
                      <w:sz w:val="18"/>
                      <w:szCs w:val="20"/>
                    </w:rPr>
                    <w:t>State-controlled road</w:t>
                  </w:r>
                  <w:proofErr w:type="gramEnd"/>
                  <w:r w:rsidRPr="0086434E">
                    <w:rPr>
                      <w:rFonts w:ascii="Arial" w:hAnsi="Arial" w:cs="Arial"/>
                      <w:sz w:val="18"/>
                      <w:szCs w:val="20"/>
                    </w:rPr>
                    <w:t>, further requirements may apply, and approval may be required from the Department of Transport and Main Roads.</w:t>
                  </w:r>
                </w:p>
              </w:tc>
            </w:tr>
          </w:tbl>
          <w:p w14:paraId="1605A12E"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71052EE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E57.1</w:t>
            </w:r>
          </w:p>
          <w:p w14:paraId="6EE497B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14:paraId="529E8022"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25A67B09"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7ECAC435" w14:textId="77777777" w:rsidR="002E5B9A" w:rsidRPr="002F576F" w:rsidRDefault="002E5B9A" w:rsidP="002E5B9A">
            <w:pPr>
              <w:pStyle w:val="NormalWeb"/>
              <w:rPr>
                <w:rStyle w:val="Strong"/>
                <w:rFonts w:ascii="Arial" w:hAnsi="Arial" w:cs="Arial"/>
                <w:sz w:val="20"/>
                <w:szCs w:val="20"/>
              </w:rPr>
            </w:pPr>
          </w:p>
        </w:tc>
      </w:tr>
      <w:tr w:rsidR="007A42D0" w:rsidRPr="002F576F" w14:paraId="5C712EDA" w14:textId="77777777"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0B33B690"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59EF651D"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E57.2</w:t>
            </w:r>
          </w:p>
          <w:p w14:paraId="5006E93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All contractor car parking is either provided on the development site, or on an alternative site in the general locality which has been set aside for car parking. </w:t>
            </w:r>
            <w:proofErr w:type="gramStart"/>
            <w:r w:rsidRPr="002F576F">
              <w:rPr>
                <w:rFonts w:ascii="Arial" w:hAnsi="Arial" w:cs="Arial"/>
                <w:sz w:val="20"/>
                <w:szCs w:val="20"/>
              </w:rPr>
              <w:t>Contractors</w:t>
            </w:r>
            <w:proofErr w:type="gramEnd"/>
            <w:r w:rsidRPr="002F576F">
              <w:rPr>
                <w:rFonts w:ascii="Arial" w:hAnsi="Arial" w:cs="Arial"/>
                <w:sz w:val="20"/>
                <w:szCs w:val="20"/>
              </w:rPr>
              <w:t xml:space="preserve"> vehicles are generally not to be parked in existing roads.</w:t>
            </w:r>
          </w:p>
          <w:p w14:paraId="342DE176" w14:textId="77777777" w:rsidR="002E5B9A" w:rsidRPr="002F576F" w:rsidRDefault="002E5B9A" w:rsidP="002E5B9A">
            <w:pPr>
              <w:spacing w:after="240"/>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5F2F36B8"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31531C4B" w14:textId="77777777" w:rsidR="002E5B9A" w:rsidRPr="002F576F" w:rsidRDefault="002E5B9A" w:rsidP="002E5B9A">
            <w:pPr>
              <w:pStyle w:val="NormalWeb"/>
              <w:rPr>
                <w:rStyle w:val="Strong"/>
                <w:rFonts w:ascii="Arial" w:hAnsi="Arial" w:cs="Arial"/>
                <w:sz w:val="20"/>
                <w:szCs w:val="20"/>
              </w:rPr>
            </w:pPr>
          </w:p>
        </w:tc>
      </w:tr>
      <w:tr w:rsidR="007A42D0" w:rsidRPr="002F576F" w14:paraId="2C93C220" w14:textId="77777777"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7D1F5794"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366FC8A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E57.3</w:t>
            </w:r>
          </w:p>
          <w:p w14:paraId="7972245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 xml:space="preserve">Any material dropped, deposited or spilled on the road(s) </w:t>
            </w:r>
            <w:proofErr w:type="gramStart"/>
            <w:r w:rsidRPr="002F576F">
              <w:rPr>
                <w:rFonts w:ascii="Arial" w:hAnsi="Arial" w:cs="Arial"/>
                <w:sz w:val="20"/>
                <w:szCs w:val="20"/>
              </w:rPr>
              <w:t>as a result of</w:t>
            </w:r>
            <w:proofErr w:type="gramEnd"/>
            <w:r w:rsidRPr="002F576F">
              <w:rPr>
                <w:rFonts w:ascii="Arial" w:hAnsi="Arial" w:cs="Arial"/>
                <w:sz w:val="20"/>
                <w:szCs w:val="20"/>
              </w:rPr>
              <w:t xml:space="preserve"> construction processes associated with the site are to be cleaned at all times.</w:t>
            </w:r>
          </w:p>
          <w:p w14:paraId="2AE9A7E7"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60DB11AC"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4F41DBA2" w14:textId="77777777" w:rsidR="002E5B9A" w:rsidRPr="002F576F" w:rsidRDefault="002E5B9A" w:rsidP="002E5B9A">
            <w:pPr>
              <w:pStyle w:val="NormalWeb"/>
              <w:rPr>
                <w:rStyle w:val="Strong"/>
                <w:rFonts w:ascii="Arial" w:hAnsi="Arial" w:cs="Arial"/>
                <w:sz w:val="20"/>
                <w:szCs w:val="20"/>
              </w:rPr>
            </w:pPr>
          </w:p>
        </w:tc>
      </w:tr>
      <w:tr w:rsidR="007A42D0" w:rsidRPr="002F576F" w14:paraId="17DDEEFC" w14:textId="77777777"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3B8B0B29"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6037ECF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E57.4</w:t>
            </w:r>
          </w:p>
          <w:p w14:paraId="5C8A03F0"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14:paraId="04ADE2DB" w14:textId="77777777" w:rsidTr="002E5B9A">
              <w:trPr>
                <w:tblCellSpacing w:w="15" w:type="dxa"/>
              </w:trPr>
              <w:tc>
                <w:tcPr>
                  <w:tcW w:w="4822" w:type="dxa"/>
                  <w:vAlign w:val="center"/>
                  <w:hideMark/>
                </w:tcPr>
                <w:p w14:paraId="35C5E9FA"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The road hierarchy is mapped on Overlay map - Road hierarchy.</w:t>
                  </w:r>
                </w:p>
              </w:tc>
            </w:tr>
            <w:tr w:rsidR="002E5B9A" w:rsidRPr="002F576F" w14:paraId="67D56102" w14:textId="77777777" w:rsidTr="002E5B9A">
              <w:trPr>
                <w:tblCellSpacing w:w="15" w:type="dxa"/>
              </w:trPr>
              <w:tc>
                <w:tcPr>
                  <w:tcW w:w="4822" w:type="dxa"/>
                  <w:vAlign w:val="center"/>
                  <w:hideMark/>
                </w:tcPr>
                <w:p w14:paraId="1DE4A688"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 dilapidation report may be required to demonstrate compliance with this E.</w:t>
                  </w:r>
                </w:p>
              </w:tc>
            </w:tr>
          </w:tbl>
          <w:p w14:paraId="7FF76D01"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521DB30D"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586AE4F2" w14:textId="77777777" w:rsidR="002E5B9A" w:rsidRPr="002F576F" w:rsidRDefault="002E5B9A" w:rsidP="002E5B9A">
            <w:pPr>
              <w:pStyle w:val="NormalWeb"/>
              <w:rPr>
                <w:rStyle w:val="Strong"/>
                <w:rFonts w:ascii="Arial" w:hAnsi="Arial" w:cs="Arial"/>
                <w:sz w:val="20"/>
                <w:szCs w:val="20"/>
              </w:rPr>
            </w:pPr>
          </w:p>
        </w:tc>
      </w:tr>
      <w:tr w:rsidR="007A42D0" w:rsidRPr="002F576F" w14:paraId="1B514A32" w14:textId="77777777"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3825EF92"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22648C75"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E57.5</w:t>
            </w:r>
          </w:p>
          <w:p w14:paraId="066D24D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14:paraId="4EC4D524" w14:textId="77777777" w:rsidTr="002E5B9A">
              <w:trPr>
                <w:tblCellSpacing w:w="15" w:type="dxa"/>
              </w:trPr>
              <w:tc>
                <w:tcPr>
                  <w:tcW w:w="4822" w:type="dxa"/>
                  <w:vAlign w:val="center"/>
                  <w:hideMark/>
                </w:tcPr>
                <w:p w14:paraId="242C339D"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14:paraId="7031AE60"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3CFB9315"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1A46705C" w14:textId="77777777" w:rsidR="002E5B9A" w:rsidRPr="002F576F" w:rsidRDefault="002E5B9A" w:rsidP="002E5B9A">
            <w:pPr>
              <w:pStyle w:val="NormalWeb"/>
              <w:rPr>
                <w:rStyle w:val="Strong"/>
                <w:rFonts w:ascii="Arial" w:hAnsi="Arial" w:cs="Arial"/>
                <w:sz w:val="20"/>
                <w:szCs w:val="20"/>
              </w:rPr>
            </w:pPr>
          </w:p>
        </w:tc>
      </w:tr>
      <w:tr w:rsidR="007A42D0" w:rsidRPr="002F576F" w14:paraId="1264F336" w14:textId="77777777"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189832AA"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21DC56B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E57.6</w:t>
            </w:r>
          </w:p>
          <w:p w14:paraId="1CF74B60"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Access to the development site is obtained via an existing lawful access point.</w:t>
            </w:r>
          </w:p>
          <w:p w14:paraId="561371BF"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42FF9E5A"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636AC719" w14:textId="77777777" w:rsidR="002E5B9A" w:rsidRPr="002F576F" w:rsidRDefault="002E5B9A" w:rsidP="002E5B9A">
            <w:pPr>
              <w:pStyle w:val="NormalWeb"/>
              <w:rPr>
                <w:rStyle w:val="Strong"/>
                <w:rFonts w:ascii="Arial" w:hAnsi="Arial" w:cs="Arial"/>
                <w:sz w:val="20"/>
                <w:szCs w:val="20"/>
              </w:rPr>
            </w:pPr>
          </w:p>
        </w:tc>
      </w:tr>
      <w:tr w:rsidR="007A42D0" w:rsidRPr="002F576F" w14:paraId="517D7BA7" w14:textId="77777777"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45D30C0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PO58</w:t>
            </w:r>
          </w:p>
          <w:p w14:paraId="4C811ED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14:paraId="1811F5A6" w14:textId="77777777" w:rsidTr="002E5B9A">
              <w:trPr>
                <w:tblCellSpacing w:w="15" w:type="dxa"/>
              </w:trPr>
              <w:tc>
                <w:tcPr>
                  <w:tcW w:w="5000" w:type="pct"/>
                  <w:vAlign w:val="center"/>
                  <w:hideMark/>
                </w:tcPr>
                <w:p w14:paraId="1089F894"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Refer to Planning scheme policy - Integrated design for details.</w:t>
                  </w:r>
                </w:p>
              </w:tc>
            </w:tr>
          </w:tbl>
          <w:p w14:paraId="04099768"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7F0229C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E58</w:t>
            </w:r>
          </w:p>
          <w:p w14:paraId="110A801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At completion of construction all disturbed areas of the site are to be:</w:t>
            </w:r>
          </w:p>
          <w:p w14:paraId="5AE05A9A" w14:textId="77777777" w:rsidR="002E5B9A" w:rsidRPr="002F576F" w:rsidRDefault="002E5B9A" w:rsidP="002E5B9A">
            <w:pPr>
              <w:numPr>
                <w:ilvl w:val="0"/>
                <w:numId w:val="44"/>
              </w:numPr>
              <w:spacing w:before="100" w:beforeAutospacing="1" w:after="100" w:afterAutospacing="1"/>
              <w:rPr>
                <w:rFonts w:ascii="Arial" w:hAnsi="Arial" w:cs="Arial"/>
                <w:sz w:val="20"/>
                <w:szCs w:val="20"/>
              </w:rPr>
            </w:pPr>
            <w:r w:rsidRPr="002F576F">
              <w:rPr>
                <w:rFonts w:ascii="Arial" w:hAnsi="Arial" w:cs="Arial"/>
                <w:sz w:val="20"/>
                <w:szCs w:val="20"/>
              </w:rPr>
              <w:t xml:space="preserve">topsoiled with a minimum compacted thickness of fifty (50) </w:t>
            </w:r>
            <w:proofErr w:type="gramStart"/>
            <w:r w:rsidRPr="002F576F">
              <w:rPr>
                <w:rFonts w:ascii="Arial" w:hAnsi="Arial" w:cs="Arial"/>
                <w:sz w:val="20"/>
                <w:szCs w:val="20"/>
              </w:rPr>
              <w:t>millimetres;</w:t>
            </w:r>
            <w:proofErr w:type="gramEnd"/>
          </w:p>
          <w:p w14:paraId="6C00AFE4" w14:textId="77777777" w:rsidR="002E5B9A" w:rsidRPr="002F576F" w:rsidRDefault="002E5B9A" w:rsidP="002E5B9A">
            <w:pPr>
              <w:numPr>
                <w:ilvl w:val="0"/>
                <w:numId w:val="44"/>
              </w:numPr>
              <w:spacing w:before="100" w:beforeAutospacing="1" w:after="100" w:afterAutospacing="1"/>
              <w:rPr>
                <w:rFonts w:ascii="Arial" w:hAnsi="Arial" w:cs="Arial"/>
                <w:sz w:val="20"/>
                <w:szCs w:val="20"/>
              </w:rPr>
            </w:pPr>
            <w:r w:rsidRPr="002F576F">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14:paraId="59635542" w14:textId="77777777" w:rsidTr="002E5B9A">
              <w:trPr>
                <w:tblCellSpacing w:w="15" w:type="dxa"/>
              </w:trPr>
              <w:tc>
                <w:tcPr>
                  <w:tcW w:w="5000" w:type="pct"/>
                  <w:vAlign w:val="center"/>
                  <w:hideMark/>
                </w:tcPr>
                <w:p w14:paraId="7168B7E2"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These areas are to be maintained during any maintenance period to maximise grass coverage.</w:t>
                  </w:r>
                </w:p>
              </w:tc>
            </w:tr>
          </w:tbl>
          <w:p w14:paraId="52CA9E11"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421ECAE4"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325A6911" w14:textId="77777777" w:rsidR="002E5B9A" w:rsidRPr="002F576F" w:rsidRDefault="002E5B9A" w:rsidP="002E5B9A">
            <w:pPr>
              <w:pStyle w:val="NormalWeb"/>
              <w:rPr>
                <w:rStyle w:val="Strong"/>
                <w:rFonts w:ascii="Arial" w:hAnsi="Arial" w:cs="Arial"/>
                <w:sz w:val="20"/>
                <w:szCs w:val="20"/>
              </w:rPr>
            </w:pPr>
          </w:p>
        </w:tc>
      </w:tr>
      <w:tr w:rsidR="007A42D0" w:rsidRPr="002F576F" w14:paraId="6DB1058D" w14:textId="77777777"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55FDA4A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PO59</w:t>
            </w:r>
          </w:p>
          <w:p w14:paraId="7EA1DB6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14:paraId="1E74F266" w14:textId="77777777" w:rsidTr="002E5B9A">
              <w:trPr>
                <w:tblCellSpacing w:w="15" w:type="dxa"/>
              </w:trPr>
              <w:tc>
                <w:tcPr>
                  <w:tcW w:w="3758" w:type="dxa"/>
                  <w:vAlign w:val="center"/>
                  <w:hideMark/>
                </w:tcPr>
                <w:p w14:paraId="226BD91D"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0783E3C3"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69C565D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E59</w:t>
            </w:r>
          </w:p>
          <w:p w14:paraId="54E1A7B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Soil disturbances are staged into manageable areas of not greater than 3.5 ha.</w:t>
            </w:r>
          </w:p>
          <w:p w14:paraId="6FEB64C0"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34851B14"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716C9585" w14:textId="77777777" w:rsidR="002E5B9A" w:rsidRPr="002F576F" w:rsidRDefault="002E5B9A" w:rsidP="002E5B9A">
            <w:pPr>
              <w:pStyle w:val="NormalWeb"/>
              <w:rPr>
                <w:rStyle w:val="Strong"/>
                <w:rFonts w:ascii="Arial" w:hAnsi="Arial" w:cs="Arial"/>
                <w:sz w:val="20"/>
                <w:szCs w:val="20"/>
              </w:rPr>
            </w:pPr>
          </w:p>
        </w:tc>
      </w:tr>
      <w:tr w:rsidR="007A42D0" w:rsidRPr="002F576F" w14:paraId="0A5963BC" w14:textId="77777777" w:rsidTr="002B56F7">
        <w:trPr>
          <w:gridAfter w:val="1"/>
          <w:wAfter w:w="10" w:type="pct"/>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14:paraId="3B2EE457"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PO60</w:t>
            </w:r>
          </w:p>
          <w:p w14:paraId="10FAA9A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clearing of vegetation on-site:</w:t>
            </w:r>
          </w:p>
          <w:p w14:paraId="7B4B79E1" w14:textId="77777777" w:rsidR="002E5B9A" w:rsidRPr="002F576F" w:rsidRDefault="002E5B9A" w:rsidP="002E5B9A">
            <w:pPr>
              <w:numPr>
                <w:ilvl w:val="0"/>
                <w:numId w:val="45"/>
              </w:numPr>
              <w:spacing w:before="100" w:beforeAutospacing="1" w:after="100" w:afterAutospacing="1"/>
              <w:rPr>
                <w:rFonts w:ascii="Arial" w:hAnsi="Arial" w:cs="Arial"/>
                <w:sz w:val="20"/>
                <w:szCs w:val="20"/>
              </w:rPr>
            </w:pPr>
            <w:r w:rsidRPr="002F576F">
              <w:rPr>
                <w:rFonts w:ascii="Arial" w:hAnsi="Arial" w:cs="Arial"/>
                <w:sz w:val="20"/>
                <w:szCs w:val="20"/>
              </w:rPr>
              <w:t>is limited to the area of infrastructure works, building areas and other necessary areas for the works; and</w:t>
            </w:r>
          </w:p>
          <w:p w14:paraId="198FA381" w14:textId="77777777" w:rsidR="002E5B9A" w:rsidRPr="002F576F" w:rsidRDefault="002E5B9A" w:rsidP="002E5B9A">
            <w:pPr>
              <w:numPr>
                <w:ilvl w:val="0"/>
                <w:numId w:val="45"/>
              </w:numPr>
              <w:spacing w:before="100" w:beforeAutospacing="1" w:after="100" w:afterAutospacing="1"/>
              <w:rPr>
                <w:rFonts w:ascii="Arial" w:hAnsi="Arial" w:cs="Arial"/>
                <w:sz w:val="20"/>
                <w:szCs w:val="20"/>
              </w:rPr>
            </w:pPr>
            <w:r w:rsidRPr="002F576F">
              <w:rPr>
                <w:rFonts w:ascii="Arial" w:hAnsi="Arial" w:cs="Arial"/>
                <w:sz w:val="20"/>
                <w:szCs w:val="20"/>
              </w:rPr>
              <w:t xml:space="preserve">includes the removal of declared weeds and other materials which are detrimental to the intended use of the </w:t>
            </w:r>
            <w:proofErr w:type="gramStart"/>
            <w:r w:rsidRPr="002F576F">
              <w:rPr>
                <w:rFonts w:ascii="Arial" w:hAnsi="Arial" w:cs="Arial"/>
                <w:sz w:val="20"/>
                <w:szCs w:val="20"/>
              </w:rPr>
              <w:t>land;</w:t>
            </w:r>
            <w:proofErr w:type="gramEnd"/>
          </w:p>
          <w:p w14:paraId="36803B98" w14:textId="77777777" w:rsidR="002E5B9A" w:rsidRPr="002F576F" w:rsidRDefault="002E5B9A" w:rsidP="002E5B9A">
            <w:pPr>
              <w:numPr>
                <w:ilvl w:val="0"/>
                <w:numId w:val="45"/>
              </w:numPr>
              <w:spacing w:before="100" w:beforeAutospacing="1" w:after="100" w:afterAutospacing="1"/>
              <w:rPr>
                <w:rFonts w:ascii="Arial" w:hAnsi="Arial" w:cs="Arial"/>
                <w:sz w:val="20"/>
                <w:szCs w:val="20"/>
              </w:rPr>
            </w:pPr>
            <w:r w:rsidRPr="002F576F">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14:paraId="3A71D4A6" w14:textId="77777777" w:rsidTr="002E5B9A">
              <w:trPr>
                <w:tblCellSpacing w:w="15" w:type="dxa"/>
              </w:trPr>
              <w:tc>
                <w:tcPr>
                  <w:tcW w:w="5000" w:type="pct"/>
                  <w:vAlign w:val="center"/>
                  <w:hideMark/>
                </w:tcPr>
                <w:p w14:paraId="707B04BE"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lastRenderedPageBreak/>
                    <w:t>Note - No burning of cleared vegetation is permitted.</w:t>
                  </w:r>
                </w:p>
              </w:tc>
            </w:tr>
          </w:tbl>
          <w:p w14:paraId="3BF7C63D"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2B7CD52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E60.1</w:t>
            </w:r>
          </w:p>
          <w:p w14:paraId="6F09D51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14:paraId="5E1249C1" w14:textId="77777777" w:rsidTr="002E5B9A">
              <w:trPr>
                <w:tblCellSpacing w:w="15" w:type="dxa"/>
              </w:trPr>
              <w:tc>
                <w:tcPr>
                  <w:tcW w:w="5000" w:type="pct"/>
                  <w:vAlign w:val="center"/>
                  <w:hideMark/>
                </w:tcPr>
                <w:p w14:paraId="6741B038"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No parking of vehicles or storage of machinery or goods is to occur in these areas during development works.</w:t>
                  </w:r>
                </w:p>
              </w:tc>
            </w:tr>
          </w:tbl>
          <w:p w14:paraId="7EA46327"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037CBA8B"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630D2536" w14:textId="77777777" w:rsidR="002E5B9A" w:rsidRPr="002F576F" w:rsidRDefault="002E5B9A" w:rsidP="002E5B9A">
            <w:pPr>
              <w:pStyle w:val="NormalWeb"/>
              <w:rPr>
                <w:rStyle w:val="Strong"/>
                <w:rFonts w:ascii="Arial" w:hAnsi="Arial" w:cs="Arial"/>
                <w:sz w:val="20"/>
                <w:szCs w:val="20"/>
              </w:rPr>
            </w:pPr>
          </w:p>
        </w:tc>
      </w:tr>
      <w:tr w:rsidR="007A42D0" w:rsidRPr="002F576F" w14:paraId="11045690" w14:textId="77777777"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2253D1FB"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04AB43E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E60.2</w:t>
            </w:r>
          </w:p>
          <w:p w14:paraId="3957E35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Disposal of materials is managed in one or more of the following ways:</w:t>
            </w:r>
          </w:p>
          <w:p w14:paraId="7BB9107D" w14:textId="77777777" w:rsidR="002E5B9A" w:rsidRPr="002F576F" w:rsidRDefault="002E5B9A" w:rsidP="002E5B9A">
            <w:pPr>
              <w:numPr>
                <w:ilvl w:val="0"/>
                <w:numId w:val="46"/>
              </w:numPr>
              <w:spacing w:before="100" w:beforeAutospacing="1" w:after="100" w:afterAutospacing="1"/>
              <w:rPr>
                <w:rFonts w:ascii="Arial" w:hAnsi="Arial" w:cs="Arial"/>
                <w:sz w:val="20"/>
                <w:szCs w:val="20"/>
              </w:rPr>
            </w:pPr>
            <w:r w:rsidRPr="002F576F">
              <w:rPr>
                <w:rFonts w:ascii="Arial" w:hAnsi="Arial" w:cs="Arial"/>
                <w:sz w:val="20"/>
                <w:szCs w:val="20"/>
              </w:rPr>
              <w:t>all cleared vegetation, declared weeds, stumps, rubbish, car bodies, scrap metal and the like are removed and disposed of in a Council land fill facility; or</w:t>
            </w:r>
          </w:p>
          <w:p w14:paraId="05BA78BC" w14:textId="77777777" w:rsidR="002E5B9A" w:rsidRPr="002F576F" w:rsidRDefault="002E5B9A" w:rsidP="002E5B9A">
            <w:pPr>
              <w:numPr>
                <w:ilvl w:val="0"/>
                <w:numId w:val="46"/>
              </w:numPr>
              <w:spacing w:before="100" w:beforeAutospacing="1" w:after="100" w:afterAutospacing="1"/>
              <w:rPr>
                <w:rFonts w:ascii="Arial" w:hAnsi="Arial" w:cs="Arial"/>
                <w:sz w:val="20"/>
                <w:szCs w:val="20"/>
              </w:rPr>
            </w:pPr>
            <w:r w:rsidRPr="002F576F">
              <w:rPr>
                <w:rFonts w:ascii="Arial" w:hAnsi="Arial" w:cs="Arial"/>
                <w:sz w:val="20"/>
                <w:szCs w:val="20"/>
              </w:rPr>
              <w:lastRenderedPageBreak/>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14:paraId="3C34B791" w14:textId="77777777" w:rsidTr="002E5B9A">
              <w:trPr>
                <w:tblCellSpacing w:w="15" w:type="dxa"/>
              </w:trPr>
              <w:tc>
                <w:tcPr>
                  <w:tcW w:w="5000" w:type="pct"/>
                  <w:vAlign w:val="center"/>
                  <w:hideMark/>
                </w:tcPr>
                <w:p w14:paraId="5DB6785F"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 chipped vegetation must be stored in an approved location.</w:t>
                  </w:r>
                </w:p>
              </w:tc>
            </w:tr>
          </w:tbl>
          <w:p w14:paraId="4D731476"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52E4C417"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2D437C4D" w14:textId="77777777" w:rsidR="002E5B9A" w:rsidRPr="002F576F" w:rsidRDefault="002E5B9A" w:rsidP="002E5B9A">
            <w:pPr>
              <w:pStyle w:val="NormalWeb"/>
              <w:rPr>
                <w:rStyle w:val="Strong"/>
                <w:rFonts w:ascii="Arial" w:hAnsi="Arial" w:cs="Arial"/>
                <w:sz w:val="20"/>
                <w:szCs w:val="20"/>
              </w:rPr>
            </w:pPr>
          </w:p>
        </w:tc>
      </w:tr>
      <w:tr w:rsidR="007A42D0" w:rsidRPr="002F576F" w14:paraId="406F9A61" w14:textId="77777777"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6E799BD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PO61</w:t>
            </w:r>
          </w:p>
          <w:p w14:paraId="4A5B820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development works are carried out at times which minimise noise impacts to residents.</w:t>
            </w:r>
          </w:p>
          <w:p w14:paraId="33985655"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7634C428"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E61</w:t>
            </w:r>
          </w:p>
          <w:p w14:paraId="6156251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development works are carried out within the following times:</w:t>
            </w:r>
          </w:p>
          <w:p w14:paraId="40D9FF95" w14:textId="77777777" w:rsidR="002E5B9A" w:rsidRPr="002F576F" w:rsidRDefault="002E5B9A" w:rsidP="002E5B9A">
            <w:pPr>
              <w:numPr>
                <w:ilvl w:val="0"/>
                <w:numId w:val="47"/>
              </w:numPr>
              <w:spacing w:before="100" w:beforeAutospacing="1" w:after="100" w:afterAutospacing="1"/>
              <w:rPr>
                <w:rFonts w:ascii="Arial" w:hAnsi="Arial" w:cs="Arial"/>
                <w:sz w:val="20"/>
                <w:szCs w:val="20"/>
              </w:rPr>
            </w:pPr>
            <w:r w:rsidRPr="002F576F">
              <w:rPr>
                <w:rFonts w:ascii="Arial" w:hAnsi="Arial" w:cs="Arial"/>
                <w:sz w:val="20"/>
                <w:szCs w:val="20"/>
              </w:rPr>
              <w:t xml:space="preserve">Monday to Saturday (other than public holidays) between 6:30am and 6:30pm on the same </w:t>
            </w:r>
            <w:proofErr w:type="gramStart"/>
            <w:r w:rsidRPr="002F576F">
              <w:rPr>
                <w:rFonts w:ascii="Arial" w:hAnsi="Arial" w:cs="Arial"/>
                <w:sz w:val="20"/>
                <w:szCs w:val="20"/>
              </w:rPr>
              <w:t>day;</w:t>
            </w:r>
            <w:proofErr w:type="gramEnd"/>
          </w:p>
          <w:p w14:paraId="062EC642" w14:textId="77777777" w:rsidR="002E5B9A" w:rsidRPr="002F576F" w:rsidRDefault="002E5B9A" w:rsidP="002E5B9A">
            <w:pPr>
              <w:numPr>
                <w:ilvl w:val="0"/>
                <w:numId w:val="47"/>
              </w:numPr>
              <w:spacing w:before="100" w:beforeAutospacing="1" w:after="100" w:afterAutospacing="1"/>
              <w:rPr>
                <w:rFonts w:ascii="Arial" w:hAnsi="Arial" w:cs="Arial"/>
                <w:sz w:val="20"/>
                <w:szCs w:val="20"/>
              </w:rPr>
            </w:pPr>
            <w:r w:rsidRPr="002F576F">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14:paraId="6890913A" w14:textId="77777777" w:rsidTr="002E5B9A">
              <w:trPr>
                <w:tblCellSpacing w:w="15" w:type="dxa"/>
              </w:trPr>
              <w:tc>
                <w:tcPr>
                  <w:tcW w:w="4822" w:type="dxa"/>
                  <w:vAlign w:val="center"/>
                  <w:hideMark/>
                </w:tcPr>
                <w:p w14:paraId="4B787E42"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14:paraId="0D204374"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29C86367" w14:textId="77777777"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079A2AFB" w14:textId="77777777" w:rsidR="002E5B9A" w:rsidRPr="002F576F" w:rsidRDefault="002E5B9A" w:rsidP="002E5B9A">
            <w:pPr>
              <w:pStyle w:val="NormalWeb"/>
              <w:rPr>
                <w:rStyle w:val="Strong"/>
                <w:rFonts w:ascii="Arial" w:hAnsi="Arial" w:cs="Arial"/>
                <w:sz w:val="20"/>
                <w:szCs w:val="20"/>
              </w:rPr>
            </w:pPr>
          </w:p>
        </w:tc>
      </w:tr>
      <w:tr w:rsidR="007A42D0" w:rsidRPr="002F576F" w14:paraId="59160DE3" w14:textId="77777777"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148241C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PO62</w:t>
            </w:r>
          </w:p>
          <w:p w14:paraId="6421134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63EE65C9" w14:textId="77777777"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14:paraId="4BC3B0A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14:paraId="2D5DC2D4" w14:textId="77777777"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14:paraId="0107FAAA" w14:textId="77777777" w:rsidR="002E5B9A" w:rsidRPr="002F576F" w:rsidRDefault="002E5B9A" w:rsidP="002E5B9A">
            <w:pPr>
              <w:pStyle w:val="NormalWeb"/>
              <w:rPr>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14:paraId="2A27EF5A" w14:textId="77777777" w:rsidR="002E5B9A" w:rsidRPr="002F576F" w:rsidRDefault="002E5B9A" w:rsidP="002E5B9A">
            <w:pPr>
              <w:pStyle w:val="NormalWeb"/>
              <w:rPr>
                <w:rFonts w:ascii="Arial" w:hAnsi="Arial" w:cs="Arial"/>
                <w:sz w:val="20"/>
                <w:szCs w:val="20"/>
              </w:rPr>
            </w:pPr>
          </w:p>
        </w:tc>
      </w:tr>
      <w:tr w:rsidR="007A42D0" w:rsidRPr="002F576F" w14:paraId="77513374" w14:textId="77777777" w:rsidTr="002B56F7">
        <w:trPr>
          <w:tblCellSpacing w:w="15" w:type="dxa"/>
        </w:trPr>
        <w:tc>
          <w:tcPr>
            <w:tcW w:w="3112" w:type="pct"/>
            <w:gridSpan w:val="7"/>
            <w:tcBorders>
              <w:top w:val="outset" w:sz="6" w:space="0" w:color="auto"/>
              <w:left w:val="outset" w:sz="6" w:space="0" w:color="auto"/>
              <w:bottom w:val="outset" w:sz="6" w:space="0" w:color="auto"/>
              <w:right w:val="outset" w:sz="6" w:space="0" w:color="auto"/>
            </w:tcBorders>
            <w:shd w:val="clear" w:color="auto" w:fill="D8D9D9"/>
            <w:hideMark/>
          </w:tcPr>
          <w:p w14:paraId="3E1F99A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Earthworks</w:t>
            </w:r>
          </w:p>
        </w:tc>
        <w:tc>
          <w:tcPr>
            <w:tcW w:w="1096" w:type="pct"/>
            <w:gridSpan w:val="6"/>
            <w:tcBorders>
              <w:top w:val="outset" w:sz="6" w:space="0" w:color="auto"/>
              <w:left w:val="outset" w:sz="6" w:space="0" w:color="auto"/>
              <w:bottom w:val="outset" w:sz="6" w:space="0" w:color="auto"/>
              <w:right w:val="outset" w:sz="6" w:space="0" w:color="auto"/>
            </w:tcBorders>
            <w:shd w:val="clear" w:color="auto" w:fill="D8D9D9"/>
          </w:tcPr>
          <w:p w14:paraId="5D56E8F8"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shd w:val="clear" w:color="auto" w:fill="D8D9D9"/>
          </w:tcPr>
          <w:p w14:paraId="6A34669B" w14:textId="77777777" w:rsidR="002E5B9A" w:rsidRPr="002F576F" w:rsidRDefault="002E5B9A" w:rsidP="002E5B9A">
            <w:pPr>
              <w:pStyle w:val="NormalWeb"/>
              <w:rPr>
                <w:rStyle w:val="Strong"/>
                <w:rFonts w:ascii="Arial" w:hAnsi="Arial" w:cs="Arial"/>
                <w:sz w:val="20"/>
                <w:szCs w:val="20"/>
              </w:rPr>
            </w:pPr>
          </w:p>
        </w:tc>
      </w:tr>
      <w:tr w:rsidR="002B56F7" w:rsidRPr="002F576F" w14:paraId="4F3392BB" w14:textId="77777777" w:rsidTr="002B56F7">
        <w:trPr>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14:paraId="012FDF9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PO63</w:t>
            </w:r>
          </w:p>
          <w:p w14:paraId="24A1F78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On-site earthworks are designed to consider the visual and amenity impact as they relate to:</w:t>
            </w:r>
          </w:p>
          <w:p w14:paraId="74A1D50D" w14:textId="77777777"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 xml:space="preserve">the natural topographical features of the </w:t>
            </w:r>
            <w:proofErr w:type="gramStart"/>
            <w:r w:rsidRPr="002F576F">
              <w:rPr>
                <w:rFonts w:ascii="Arial" w:hAnsi="Arial" w:cs="Arial"/>
                <w:sz w:val="20"/>
                <w:szCs w:val="20"/>
              </w:rPr>
              <w:t>site;</w:t>
            </w:r>
            <w:proofErr w:type="gramEnd"/>
          </w:p>
          <w:p w14:paraId="7F774559" w14:textId="77777777"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 xml:space="preserve">short and long-term slope </w:t>
            </w:r>
            <w:proofErr w:type="gramStart"/>
            <w:r w:rsidRPr="002F576F">
              <w:rPr>
                <w:rFonts w:ascii="Arial" w:hAnsi="Arial" w:cs="Arial"/>
                <w:sz w:val="20"/>
                <w:szCs w:val="20"/>
              </w:rPr>
              <w:t>stability;</w:t>
            </w:r>
            <w:proofErr w:type="gramEnd"/>
          </w:p>
          <w:p w14:paraId="1DAC660A" w14:textId="77777777"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 xml:space="preserve">soft or compressible foundation </w:t>
            </w:r>
            <w:proofErr w:type="gramStart"/>
            <w:r w:rsidRPr="002F576F">
              <w:rPr>
                <w:rFonts w:ascii="Arial" w:hAnsi="Arial" w:cs="Arial"/>
                <w:sz w:val="20"/>
                <w:szCs w:val="20"/>
              </w:rPr>
              <w:t>soils;</w:t>
            </w:r>
            <w:proofErr w:type="gramEnd"/>
          </w:p>
          <w:p w14:paraId="79D3471A" w14:textId="77777777"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 xml:space="preserve">reactive </w:t>
            </w:r>
            <w:proofErr w:type="gramStart"/>
            <w:r w:rsidRPr="002F576F">
              <w:rPr>
                <w:rFonts w:ascii="Arial" w:hAnsi="Arial" w:cs="Arial"/>
                <w:sz w:val="20"/>
                <w:szCs w:val="20"/>
              </w:rPr>
              <w:t>soils;</w:t>
            </w:r>
            <w:proofErr w:type="gramEnd"/>
          </w:p>
          <w:p w14:paraId="395B9680" w14:textId="77777777"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 xml:space="preserve">low density or potentially collapsing </w:t>
            </w:r>
            <w:proofErr w:type="gramStart"/>
            <w:r w:rsidRPr="002F576F">
              <w:rPr>
                <w:rFonts w:ascii="Arial" w:hAnsi="Arial" w:cs="Arial"/>
                <w:sz w:val="20"/>
                <w:szCs w:val="20"/>
              </w:rPr>
              <w:t>soils;</w:t>
            </w:r>
            <w:proofErr w:type="gramEnd"/>
          </w:p>
          <w:p w14:paraId="09A96F44" w14:textId="77777777"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 xml:space="preserve">existing fill and soil contamination that may exist </w:t>
            </w:r>
            <w:proofErr w:type="gramStart"/>
            <w:r w:rsidRPr="002F576F">
              <w:rPr>
                <w:rFonts w:ascii="Arial" w:hAnsi="Arial" w:cs="Arial"/>
                <w:sz w:val="20"/>
                <w:szCs w:val="20"/>
              </w:rPr>
              <w:t>on-site;</w:t>
            </w:r>
            <w:proofErr w:type="gramEnd"/>
          </w:p>
          <w:p w14:paraId="441E311C" w14:textId="77777777"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 xml:space="preserve">the stability and maintenance of steep slopes and </w:t>
            </w:r>
            <w:proofErr w:type="gramStart"/>
            <w:r w:rsidRPr="002F576F">
              <w:rPr>
                <w:rFonts w:ascii="Arial" w:hAnsi="Arial" w:cs="Arial"/>
                <w:sz w:val="20"/>
                <w:szCs w:val="20"/>
              </w:rPr>
              <w:t>batters;</w:t>
            </w:r>
            <w:proofErr w:type="gramEnd"/>
          </w:p>
          <w:p w14:paraId="554EDBDB" w14:textId="77777777"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excavation (cut) and fill and impacts on the amenity of adjoining lots (e.g. residential). </w:t>
            </w:r>
          </w:p>
          <w:p w14:paraId="4D5554D9" w14:textId="77777777" w:rsidR="002E5B9A" w:rsidRPr="002F576F" w:rsidRDefault="002E5B9A" w:rsidP="002E5B9A">
            <w:pPr>
              <w:spacing w:after="240"/>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5DA4DF1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E63.1</w:t>
            </w:r>
          </w:p>
          <w:p w14:paraId="190EB85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All cut and fill batters are provided with appropriate scour, erosion protection and run-off control measures including </w:t>
            </w:r>
            <w:r w:rsidRPr="002F576F">
              <w:rPr>
                <w:rFonts w:ascii="Arial" w:hAnsi="Arial" w:cs="Arial"/>
                <w:sz w:val="20"/>
                <w:szCs w:val="20"/>
              </w:rPr>
              <w:lastRenderedPageBreak/>
              <w:t>catch drains at the top of batters and lined batter drains as necessary.</w:t>
            </w:r>
          </w:p>
          <w:p w14:paraId="64C3A72B"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40F0FF3A"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787C2F68" w14:textId="77777777" w:rsidR="002E5B9A" w:rsidRPr="002F576F" w:rsidRDefault="002E5B9A" w:rsidP="002E5B9A">
            <w:pPr>
              <w:pStyle w:val="NormalWeb"/>
              <w:rPr>
                <w:rStyle w:val="Strong"/>
                <w:rFonts w:ascii="Arial" w:hAnsi="Arial" w:cs="Arial"/>
                <w:sz w:val="20"/>
                <w:szCs w:val="20"/>
              </w:rPr>
            </w:pPr>
          </w:p>
        </w:tc>
      </w:tr>
      <w:tr w:rsidR="002B56F7" w:rsidRPr="002F576F" w14:paraId="054CB03B" w14:textId="77777777"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0890E3C8"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397F2CF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E63.2</w:t>
            </w:r>
          </w:p>
          <w:p w14:paraId="5EEC301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Stabilisation measures are provided, as necessary, to ensure long-term stability and low maintenance of steep slopes and batters. </w:t>
            </w:r>
          </w:p>
          <w:p w14:paraId="25FD6C3F"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062E85D5"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41D0E0CB" w14:textId="77777777" w:rsidR="002E5B9A" w:rsidRPr="002F576F" w:rsidRDefault="002E5B9A" w:rsidP="002E5B9A">
            <w:pPr>
              <w:pStyle w:val="NormalWeb"/>
              <w:rPr>
                <w:rStyle w:val="Strong"/>
                <w:rFonts w:ascii="Arial" w:hAnsi="Arial" w:cs="Arial"/>
                <w:sz w:val="20"/>
                <w:szCs w:val="20"/>
              </w:rPr>
            </w:pPr>
          </w:p>
        </w:tc>
      </w:tr>
      <w:tr w:rsidR="002B56F7" w:rsidRPr="002F576F" w14:paraId="6404F7CA" w14:textId="77777777"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6A116ACC"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393B0A1F"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E63.3</w:t>
            </w:r>
          </w:p>
          <w:p w14:paraId="2900245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Inspection and certification of steep slopes and batters is required by a suitably qualified and experienced RPEQ.</w:t>
            </w:r>
          </w:p>
          <w:p w14:paraId="057E4E8F"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59988596"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4B49A9D4" w14:textId="77777777" w:rsidR="002E5B9A" w:rsidRPr="002F576F" w:rsidRDefault="002E5B9A" w:rsidP="002E5B9A">
            <w:pPr>
              <w:pStyle w:val="NormalWeb"/>
              <w:rPr>
                <w:rStyle w:val="Strong"/>
                <w:rFonts w:ascii="Arial" w:hAnsi="Arial" w:cs="Arial"/>
                <w:sz w:val="20"/>
                <w:szCs w:val="20"/>
              </w:rPr>
            </w:pPr>
          </w:p>
        </w:tc>
      </w:tr>
      <w:tr w:rsidR="002B56F7" w:rsidRPr="002F576F" w14:paraId="662E52C0" w14:textId="77777777"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2DA2EF0E"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5EB9AA6D"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E63.4</w:t>
            </w:r>
          </w:p>
          <w:p w14:paraId="13CBF63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filling or excavation is contained on-site and is free draining.</w:t>
            </w:r>
          </w:p>
          <w:p w14:paraId="12B21F16"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565F46D0"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202C7FC4" w14:textId="77777777" w:rsidR="002E5B9A" w:rsidRPr="002F576F" w:rsidRDefault="002E5B9A" w:rsidP="002E5B9A">
            <w:pPr>
              <w:pStyle w:val="NormalWeb"/>
              <w:rPr>
                <w:rStyle w:val="Strong"/>
                <w:rFonts w:ascii="Arial" w:hAnsi="Arial" w:cs="Arial"/>
                <w:sz w:val="20"/>
                <w:szCs w:val="20"/>
              </w:rPr>
            </w:pPr>
          </w:p>
        </w:tc>
      </w:tr>
      <w:tr w:rsidR="002B56F7" w:rsidRPr="002F576F" w14:paraId="2AA9C32C" w14:textId="77777777"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1A2973B5"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4348A61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E63.5</w:t>
            </w:r>
          </w:p>
          <w:p w14:paraId="5517C6A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fill placed on-site is:</w:t>
            </w:r>
          </w:p>
          <w:p w14:paraId="0C2D8EED" w14:textId="77777777" w:rsidR="002E5B9A" w:rsidRPr="002F576F" w:rsidRDefault="002E5B9A" w:rsidP="002E5B9A">
            <w:pPr>
              <w:numPr>
                <w:ilvl w:val="0"/>
                <w:numId w:val="49"/>
              </w:numPr>
              <w:spacing w:before="100" w:beforeAutospacing="1" w:after="100" w:afterAutospacing="1"/>
              <w:rPr>
                <w:rFonts w:ascii="Arial" w:hAnsi="Arial" w:cs="Arial"/>
                <w:sz w:val="20"/>
                <w:szCs w:val="20"/>
              </w:rPr>
            </w:pPr>
            <w:r w:rsidRPr="002F576F">
              <w:rPr>
                <w:rFonts w:ascii="Arial" w:hAnsi="Arial" w:cs="Arial"/>
                <w:sz w:val="20"/>
                <w:szCs w:val="20"/>
              </w:rPr>
              <w:t xml:space="preserve">limited to that area necessary for the approved </w:t>
            </w:r>
            <w:proofErr w:type="gramStart"/>
            <w:r w:rsidRPr="002F576F">
              <w:rPr>
                <w:rFonts w:ascii="Arial" w:hAnsi="Arial" w:cs="Arial"/>
                <w:sz w:val="20"/>
                <w:szCs w:val="20"/>
              </w:rPr>
              <w:t>use;</w:t>
            </w:r>
            <w:proofErr w:type="gramEnd"/>
          </w:p>
          <w:p w14:paraId="4AD0D6CA" w14:textId="77777777" w:rsidR="002E5B9A" w:rsidRPr="002F576F" w:rsidRDefault="002E5B9A" w:rsidP="002E5B9A">
            <w:pPr>
              <w:numPr>
                <w:ilvl w:val="0"/>
                <w:numId w:val="49"/>
              </w:numPr>
              <w:spacing w:before="100" w:beforeAutospacing="1" w:after="100" w:afterAutospacing="1"/>
              <w:rPr>
                <w:rFonts w:ascii="Arial" w:hAnsi="Arial" w:cs="Arial"/>
                <w:sz w:val="20"/>
                <w:szCs w:val="20"/>
              </w:rPr>
            </w:pPr>
            <w:r w:rsidRPr="002F576F">
              <w:rPr>
                <w:rFonts w:ascii="Arial" w:hAnsi="Arial" w:cs="Arial"/>
                <w:sz w:val="20"/>
                <w:szCs w:val="20"/>
              </w:rPr>
              <w:t xml:space="preserve">clean and uncontaminated (i.e. no building waste, concrete, green waste, actual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potential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or contaminated material etc.). </w:t>
            </w:r>
          </w:p>
          <w:p w14:paraId="48CCE22B"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770D5CD7"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56AFA069" w14:textId="77777777" w:rsidR="002E5B9A" w:rsidRPr="002F576F" w:rsidRDefault="002E5B9A" w:rsidP="002E5B9A">
            <w:pPr>
              <w:pStyle w:val="NormalWeb"/>
              <w:rPr>
                <w:rStyle w:val="Strong"/>
                <w:rFonts w:ascii="Arial" w:hAnsi="Arial" w:cs="Arial"/>
                <w:sz w:val="20"/>
                <w:szCs w:val="20"/>
              </w:rPr>
            </w:pPr>
          </w:p>
        </w:tc>
      </w:tr>
      <w:tr w:rsidR="002B56F7" w:rsidRPr="002F576F" w14:paraId="4740CE49" w14:textId="77777777"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4DB13F75"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23DC487E"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E63.6</w:t>
            </w:r>
          </w:p>
          <w:p w14:paraId="54D5CD3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 xml:space="preserve">The site is </w:t>
            </w:r>
            <w:proofErr w:type="gramStart"/>
            <w:r w:rsidRPr="002F576F">
              <w:rPr>
                <w:rFonts w:ascii="Arial" w:hAnsi="Arial" w:cs="Arial"/>
                <w:sz w:val="20"/>
                <w:szCs w:val="20"/>
              </w:rPr>
              <w:t>prepared</w:t>
            </w:r>
            <w:proofErr w:type="gramEnd"/>
            <w:r w:rsidRPr="002F576F">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56"/>
            </w:tblGrid>
            <w:tr w:rsidR="002E5B9A" w:rsidRPr="002F576F" w14:paraId="71B47ED5" w14:textId="77777777" w:rsidTr="002E5B9A">
              <w:trPr>
                <w:tblCellSpacing w:w="15" w:type="dxa"/>
              </w:trPr>
              <w:tc>
                <w:tcPr>
                  <w:tcW w:w="5000" w:type="pct"/>
                  <w:vAlign w:val="center"/>
                  <w:hideMark/>
                </w:tcPr>
                <w:p w14:paraId="292E5661"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 fill is to be inspected and tested in accordance with Planning scheme policy - Operational works inspection, maintenance and bonding procedures.</w:t>
                  </w:r>
                </w:p>
              </w:tc>
            </w:tr>
          </w:tbl>
          <w:p w14:paraId="3472A90A"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2DCBC19F"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7CCFB432" w14:textId="77777777" w:rsidR="002E5B9A" w:rsidRPr="002F576F" w:rsidRDefault="002E5B9A" w:rsidP="002E5B9A">
            <w:pPr>
              <w:pStyle w:val="NormalWeb"/>
              <w:rPr>
                <w:rStyle w:val="Strong"/>
                <w:rFonts w:ascii="Arial" w:hAnsi="Arial" w:cs="Arial"/>
                <w:sz w:val="20"/>
                <w:szCs w:val="20"/>
              </w:rPr>
            </w:pPr>
          </w:p>
        </w:tc>
      </w:tr>
      <w:tr w:rsidR="002B56F7" w:rsidRPr="002F576F" w14:paraId="28CE6135" w14:textId="77777777"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1C36A48F"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PO64</w:t>
            </w:r>
          </w:p>
          <w:p w14:paraId="7753B3D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Embankments are stepped, terraced and landscaped to not adversely impact on the visual amenity of the surrounding area.</w:t>
            </w:r>
          </w:p>
          <w:p w14:paraId="61278AFC"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450BC8D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E64</w:t>
            </w:r>
          </w:p>
          <w:p w14:paraId="70243A57" w14:textId="77777777" w:rsidR="002E5B9A" w:rsidRDefault="002E5B9A" w:rsidP="002E5B9A">
            <w:pPr>
              <w:pStyle w:val="NormalWeb"/>
              <w:rPr>
                <w:rFonts w:ascii="Arial" w:hAnsi="Arial" w:cs="Arial"/>
                <w:sz w:val="20"/>
                <w:szCs w:val="20"/>
              </w:rPr>
            </w:pPr>
            <w:r w:rsidRPr="002F576F">
              <w:rPr>
                <w:rFonts w:ascii="Arial" w:hAnsi="Arial" w:cs="Arial"/>
                <w:sz w:val="20"/>
                <w:szCs w:val="20"/>
              </w:rPr>
              <w:t>Any embankments more than 1.5 metres in height are stepped, terraced and landscaped.</w:t>
            </w:r>
          </w:p>
          <w:p w14:paraId="38DF06D4" w14:textId="77777777" w:rsidR="0086434E" w:rsidRPr="002F576F" w:rsidRDefault="0086434E" w:rsidP="0086434E">
            <w:pPr>
              <w:pStyle w:val="NormalWeb"/>
              <w:jc w:val="center"/>
              <w:rPr>
                <w:rFonts w:ascii="Arial" w:hAnsi="Arial" w:cs="Arial"/>
                <w:sz w:val="20"/>
                <w:szCs w:val="20"/>
              </w:rPr>
            </w:pPr>
            <w:r w:rsidRPr="0086434E">
              <w:rPr>
                <w:rFonts w:ascii="Arial" w:hAnsi="Arial" w:cs="Arial"/>
                <w:b/>
                <w:bCs/>
                <w:sz w:val="20"/>
                <w:szCs w:val="20"/>
              </w:rPr>
              <w:t>Figure - Embankment</w:t>
            </w:r>
          </w:p>
          <w:p w14:paraId="5F15CA28" w14:textId="77777777" w:rsidR="002E5B9A" w:rsidRPr="002F576F" w:rsidRDefault="0086434E" w:rsidP="002E5B9A">
            <w:pPr>
              <w:pStyle w:val="NormalWeb"/>
              <w:jc w:val="center"/>
              <w:rPr>
                <w:rFonts w:ascii="Arial" w:hAnsi="Arial" w:cs="Arial"/>
                <w:sz w:val="20"/>
                <w:szCs w:val="20"/>
              </w:rPr>
            </w:pPr>
            <w:r>
              <w:rPr>
                <w:noProof/>
              </w:rPr>
              <w:drawing>
                <wp:inline distT="0" distB="0" distL="0" distR="0" wp14:anchorId="7C6BB33C" wp14:editId="4AC80E37">
                  <wp:extent cx="3528060" cy="1350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8060" cy="1350645"/>
                          </a:xfrm>
                          <a:prstGeom prst="rect">
                            <a:avLst/>
                          </a:prstGeom>
                        </pic:spPr>
                      </pic:pic>
                    </a:graphicData>
                  </a:graphic>
                </wp:inline>
              </w:drawing>
            </w:r>
          </w:p>
          <w:p w14:paraId="61F943E2"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32AE2FC3"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5F6B0C94" w14:textId="77777777" w:rsidR="002E5B9A" w:rsidRPr="002F576F" w:rsidRDefault="002E5B9A" w:rsidP="002E5B9A">
            <w:pPr>
              <w:pStyle w:val="NormalWeb"/>
              <w:rPr>
                <w:rStyle w:val="Strong"/>
                <w:rFonts w:ascii="Arial" w:hAnsi="Arial" w:cs="Arial"/>
                <w:sz w:val="20"/>
                <w:szCs w:val="20"/>
              </w:rPr>
            </w:pPr>
          </w:p>
        </w:tc>
      </w:tr>
      <w:tr w:rsidR="002B56F7" w:rsidRPr="002F576F" w14:paraId="58763277" w14:textId="77777777" w:rsidTr="002B56F7">
        <w:trPr>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14:paraId="1074071F"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PO65</w:t>
            </w:r>
          </w:p>
          <w:p w14:paraId="4E41F41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is undertaken in a manner that:</w:t>
            </w:r>
          </w:p>
          <w:p w14:paraId="533D3F23" w14:textId="77777777" w:rsidR="002E5B9A" w:rsidRPr="002F576F" w:rsidRDefault="002E5B9A" w:rsidP="002E5B9A">
            <w:pPr>
              <w:numPr>
                <w:ilvl w:val="0"/>
                <w:numId w:val="50"/>
              </w:numPr>
              <w:spacing w:before="100" w:beforeAutospacing="1" w:after="100" w:afterAutospacing="1"/>
              <w:rPr>
                <w:rFonts w:ascii="Arial" w:hAnsi="Arial" w:cs="Arial"/>
                <w:sz w:val="20"/>
                <w:szCs w:val="20"/>
              </w:rPr>
            </w:pPr>
            <w:r w:rsidRPr="002F576F">
              <w:rPr>
                <w:rFonts w:ascii="Arial" w:hAnsi="Arial" w:cs="Arial"/>
                <w:sz w:val="20"/>
                <w:szCs w:val="20"/>
              </w:rPr>
              <w:t xml:space="preserve">does not adversely impact on a Council or public sector </w:t>
            </w:r>
            <w:proofErr w:type="gramStart"/>
            <w:r w:rsidRPr="002F576F">
              <w:rPr>
                <w:rFonts w:ascii="Arial" w:hAnsi="Arial" w:cs="Arial"/>
                <w:sz w:val="20"/>
                <w:szCs w:val="20"/>
              </w:rPr>
              <w:t>entity maintained</w:t>
            </w:r>
            <w:proofErr w:type="gramEnd"/>
            <w:r w:rsidRPr="002F576F">
              <w:rPr>
                <w:rFonts w:ascii="Arial" w:hAnsi="Arial" w:cs="Arial"/>
                <w:sz w:val="20"/>
                <w:szCs w:val="20"/>
              </w:rPr>
              <w:t xml:space="preserve"> infrastructure or any drainage feature on, or adjacent to the land;</w:t>
            </w:r>
          </w:p>
          <w:p w14:paraId="6FAC116E" w14:textId="77777777" w:rsidR="002E5B9A" w:rsidRPr="002F576F" w:rsidRDefault="002E5B9A" w:rsidP="002E5B9A">
            <w:pPr>
              <w:numPr>
                <w:ilvl w:val="0"/>
                <w:numId w:val="50"/>
              </w:numPr>
              <w:spacing w:before="100" w:beforeAutospacing="1" w:after="100" w:afterAutospacing="1"/>
              <w:rPr>
                <w:rFonts w:ascii="Arial" w:hAnsi="Arial" w:cs="Arial"/>
                <w:sz w:val="20"/>
                <w:szCs w:val="20"/>
              </w:rPr>
            </w:pPr>
            <w:r w:rsidRPr="002F576F">
              <w:rPr>
                <w:rFonts w:ascii="Arial" w:hAnsi="Arial" w:cs="Arial"/>
                <w:sz w:val="20"/>
                <w:szCs w:val="20"/>
              </w:rPr>
              <w:t xml:space="preserve">does not preclude reasonable access to a Council or public sector </w:t>
            </w:r>
            <w:proofErr w:type="gramStart"/>
            <w:r w:rsidRPr="002F576F">
              <w:rPr>
                <w:rFonts w:ascii="Arial" w:hAnsi="Arial" w:cs="Arial"/>
                <w:sz w:val="20"/>
                <w:szCs w:val="20"/>
              </w:rPr>
              <w:t>entity maintained</w:t>
            </w:r>
            <w:proofErr w:type="gramEnd"/>
            <w:r w:rsidRPr="002F576F">
              <w:rPr>
                <w:rFonts w:ascii="Arial" w:hAnsi="Arial" w:cs="Arial"/>
                <w:sz w:val="20"/>
                <w:szCs w:val="20"/>
              </w:rPr>
              <w:t xml:space="preserve"> infrastructure or any drainage feature on, or adjacent to the land </w:t>
            </w:r>
            <w:r w:rsidRPr="002F576F">
              <w:rPr>
                <w:rFonts w:ascii="Arial" w:hAnsi="Arial" w:cs="Arial"/>
                <w:sz w:val="20"/>
                <w:szCs w:val="20"/>
              </w:rPr>
              <w:lastRenderedPageBreak/>
              <w:t>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14:paraId="39D7AD97" w14:textId="77777777" w:rsidTr="002E5B9A">
              <w:trPr>
                <w:tblCellSpacing w:w="15" w:type="dxa"/>
              </w:trPr>
              <w:tc>
                <w:tcPr>
                  <w:tcW w:w="5000" w:type="pct"/>
                  <w:vAlign w:val="center"/>
                  <w:hideMark/>
                </w:tcPr>
                <w:p w14:paraId="3725A27F"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Public sector entity is defined in Schedule 2 of the Act.</w:t>
                  </w:r>
                </w:p>
              </w:tc>
            </w:tr>
          </w:tbl>
          <w:p w14:paraId="222B5053"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72B54B27"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E65.1</w:t>
            </w:r>
          </w:p>
          <w:p w14:paraId="3011108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56"/>
            </w:tblGrid>
            <w:tr w:rsidR="002E5B9A" w:rsidRPr="002F576F" w14:paraId="495A656A" w14:textId="77777777" w:rsidTr="002E5B9A">
              <w:trPr>
                <w:tblCellSpacing w:w="15" w:type="dxa"/>
              </w:trPr>
              <w:tc>
                <w:tcPr>
                  <w:tcW w:w="5000" w:type="pct"/>
                  <w:vAlign w:val="center"/>
                  <w:hideMark/>
                </w:tcPr>
                <w:p w14:paraId="19B4D4F4"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Public sector entity is defined in Schedule 2 of the Act.</w:t>
                  </w:r>
                </w:p>
              </w:tc>
            </w:tr>
          </w:tbl>
          <w:p w14:paraId="2BF16601"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66E30DAD"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2F909378" w14:textId="77777777" w:rsidR="002E5B9A" w:rsidRPr="002F576F" w:rsidRDefault="002E5B9A" w:rsidP="002E5B9A">
            <w:pPr>
              <w:pStyle w:val="NormalWeb"/>
              <w:rPr>
                <w:rStyle w:val="Strong"/>
                <w:rFonts w:ascii="Arial" w:hAnsi="Arial" w:cs="Arial"/>
                <w:sz w:val="20"/>
                <w:szCs w:val="20"/>
              </w:rPr>
            </w:pPr>
          </w:p>
        </w:tc>
      </w:tr>
      <w:tr w:rsidR="002B56F7" w:rsidRPr="002F576F" w14:paraId="710A2239" w14:textId="77777777"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14:paraId="497AF132"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0C83EF9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E65.2</w:t>
            </w:r>
          </w:p>
          <w:p w14:paraId="3C8A76C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that would result in any of the following is not carried out on-site:</w:t>
            </w:r>
          </w:p>
          <w:p w14:paraId="26FC6A3F" w14:textId="77777777" w:rsidR="002E5B9A" w:rsidRPr="002F576F" w:rsidRDefault="002E5B9A" w:rsidP="002E5B9A">
            <w:pPr>
              <w:numPr>
                <w:ilvl w:val="0"/>
                <w:numId w:val="51"/>
              </w:numPr>
              <w:spacing w:before="100" w:beforeAutospacing="1" w:after="100" w:afterAutospacing="1"/>
              <w:rPr>
                <w:rFonts w:ascii="Arial" w:hAnsi="Arial" w:cs="Arial"/>
                <w:sz w:val="20"/>
                <w:szCs w:val="20"/>
              </w:rPr>
            </w:pPr>
            <w:r w:rsidRPr="002F576F">
              <w:rPr>
                <w:rFonts w:ascii="Arial" w:hAnsi="Arial" w:cs="Arial"/>
                <w:sz w:val="20"/>
                <w:szCs w:val="20"/>
              </w:rPr>
              <w:t xml:space="preserve">a reduction in cover over any Council or public sector entity infrastructure service to less than </w:t>
            </w:r>
            <w:proofErr w:type="gramStart"/>
            <w:r w:rsidRPr="002F576F">
              <w:rPr>
                <w:rFonts w:ascii="Arial" w:hAnsi="Arial" w:cs="Arial"/>
                <w:sz w:val="20"/>
                <w:szCs w:val="20"/>
              </w:rPr>
              <w:t>600mm;</w:t>
            </w:r>
            <w:proofErr w:type="gramEnd"/>
          </w:p>
          <w:p w14:paraId="3C84A936" w14:textId="77777777" w:rsidR="002E5B9A" w:rsidRPr="002F576F" w:rsidRDefault="002E5B9A" w:rsidP="002E5B9A">
            <w:pPr>
              <w:numPr>
                <w:ilvl w:val="0"/>
                <w:numId w:val="51"/>
              </w:numPr>
              <w:spacing w:before="100" w:beforeAutospacing="1" w:after="100" w:afterAutospacing="1"/>
              <w:rPr>
                <w:rFonts w:ascii="Arial" w:hAnsi="Arial" w:cs="Arial"/>
                <w:sz w:val="20"/>
                <w:szCs w:val="20"/>
              </w:rPr>
            </w:pPr>
            <w:r w:rsidRPr="002F576F">
              <w:rPr>
                <w:rFonts w:ascii="Arial" w:hAnsi="Arial" w:cs="Arial"/>
                <w:sz w:val="20"/>
                <w:szCs w:val="20"/>
              </w:rPr>
              <w:lastRenderedPageBreak/>
              <w:t xml:space="preserve">an increase in finished surface grade over, or within 1.5m on each side of, the Council or public sector entity infrastructure above that which existed prior to the earthworks being </w:t>
            </w:r>
            <w:proofErr w:type="gramStart"/>
            <w:r w:rsidRPr="002F576F">
              <w:rPr>
                <w:rFonts w:ascii="Arial" w:hAnsi="Arial" w:cs="Arial"/>
                <w:sz w:val="20"/>
                <w:szCs w:val="20"/>
              </w:rPr>
              <w:t>undertaken;</w:t>
            </w:r>
            <w:proofErr w:type="gramEnd"/>
          </w:p>
          <w:p w14:paraId="485C4A8B" w14:textId="77777777" w:rsidR="002E5B9A" w:rsidRPr="002F576F" w:rsidRDefault="002E5B9A" w:rsidP="002E5B9A">
            <w:pPr>
              <w:numPr>
                <w:ilvl w:val="0"/>
                <w:numId w:val="51"/>
              </w:numPr>
              <w:spacing w:before="100" w:beforeAutospacing="1" w:after="100" w:afterAutospacing="1"/>
              <w:rPr>
                <w:rFonts w:ascii="Arial" w:hAnsi="Arial" w:cs="Arial"/>
                <w:sz w:val="20"/>
                <w:szCs w:val="20"/>
              </w:rPr>
            </w:pPr>
            <w:r w:rsidRPr="002F576F">
              <w:rPr>
                <w:rFonts w:ascii="Arial" w:hAnsi="Arial" w:cs="Arial"/>
                <w:sz w:val="20"/>
                <w:szCs w:val="20"/>
              </w:rPr>
              <w:t xml:space="preserve">prevent reasonable access to Council or public sector </w:t>
            </w:r>
            <w:proofErr w:type="gramStart"/>
            <w:r w:rsidRPr="002F576F">
              <w:rPr>
                <w:rFonts w:ascii="Arial" w:hAnsi="Arial" w:cs="Arial"/>
                <w:sz w:val="20"/>
                <w:szCs w:val="20"/>
              </w:rPr>
              <w:t>entity maintained</w:t>
            </w:r>
            <w:proofErr w:type="gramEnd"/>
            <w:r w:rsidRPr="002F576F">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56"/>
            </w:tblGrid>
            <w:tr w:rsidR="002E5B9A" w:rsidRPr="002F576F" w14:paraId="1EB80B20" w14:textId="77777777" w:rsidTr="002E5B9A">
              <w:trPr>
                <w:tblCellSpacing w:w="15" w:type="dxa"/>
              </w:trPr>
              <w:tc>
                <w:tcPr>
                  <w:tcW w:w="5000" w:type="pct"/>
                  <w:vAlign w:val="center"/>
                  <w:hideMark/>
                </w:tcPr>
                <w:p w14:paraId="17A48CBE"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Public sector entity is defined in Schedule 2 of the Act.</w:t>
                  </w:r>
                </w:p>
              </w:tc>
            </w:tr>
            <w:tr w:rsidR="002E5B9A" w:rsidRPr="002F576F" w14:paraId="3DBA338C" w14:textId="77777777" w:rsidTr="002E5B9A">
              <w:trPr>
                <w:tblCellSpacing w:w="15" w:type="dxa"/>
              </w:trPr>
              <w:tc>
                <w:tcPr>
                  <w:tcW w:w="4675" w:type="dxa"/>
                  <w:vAlign w:val="center"/>
                  <w:hideMark/>
                </w:tcPr>
                <w:p w14:paraId="158F83A6"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All building work covered by QDC MP1.4 is excluded from this provision.</w:t>
                  </w:r>
                </w:p>
              </w:tc>
            </w:tr>
          </w:tbl>
          <w:p w14:paraId="2B585D33"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77FC311C"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20F4F93B" w14:textId="77777777" w:rsidR="002E5B9A" w:rsidRPr="002F576F" w:rsidRDefault="002E5B9A" w:rsidP="002E5B9A">
            <w:pPr>
              <w:pStyle w:val="NormalWeb"/>
              <w:rPr>
                <w:rStyle w:val="Strong"/>
                <w:rFonts w:ascii="Arial" w:hAnsi="Arial" w:cs="Arial"/>
                <w:sz w:val="20"/>
                <w:szCs w:val="20"/>
              </w:rPr>
            </w:pPr>
          </w:p>
        </w:tc>
      </w:tr>
      <w:tr w:rsidR="002B56F7" w:rsidRPr="002F576F" w14:paraId="5E28F96B" w14:textId="77777777"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2CCFE41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PO66</w:t>
            </w:r>
          </w:p>
          <w:p w14:paraId="3E6DF1B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14:paraId="14D649EC" w14:textId="77777777" w:rsidTr="002E5B9A">
              <w:trPr>
                <w:tblCellSpacing w:w="15" w:type="dxa"/>
              </w:trPr>
              <w:tc>
                <w:tcPr>
                  <w:tcW w:w="5000" w:type="pct"/>
                  <w:vAlign w:val="center"/>
                  <w:hideMark/>
                </w:tcPr>
                <w:p w14:paraId="1ADFC005"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7BDEAEDC"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28E71CB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14:paraId="45467160"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3A784D3C" w14:textId="77777777" w:rsidR="002E5B9A" w:rsidRPr="002F576F" w:rsidRDefault="002E5B9A" w:rsidP="002E5B9A">
            <w:pPr>
              <w:pStyle w:val="NormalWeb"/>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3437DD13" w14:textId="77777777" w:rsidR="002E5B9A" w:rsidRPr="002F576F" w:rsidRDefault="002E5B9A" w:rsidP="002E5B9A">
            <w:pPr>
              <w:pStyle w:val="NormalWeb"/>
              <w:rPr>
                <w:rFonts w:ascii="Arial" w:hAnsi="Arial" w:cs="Arial"/>
                <w:sz w:val="20"/>
                <w:szCs w:val="20"/>
              </w:rPr>
            </w:pPr>
          </w:p>
        </w:tc>
      </w:tr>
      <w:tr w:rsidR="002B56F7" w:rsidRPr="002F576F" w14:paraId="3E2D5D74" w14:textId="77777777"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64F55DB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PO67</w:t>
            </w:r>
          </w:p>
          <w:p w14:paraId="3418A87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does not result in:</w:t>
            </w:r>
          </w:p>
          <w:p w14:paraId="3102E007" w14:textId="77777777"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adverse impacts on the hydrological and hydraulic capacity of the waterway or </w:t>
            </w:r>
            <w:proofErr w:type="gramStart"/>
            <w:r w:rsidRPr="002F576F">
              <w:rPr>
                <w:rFonts w:ascii="Arial" w:eastAsia="Times New Roman" w:hAnsi="Arial" w:cs="Arial"/>
                <w:sz w:val="20"/>
                <w:szCs w:val="20"/>
              </w:rPr>
              <w:t>floodway;</w:t>
            </w:r>
            <w:proofErr w:type="gramEnd"/>
          </w:p>
          <w:p w14:paraId="56593260" w14:textId="77777777"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increased flood inundation outside the </w:t>
            </w:r>
            <w:proofErr w:type="gramStart"/>
            <w:r w:rsidRPr="002F576F">
              <w:rPr>
                <w:rFonts w:ascii="Arial" w:eastAsia="Times New Roman" w:hAnsi="Arial" w:cs="Arial"/>
                <w:sz w:val="20"/>
                <w:szCs w:val="20"/>
              </w:rPr>
              <w:t>site;</w:t>
            </w:r>
            <w:proofErr w:type="gramEnd"/>
          </w:p>
          <w:p w14:paraId="36EE71CE" w14:textId="77777777"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any reduction in the flood storage capacity in the </w:t>
            </w:r>
            <w:proofErr w:type="gramStart"/>
            <w:r w:rsidRPr="002F576F">
              <w:rPr>
                <w:rFonts w:ascii="Arial" w:eastAsia="Times New Roman" w:hAnsi="Arial" w:cs="Arial"/>
                <w:sz w:val="20"/>
                <w:szCs w:val="20"/>
              </w:rPr>
              <w:t>floodway;</w:t>
            </w:r>
            <w:proofErr w:type="gramEnd"/>
          </w:p>
          <w:p w14:paraId="7490B902" w14:textId="77777777"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14:paraId="4E079342" w14:textId="77777777" w:rsidTr="002E5B9A">
              <w:trPr>
                <w:tblCellSpacing w:w="15" w:type="dxa"/>
              </w:trPr>
              <w:tc>
                <w:tcPr>
                  <w:tcW w:w="5000" w:type="pct"/>
                  <w:vAlign w:val="center"/>
                  <w:hideMark/>
                </w:tcPr>
                <w:p w14:paraId="6F16855F"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lastRenderedPageBreak/>
                    <w:t xml:space="preserve">Note - To demonstrate compliance with this outcome, Planning Scheme Policy - Stormwater Management provides guidance on the preparation of a </w:t>
                  </w:r>
                  <w:proofErr w:type="gramStart"/>
                  <w:r w:rsidRPr="0086434E">
                    <w:rPr>
                      <w:rFonts w:ascii="Arial" w:hAnsi="Arial" w:cs="Arial"/>
                      <w:sz w:val="18"/>
                      <w:szCs w:val="20"/>
                    </w:rPr>
                    <w:t>site based</w:t>
                  </w:r>
                  <w:proofErr w:type="gramEnd"/>
                  <w:r w:rsidRPr="0086434E">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14:paraId="13A92DA9"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5C49685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14:paraId="07349113"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06AE339D" w14:textId="77777777" w:rsidR="002E5B9A" w:rsidRPr="002F576F" w:rsidRDefault="002E5B9A" w:rsidP="002E5B9A">
            <w:pPr>
              <w:pStyle w:val="NormalWeb"/>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63FEB9DE" w14:textId="77777777" w:rsidR="002E5B9A" w:rsidRPr="002F576F" w:rsidRDefault="002E5B9A" w:rsidP="002E5B9A">
            <w:pPr>
              <w:pStyle w:val="NormalWeb"/>
              <w:rPr>
                <w:rFonts w:ascii="Arial" w:hAnsi="Arial" w:cs="Arial"/>
                <w:sz w:val="20"/>
                <w:szCs w:val="20"/>
              </w:rPr>
            </w:pPr>
          </w:p>
        </w:tc>
      </w:tr>
      <w:tr w:rsidR="002B56F7" w:rsidRPr="002F576F" w14:paraId="317DF56B" w14:textId="77777777"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14:paraId="6D6702E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PO68</w:t>
            </w:r>
          </w:p>
          <w:p w14:paraId="23E6667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14:paraId="58F63028" w14:textId="77777777"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14:paraId="77A2669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E68</w:t>
            </w:r>
          </w:p>
          <w:p w14:paraId="2C45A21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and excavation undertaken on the development site are shaped in a manner which does not:</w:t>
            </w:r>
          </w:p>
          <w:p w14:paraId="0667347B" w14:textId="77777777" w:rsidR="002E5B9A" w:rsidRPr="002F576F" w:rsidRDefault="002E5B9A" w:rsidP="002E5B9A">
            <w:pPr>
              <w:numPr>
                <w:ilvl w:val="0"/>
                <w:numId w:val="53"/>
              </w:numPr>
              <w:spacing w:before="100" w:beforeAutospacing="1" w:after="100" w:afterAutospacing="1"/>
              <w:rPr>
                <w:rFonts w:ascii="Arial" w:hAnsi="Arial" w:cs="Arial"/>
                <w:sz w:val="20"/>
                <w:szCs w:val="20"/>
              </w:rPr>
            </w:pPr>
            <w:r w:rsidRPr="002F576F">
              <w:rPr>
                <w:rFonts w:ascii="Arial" w:hAnsi="Arial" w:cs="Arial"/>
                <w:sz w:val="20"/>
                <w:szCs w:val="20"/>
              </w:rPr>
              <w:t>prevent stormwater surface flow which, prior to commencement of the earthworks, passed onto the development site, from entering the land; or</w:t>
            </w:r>
          </w:p>
          <w:p w14:paraId="4054FF0B" w14:textId="77777777" w:rsidR="002E5B9A" w:rsidRPr="002F576F" w:rsidRDefault="002E5B9A" w:rsidP="002E5B9A">
            <w:pPr>
              <w:numPr>
                <w:ilvl w:val="0"/>
                <w:numId w:val="53"/>
              </w:numPr>
              <w:spacing w:before="100" w:beforeAutospacing="1" w:after="100" w:afterAutospacing="1"/>
              <w:rPr>
                <w:rFonts w:ascii="Arial" w:hAnsi="Arial" w:cs="Arial"/>
                <w:sz w:val="20"/>
                <w:szCs w:val="20"/>
              </w:rPr>
            </w:pPr>
            <w:r w:rsidRPr="002F576F">
              <w:rPr>
                <w:rFonts w:ascii="Arial" w:hAnsi="Arial" w:cs="Arial"/>
                <w:sz w:val="20"/>
                <w:szCs w:val="20"/>
              </w:rPr>
              <w:t>redirect stormwater surface flow away from existing flow paths; or</w:t>
            </w:r>
          </w:p>
          <w:p w14:paraId="17C910DB" w14:textId="77777777" w:rsidR="002E5B9A" w:rsidRPr="002F576F" w:rsidRDefault="002E5B9A" w:rsidP="002E5B9A">
            <w:pPr>
              <w:numPr>
                <w:ilvl w:val="0"/>
                <w:numId w:val="53"/>
              </w:numPr>
              <w:spacing w:before="100" w:beforeAutospacing="1" w:after="100" w:afterAutospacing="1"/>
              <w:rPr>
                <w:rFonts w:ascii="Arial" w:hAnsi="Arial" w:cs="Arial"/>
                <w:sz w:val="20"/>
                <w:szCs w:val="20"/>
              </w:rPr>
            </w:pPr>
            <w:r w:rsidRPr="002F576F">
              <w:rPr>
                <w:rFonts w:ascii="Arial" w:hAnsi="Arial" w:cs="Arial"/>
                <w:sz w:val="20"/>
                <w:szCs w:val="20"/>
              </w:rPr>
              <w:t>divert stormwater surface flow onto adjacent land, (other than a road), in a manner which: </w:t>
            </w:r>
          </w:p>
          <w:p w14:paraId="17985C74" w14:textId="77777777" w:rsidR="002E5B9A" w:rsidRPr="002F576F" w:rsidRDefault="002E5B9A" w:rsidP="002E5B9A">
            <w:pPr>
              <w:numPr>
                <w:ilvl w:val="1"/>
                <w:numId w:val="53"/>
              </w:numPr>
              <w:spacing w:before="100" w:beforeAutospacing="1" w:after="100" w:afterAutospacing="1"/>
              <w:rPr>
                <w:rFonts w:ascii="Arial" w:hAnsi="Arial" w:cs="Arial"/>
                <w:sz w:val="20"/>
                <w:szCs w:val="20"/>
              </w:rPr>
            </w:pPr>
            <w:r w:rsidRPr="002F576F">
              <w:rPr>
                <w:rFonts w:ascii="Arial" w:hAnsi="Arial" w:cs="Arial"/>
                <w:sz w:val="20"/>
                <w:szCs w:val="20"/>
              </w:rPr>
              <w:t>concentrates the flow; or</w:t>
            </w:r>
          </w:p>
          <w:p w14:paraId="4B1F9F23" w14:textId="77777777" w:rsidR="002E5B9A" w:rsidRPr="002F576F" w:rsidRDefault="002E5B9A" w:rsidP="002E5B9A">
            <w:pPr>
              <w:numPr>
                <w:ilvl w:val="1"/>
                <w:numId w:val="53"/>
              </w:numPr>
              <w:spacing w:before="100" w:beforeAutospacing="1" w:after="100" w:afterAutospacing="1"/>
              <w:rPr>
                <w:rFonts w:ascii="Arial" w:hAnsi="Arial" w:cs="Arial"/>
                <w:sz w:val="20"/>
                <w:szCs w:val="20"/>
              </w:rPr>
            </w:pPr>
            <w:r w:rsidRPr="002F576F">
              <w:rPr>
                <w:rFonts w:ascii="Arial" w:hAnsi="Arial" w:cs="Arial"/>
                <w:sz w:val="20"/>
                <w:szCs w:val="20"/>
              </w:rPr>
              <w:t>increases the flow rates of stormwater over the affected section of the adjacent land above the situation which existed prior to the diversion; or</w:t>
            </w:r>
          </w:p>
          <w:p w14:paraId="1728E91E" w14:textId="77777777" w:rsidR="002E5B9A" w:rsidRPr="002F576F" w:rsidRDefault="002E5B9A" w:rsidP="002E5B9A">
            <w:pPr>
              <w:numPr>
                <w:ilvl w:val="1"/>
                <w:numId w:val="53"/>
              </w:numPr>
              <w:spacing w:before="100" w:beforeAutospacing="1" w:after="100" w:afterAutospacing="1"/>
              <w:rPr>
                <w:rFonts w:ascii="Arial" w:hAnsi="Arial" w:cs="Arial"/>
                <w:sz w:val="20"/>
                <w:szCs w:val="20"/>
              </w:rPr>
            </w:pPr>
            <w:r w:rsidRPr="002F576F">
              <w:rPr>
                <w:rFonts w:ascii="Arial" w:hAnsi="Arial" w:cs="Arial"/>
                <w:sz w:val="20"/>
                <w:szCs w:val="20"/>
              </w:rPr>
              <w:t>causes actionable nuisance to any person, property or premises.</w:t>
            </w:r>
          </w:p>
          <w:p w14:paraId="1783F0DA" w14:textId="77777777"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14:paraId="3BBBA394" w14:textId="77777777"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287F2A13" w14:textId="77777777" w:rsidR="002E5B9A" w:rsidRPr="002F576F" w:rsidRDefault="002E5B9A" w:rsidP="002E5B9A">
            <w:pPr>
              <w:pStyle w:val="NormalWeb"/>
              <w:rPr>
                <w:rStyle w:val="Strong"/>
                <w:rFonts w:ascii="Arial" w:hAnsi="Arial" w:cs="Arial"/>
                <w:sz w:val="20"/>
                <w:szCs w:val="20"/>
              </w:rPr>
            </w:pPr>
          </w:p>
        </w:tc>
      </w:tr>
      <w:tr w:rsidR="00F540C5" w:rsidRPr="002F576F" w14:paraId="42DEB6FB" w14:textId="77777777"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tcPr>
          <w:p w14:paraId="483CCD88" w14:textId="77777777" w:rsidR="00F540C5" w:rsidRPr="00F540C5" w:rsidRDefault="00F540C5" w:rsidP="00F540C5">
            <w:pPr>
              <w:pStyle w:val="NormalWeb"/>
              <w:rPr>
                <w:rFonts w:ascii="Arial" w:hAnsi="Arial" w:cs="Arial"/>
                <w:b/>
                <w:bCs/>
                <w:sz w:val="20"/>
                <w:szCs w:val="20"/>
              </w:rPr>
            </w:pPr>
            <w:r w:rsidRPr="00F540C5">
              <w:rPr>
                <w:rFonts w:ascii="Arial" w:hAnsi="Arial" w:cs="Arial"/>
                <w:b/>
                <w:bCs/>
                <w:sz w:val="20"/>
                <w:szCs w:val="20"/>
              </w:rPr>
              <w:t>PO69</w:t>
            </w:r>
          </w:p>
          <w:p w14:paraId="5FA5B511" w14:textId="77777777" w:rsidR="00F540C5" w:rsidRDefault="00F540C5" w:rsidP="00F540C5">
            <w:pPr>
              <w:pStyle w:val="NormalWeb"/>
              <w:rPr>
                <w:rFonts w:ascii="Arial" w:hAnsi="Arial" w:cs="Arial"/>
                <w:bCs/>
                <w:sz w:val="20"/>
                <w:szCs w:val="20"/>
              </w:rPr>
            </w:pPr>
            <w:r w:rsidRPr="00F540C5">
              <w:rPr>
                <w:rFonts w:ascii="Arial" w:hAnsi="Arial" w:cs="Arial"/>
                <w:bCs/>
                <w:sz w:val="20"/>
                <w:szCs w:val="20"/>
              </w:rPr>
              <w:t>All earth retaining structures provide a positive interface with the streetscape and minimise impacts on the amenity of adjoining residents. </w:t>
            </w:r>
          </w:p>
          <w:p w14:paraId="73204522" w14:textId="77777777" w:rsidR="00F540C5" w:rsidRPr="00F540C5" w:rsidRDefault="00F540C5" w:rsidP="00F540C5">
            <w:pPr>
              <w:pStyle w:val="NormalWeb"/>
              <w:rPr>
                <w:rStyle w:val="Strong"/>
                <w:rFonts w:ascii="Arial" w:hAnsi="Arial" w:cs="Arial"/>
                <w:sz w:val="20"/>
                <w:szCs w:val="20"/>
              </w:rPr>
            </w:pPr>
            <w:r w:rsidRPr="0086434E">
              <w:rPr>
                <w:rFonts w:ascii="Arial" w:hAnsi="Arial" w:cs="Arial"/>
                <w:bCs/>
                <w:sz w:val="18"/>
                <w:szCs w:val="20"/>
              </w:rPr>
              <w:t>Note - Refer to Planning scheme policy - Residential design for guidance on how to achieve compliance with this performance outcome.</w:t>
            </w:r>
          </w:p>
        </w:tc>
        <w:tc>
          <w:tcPr>
            <w:tcW w:w="1870" w:type="pct"/>
            <w:gridSpan w:val="2"/>
            <w:tcBorders>
              <w:top w:val="outset" w:sz="6" w:space="0" w:color="auto"/>
              <w:left w:val="outset" w:sz="6" w:space="0" w:color="auto"/>
              <w:bottom w:val="outset" w:sz="6" w:space="0" w:color="auto"/>
              <w:right w:val="outset" w:sz="6" w:space="0" w:color="auto"/>
            </w:tcBorders>
          </w:tcPr>
          <w:p w14:paraId="38092223" w14:textId="77777777" w:rsidR="00F540C5" w:rsidRPr="00F540C5" w:rsidRDefault="00F540C5" w:rsidP="00F540C5">
            <w:pPr>
              <w:pStyle w:val="NormalWeb"/>
              <w:rPr>
                <w:rFonts w:ascii="Arial" w:hAnsi="Arial" w:cs="Arial"/>
                <w:b/>
                <w:bCs/>
                <w:sz w:val="20"/>
                <w:szCs w:val="20"/>
              </w:rPr>
            </w:pPr>
            <w:r w:rsidRPr="00F540C5">
              <w:rPr>
                <w:rFonts w:ascii="Arial" w:hAnsi="Arial" w:cs="Arial"/>
                <w:b/>
                <w:bCs/>
                <w:sz w:val="20"/>
                <w:szCs w:val="20"/>
              </w:rPr>
              <w:t>E69</w:t>
            </w:r>
          </w:p>
          <w:p w14:paraId="516F6B0F" w14:textId="77777777" w:rsidR="00F540C5" w:rsidRPr="00F540C5" w:rsidRDefault="00F540C5" w:rsidP="00F540C5">
            <w:pPr>
              <w:pStyle w:val="NormalWeb"/>
              <w:rPr>
                <w:rFonts w:ascii="Arial" w:hAnsi="Arial" w:cs="Arial"/>
                <w:bCs/>
                <w:sz w:val="20"/>
                <w:szCs w:val="20"/>
              </w:rPr>
            </w:pPr>
            <w:r w:rsidRPr="00F540C5">
              <w:rPr>
                <w:rFonts w:ascii="Arial" w:hAnsi="Arial" w:cs="Arial"/>
                <w:bCs/>
                <w:sz w:val="20"/>
                <w:szCs w:val="20"/>
              </w:rPr>
              <w:t>Earth retaining structures: </w:t>
            </w:r>
          </w:p>
          <w:p w14:paraId="3A6B1031" w14:textId="77777777" w:rsidR="00F540C5" w:rsidRPr="00F540C5" w:rsidRDefault="00F540C5" w:rsidP="00F540C5">
            <w:pPr>
              <w:pStyle w:val="NormalWeb"/>
              <w:numPr>
                <w:ilvl w:val="0"/>
                <w:numId w:val="97"/>
              </w:numPr>
              <w:rPr>
                <w:rFonts w:ascii="Arial" w:hAnsi="Arial" w:cs="Arial"/>
                <w:bCs/>
                <w:sz w:val="20"/>
                <w:szCs w:val="20"/>
              </w:rPr>
            </w:pPr>
            <w:r w:rsidRPr="00F540C5">
              <w:rPr>
                <w:rFonts w:ascii="Arial" w:hAnsi="Arial" w:cs="Arial"/>
                <w:bCs/>
                <w:sz w:val="20"/>
                <w:szCs w:val="20"/>
              </w:rPr>
              <w:t xml:space="preserve">are not constructed of boulder rocks or </w:t>
            </w:r>
            <w:proofErr w:type="gramStart"/>
            <w:r w:rsidRPr="00F540C5">
              <w:rPr>
                <w:rFonts w:ascii="Arial" w:hAnsi="Arial" w:cs="Arial"/>
                <w:bCs/>
                <w:sz w:val="20"/>
                <w:szCs w:val="20"/>
              </w:rPr>
              <w:t>timber;</w:t>
            </w:r>
            <w:proofErr w:type="gramEnd"/>
          </w:p>
          <w:p w14:paraId="3858F74D" w14:textId="77777777" w:rsidR="00F540C5" w:rsidRPr="00F540C5" w:rsidRDefault="00F540C5" w:rsidP="00F540C5">
            <w:pPr>
              <w:pStyle w:val="NormalWeb"/>
              <w:numPr>
                <w:ilvl w:val="0"/>
                <w:numId w:val="97"/>
              </w:numPr>
              <w:rPr>
                <w:rFonts w:ascii="Arial" w:hAnsi="Arial" w:cs="Arial"/>
                <w:bCs/>
                <w:sz w:val="20"/>
                <w:szCs w:val="20"/>
              </w:rPr>
            </w:pPr>
            <w:r w:rsidRPr="00F540C5">
              <w:rPr>
                <w:rFonts w:ascii="Arial" w:hAnsi="Arial" w:cs="Arial"/>
                <w:bCs/>
                <w:sz w:val="20"/>
                <w:szCs w:val="20"/>
              </w:rPr>
              <w:t xml:space="preserve">where height is no greater than 900mm, are provided in accordance with Figure - Retaining on a </w:t>
            </w:r>
            <w:proofErr w:type="gramStart"/>
            <w:r w:rsidRPr="00F540C5">
              <w:rPr>
                <w:rFonts w:ascii="Arial" w:hAnsi="Arial" w:cs="Arial"/>
                <w:bCs/>
                <w:sz w:val="20"/>
                <w:szCs w:val="20"/>
              </w:rPr>
              <w:t>boundary;</w:t>
            </w:r>
            <w:proofErr w:type="gramEnd"/>
          </w:p>
          <w:p w14:paraId="48141419" w14:textId="77777777" w:rsidR="00F540C5" w:rsidRPr="00F540C5" w:rsidRDefault="00F540C5" w:rsidP="0086434E">
            <w:pPr>
              <w:pStyle w:val="NormalWeb"/>
              <w:jc w:val="center"/>
              <w:rPr>
                <w:rFonts w:ascii="Arial" w:hAnsi="Arial" w:cs="Arial"/>
                <w:b/>
                <w:bCs/>
                <w:sz w:val="20"/>
                <w:szCs w:val="20"/>
              </w:rPr>
            </w:pPr>
            <w:r w:rsidRPr="00F540C5">
              <w:rPr>
                <w:rFonts w:ascii="Arial" w:hAnsi="Arial" w:cs="Arial"/>
                <w:b/>
                <w:bCs/>
                <w:sz w:val="20"/>
                <w:szCs w:val="20"/>
              </w:rPr>
              <w:t>Figure - Retaining on boundary</w:t>
            </w:r>
          </w:p>
          <w:p w14:paraId="4553D5BA" w14:textId="77777777" w:rsidR="00F540C5" w:rsidRDefault="00F540C5" w:rsidP="0086434E">
            <w:pPr>
              <w:pStyle w:val="NormalWeb"/>
              <w:jc w:val="center"/>
              <w:rPr>
                <w:rStyle w:val="Strong"/>
                <w:rFonts w:ascii="Arial" w:hAnsi="Arial" w:cs="Arial"/>
                <w:sz w:val="20"/>
                <w:szCs w:val="20"/>
              </w:rPr>
            </w:pPr>
            <w:r>
              <w:rPr>
                <w:rFonts w:eastAsia="Times New Roman"/>
                <w:noProof/>
              </w:rPr>
              <w:lastRenderedPageBreak/>
              <w:drawing>
                <wp:inline distT="0" distB="0" distL="0" distR="0" wp14:anchorId="77D632E9" wp14:editId="6F6C1A2A">
                  <wp:extent cx="3536994" cy="2260397"/>
                  <wp:effectExtent l="0" t="0" r="6350" b="6985"/>
                  <wp:docPr id="38"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5959" cy="2278908"/>
                          </a:xfrm>
                          <a:prstGeom prst="rect">
                            <a:avLst/>
                          </a:prstGeom>
                          <a:noFill/>
                          <a:ln>
                            <a:noFill/>
                          </a:ln>
                        </pic:spPr>
                      </pic:pic>
                    </a:graphicData>
                  </a:graphic>
                </wp:inline>
              </w:drawing>
            </w:r>
          </w:p>
          <w:p w14:paraId="3C3B27D2" w14:textId="77777777" w:rsidR="00F540C5" w:rsidRPr="00F540C5" w:rsidRDefault="00F540C5" w:rsidP="00F540C5">
            <w:pPr>
              <w:pStyle w:val="NormalWeb"/>
              <w:numPr>
                <w:ilvl w:val="0"/>
                <w:numId w:val="98"/>
              </w:numPr>
              <w:rPr>
                <w:rFonts w:ascii="Arial" w:hAnsi="Arial" w:cs="Arial"/>
                <w:bCs/>
                <w:sz w:val="20"/>
                <w:szCs w:val="20"/>
              </w:rPr>
            </w:pPr>
            <w:r w:rsidRPr="00F540C5">
              <w:rPr>
                <w:rFonts w:ascii="Arial" w:hAnsi="Arial" w:cs="Arial"/>
                <w:bCs/>
                <w:sz w:val="20"/>
                <w:szCs w:val="20"/>
              </w:rPr>
              <w:t xml:space="preserve">where height is greater than 900mm but no greater than 1.5m, are to be setback at least the equivalent height of the retaining structure from any property </w:t>
            </w:r>
            <w:proofErr w:type="gramStart"/>
            <w:r w:rsidRPr="00F540C5">
              <w:rPr>
                <w:rFonts w:ascii="Arial" w:hAnsi="Arial" w:cs="Arial"/>
                <w:bCs/>
                <w:sz w:val="20"/>
                <w:szCs w:val="20"/>
              </w:rPr>
              <w:t>boundary;</w:t>
            </w:r>
            <w:proofErr w:type="gramEnd"/>
          </w:p>
          <w:p w14:paraId="447388AB" w14:textId="77777777" w:rsidR="00F540C5" w:rsidRDefault="00F540C5" w:rsidP="00F540C5">
            <w:pPr>
              <w:pStyle w:val="NormalWeb"/>
              <w:numPr>
                <w:ilvl w:val="0"/>
                <w:numId w:val="98"/>
              </w:numPr>
              <w:rPr>
                <w:rFonts w:ascii="Arial" w:hAnsi="Arial" w:cs="Arial"/>
                <w:bCs/>
                <w:sz w:val="20"/>
                <w:szCs w:val="20"/>
              </w:rPr>
            </w:pPr>
            <w:r w:rsidRPr="00F540C5">
              <w:rPr>
                <w:rFonts w:ascii="Arial" w:hAnsi="Arial" w:cs="Arial"/>
                <w:bCs/>
                <w:sz w:val="20"/>
                <w:szCs w:val="20"/>
              </w:rPr>
              <w:t>where height is greater than 1.5m, are to be setback and stepped 1.5m vertical: 1.5m horizontal, terraced, landscaped and drained as shown below.</w:t>
            </w:r>
          </w:p>
          <w:p w14:paraId="1F4ED8BF" w14:textId="77777777" w:rsidR="0086434E" w:rsidRDefault="0086434E" w:rsidP="0086434E">
            <w:pPr>
              <w:pStyle w:val="NormalWeb"/>
              <w:rPr>
                <w:rFonts w:ascii="Arial" w:hAnsi="Arial" w:cs="Arial"/>
                <w:bCs/>
                <w:sz w:val="20"/>
                <w:szCs w:val="20"/>
              </w:rPr>
            </w:pPr>
          </w:p>
          <w:p w14:paraId="2EDDDBF3" w14:textId="77777777" w:rsidR="0086434E" w:rsidRDefault="0086434E" w:rsidP="0086434E">
            <w:pPr>
              <w:pStyle w:val="NormalWeb"/>
              <w:rPr>
                <w:rFonts w:ascii="Arial" w:hAnsi="Arial" w:cs="Arial"/>
                <w:bCs/>
                <w:sz w:val="20"/>
                <w:szCs w:val="20"/>
              </w:rPr>
            </w:pPr>
          </w:p>
          <w:p w14:paraId="104BB479" w14:textId="77777777" w:rsidR="0086434E" w:rsidRDefault="0086434E" w:rsidP="0086434E">
            <w:pPr>
              <w:pStyle w:val="NormalWeb"/>
              <w:rPr>
                <w:rFonts w:ascii="Arial" w:hAnsi="Arial" w:cs="Arial"/>
                <w:bCs/>
                <w:sz w:val="20"/>
                <w:szCs w:val="20"/>
              </w:rPr>
            </w:pPr>
          </w:p>
          <w:p w14:paraId="43574C77" w14:textId="77777777" w:rsidR="0086434E" w:rsidRPr="00F540C5" w:rsidRDefault="0086434E" w:rsidP="0086434E">
            <w:pPr>
              <w:pStyle w:val="NormalWeb"/>
              <w:rPr>
                <w:rFonts w:ascii="Arial" w:hAnsi="Arial" w:cs="Arial"/>
                <w:bCs/>
                <w:sz w:val="20"/>
                <w:szCs w:val="20"/>
              </w:rPr>
            </w:pPr>
          </w:p>
          <w:p w14:paraId="071D4827" w14:textId="77777777" w:rsidR="00F540C5" w:rsidRDefault="00F540C5" w:rsidP="0086434E">
            <w:pPr>
              <w:pStyle w:val="NormalWeb"/>
              <w:jc w:val="center"/>
              <w:rPr>
                <w:rFonts w:ascii="Arial" w:hAnsi="Arial" w:cs="Arial"/>
                <w:b/>
                <w:bCs/>
                <w:sz w:val="20"/>
                <w:szCs w:val="20"/>
              </w:rPr>
            </w:pPr>
            <w:r w:rsidRPr="00F540C5">
              <w:rPr>
                <w:rFonts w:ascii="Arial" w:hAnsi="Arial" w:cs="Arial"/>
                <w:b/>
                <w:bCs/>
                <w:sz w:val="20"/>
                <w:szCs w:val="20"/>
              </w:rPr>
              <w:t>Figure - Cut</w:t>
            </w:r>
          </w:p>
          <w:p w14:paraId="0965A842" w14:textId="77777777" w:rsidR="00F540C5" w:rsidRDefault="00F540C5" w:rsidP="0086434E">
            <w:pPr>
              <w:pStyle w:val="NormalWeb"/>
              <w:jc w:val="center"/>
              <w:rPr>
                <w:rStyle w:val="Strong"/>
                <w:rFonts w:ascii="Arial" w:hAnsi="Arial" w:cs="Arial"/>
                <w:sz w:val="20"/>
                <w:szCs w:val="20"/>
              </w:rPr>
            </w:pPr>
            <w:r>
              <w:rPr>
                <w:rFonts w:eastAsia="Times New Roman"/>
                <w:noProof/>
              </w:rPr>
              <w:lastRenderedPageBreak/>
              <w:drawing>
                <wp:inline distT="0" distB="0" distL="0" distR="0" wp14:anchorId="2134B179" wp14:editId="7D893E4D">
                  <wp:extent cx="3039713" cy="2677363"/>
                  <wp:effectExtent l="0" t="0" r="8890" b="8890"/>
                  <wp:docPr id="39"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192" cy="2684831"/>
                          </a:xfrm>
                          <a:prstGeom prst="rect">
                            <a:avLst/>
                          </a:prstGeom>
                          <a:noFill/>
                          <a:ln>
                            <a:noFill/>
                          </a:ln>
                        </pic:spPr>
                      </pic:pic>
                    </a:graphicData>
                  </a:graphic>
                </wp:inline>
              </w:drawing>
            </w:r>
          </w:p>
          <w:p w14:paraId="1BF4A646" w14:textId="77777777" w:rsidR="00F540C5" w:rsidRDefault="00F540C5" w:rsidP="0086434E">
            <w:pPr>
              <w:pStyle w:val="NormalWeb"/>
              <w:jc w:val="center"/>
              <w:rPr>
                <w:rFonts w:ascii="Arial" w:hAnsi="Arial" w:cs="Arial"/>
                <w:b/>
                <w:bCs/>
                <w:sz w:val="20"/>
                <w:szCs w:val="20"/>
              </w:rPr>
            </w:pPr>
            <w:r w:rsidRPr="00F540C5">
              <w:rPr>
                <w:rFonts w:ascii="Arial" w:hAnsi="Arial" w:cs="Arial"/>
                <w:b/>
                <w:bCs/>
                <w:sz w:val="20"/>
                <w:szCs w:val="20"/>
              </w:rPr>
              <w:t>Figure - Fill</w:t>
            </w:r>
          </w:p>
          <w:p w14:paraId="139B8B0C" w14:textId="77777777" w:rsidR="00F540C5" w:rsidRPr="002F576F" w:rsidRDefault="00F540C5" w:rsidP="0086434E">
            <w:pPr>
              <w:pStyle w:val="NormalWeb"/>
              <w:jc w:val="center"/>
              <w:rPr>
                <w:rStyle w:val="Strong"/>
                <w:rFonts w:ascii="Arial" w:hAnsi="Arial" w:cs="Arial"/>
                <w:sz w:val="20"/>
                <w:szCs w:val="20"/>
              </w:rPr>
            </w:pPr>
            <w:r>
              <w:rPr>
                <w:rFonts w:eastAsia="Times New Roman"/>
                <w:noProof/>
              </w:rPr>
              <w:drawing>
                <wp:inline distT="0" distB="0" distL="0" distR="0" wp14:anchorId="15281DE4" wp14:editId="3F0F6881">
                  <wp:extent cx="3050786" cy="2757830"/>
                  <wp:effectExtent l="0" t="0" r="0" b="4445"/>
                  <wp:docPr id="40"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237" cy="2764565"/>
                          </a:xfrm>
                          <a:prstGeom prst="rect">
                            <a:avLst/>
                          </a:prstGeom>
                          <a:noFill/>
                          <a:ln>
                            <a:noFill/>
                          </a:ln>
                        </pic:spPr>
                      </pic:pic>
                    </a:graphicData>
                  </a:graphic>
                </wp:inline>
              </w:drawing>
            </w:r>
          </w:p>
        </w:tc>
        <w:tc>
          <w:tcPr>
            <w:tcW w:w="1096" w:type="pct"/>
            <w:gridSpan w:val="6"/>
            <w:tcBorders>
              <w:top w:val="outset" w:sz="6" w:space="0" w:color="auto"/>
              <w:left w:val="outset" w:sz="6" w:space="0" w:color="auto"/>
              <w:bottom w:val="outset" w:sz="6" w:space="0" w:color="auto"/>
              <w:right w:val="outset" w:sz="6" w:space="0" w:color="auto"/>
            </w:tcBorders>
          </w:tcPr>
          <w:p w14:paraId="51320700" w14:textId="77777777" w:rsidR="00F540C5" w:rsidRPr="002F576F" w:rsidRDefault="00F540C5"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07437B52" w14:textId="77777777" w:rsidR="00F540C5" w:rsidRPr="002F576F" w:rsidRDefault="00F540C5" w:rsidP="002E5B9A">
            <w:pPr>
              <w:pStyle w:val="NormalWeb"/>
              <w:rPr>
                <w:rStyle w:val="Strong"/>
                <w:rFonts w:ascii="Arial" w:hAnsi="Arial" w:cs="Arial"/>
                <w:sz w:val="20"/>
                <w:szCs w:val="20"/>
              </w:rPr>
            </w:pPr>
          </w:p>
        </w:tc>
      </w:tr>
      <w:tr w:rsidR="002E5B9A" w:rsidRPr="002F576F" w14:paraId="07A877EE"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14:paraId="751E8BE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E5B9A" w:rsidRPr="002F576F" w14:paraId="28713CF2" w14:textId="77777777" w:rsidTr="002A7176">
              <w:trPr>
                <w:tblCellSpacing w:w="15" w:type="dxa"/>
              </w:trPr>
              <w:tc>
                <w:tcPr>
                  <w:tcW w:w="15172" w:type="dxa"/>
                  <w:vAlign w:val="center"/>
                  <w:hideMark/>
                </w:tcPr>
                <w:p w14:paraId="2FE928A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Note - The provisions under this heading only apply if:</w:t>
                  </w:r>
                </w:p>
                <w:p w14:paraId="1EC885ED" w14:textId="77777777" w:rsidR="002E5B9A" w:rsidRPr="002F576F" w:rsidRDefault="002E5B9A" w:rsidP="002E5B9A">
                  <w:pPr>
                    <w:numPr>
                      <w:ilvl w:val="0"/>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the development is for, or incorporates:</w:t>
                  </w:r>
                </w:p>
                <w:p w14:paraId="0DC69BFC" w14:textId="77777777"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reconfiguring a lot for a community title scheme creating 1 or more vacant lots; or</w:t>
                  </w:r>
                </w:p>
                <w:p w14:paraId="175ABF95" w14:textId="77777777"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material change of use for 2 or more sole occupancy units on the same lot, or within the same community titles scheme; or</w:t>
                  </w:r>
                </w:p>
                <w:p w14:paraId="0F7470FA" w14:textId="77777777"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material change of use for a Tourist park</w:t>
                  </w:r>
                  <w:r w:rsidRPr="002F576F">
                    <w:rPr>
                      <w:rFonts w:ascii="Arial" w:eastAsia="Times New Roman" w:hAnsi="Arial" w:cs="Arial"/>
                      <w:sz w:val="20"/>
                      <w:szCs w:val="20"/>
                      <w:vertAlign w:val="superscript"/>
                    </w:rPr>
                    <w:t>(</w:t>
                  </w:r>
                  <w:hyperlink r:id="rId15"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F576F">
                      <w:rPr>
                        <w:rStyle w:val="Hyperlink"/>
                        <w:rFonts w:ascii="Arial" w:eastAsia="Times New Roman" w:hAnsi="Arial" w:cs="Arial"/>
                        <w:sz w:val="20"/>
                        <w:szCs w:val="20"/>
                        <w:vertAlign w:val="superscript"/>
                      </w:rPr>
                      <w:t>84</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xml:space="preserve"> with accommodation in the form of caravans or tents; or</w:t>
                  </w:r>
                </w:p>
                <w:p w14:paraId="011EE2FE" w14:textId="77777777"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material change of use for outdoor sales</w:t>
                  </w:r>
                  <w:r w:rsidRPr="002F576F">
                    <w:rPr>
                      <w:rFonts w:ascii="Arial" w:eastAsia="Times New Roman" w:hAnsi="Arial" w:cs="Arial"/>
                      <w:sz w:val="20"/>
                      <w:szCs w:val="20"/>
                      <w:vertAlign w:val="superscript"/>
                    </w:rPr>
                    <w:t>(</w:t>
                  </w:r>
                  <w:hyperlink r:id="rId1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F576F">
                      <w:rPr>
                        <w:rStyle w:val="Hyperlink"/>
                        <w:rFonts w:ascii="Arial" w:eastAsia="Times New Roman" w:hAnsi="Arial" w:cs="Arial"/>
                        <w:sz w:val="20"/>
                        <w:szCs w:val="20"/>
                        <w:vertAlign w:val="superscript"/>
                      </w:rPr>
                      <w:t>54</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outdoor processing or outdoor storage where involving combustible materials.</w:t>
                  </w:r>
                </w:p>
                <w:p w14:paraId="18F6D84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AND</w:t>
                  </w:r>
                </w:p>
                <w:p w14:paraId="50D409DD" w14:textId="77777777" w:rsidR="002E5B9A" w:rsidRPr="002F576F" w:rsidRDefault="002E5B9A" w:rsidP="002E5B9A">
                  <w:pPr>
                    <w:numPr>
                      <w:ilvl w:val="0"/>
                      <w:numId w:val="5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none of the following exceptions apply:</w:t>
                  </w:r>
                </w:p>
                <w:p w14:paraId="718B421B" w14:textId="77777777" w:rsidR="002E5B9A" w:rsidRPr="002F576F" w:rsidRDefault="002E5B9A" w:rsidP="002E5B9A">
                  <w:pPr>
                    <w:numPr>
                      <w:ilvl w:val="1"/>
                      <w:numId w:val="5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the distributor-retailer for the area has indicated, in its </w:t>
                  </w:r>
                  <w:proofErr w:type="spellStart"/>
                  <w:r w:rsidRPr="002F576F">
                    <w:rPr>
                      <w:rFonts w:ascii="Arial" w:eastAsia="Times New Roman" w:hAnsi="Arial" w:cs="Arial"/>
                      <w:sz w:val="20"/>
                      <w:szCs w:val="20"/>
                    </w:rPr>
                    <w:t>netserv</w:t>
                  </w:r>
                  <w:proofErr w:type="spellEnd"/>
                  <w:r w:rsidRPr="002F576F">
                    <w:rPr>
                      <w:rFonts w:ascii="Arial" w:eastAsia="Times New Roman" w:hAnsi="Arial" w:cs="Arial"/>
                      <w:sz w:val="20"/>
                      <w:szCs w:val="20"/>
                    </w:rPr>
                    <w:t xml:space="preserve"> plan, that the premises will not be served by that entity’s reticulated water supply; or</w:t>
                  </w:r>
                </w:p>
                <w:p w14:paraId="0673EDAA" w14:textId="77777777" w:rsidR="002E5B9A" w:rsidRPr="002F576F" w:rsidRDefault="002E5B9A" w:rsidP="002E5B9A">
                  <w:pPr>
                    <w:numPr>
                      <w:ilvl w:val="1"/>
                      <w:numId w:val="5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2E5B9A" w:rsidRPr="002F576F" w14:paraId="6047B38A" w14:textId="77777777" w:rsidTr="002A7176">
              <w:trPr>
                <w:tblCellSpacing w:w="15" w:type="dxa"/>
              </w:trPr>
              <w:tc>
                <w:tcPr>
                  <w:tcW w:w="15172" w:type="dxa"/>
                  <w:vAlign w:val="center"/>
                  <w:hideMark/>
                </w:tcPr>
                <w:p w14:paraId="1B3BCD82" w14:textId="77777777" w:rsidR="002E5B9A" w:rsidRPr="002F576F" w:rsidRDefault="002E5B9A" w:rsidP="002E5B9A">
                  <w:pPr>
                    <w:rPr>
                      <w:rFonts w:ascii="Arial" w:eastAsia="Times New Roman" w:hAnsi="Arial" w:cs="Arial"/>
                      <w:sz w:val="20"/>
                      <w:szCs w:val="20"/>
                    </w:rPr>
                  </w:pPr>
                  <w:r w:rsidRPr="002F576F">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2F576F">
                    <w:rPr>
                      <w:rFonts w:ascii="Arial" w:eastAsia="Times New Roman" w:hAnsi="Arial" w:cs="Arial"/>
                      <w:sz w:val="20"/>
                      <w:szCs w:val="20"/>
                    </w:rPr>
                    <w:t>fire fighting</w:t>
                  </w:r>
                  <w:proofErr w:type="spellEnd"/>
                  <w:r w:rsidRPr="002F576F">
                    <w:rPr>
                      <w:rFonts w:ascii="Arial" w:eastAsia="Times New Roman" w:hAnsi="Arial" w:cs="Arial"/>
                      <w:sz w:val="20"/>
                      <w:szCs w:val="20"/>
                    </w:rPr>
                    <w:t xml:space="preserve"> facilities which provide equivalent protection.</w:t>
                  </w:r>
                </w:p>
              </w:tc>
            </w:tr>
          </w:tbl>
          <w:p w14:paraId="39BFA1A1" w14:textId="77777777" w:rsidR="002E5B9A" w:rsidRPr="002F576F" w:rsidRDefault="002E5B9A" w:rsidP="002E5B9A">
            <w:pPr>
              <w:pStyle w:val="NormalWeb"/>
              <w:rPr>
                <w:rStyle w:val="Strong"/>
                <w:rFonts w:ascii="Arial" w:hAnsi="Arial" w:cs="Arial"/>
                <w:sz w:val="20"/>
                <w:szCs w:val="20"/>
              </w:rPr>
            </w:pPr>
          </w:p>
        </w:tc>
      </w:tr>
      <w:tr w:rsidR="00F859E0" w:rsidRPr="002F576F" w14:paraId="249DE4A7" w14:textId="77777777"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14:paraId="650DA227"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PO70</w:t>
            </w:r>
          </w:p>
          <w:p w14:paraId="571290F4"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Development incorporates a </w:t>
            </w:r>
            <w:proofErr w:type="spellStart"/>
            <w:r w:rsidRPr="002F576F">
              <w:rPr>
                <w:rFonts w:ascii="Arial" w:hAnsi="Arial" w:cs="Arial"/>
                <w:sz w:val="20"/>
                <w:szCs w:val="20"/>
              </w:rPr>
              <w:t>fire fighting</w:t>
            </w:r>
            <w:proofErr w:type="spellEnd"/>
            <w:r w:rsidRPr="002F576F">
              <w:rPr>
                <w:rFonts w:ascii="Arial" w:hAnsi="Arial" w:cs="Arial"/>
                <w:sz w:val="20"/>
                <w:szCs w:val="20"/>
              </w:rPr>
              <w:t xml:space="preserve"> system that:</w:t>
            </w:r>
          </w:p>
          <w:p w14:paraId="7E4FB1DC" w14:textId="77777777"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satisfies the reasonable needs of the </w:t>
            </w:r>
            <w:proofErr w:type="spellStart"/>
            <w:r w:rsidRPr="002F576F">
              <w:rPr>
                <w:rFonts w:ascii="Arial" w:eastAsia="Times New Roman" w:hAnsi="Arial" w:cs="Arial"/>
                <w:sz w:val="20"/>
                <w:szCs w:val="20"/>
              </w:rPr>
              <w:t>fire fighting</w:t>
            </w:r>
            <w:proofErr w:type="spellEnd"/>
            <w:r w:rsidRPr="002F576F">
              <w:rPr>
                <w:rFonts w:ascii="Arial" w:eastAsia="Times New Roman" w:hAnsi="Arial" w:cs="Arial"/>
                <w:sz w:val="20"/>
                <w:szCs w:val="20"/>
              </w:rPr>
              <w:t xml:space="preserve"> entity for the </w:t>
            </w:r>
            <w:proofErr w:type="gramStart"/>
            <w:r w:rsidRPr="002F576F">
              <w:rPr>
                <w:rFonts w:ascii="Arial" w:eastAsia="Times New Roman" w:hAnsi="Arial" w:cs="Arial"/>
                <w:sz w:val="20"/>
                <w:szCs w:val="20"/>
              </w:rPr>
              <w:t>area;</w:t>
            </w:r>
            <w:proofErr w:type="gramEnd"/>
          </w:p>
          <w:p w14:paraId="5267413A" w14:textId="77777777"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is appropriate for the size, shape and topography of the development and its </w:t>
            </w:r>
            <w:proofErr w:type="gramStart"/>
            <w:r w:rsidRPr="002F576F">
              <w:rPr>
                <w:rFonts w:ascii="Arial" w:eastAsia="Times New Roman" w:hAnsi="Arial" w:cs="Arial"/>
                <w:sz w:val="20"/>
                <w:szCs w:val="20"/>
              </w:rPr>
              <w:t>surrounds;</w:t>
            </w:r>
            <w:proofErr w:type="gramEnd"/>
          </w:p>
          <w:p w14:paraId="5E3E3518" w14:textId="77777777"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is compatible with the operational equipment available to the </w:t>
            </w:r>
            <w:proofErr w:type="spellStart"/>
            <w:r w:rsidRPr="002F576F">
              <w:rPr>
                <w:rFonts w:ascii="Arial" w:eastAsia="Times New Roman" w:hAnsi="Arial" w:cs="Arial"/>
                <w:sz w:val="20"/>
                <w:szCs w:val="20"/>
              </w:rPr>
              <w:t>fire fighting</w:t>
            </w:r>
            <w:proofErr w:type="spellEnd"/>
            <w:r w:rsidRPr="002F576F">
              <w:rPr>
                <w:rFonts w:ascii="Arial" w:eastAsia="Times New Roman" w:hAnsi="Arial" w:cs="Arial"/>
                <w:sz w:val="20"/>
                <w:szCs w:val="20"/>
              </w:rPr>
              <w:t xml:space="preserve"> entity for the </w:t>
            </w:r>
            <w:proofErr w:type="gramStart"/>
            <w:r w:rsidRPr="002F576F">
              <w:rPr>
                <w:rFonts w:ascii="Arial" w:eastAsia="Times New Roman" w:hAnsi="Arial" w:cs="Arial"/>
                <w:sz w:val="20"/>
                <w:szCs w:val="20"/>
              </w:rPr>
              <w:t>area;</w:t>
            </w:r>
            <w:proofErr w:type="gramEnd"/>
          </w:p>
          <w:p w14:paraId="1387D08F" w14:textId="77777777"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considers the fire hazard inherent in the materials comprising the development </w:t>
            </w:r>
            <w:r w:rsidRPr="002F576F">
              <w:rPr>
                <w:rFonts w:ascii="Arial" w:eastAsia="Times New Roman" w:hAnsi="Arial" w:cs="Arial"/>
                <w:sz w:val="20"/>
                <w:szCs w:val="20"/>
              </w:rPr>
              <w:lastRenderedPageBreak/>
              <w:t xml:space="preserve">and their proximity to </w:t>
            </w:r>
            <w:proofErr w:type="gramStart"/>
            <w:r w:rsidRPr="002F576F">
              <w:rPr>
                <w:rFonts w:ascii="Arial" w:eastAsia="Times New Roman" w:hAnsi="Arial" w:cs="Arial"/>
                <w:sz w:val="20"/>
                <w:szCs w:val="20"/>
              </w:rPr>
              <w:t>one another;</w:t>
            </w:r>
            <w:proofErr w:type="gramEnd"/>
          </w:p>
          <w:p w14:paraId="5C58B492" w14:textId="77777777"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considers the fire hazard inherent in the surrounds to the development </w:t>
            </w:r>
            <w:proofErr w:type="gramStart"/>
            <w:r w:rsidRPr="002F576F">
              <w:rPr>
                <w:rFonts w:ascii="Arial" w:eastAsia="Times New Roman" w:hAnsi="Arial" w:cs="Arial"/>
                <w:sz w:val="20"/>
                <w:szCs w:val="20"/>
              </w:rPr>
              <w:t>site;</w:t>
            </w:r>
            <w:proofErr w:type="gramEnd"/>
          </w:p>
          <w:p w14:paraId="52142ED6" w14:textId="77777777"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51E2033F" w14:textId="77777777" w:rsidTr="002A7176">
              <w:trPr>
                <w:tblCellSpacing w:w="15" w:type="dxa"/>
              </w:trPr>
              <w:tc>
                <w:tcPr>
                  <w:tcW w:w="2182" w:type="dxa"/>
                  <w:vAlign w:val="center"/>
                  <w:hideMark/>
                </w:tcPr>
                <w:p w14:paraId="6B55B3DD" w14:textId="77777777"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 xml:space="preserve">Note - The Queensland Fire and Emergency Services is the entity currently providing the </w:t>
                  </w:r>
                  <w:proofErr w:type="spellStart"/>
                  <w:r w:rsidRPr="0086434E">
                    <w:rPr>
                      <w:rFonts w:ascii="Arial" w:eastAsia="Times New Roman" w:hAnsi="Arial" w:cs="Arial"/>
                      <w:sz w:val="18"/>
                      <w:szCs w:val="20"/>
                    </w:rPr>
                    <w:t>fire fighting</w:t>
                  </w:r>
                  <w:proofErr w:type="spellEnd"/>
                  <w:r w:rsidRPr="0086434E">
                    <w:rPr>
                      <w:rFonts w:ascii="Arial" w:eastAsia="Times New Roman" w:hAnsi="Arial" w:cs="Arial"/>
                      <w:sz w:val="18"/>
                      <w:szCs w:val="20"/>
                    </w:rPr>
                    <w:t xml:space="preserve"> function for the urban areas of the Moreton Bay Region.</w:t>
                  </w:r>
                </w:p>
              </w:tc>
            </w:tr>
          </w:tbl>
          <w:p w14:paraId="66A35955"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23A6FCB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E70.1</w:t>
            </w:r>
          </w:p>
          <w:p w14:paraId="583A462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External fire hydrant facilities are provided on site to the standard prescribed under the relevant parts of </w:t>
            </w:r>
            <w:r w:rsidRPr="002F576F">
              <w:rPr>
                <w:rStyle w:val="Emphasis"/>
                <w:rFonts w:ascii="Arial" w:hAnsi="Arial" w:cs="Arial"/>
                <w:sz w:val="20"/>
                <w:szCs w:val="20"/>
              </w:rPr>
              <w:t>Australian Standard AS 2419.1 (2005) – Fire Hydrant Installations</w:t>
            </w:r>
            <w:r w:rsidRPr="002F576F">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14:paraId="2F5AC9D9" w14:textId="77777777" w:rsidTr="002A7176">
              <w:trPr>
                <w:tblCellSpacing w:w="15" w:type="dxa"/>
              </w:trPr>
              <w:tc>
                <w:tcPr>
                  <w:tcW w:w="11000" w:type="dxa"/>
                  <w:vAlign w:val="center"/>
                  <w:hideMark/>
                </w:tcPr>
                <w:p w14:paraId="4EA25D86" w14:textId="77777777" w:rsidR="002E5B9A" w:rsidRPr="0086434E" w:rsidRDefault="002E5B9A" w:rsidP="002E5B9A">
                  <w:pPr>
                    <w:pStyle w:val="NormalWeb"/>
                    <w:rPr>
                      <w:rFonts w:ascii="Arial" w:hAnsi="Arial" w:cs="Arial"/>
                      <w:sz w:val="18"/>
                      <w:szCs w:val="18"/>
                    </w:rPr>
                  </w:pPr>
                  <w:r w:rsidRPr="0086434E">
                    <w:rPr>
                      <w:rFonts w:ascii="Arial" w:hAnsi="Arial" w:cs="Arial"/>
                      <w:sz w:val="18"/>
                      <w:szCs w:val="20"/>
                    </w:rPr>
                    <w:t xml:space="preserve">Note - For this requirement for accepted development, the </w:t>
                  </w:r>
                  <w:r w:rsidRPr="0086434E">
                    <w:rPr>
                      <w:rFonts w:ascii="Arial" w:hAnsi="Arial" w:cs="Arial"/>
                      <w:sz w:val="18"/>
                      <w:szCs w:val="18"/>
                    </w:rPr>
                    <w:t>following are the relevant parts of AS 2419.1 (2005) that may be applicable:</w:t>
                  </w:r>
                </w:p>
                <w:p w14:paraId="45EAB439" w14:textId="77777777" w:rsidR="002E5B9A" w:rsidRPr="0086434E" w:rsidRDefault="002E5B9A" w:rsidP="002E5B9A">
                  <w:pPr>
                    <w:numPr>
                      <w:ilvl w:val="0"/>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in regard to the form of any fire hydrant - Part 8.5 and Part 3.2.2.1, with the exception that for Tourist parks</w:t>
                  </w:r>
                  <w:r w:rsidRPr="0086434E">
                    <w:rPr>
                      <w:rFonts w:ascii="Arial" w:eastAsia="Times New Roman" w:hAnsi="Arial" w:cs="Arial"/>
                      <w:sz w:val="18"/>
                      <w:szCs w:val="18"/>
                      <w:vertAlign w:val="superscript"/>
                    </w:rPr>
                    <w:t>(</w:t>
                  </w:r>
                  <w:hyperlink r:id="rId17"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6434E">
                      <w:rPr>
                        <w:rStyle w:val="Hyperlink"/>
                        <w:rFonts w:ascii="Arial" w:eastAsia="Times New Roman" w:hAnsi="Arial" w:cs="Arial"/>
                        <w:sz w:val="18"/>
                        <w:szCs w:val="18"/>
                        <w:vertAlign w:val="superscript"/>
                      </w:rPr>
                      <w:t>84</w:t>
                    </w:r>
                  </w:hyperlink>
                  <w:r w:rsidRPr="0086434E">
                    <w:rPr>
                      <w:rFonts w:ascii="Arial" w:eastAsia="Times New Roman" w:hAnsi="Arial" w:cs="Arial"/>
                      <w:sz w:val="18"/>
                      <w:szCs w:val="18"/>
                      <w:vertAlign w:val="superscript"/>
                    </w:rPr>
                    <w:t>)</w:t>
                  </w:r>
                  <w:r w:rsidRPr="0086434E">
                    <w:rPr>
                      <w:rFonts w:ascii="Arial" w:eastAsia="Times New Roman" w:hAnsi="Arial" w:cs="Arial"/>
                      <w:sz w:val="18"/>
                      <w:szCs w:val="18"/>
                    </w:rPr>
                    <w:t xml:space="preserve"> or development comprised solely of dwellings and their associated outbuildings, single outlet above-ground hydrants or suitably signposted in-ground hydrants would be an acceptable alternative;</w:t>
                  </w:r>
                </w:p>
                <w:p w14:paraId="5810C0AD" w14:textId="77777777" w:rsidR="002E5B9A" w:rsidRPr="0086434E" w:rsidRDefault="002E5B9A" w:rsidP="002E5B9A">
                  <w:pPr>
                    <w:numPr>
                      <w:ilvl w:val="0"/>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in regard to the general locational requirements for fire hydrants - Part 3.2.2.2 (a), (e), (f), (g) and (h) as well as Appendix B of AS 2419.1 (2005</w:t>
                  </w:r>
                  <w:proofErr w:type="gramStart"/>
                  <w:r w:rsidRPr="0086434E">
                    <w:rPr>
                      <w:rFonts w:ascii="Arial" w:eastAsia="Times New Roman" w:hAnsi="Arial" w:cs="Arial"/>
                      <w:sz w:val="18"/>
                      <w:szCs w:val="18"/>
                    </w:rPr>
                    <w:t>);</w:t>
                  </w:r>
                  <w:proofErr w:type="gramEnd"/>
                </w:p>
                <w:p w14:paraId="15BCA21D" w14:textId="77777777" w:rsidR="002E5B9A" w:rsidRPr="0086434E" w:rsidRDefault="002E5B9A" w:rsidP="002E5B9A">
                  <w:pPr>
                    <w:numPr>
                      <w:ilvl w:val="0"/>
                      <w:numId w:val="57"/>
                    </w:numPr>
                    <w:spacing w:before="100" w:beforeAutospacing="1" w:after="100" w:afterAutospacing="1"/>
                    <w:rPr>
                      <w:rFonts w:ascii="Arial" w:eastAsia="Times New Roman" w:hAnsi="Arial" w:cs="Arial"/>
                      <w:sz w:val="18"/>
                      <w:szCs w:val="18"/>
                    </w:rPr>
                  </w:pPr>
                  <w:proofErr w:type="gramStart"/>
                  <w:r w:rsidRPr="0086434E">
                    <w:rPr>
                      <w:rFonts w:ascii="Arial" w:eastAsia="Times New Roman" w:hAnsi="Arial" w:cs="Arial"/>
                      <w:sz w:val="18"/>
                      <w:szCs w:val="18"/>
                    </w:rPr>
                    <w:t>in regard to</w:t>
                  </w:r>
                  <w:proofErr w:type="gramEnd"/>
                  <w:r w:rsidRPr="0086434E">
                    <w:rPr>
                      <w:rFonts w:ascii="Arial" w:eastAsia="Times New Roman" w:hAnsi="Arial" w:cs="Arial"/>
                      <w:sz w:val="18"/>
                      <w:szCs w:val="18"/>
                    </w:rPr>
                    <w:t xml:space="preserve"> the proximity of hydrants to buildings and other facilities - Part 3.2.2.2 (b), (c) and (d), with the exception that:</w:t>
                  </w:r>
                </w:p>
                <w:p w14:paraId="00A3F048" w14:textId="77777777" w:rsidR="002E5B9A" w:rsidRPr="0086434E" w:rsidRDefault="002E5B9A" w:rsidP="002E5B9A">
                  <w:pPr>
                    <w:numPr>
                      <w:ilvl w:val="1"/>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lastRenderedPageBreak/>
                    <w:t xml:space="preserve">for dwellings and their associated outbuildings, hydrant coverage need only extend to the roof and external walls of those </w:t>
                  </w:r>
                  <w:proofErr w:type="gramStart"/>
                  <w:r w:rsidRPr="0086434E">
                    <w:rPr>
                      <w:rFonts w:ascii="Arial" w:eastAsia="Times New Roman" w:hAnsi="Arial" w:cs="Arial"/>
                      <w:sz w:val="18"/>
                      <w:szCs w:val="18"/>
                    </w:rPr>
                    <w:t>buildings;</w:t>
                  </w:r>
                  <w:proofErr w:type="gramEnd"/>
                </w:p>
                <w:p w14:paraId="2C45A10C" w14:textId="77777777" w:rsidR="002E5B9A" w:rsidRPr="0086434E" w:rsidRDefault="002E5B9A" w:rsidP="002E5B9A">
                  <w:pPr>
                    <w:numPr>
                      <w:ilvl w:val="1"/>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 xml:space="preserve">for caravans and tents, hydrant coverage need only extend to the roof of those tents and </w:t>
                  </w:r>
                  <w:proofErr w:type="gramStart"/>
                  <w:r w:rsidRPr="0086434E">
                    <w:rPr>
                      <w:rFonts w:ascii="Arial" w:eastAsia="Times New Roman" w:hAnsi="Arial" w:cs="Arial"/>
                      <w:sz w:val="18"/>
                      <w:szCs w:val="18"/>
                    </w:rPr>
                    <w:t>caravans;</w:t>
                  </w:r>
                  <w:proofErr w:type="gramEnd"/>
                </w:p>
                <w:p w14:paraId="06400741" w14:textId="77777777" w:rsidR="002E5B9A" w:rsidRPr="0086434E" w:rsidRDefault="002E5B9A" w:rsidP="002E5B9A">
                  <w:pPr>
                    <w:numPr>
                      <w:ilvl w:val="1"/>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for outdoor sales</w:t>
                  </w:r>
                  <w:r w:rsidRPr="0086434E">
                    <w:rPr>
                      <w:rFonts w:ascii="Arial" w:eastAsia="Times New Roman" w:hAnsi="Arial" w:cs="Arial"/>
                      <w:sz w:val="18"/>
                      <w:szCs w:val="18"/>
                      <w:vertAlign w:val="superscript"/>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6434E">
                      <w:rPr>
                        <w:rStyle w:val="Hyperlink"/>
                        <w:rFonts w:ascii="Arial" w:eastAsia="Times New Roman" w:hAnsi="Arial" w:cs="Arial"/>
                        <w:sz w:val="18"/>
                        <w:szCs w:val="18"/>
                        <w:vertAlign w:val="superscript"/>
                      </w:rPr>
                      <w:t>54</w:t>
                    </w:r>
                  </w:hyperlink>
                  <w:r w:rsidRPr="0086434E">
                    <w:rPr>
                      <w:rFonts w:ascii="Arial" w:eastAsia="Times New Roman" w:hAnsi="Arial" w:cs="Arial"/>
                      <w:sz w:val="18"/>
                      <w:szCs w:val="18"/>
                      <w:vertAlign w:val="superscript"/>
                    </w:rPr>
                    <w:t>)</w:t>
                  </w:r>
                  <w:r w:rsidRPr="0086434E">
                    <w:rPr>
                      <w:rFonts w:ascii="Arial" w:eastAsia="Times New Roman" w:hAnsi="Arial" w:cs="Arial"/>
                      <w:sz w:val="18"/>
                      <w:szCs w:val="18"/>
                    </w:rPr>
                    <w:t>, processing or storage facilities, hydrant coverage is required across the entire area of the outdoor sales</w:t>
                  </w:r>
                  <w:r w:rsidRPr="0086434E">
                    <w:rPr>
                      <w:rFonts w:ascii="Arial" w:eastAsia="Times New Roman" w:hAnsi="Arial" w:cs="Arial"/>
                      <w:sz w:val="18"/>
                      <w:szCs w:val="18"/>
                      <w:vertAlign w:val="superscript"/>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6434E">
                      <w:rPr>
                        <w:rStyle w:val="Hyperlink"/>
                        <w:rFonts w:ascii="Arial" w:eastAsia="Times New Roman" w:hAnsi="Arial" w:cs="Arial"/>
                        <w:sz w:val="18"/>
                        <w:szCs w:val="18"/>
                        <w:vertAlign w:val="superscript"/>
                      </w:rPr>
                      <w:t>54</w:t>
                    </w:r>
                  </w:hyperlink>
                  <w:r w:rsidRPr="0086434E">
                    <w:rPr>
                      <w:rFonts w:ascii="Arial" w:eastAsia="Times New Roman" w:hAnsi="Arial" w:cs="Arial"/>
                      <w:sz w:val="18"/>
                      <w:szCs w:val="18"/>
                      <w:vertAlign w:val="superscript"/>
                    </w:rPr>
                    <w:t>)</w:t>
                  </w:r>
                  <w:r w:rsidRPr="0086434E">
                    <w:rPr>
                      <w:rFonts w:ascii="Arial" w:eastAsia="Times New Roman" w:hAnsi="Arial" w:cs="Arial"/>
                      <w:sz w:val="18"/>
                      <w:szCs w:val="18"/>
                    </w:rPr>
                    <w:t>, outdoor processing and outdoor storage facilities;</w:t>
                  </w:r>
                </w:p>
                <w:p w14:paraId="616308F0" w14:textId="77777777" w:rsidR="002E5B9A" w:rsidRPr="002F576F" w:rsidRDefault="002E5B9A" w:rsidP="002E5B9A">
                  <w:pPr>
                    <w:numPr>
                      <w:ilvl w:val="0"/>
                      <w:numId w:val="57"/>
                    </w:numPr>
                    <w:spacing w:before="100" w:beforeAutospacing="1" w:after="100" w:afterAutospacing="1"/>
                    <w:rPr>
                      <w:rFonts w:ascii="Arial" w:eastAsia="Times New Roman" w:hAnsi="Arial" w:cs="Arial"/>
                      <w:sz w:val="20"/>
                      <w:szCs w:val="20"/>
                    </w:rPr>
                  </w:pPr>
                  <w:proofErr w:type="gramStart"/>
                  <w:r w:rsidRPr="0086434E">
                    <w:rPr>
                      <w:rFonts w:ascii="Arial" w:eastAsia="Times New Roman" w:hAnsi="Arial" w:cs="Arial"/>
                      <w:sz w:val="18"/>
                      <w:szCs w:val="18"/>
                    </w:rPr>
                    <w:t>in regard to</w:t>
                  </w:r>
                  <w:proofErr w:type="gramEnd"/>
                  <w:r w:rsidRPr="0086434E">
                    <w:rPr>
                      <w:rFonts w:ascii="Arial" w:eastAsia="Times New Roman" w:hAnsi="Arial" w:cs="Arial"/>
                      <w:sz w:val="18"/>
                      <w:szCs w:val="18"/>
                    </w:rPr>
                    <w:t xml:space="preserve"> fire hydrant accessibility and clearance requirements - Part 3.5 and, where applicable, Part 3.6.</w:t>
                  </w:r>
                </w:p>
              </w:tc>
            </w:tr>
          </w:tbl>
          <w:p w14:paraId="48FE6625"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62A16AE3"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58E7150" w14:textId="77777777" w:rsidR="002E5B9A" w:rsidRPr="002F576F" w:rsidRDefault="002E5B9A" w:rsidP="002E5B9A">
            <w:pPr>
              <w:pStyle w:val="NormalWeb"/>
              <w:rPr>
                <w:rStyle w:val="Strong"/>
                <w:rFonts w:ascii="Arial" w:hAnsi="Arial" w:cs="Arial"/>
                <w:sz w:val="20"/>
                <w:szCs w:val="20"/>
              </w:rPr>
            </w:pPr>
          </w:p>
        </w:tc>
      </w:tr>
      <w:tr w:rsidR="00F859E0" w:rsidRPr="002F576F" w14:paraId="0D85BFED" w14:textId="77777777"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5859A54C"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02272B28"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E70.2</w:t>
            </w:r>
          </w:p>
          <w:p w14:paraId="33AF4924"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14:paraId="6695B8FA" w14:textId="77777777"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 unobstructed width of no less than 3.</w:t>
            </w:r>
            <w:proofErr w:type="gramStart"/>
            <w:r w:rsidRPr="002F576F">
              <w:rPr>
                <w:rFonts w:ascii="Arial" w:eastAsia="Times New Roman" w:hAnsi="Arial" w:cs="Arial"/>
                <w:sz w:val="20"/>
                <w:szCs w:val="20"/>
              </w:rPr>
              <w:t>5m;</w:t>
            </w:r>
            <w:proofErr w:type="gramEnd"/>
          </w:p>
          <w:p w14:paraId="18E649EE" w14:textId="77777777"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 unobstructed height of no less than 4.</w:t>
            </w:r>
            <w:proofErr w:type="gramStart"/>
            <w:r w:rsidRPr="002F576F">
              <w:rPr>
                <w:rFonts w:ascii="Arial" w:eastAsia="Times New Roman" w:hAnsi="Arial" w:cs="Arial"/>
                <w:sz w:val="20"/>
                <w:szCs w:val="20"/>
              </w:rPr>
              <w:t>8m;</w:t>
            </w:r>
            <w:proofErr w:type="gramEnd"/>
          </w:p>
          <w:p w14:paraId="55AEF3A5" w14:textId="77777777"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constructed to be readily traversed by a 17 tonne HRV fire brigade pumping </w:t>
            </w:r>
            <w:proofErr w:type="gramStart"/>
            <w:r w:rsidRPr="002F576F">
              <w:rPr>
                <w:rFonts w:ascii="Arial" w:eastAsia="Times New Roman" w:hAnsi="Arial" w:cs="Arial"/>
                <w:sz w:val="20"/>
                <w:szCs w:val="20"/>
              </w:rPr>
              <w:t>appliance;</w:t>
            </w:r>
            <w:proofErr w:type="gramEnd"/>
          </w:p>
          <w:p w14:paraId="33C5E605" w14:textId="77777777"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 area for a fire brigade pumping appliance to stand within 20m of each fire hydrant and 8m of each hydrant booster point.</w:t>
            </w:r>
          </w:p>
        </w:tc>
        <w:tc>
          <w:tcPr>
            <w:tcW w:w="1103" w:type="pct"/>
            <w:gridSpan w:val="6"/>
            <w:tcBorders>
              <w:top w:val="outset" w:sz="6" w:space="0" w:color="auto"/>
              <w:left w:val="outset" w:sz="6" w:space="0" w:color="auto"/>
              <w:bottom w:val="outset" w:sz="6" w:space="0" w:color="auto"/>
              <w:right w:val="outset" w:sz="6" w:space="0" w:color="auto"/>
            </w:tcBorders>
          </w:tcPr>
          <w:p w14:paraId="4A1628EE"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4F2D0781" w14:textId="77777777" w:rsidR="002E5B9A" w:rsidRPr="002F576F" w:rsidRDefault="002E5B9A" w:rsidP="002E5B9A">
            <w:pPr>
              <w:pStyle w:val="NormalWeb"/>
              <w:rPr>
                <w:rStyle w:val="Strong"/>
                <w:rFonts w:ascii="Arial" w:hAnsi="Arial" w:cs="Arial"/>
                <w:sz w:val="20"/>
                <w:szCs w:val="20"/>
              </w:rPr>
            </w:pPr>
          </w:p>
        </w:tc>
      </w:tr>
      <w:tr w:rsidR="00F859E0" w:rsidRPr="002F576F" w14:paraId="790DE01A" w14:textId="77777777"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5F209554"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000D942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E70.3</w:t>
            </w:r>
          </w:p>
          <w:p w14:paraId="23F87CF3" w14:textId="77777777" w:rsidR="0086434E" w:rsidRPr="002F576F" w:rsidRDefault="002E5B9A" w:rsidP="002E5B9A">
            <w:pPr>
              <w:pStyle w:val="NormalWeb"/>
              <w:rPr>
                <w:rFonts w:ascii="Arial" w:hAnsi="Arial" w:cs="Arial"/>
                <w:sz w:val="20"/>
                <w:szCs w:val="20"/>
              </w:rPr>
            </w:pPr>
            <w:r w:rsidRPr="002F576F">
              <w:rPr>
                <w:rFonts w:ascii="Arial" w:hAnsi="Arial" w:cs="Arial"/>
                <w:sz w:val="20"/>
                <w:szCs w:val="20"/>
              </w:rPr>
              <w:t xml:space="preserve">On-site fire hydrant facilities are maintained in effective operating order in a manner prescribed in </w:t>
            </w:r>
            <w:r w:rsidRPr="002F576F">
              <w:rPr>
                <w:rStyle w:val="Emphasis"/>
                <w:rFonts w:ascii="Arial" w:hAnsi="Arial" w:cs="Arial"/>
                <w:sz w:val="20"/>
                <w:szCs w:val="20"/>
              </w:rPr>
              <w:t>Australian Standard AS1851 (2012) – Routine service of fire protection systems and equipment</w:t>
            </w:r>
            <w:r w:rsidRPr="002F576F">
              <w:rPr>
                <w:rFonts w:ascii="Arial" w:hAnsi="Arial" w:cs="Arial"/>
                <w:sz w:val="20"/>
                <w:szCs w:val="20"/>
              </w:rPr>
              <w:t>.</w:t>
            </w:r>
          </w:p>
        </w:tc>
        <w:tc>
          <w:tcPr>
            <w:tcW w:w="1103" w:type="pct"/>
            <w:gridSpan w:val="6"/>
            <w:tcBorders>
              <w:top w:val="outset" w:sz="6" w:space="0" w:color="auto"/>
              <w:left w:val="outset" w:sz="6" w:space="0" w:color="auto"/>
              <w:bottom w:val="outset" w:sz="6" w:space="0" w:color="auto"/>
              <w:right w:val="outset" w:sz="6" w:space="0" w:color="auto"/>
            </w:tcBorders>
          </w:tcPr>
          <w:p w14:paraId="0EDE2A48"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7C08CF83" w14:textId="77777777" w:rsidR="002E5B9A" w:rsidRPr="002F576F" w:rsidRDefault="002E5B9A" w:rsidP="002E5B9A">
            <w:pPr>
              <w:pStyle w:val="NormalWeb"/>
              <w:rPr>
                <w:rStyle w:val="Strong"/>
                <w:rFonts w:ascii="Arial" w:hAnsi="Arial" w:cs="Arial"/>
                <w:sz w:val="20"/>
                <w:szCs w:val="20"/>
              </w:rPr>
            </w:pPr>
          </w:p>
        </w:tc>
      </w:tr>
      <w:tr w:rsidR="00F859E0" w:rsidRPr="002F576F" w14:paraId="4622B965"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245B4E0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PO71</w:t>
            </w:r>
          </w:p>
          <w:p w14:paraId="5DCDB49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On-site fire hydrants that are external to buildings, as well as the available </w:t>
            </w:r>
            <w:proofErr w:type="spellStart"/>
            <w:r w:rsidRPr="002F576F">
              <w:rPr>
                <w:rFonts w:ascii="Arial" w:hAnsi="Arial" w:cs="Arial"/>
                <w:sz w:val="20"/>
                <w:szCs w:val="20"/>
              </w:rPr>
              <w:t>fire fighting</w:t>
            </w:r>
            <w:proofErr w:type="spellEnd"/>
            <w:r w:rsidRPr="002F576F">
              <w:rPr>
                <w:rFonts w:ascii="Arial" w:hAnsi="Arial" w:cs="Arial"/>
                <w:sz w:val="20"/>
                <w:szCs w:val="20"/>
              </w:rPr>
              <w:t xml:space="preserve"> appliance access routes to those hydrants, can be readily </w:t>
            </w:r>
            <w:proofErr w:type="gramStart"/>
            <w:r w:rsidRPr="002F576F">
              <w:rPr>
                <w:rFonts w:ascii="Arial" w:hAnsi="Arial" w:cs="Arial"/>
                <w:sz w:val="20"/>
                <w:szCs w:val="20"/>
              </w:rPr>
              <w:t>identified at all times</w:t>
            </w:r>
            <w:proofErr w:type="gramEnd"/>
            <w:r w:rsidRPr="002F576F">
              <w:rPr>
                <w:rFonts w:ascii="Arial" w:hAnsi="Arial" w:cs="Arial"/>
                <w:sz w:val="20"/>
                <w:szCs w:val="20"/>
              </w:rPr>
              <w:t xml:space="preserve"> from, or at, the vehicular entry point to the development site.</w:t>
            </w:r>
          </w:p>
        </w:tc>
        <w:tc>
          <w:tcPr>
            <w:tcW w:w="1970" w:type="pct"/>
            <w:gridSpan w:val="4"/>
            <w:tcBorders>
              <w:top w:val="outset" w:sz="6" w:space="0" w:color="auto"/>
              <w:left w:val="outset" w:sz="6" w:space="0" w:color="auto"/>
              <w:bottom w:val="outset" w:sz="6" w:space="0" w:color="auto"/>
              <w:right w:val="outset" w:sz="6" w:space="0" w:color="auto"/>
            </w:tcBorders>
            <w:hideMark/>
          </w:tcPr>
          <w:p w14:paraId="3794FDD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E71</w:t>
            </w:r>
          </w:p>
          <w:p w14:paraId="69DAC87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For development that contains on-site fire hydrants external to buildings:</w:t>
            </w:r>
          </w:p>
          <w:p w14:paraId="09487EC1" w14:textId="77777777" w:rsidR="002E5B9A" w:rsidRPr="002F576F" w:rsidRDefault="002E5B9A" w:rsidP="002E5B9A">
            <w:pPr>
              <w:pStyle w:val="NormalWeb"/>
              <w:numPr>
                <w:ilvl w:val="0"/>
                <w:numId w:val="59"/>
              </w:numPr>
              <w:rPr>
                <w:rFonts w:ascii="Arial" w:hAnsi="Arial" w:cs="Arial"/>
                <w:sz w:val="20"/>
                <w:szCs w:val="20"/>
              </w:rPr>
            </w:pPr>
            <w:r w:rsidRPr="002F576F">
              <w:rPr>
                <w:rFonts w:ascii="Arial" w:hAnsi="Arial" w:cs="Arial"/>
                <w:sz w:val="20"/>
                <w:szCs w:val="20"/>
              </w:rPr>
              <w:t>those external hydrants can be seen from the vehicular entry point to the site; or</w:t>
            </w:r>
          </w:p>
          <w:p w14:paraId="3D337493" w14:textId="77777777" w:rsidR="002E5B9A" w:rsidRPr="002F576F" w:rsidRDefault="002E5B9A" w:rsidP="002E5B9A">
            <w:pPr>
              <w:pStyle w:val="NormalWeb"/>
              <w:numPr>
                <w:ilvl w:val="0"/>
                <w:numId w:val="59"/>
              </w:numPr>
              <w:rPr>
                <w:rFonts w:ascii="Arial" w:hAnsi="Arial" w:cs="Arial"/>
                <w:sz w:val="20"/>
                <w:szCs w:val="20"/>
              </w:rPr>
            </w:pPr>
            <w:r w:rsidRPr="002F576F">
              <w:rPr>
                <w:rFonts w:ascii="Arial" w:hAnsi="Arial" w:cs="Arial"/>
                <w:sz w:val="20"/>
                <w:szCs w:val="20"/>
              </w:rPr>
              <w:t>a sign identifying the following is provided at the vehicular entry point to the site:</w:t>
            </w:r>
          </w:p>
          <w:p w14:paraId="7A0C09A9" w14:textId="77777777"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lastRenderedPageBreak/>
              <w:t>the overall layout of the development (to scale</w:t>
            </w:r>
            <w:proofErr w:type="gramStart"/>
            <w:r w:rsidRPr="002F576F">
              <w:rPr>
                <w:rFonts w:ascii="Arial" w:hAnsi="Arial" w:cs="Arial"/>
                <w:sz w:val="20"/>
                <w:szCs w:val="20"/>
              </w:rPr>
              <w:t>);</w:t>
            </w:r>
            <w:proofErr w:type="gramEnd"/>
          </w:p>
          <w:p w14:paraId="3ADB8591" w14:textId="77777777"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internal road names (where used</w:t>
            </w:r>
            <w:proofErr w:type="gramStart"/>
            <w:r w:rsidRPr="002F576F">
              <w:rPr>
                <w:rFonts w:ascii="Arial" w:hAnsi="Arial" w:cs="Arial"/>
                <w:sz w:val="20"/>
                <w:szCs w:val="20"/>
              </w:rPr>
              <w:t>);</w:t>
            </w:r>
            <w:proofErr w:type="gramEnd"/>
          </w:p>
          <w:p w14:paraId="129FD82E" w14:textId="77777777"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all communal facilities (where provided</w:t>
            </w:r>
            <w:proofErr w:type="gramStart"/>
            <w:r w:rsidRPr="002F576F">
              <w:rPr>
                <w:rFonts w:ascii="Arial" w:hAnsi="Arial" w:cs="Arial"/>
                <w:sz w:val="20"/>
                <w:szCs w:val="20"/>
              </w:rPr>
              <w:t>);</w:t>
            </w:r>
            <w:proofErr w:type="gramEnd"/>
          </w:p>
          <w:p w14:paraId="193521A6" w14:textId="77777777"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the reception area and on-site manager’s office (where provided</w:t>
            </w:r>
            <w:proofErr w:type="gramStart"/>
            <w:r w:rsidRPr="002F576F">
              <w:rPr>
                <w:rFonts w:ascii="Arial" w:hAnsi="Arial" w:cs="Arial"/>
                <w:sz w:val="20"/>
                <w:szCs w:val="20"/>
              </w:rPr>
              <w:t>);</w:t>
            </w:r>
            <w:proofErr w:type="gramEnd"/>
          </w:p>
          <w:p w14:paraId="265894FA" w14:textId="77777777"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 xml:space="preserve">external hydrants and hydrant booster </w:t>
            </w:r>
            <w:proofErr w:type="gramStart"/>
            <w:r w:rsidRPr="002F576F">
              <w:rPr>
                <w:rFonts w:ascii="Arial" w:hAnsi="Arial" w:cs="Arial"/>
                <w:sz w:val="20"/>
                <w:szCs w:val="20"/>
              </w:rPr>
              <w:t>points;</w:t>
            </w:r>
            <w:proofErr w:type="gramEnd"/>
          </w:p>
          <w:p w14:paraId="2F581316" w14:textId="77777777"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 xml:space="preserve">physical constraints within the internal roadway system which would restrict access by </w:t>
            </w:r>
            <w:proofErr w:type="spellStart"/>
            <w:r w:rsidRPr="002F576F">
              <w:rPr>
                <w:rFonts w:ascii="Arial" w:hAnsi="Arial" w:cs="Arial"/>
                <w:sz w:val="20"/>
                <w:szCs w:val="20"/>
              </w:rPr>
              <w:t>fire fighting</w:t>
            </w:r>
            <w:proofErr w:type="spellEnd"/>
            <w:r w:rsidRPr="002F576F">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14:paraId="2B4F9995" w14:textId="77777777" w:rsidTr="002A7176">
              <w:trPr>
                <w:tblCellSpacing w:w="15" w:type="dxa"/>
              </w:trPr>
              <w:tc>
                <w:tcPr>
                  <w:tcW w:w="11000" w:type="dxa"/>
                  <w:vAlign w:val="center"/>
                  <w:hideMark/>
                </w:tcPr>
                <w:p w14:paraId="60E10BC8"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The sign prescribed above, and the graphics used are to be:</w:t>
                  </w:r>
                </w:p>
                <w:p w14:paraId="348DDADD" w14:textId="77777777" w:rsidR="002E5B9A" w:rsidRPr="0086434E" w:rsidRDefault="002E5B9A" w:rsidP="002E5B9A">
                  <w:pPr>
                    <w:pStyle w:val="NormalWeb"/>
                    <w:numPr>
                      <w:ilvl w:val="0"/>
                      <w:numId w:val="60"/>
                    </w:numPr>
                    <w:rPr>
                      <w:rFonts w:ascii="Arial" w:hAnsi="Arial" w:cs="Arial"/>
                      <w:sz w:val="18"/>
                      <w:szCs w:val="20"/>
                    </w:rPr>
                  </w:pPr>
                  <w:r w:rsidRPr="0086434E">
                    <w:rPr>
                      <w:rFonts w:ascii="Arial" w:hAnsi="Arial" w:cs="Arial"/>
                      <w:sz w:val="18"/>
                      <w:szCs w:val="20"/>
                    </w:rPr>
                    <w:t xml:space="preserve">in a </w:t>
                  </w:r>
                  <w:proofErr w:type="gramStart"/>
                  <w:r w:rsidRPr="0086434E">
                    <w:rPr>
                      <w:rFonts w:ascii="Arial" w:hAnsi="Arial" w:cs="Arial"/>
                      <w:sz w:val="18"/>
                      <w:szCs w:val="20"/>
                    </w:rPr>
                    <w:t>form;</w:t>
                  </w:r>
                  <w:proofErr w:type="gramEnd"/>
                </w:p>
                <w:p w14:paraId="411216A5" w14:textId="77777777" w:rsidR="002E5B9A" w:rsidRPr="0086434E" w:rsidRDefault="002E5B9A" w:rsidP="002E5B9A">
                  <w:pPr>
                    <w:pStyle w:val="NormalWeb"/>
                    <w:numPr>
                      <w:ilvl w:val="0"/>
                      <w:numId w:val="60"/>
                    </w:numPr>
                    <w:rPr>
                      <w:rFonts w:ascii="Arial" w:hAnsi="Arial" w:cs="Arial"/>
                      <w:sz w:val="18"/>
                      <w:szCs w:val="20"/>
                    </w:rPr>
                  </w:pPr>
                  <w:r w:rsidRPr="0086434E">
                    <w:rPr>
                      <w:rFonts w:ascii="Arial" w:hAnsi="Arial" w:cs="Arial"/>
                      <w:sz w:val="18"/>
                      <w:szCs w:val="20"/>
                    </w:rPr>
                    <w:t xml:space="preserve">of a </w:t>
                  </w:r>
                  <w:proofErr w:type="gramStart"/>
                  <w:r w:rsidRPr="0086434E">
                    <w:rPr>
                      <w:rFonts w:ascii="Arial" w:hAnsi="Arial" w:cs="Arial"/>
                      <w:sz w:val="18"/>
                      <w:szCs w:val="20"/>
                    </w:rPr>
                    <w:t>size;</w:t>
                  </w:r>
                  <w:proofErr w:type="gramEnd"/>
                </w:p>
                <w:p w14:paraId="6DFB80EB" w14:textId="77777777" w:rsidR="002E5B9A" w:rsidRPr="0086434E" w:rsidRDefault="002E5B9A" w:rsidP="002E5B9A">
                  <w:pPr>
                    <w:pStyle w:val="NormalWeb"/>
                    <w:numPr>
                      <w:ilvl w:val="0"/>
                      <w:numId w:val="60"/>
                    </w:numPr>
                    <w:rPr>
                      <w:rFonts w:ascii="Arial" w:hAnsi="Arial" w:cs="Arial"/>
                      <w:sz w:val="18"/>
                      <w:szCs w:val="20"/>
                    </w:rPr>
                  </w:pPr>
                  <w:r w:rsidRPr="0086434E">
                    <w:rPr>
                      <w:rFonts w:ascii="Arial" w:hAnsi="Arial" w:cs="Arial"/>
                      <w:sz w:val="18"/>
                      <w:szCs w:val="20"/>
                    </w:rPr>
                    <w:t xml:space="preserve">illuminated to a </w:t>
                  </w:r>
                  <w:proofErr w:type="gramStart"/>
                  <w:r w:rsidRPr="0086434E">
                    <w:rPr>
                      <w:rFonts w:ascii="Arial" w:hAnsi="Arial" w:cs="Arial"/>
                      <w:sz w:val="18"/>
                      <w:szCs w:val="20"/>
                    </w:rPr>
                    <w:t>level;</w:t>
                  </w:r>
                  <w:proofErr w:type="gramEnd"/>
                </w:p>
                <w:p w14:paraId="648DB46D"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 xml:space="preserve">which allows the information on the sign to be readily understood, </w:t>
                  </w:r>
                  <w:proofErr w:type="gramStart"/>
                  <w:r w:rsidRPr="0086434E">
                    <w:rPr>
                      <w:rFonts w:ascii="Arial" w:hAnsi="Arial" w:cs="Arial"/>
                      <w:sz w:val="18"/>
                      <w:szCs w:val="20"/>
                    </w:rPr>
                    <w:t>at all times</w:t>
                  </w:r>
                  <w:proofErr w:type="gramEnd"/>
                  <w:r w:rsidRPr="0086434E">
                    <w:rPr>
                      <w:rFonts w:ascii="Arial" w:hAnsi="Arial" w:cs="Arial"/>
                      <w:sz w:val="18"/>
                      <w:szCs w:val="20"/>
                    </w:rPr>
                    <w:t>, by a person in a fire fighting appliance up to 4.5m from the sign.</w:t>
                  </w:r>
                </w:p>
              </w:tc>
            </w:tr>
          </w:tbl>
          <w:p w14:paraId="27C3B6C2"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1A46EAD9"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DAC4D6A" w14:textId="77777777" w:rsidR="002E5B9A" w:rsidRPr="002F576F" w:rsidRDefault="002E5B9A" w:rsidP="002E5B9A">
            <w:pPr>
              <w:pStyle w:val="NormalWeb"/>
              <w:rPr>
                <w:rStyle w:val="Strong"/>
                <w:rFonts w:ascii="Arial" w:hAnsi="Arial" w:cs="Arial"/>
                <w:sz w:val="20"/>
                <w:szCs w:val="20"/>
              </w:rPr>
            </w:pPr>
          </w:p>
        </w:tc>
      </w:tr>
      <w:tr w:rsidR="00F859E0" w:rsidRPr="002F576F" w14:paraId="23AFEDAD"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3D2F2205"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PO72</w:t>
            </w:r>
          </w:p>
          <w:p w14:paraId="5438FAD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Each on-site fire hydrant that is external to a building is signposted in a way that enables it to be readily </w:t>
            </w:r>
            <w:proofErr w:type="gramStart"/>
            <w:r w:rsidRPr="002F576F">
              <w:rPr>
                <w:rFonts w:ascii="Arial" w:hAnsi="Arial" w:cs="Arial"/>
                <w:sz w:val="20"/>
                <w:szCs w:val="20"/>
              </w:rPr>
              <w:t>identified at all times</w:t>
            </w:r>
            <w:proofErr w:type="gramEnd"/>
            <w:r w:rsidRPr="002F576F">
              <w:rPr>
                <w:rFonts w:ascii="Arial" w:hAnsi="Arial" w:cs="Arial"/>
                <w:sz w:val="20"/>
                <w:szCs w:val="20"/>
              </w:rPr>
              <w:t xml:space="preserve"> by the occupants of any firefighting appliance traversing the development site.</w:t>
            </w:r>
          </w:p>
        </w:tc>
        <w:tc>
          <w:tcPr>
            <w:tcW w:w="1970" w:type="pct"/>
            <w:gridSpan w:val="4"/>
            <w:tcBorders>
              <w:top w:val="outset" w:sz="6" w:space="0" w:color="auto"/>
              <w:left w:val="outset" w:sz="6" w:space="0" w:color="auto"/>
              <w:bottom w:val="outset" w:sz="6" w:space="0" w:color="auto"/>
              <w:right w:val="outset" w:sz="6" w:space="0" w:color="auto"/>
            </w:tcBorders>
            <w:hideMark/>
          </w:tcPr>
          <w:p w14:paraId="28FC394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E72</w:t>
            </w:r>
          </w:p>
          <w:p w14:paraId="6F2E994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2F576F">
              <w:rPr>
                <w:rStyle w:val="Emphasis"/>
                <w:rFonts w:ascii="Arial" w:hAnsi="Arial" w:cs="Arial"/>
                <w:sz w:val="20"/>
                <w:szCs w:val="20"/>
              </w:rPr>
              <w:t>Fire hydrant indication system</w:t>
            </w:r>
            <w:r w:rsidRPr="002F576F">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14:paraId="522C9647" w14:textId="77777777" w:rsidTr="002A7176">
              <w:trPr>
                <w:tblCellSpacing w:w="15" w:type="dxa"/>
              </w:trPr>
              <w:tc>
                <w:tcPr>
                  <w:tcW w:w="11000" w:type="dxa"/>
                  <w:vAlign w:val="center"/>
                  <w:hideMark/>
                </w:tcPr>
                <w:p w14:paraId="69BB5158" w14:textId="77777777"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Note - Technical note Fire hydrant indication system is available on the website of the Queensland Department of Transport and Main Roads.</w:t>
                  </w:r>
                </w:p>
              </w:tc>
            </w:tr>
          </w:tbl>
          <w:p w14:paraId="138DFE8F"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496B627B"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37ADDACE" w14:textId="77777777" w:rsidR="002E5B9A" w:rsidRPr="002F576F" w:rsidRDefault="002E5B9A" w:rsidP="002E5B9A">
            <w:pPr>
              <w:pStyle w:val="NormalWeb"/>
              <w:rPr>
                <w:rStyle w:val="Strong"/>
                <w:rFonts w:ascii="Arial" w:hAnsi="Arial" w:cs="Arial"/>
                <w:sz w:val="20"/>
                <w:szCs w:val="20"/>
              </w:rPr>
            </w:pPr>
          </w:p>
        </w:tc>
      </w:tr>
      <w:tr w:rsidR="002A7176" w:rsidRPr="002F576F" w14:paraId="6E491354"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2F3DBB59" w14:textId="77777777" w:rsidR="002A7176" w:rsidRPr="002F576F" w:rsidRDefault="002A7176" w:rsidP="002E5B9A">
            <w:pPr>
              <w:pStyle w:val="NormalWeb"/>
              <w:jc w:val="center"/>
              <w:rPr>
                <w:rStyle w:val="Strong"/>
                <w:rFonts w:ascii="Arial" w:hAnsi="Arial" w:cs="Arial"/>
                <w:sz w:val="20"/>
                <w:szCs w:val="20"/>
              </w:rPr>
            </w:pPr>
            <w:r w:rsidRPr="002F576F">
              <w:rPr>
                <w:rStyle w:val="Strong"/>
                <w:rFonts w:ascii="Arial" w:hAnsi="Arial" w:cs="Arial"/>
                <w:sz w:val="20"/>
                <w:szCs w:val="20"/>
              </w:rPr>
              <w:t>Use specific criteria</w:t>
            </w:r>
          </w:p>
        </w:tc>
      </w:tr>
      <w:tr w:rsidR="00F859E0" w:rsidRPr="002F576F" w14:paraId="19CC8979" w14:textId="77777777"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04778118"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Redcliffe activity centre strategy</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14:paraId="77A027B1"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14:paraId="561FB76C" w14:textId="77777777" w:rsidR="002E5B9A" w:rsidRPr="002F576F" w:rsidRDefault="002E5B9A" w:rsidP="002E5B9A">
            <w:pPr>
              <w:pStyle w:val="NormalWeb"/>
              <w:rPr>
                <w:rStyle w:val="Strong"/>
                <w:rFonts w:ascii="Arial" w:hAnsi="Arial" w:cs="Arial"/>
                <w:sz w:val="20"/>
                <w:szCs w:val="20"/>
              </w:rPr>
            </w:pPr>
          </w:p>
        </w:tc>
      </w:tr>
      <w:tr w:rsidR="00F859E0" w:rsidRPr="002F576F" w14:paraId="3F42E185"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56C2954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PO73</w:t>
            </w:r>
          </w:p>
          <w:p w14:paraId="01E50EE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compromise opportunities that may be identified in the Redcliffe Activity Centre Strategy.</w:t>
            </w:r>
          </w:p>
        </w:tc>
        <w:tc>
          <w:tcPr>
            <w:tcW w:w="1970" w:type="pct"/>
            <w:gridSpan w:val="4"/>
            <w:tcBorders>
              <w:top w:val="outset" w:sz="6" w:space="0" w:color="auto"/>
              <w:left w:val="outset" w:sz="6" w:space="0" w:color="auto"/>
              <w:bottom w:val="outset" w:sz="6" w:space="0" w:color="auto"/>
              <w:right w:val="outset" w:sz="6" w:space="0" w:color="auto"/>
            </w:tcBorders>
            <w:hideMark/>
          </w:tcPr>
          <w:p w14:paraId="4B7A369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2A8C59C8"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55D16DC" w14:textId="77777777" w:rsidR="002E5B9A" w:rsidRPr="002F576F" w:rsidRDefault="002E5B9A" w:rsidP="002E5B9A">
            <w:pPr>
              <w:pStyle w:val="NormalWeb"/>
              <w:rPr>
                <w:rFonts w:ascii="Arial" w:hAnsi="Arial" w:cs="Arial"/>
                <w:sz w:val="20"/>
                <w:szCs w:val="20"/>
              </w:rPr>
            </w:pPr>
          </w:p>
        </w:tc>
      </w:tr>
      <w:tr w:rsidR="00F859E0" w:rsidRPr="002F576F" w14:paraId="6C3EC459" w14:textId="77777777"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03D27EDE"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Residential uses - Caretakers' accommodation</w:t>
            </w:r>
            <w:r w:rsidRPr="002F576F">
              <w:rPr>
                <w:rFonts w:ascii="Arial" w:hAnsi="Arial" w:cs="Arial"/>
                <w:sz w:val="20"/>
                <w:szCs w:val="20"/>
                <w:vertAlign w:val="superscript"/>
              </w:rPr>
              <w:t>(</w:t>
            </w:r>
            <w:hyperlink r:id="rId20" w:anchor="target-d768251e570643" w:tooltip="Caretaker’s accommodation - A dwelling provided for a caretaker of a non-residential use on the same premises." w:history="1">
              <w:r w:rsidRPr="002F576F">
                <w:rPr>
                  <w:rStyle w:val="Hyperlink"/>
                  <w:rFonts w:ascii="Arial" w:hAnsi="Arial" w:cs="Arial"/>
                  <w:sz w:val="20"/>
                  <w:szCs w:val="20"/>
                  <w:vertAlign w:val="superscript"/>
                </w:rPr>
                <w:t>10</w:t>
              </w:r>
            </w:hyperlink>
            <w:r w:rsidRPr="002F576F">
              <w:rPr>
                <w:rFonts w:ascii="Arial" w:hAnsi="Arial" w:cs="Arial"/>
                <w:sz w:val="20"/>
                <w:szCs w:val="20"/>
                <w:vertAlign w:val="superscript"/>
              </w:rPr>
              <w:t>)</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14:paraId="3D59AC11"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14:paraId="342AE277" w14:textId="77777777" w:rsidR="002E5B9A" w:rsidRPr="002F576F" w:rsidRDefault="002E5B9A" w:rsidP="002E5B9A">
            <w:pPr>
              <w:pStyle w:val="NormalWeb"/>
              <w:rPr>
                <w:rStyle w:val="Strong"/>
                <w:rFonts w:ascii="Arial" w:hAnsi="Arial" w:cs="Arial"/>
                <w:sz w:val="20"/>
                <w:szCs w:val="20"/>
              </w:rPr>
            </w:pPr>
          </w:p>
        </w:tc>
      </w:tr>
      <w:tr w:rsidR="00F859E0" w:rsidRPr="002F576F" w14:paraId="3A8313BD"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3EFF715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PO74</w:t>
            </w:r>
          </w:p>
          <w:p w14:paraId="68ACA6F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Caretakers' accommodation</w:t>
            </w:r>
            <w:r w:rsidRPr="002F576F">
              <w:rPr>
                <w:rFonts w:ascii="Arial" w:hAnsi="Arial" w:cs="Arial"/>
                <w:sz w:val="20"/>
                <w:szCs w:val="20"/>
                <w:vertAlign w:val="superscript"/>
              </w:rPr>
              <w:t>(</w:t>
            </w:r>
            <w:hyperlink r:id="rId21" w:anchor="target-d768251e570643" w:tooltip="Caretaker’s accommodation - A dwelling provided for a caretaker of a non-residential use on the same premises." w:history="1">
              <w:r w:rsidRPr="002F576F">
                <w:rPr>
                  <w:rStyle w:val="Hyperlink"/>
                  <w:rFonts w:ascii="Arial" w:hAnsi="Arial" w:cs="Arial"/>
                  <w:sz w:val="20"/>
                  <w:szCs w:val="20"/>
                  <w:vertAlign w:val="superscript"/>
                </w:rPr>
                <w:t>10</w:t>
              </w:r>
            </w:hyperlink>
            <w:r w:rsidRPr="002F576F">
              <w:rPr>
                <w:rFonts w:ascii="Arial" w:hAnsi="Arial" w:cs="Arial"/>
                <w:sz w:val="20"/>
                <w:szCs w:val="20"/>
                <w:vertAlign w:val="superscript"/>
              </w:rPr>
              <w:t>)</w:t>
            </w:r>
            <w:r w:rsidRPr="002F576F">
              <w:rPr>
                <w:rFonts w:ascii="Arial" w:hAnsi="Arial" w:cs="Arial"/>
                <w:sz w:val="20"/>
                <w:szCs w:val="20"/>
              </w:rPr>
              <w:t xml:space="preserve"> are provided with adequate functional and attractive private open space that is:</w:t>
            </w:r>
          </w:p>
          <w:p w14:paraId="428E5C0C" w14:textId="77777777"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 xml:space="preserve">directly accessible from the dwelling and is located so that residents and neighbouring uses experience a suitable level of </w:t>
            </w:r>
            <w:proofErr w:type="gramStart"/>
            <w:r w:rsidRPr="002F576F">
              <w:rPr>
                <w:rFonts w:ascii="Arial" w:hAnsi="Arial" w:cs="Arial"/>
                <w:sz w:val="20"/>
                <w:szCs w:val="20"/>
              </w:rPr>
              <w:t>amenity;</w:t>
            </w:r>
            <w:proofErr w:type="gramEnd"/>
          </w:p>
          <w:p w14:paraId="6A6E1E09" w14:textId="77777777"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designed and constructed to achieve adequate privacy for occupants from other dwelling units</w:t>
            </w:r>
            <w:r w:rsidRPr="002F576F">
              <w:rPr>
                <w:rFonts w:ascii="Arial" w:hAnsi="Arial" w:cs="Arial"/>
                <w:sz w:val="20"/>
                <w:szCs w:val="20"/>
                <w:vertAlign w:val="superscript"/>
              </w:rPr>
              <w:t>(</w:t>
            </w:r>
            <w:hyperlink r:id="rId22" w:anchor="target-d768251e570919" w:tooltip="Dwelling unit - A single dwelling within a premises containing non residential use(s)." w:history="1">
              <w:r w:rsidRPr="002F576F">
                <w:rPr>
                  <w:rStyle w:val="Hyperlink"/>
                  <w:rFonts w:ascii="Arial" w:hAnsi="Arial" w:cs="Arial"/>
                  <w:sz w:val="20"/>
                  <w:szCs w:val="20"/>
                  <w:vertAlign w:val="superscript"/>
                </w:rPr>
                <w:t>23</w:t>
              </w:r>
            </w:hyperlink>
            <w:r w:rsidRPr="002F576F">
              <w:rPr>
                <w:rFonts w:ascii="Arial" w:hAnsi="Arial" w:cs="Arial"/>
                <w:sz w:val="20"/>
                <w:szCs w:val="20"/>
                <w:vertAlign w:val="superscript"/>
              </w:rPr>
              <w:t>)</w:t>
            </w:r>
            <w:r w:rsidRPr="002F576F">
              <w:rPr>
                <w:rFonts w:ascii="Arial" w:hAnsi="Arial" w:cs="Arial"/>
                <w:sz w:val="20"/>
                <w:szCs w:val="20"/>
              </w:rPr>
              <w:t xml:space="preserve"> and centre uses;</w:t>
            </w:r>
          </w:p>
          <w:p w14:paraId="1D832BC5" w14:textId="77777777"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accessible and readily identifiable for residents, visitors and emergency services</w:t>
            </w:r>
            <w:r w:rsidRPr="002F576F">
              <w:rPr>
                <w:rFonts w:ascii="Arial" w:hAnsi="Arial" w:cs="Arial"/>
                <w:sz w:val="20"/>
                <w:szCs w:val="20"/>
                <w:vertAlign w:val="superscript"/>
              </w:rPr>
              <w:t>(</w:t>
            </w:r>
            <w:hyperlink r:id="rId23" w:anchor="target-d768251e570961" w:tooltip="Emergency services - Premises used by government bodies or community organisations to provide essential emergency services or disaster management services including management support facilities for the protection of persons, property and the environment." w:history="1">
              <w:r w:rsidRPr="002F576F">
                <w:rPr>
                  <w:rStyle w:val="Hyperlink"/>
                  <w:rFonts w:ascii="Arial" w:hAnsi="Arial" w:cs="Arial"/>
                  <w:sz w:val="20"/>
                  <w:szCs w:val="20"/>
                  <w:vertAlign w:val="superscript"/>
                </w:rPr>
                <w:t>25</w:t>
              </w:r>
            </w:hyperlink>
            <w:r w:rsidRPr="002F576F">
              <w:rPr>
                <w:rFonts w:ascii="Arial" w:hAnsi="Arial" w:cs="Arial"/>
                <w:sz w:val="20"/>
                <w:szCs w:val="20"/>
                <w:vertAlign w:val="superscript"/>
              </w:rPr>
              <w:t>)</w:t>
            </w:r>
            <w:r w:rsidRPr="002F576F">
              <w:rPr>
                <w:rFonts w:ascii="Arial" w:hAnsi="Arial" w:cs="Arial"/>
                <w:sz w:val="20"/>
                <w:szCs w:val="20"/>
              </w:rPr>
              <w:t>;</w:t>
            </w:r>
          </w:p>
          <w:p w14:paraId="4C32D8A4" w14:textId="77777777"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located to not compromise active frontages.</w:t>
            </w:r>
          </w:p>
        </w:tc>
        <w:tc>
          <w:tcPr>
            <w:tcW w:w="1970" w:type="pct"/>
            <w:gridSpan w:val="4"/>
            <w:tcBorders>
              <w:top w:val="outset" w:sz="6" w:space="0" w:color="auto"/>
              <w:left w:val="outset" w:sz="6" w:space="0" w:color="auto"/>
              <w:bottom w:val="outset" w:sz="6" w:space="0" w:color="auto"/>
              <w:right w:val="outset" w:sz="6" w:space="0" w:color="auto"/>
            </w:tcBorders>
            <w:hideMark/>
          </w:tcPr>
          <w:p w14:paraId="55ADEEA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E74</w:t>
            </w:r>
          </w:p>
          <w:p w14:paraId="0CA89BA4"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 dwelling has a clearly defined, private outdoor living space that is:</w:t>
            </w:r>
          </w:p>
          <w:p w14:paraId="3B678D70" w14:textId="77777777" w:rsidR="002E5B9A" w:rsidRPr="002F576F" w:rsidRDefault="002E5B9A" w:rsidP="002E5B9A">
            <w:pPr>
              <w:pStyle w:val="NormalWeb"/>
              <w:numPr>
                <w:ilvl w:val="0"/>
                <w:numId w:val="62"/>
              </w:numPr>
              <w:rPr>
                <w:rFonts w:ascii="Arial" w:hAnsi="Arial" w:cs="Arial"/>
                <w:sz w:val="20"/>
                <w:szCs w:val="20"/>
              </w:rPr>
            </w:pPr>
            <w:r w:rsidRPr="002F576F">
              <w:rPr>
                <w:rFonts w:ascii="Arial" w:hAnsi="Arial" w:cs="Arial"/>
                <w:sz w:val="20"/>
                <w:szCs w:val="20"/>
              </w:rPr>
              <w:t>as per table-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199"/>
              <w:gridCol w:w="1466"/>
              <w:gridCol w:w="2259"/>
            </w:tblGrid>
            <w:tr w:rsidR="007A42D0" w:rsidRPr="002F576F" w14:paraId="6BC4B2B1" w14:textId="77777777" w:rsidTr="002A7176">
              <w:trPr>
                <w:tblCellSpacing w:w="15" w:type="dxa"/>
              </w:trPr>
              <w:tc>
                <w:tcPr>
                  <w:tcW w:w="1800" w:type="pct"/>
                  <w:tcBorders>
                    <w:top w:val="outset" w:sz="6" w:space="0" w:color="auto"/>
                    <w:left w:val="outset" w:sz="6" w:space="0" w:color="auto"/>
                    <w:bottom w:val="outset" w:sz="6" w:space="0" w:color="auto"/>
                    <w:right w:val="outset" w:sz="6" w:space="0" w:color="auto"/>
                  </w:tcBorders>
                  <w:shd w:val="clear" w:color="auto" w:fill="CCCCCC"/>
                  <w:hideMark/>
                </w:tcPr>
                <w:p w14:paraId="0EA9D7A2" w14:textId="77777777" w:rsidR="002E5B9A" w:rsidRPr="002F576F" w:rsidRDefault="002E5B9A" w:rsidP="002E5B9A">
                  <w:pPr>
                    <w:pStyle w:val="NormalWeb"/>
                    <w:rPr>
                      <w:rFonts w:ascii="Arial" w:hAnsi="Arial" w:cs="Arial"/>
                      <w:color w:val="000000"/>
                      <w:sz w:val="20"/>
                      <w:szCs w:val="20"/>
                    </w:rPr>
                  </w:pPr>
                  <w:r w:rsidRPr="002F576F">
                    <w:rPr>
                      <w:rStyle w:val="Strong"/>
                      <w:rFonts w:ascii="Arial" w:hAnsi="Arial" w:cs="Arial"/>
                      <w:color w:val="000000"/>
                      <w:sz w:val="20"/>
                      <w:szCs w:val="20"/>
                    </w:rPr>
                    <w:t>Use</w:t>
                  </w:r>
                </w:p>
              </w:tc>
              <w:tc>
                <w:tcPr>
                  <w:tcW w:w="1200" w:type="pct"/>
                  <w:tcBorders>
                    <w:top w:val="outset" w:sz="6" w:space="0" w:color="auto"/>
                    <w:left w:val="outset" w:sz="6" w:space="0" w:color="auto"/>
                    <w:bottom w:val="outset" w:sz="6" w:space="0" w:color="auto"/>
                    <w:right w:val="outset" w:sz="6" w:space="0" w:color="auto"/>
                  </w:tcBorders>
                  <w:shd w:val="clear" w:color="auto" w:fill="CCCCCC"/>
                  <w:hideMark/>
                </w:tcPr>
                <w:p w14:paraId="24C22271" w14:textId="77777777" w:rsidR="002E5B9A" w:rsidRPr="002F576F" w:rsidRDefault="002E5B9A" w:rsidP="002E5B9A">
                  <w:pPr>
                    <w:pStyle w:val="NormalWeb"/>
                    <w:rPr>
                      <w:rFonts w:ascii="Arial" w:hAnsi="Arial" w:cs="Arial"/>
                      <w:color w:val="000000"/>
                      <w:sz w:val="20"/>
                      <w:szCs w:val="20"/>
                    </w:rPr>
                  </w:pPr>
                  <w:r w:rsidRPr="002F576F">
                    <w:rPr>
                      <w:rStyle w:val="Strong"/>
                      <w:rFonts w:ascii="Arial" w:hAnsi="Arial" w:cs="Arial"/>
                      <w:color w:val="000000"/>
                      <w:sz w:val="20"/>
                      <w:szCs w:val="20"/>
                    </w:rPr>
                    <w:t>Minimum Area</w:t>
                  </w:r>
                </w:p>
              </w:tc>
              <w:tc>
                <w:tcPr>
                  <w:tcW w:w="1850" w:type="pct"/>
                  <w:tcBorders>
                    <w:top w:val="outset" w:sz="6" w:space="0" w:color="auto"/>
                    <w:left w:val="outset" w:sz="6" w:space="0" w:color="auto"/>
                    <w:bottom w:val="outset" w:sz="6" w:space="0" w:color="auto"/>
                    <w:right w:val="outset" w:sz="6" w:space="0" w:color="auto"/>
                  </w:tcBorders>
                  <w:shd w:val="clear" w:color="auto" w:fill="CCCCCC"/>
                  <w:hideMark/>
                </w:tcPr>
                <w:p w14:paraId="46B0128E" w14:textId="77777777" w:rsidR="002E5B9A" w:rsidRPr="002F576F" w:rsidRDefault="002E5B9A" w:rsidP="002E5B9A">
                  <w:pPr>
                    <w:pStyle w:val="NormalWeb"/>
                    <w:rPr>
                      <w:rFonts w:ascii="Arial" w:hAnsi="Arial" w:cs="Arial"/>
                      <w:color w:val="000000"/>
                      <w:sz w:val="20"/>
                      <w:szCs w:val="20"/>
                    </w:rPr>
                  </w:pPr>
                  <w:r w:rsidRPr="002F576F">
                    <w:rPr>
                      <w:rStyle w:val="Strong"/>
                      <w:rFonts w:ascii="Arial" w:hAnsi="Arial" w:cs="Arial"/>
                      <w:color w:val="000000"/>
                      <w:sz w:val="20"/>
                      <w:szCs w:val="20"/>
                    </w:rPr>
                    <w:t>Minimum Dimension in all directions</w:t>
                  </w:r>
                </w:p>
              </w:tc>
            </w:tr>
            <w:tr w:rsidR="002E5B9A" w:rsidRPr="002F576F" w14:paraId="75CFBDEC" w14:textId="77777777" w:rsidTr="002A7176">
              <w:trPr>
                <w:tblCellSpacing w:w="15" w:type="dxa"/>
              </w:trPr>
              <w:tc>
                <w:tcPr>
                  <w:tcW w:w="10984" w:type="dxa"/>
                  <w:gridSpan w:val="3"/>
                  <w:tcBorders>
                    <w:top w:val="outset" w:sz="6" w:space="0" w:color="auto"/>
                    <w:left w:val="outset" w:sz="6" w:space="0" w:color="auto"/>
                    <w:bottom w:val="outset" w:sz="6" w:space="0" w:color="auto"/>
                    <w:right w:val="outset" w:sz="6" w:space="0" w:color="auto"/>
                  </w:tcBorders>
                  <w:hideMark/>
                </w:tcPr>
                <w:p w14:paraId="740819B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Ground floor dwellings</w:t>
                  </w:r>
                </w:p>
              </w:tc>
            </w:tr>
            <w:tr w:rsidR="007A42D0" w:rsidRPr="002F576F" w14:paraId="0401B657" w14:textId="77777777" w:rsidTr="002A7176">
              <w:trPr>
                <w:tblCellSpacing w:w="15" w:type="dxa"/>
              </w:trPr>
              <w:tc>
                <w:tcPr>
                  <w:tcW w:w="1800" w:type="pct"/>
                  <w:tcBorders>
                    <w:top w:val="outset" w:sz="6" w:space="0" w:color="auto"/>
                    <w:left w:val="outset" w:sz="6" w:space="0" w:color="auto"/>
                    <w:bottom w:val="outset" w:sz="6" w:space="0" w:color="auto"/>
                    <w:right w:val="outset" w:sz="6" w:space="0" w:color="auto"/>
                  </w:tcBorders>
                  <w:hideMark/>
                </w:tcPr>
                <w:p w14:paraId="3DB6005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dwelling types</w:t>
                  </w:r>
                </w:p>
              </w:tc>
              <w:tc>
                <w:tcPr>
                  <w:tcW w:w="1200" w:type="pct"/>
                  <w:tcBorders>
                    <w:top w:val="outset" w:sz="6" w:space="0" w:color="auto"/>
                    <w:left w:val="outset" w:sz="6" w:space="0" w:color="auto"/>
                    <w:bottom w:val="outset" w:sz="6" w:space="0" w:color="auto"/>
                    <w:right w:val="outset" w:sz="6" w:space="0" w:color="auto"/>
                  </w:tcBorders>
                  <w:hideMark/>
                </w:tcPr>
                <w:p w14:paraId="0A38025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16m</w:t>
                  </w:r>
                  <w:r w:rsidRPr="002F576F">
                    <w:rPr>
                      <w:rFonts w:ascii="Arial" w:hAnsi="Arial" w:cs="Arial"/>
                      <w:sz w:val="20"/>
                      <w:szCs w:val="20"/>
                      <w:vertAlign w:val="superscript"/>
                    </w:rPr>
                    <w:t>²</w:t>
                  </w:r>
                </w:p>
              </w:tc>
              <w:tc>
                <w:tcPr>
                  <w:tcW w:w="1850" w:type="pct"/>
                  <w:tcBorders>
                    <w:top w:val="outset" w:sz="6" w:space="0" w:color="auto"/>
                    <w:left w:val="outset" w:sz="6" w:space="0" w:color="auto"/>
                    <w:bottom w:val="outset" w:sz="6" w:space="0" w:color="auto"/>
                    <w:right w:val="outset" w:sz="6" w:space="0" w:color="auto"/>
                  </w:tcBorders>
                  <w:hideMark/>
                </w:tcPr>
                <w:p w14:paraId="21BDA8C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4m</w:t>
                  </w:r>
                </w:p>
              </w:tc>
            </w:tr>
            <w:tr w:rsidR="002E5B9A" w:rsidRPr="002F576F" w14:paraId="769278CB" w14:textId="77777777" w:rsidTr="002A7176">
              <w:trPr>
                <w:tblCellSpacing w:w="15" w:type="dxa"/>
              </w:trPr>
              <w:tc>
                <w:tcPr>
                  <w:tcW w:w="10984" w:type="dxa"/>
                  <w:gridSpan w:val="3"/>
                  <w:tcBorders>
                    <w:top w:val="outset" w:sz="6" w:space="0" w:color="auto"/>
                    <w:left w:val="outset" w:sz="6" w:space="0" w:color="auto"/>
                    <w:bottom w:val="outset" w:sz="6" w:space="0" w:color="auto"/>
                    <w:right w:val="outset" w:sz="6" w:space="0" w:color="auto"/>
                  </w:tcBorders>
                  <w:hideMark/>
                </w:tcPr>
                <w:p w14:paraId="50BCD05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Above ground floor dwellings</w:t>
                  </w:r>
                </w:p>
              </w:tc>
            </w:tr>
            <w:tr w:rsidR="007A42D0" w:rsidRPr="002F576F" w14:paraId="75CC8779" w14:textId="77777777" w:rsidTr="002A7176">
              <w:trPr>
                <w:tblCellSpacing w:w="15" w:type="dxa"/>
              </w:trPr>
              <w:tc>
                <w:tcPr>
                  <w:tcW w:w="1800" w:type="pct"/>
                  <w:tcBorders>
                    <w:top w:val="outset" w:sz="6" w:space="0" w:color="auto"/>
                    <w:left w:val="outset" w:sz="6" w:space="0" w:color="auto"/>
                    <w:bottom w:val="outset" w:sz="6" w:space="0" w:color="auto"/>
                    <w:right w:val="outset" w:sz="6" w:space="0" w:color="auto"/>
                  </w:tcBorders>
                  <w:hideMark/>
                </w:tcPr>
                <w:p w14:paraId="6C30EAF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1 bedroom or studio</w:t>
                  </w:r>
                </w:p>
              </w:tc>
              <w:tc>
                <w:tcPr>
                  <w:tcW w:w="1200" w:type="pct"/>
                  <w:tcBorders>
                    <w:top w:val="outset" w:sz="6" w:space="0" w:color="auto"/>
                    <w:left w:val="outset" w:sz="6" w:space="0" w:color="auto"/>
                    <w:bottom w:val="outset" w:sz="6" w:space="0" w:color="auto"/>
                    <w:right w:val="outset" w:sz="6" w:space="0" w:color="auto"/>
                  </w:tcBorders>
                  <w:hideMark/>
                </w:tcPr>
                <w:p w14:paraId="2BB41E2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8m²</w:t>
                  </w:r>
                </w:p>
              </w:tc>
              <w:tc>
                <w:tcPr>
                  <w:tcW w:w="1850" w:type="pct"/>
                  <w:tcBorders>
                    <w:top w:val="outset" w:sz="6" w:space="0" w:color="auto"/>
                    <w:left w:val="outset" w:sz="6" w:space="0" w:color="auto"/>
                    <w:bottom w:val="outset" w:sz="6" w:space="0" w:color="auto"/>
                    <w:right w:val="outset" w:sz="6" w:space="0" w:color="auto"/>
                  </w:tcBorders>
                  <w:hideMark/>
                </w:tcPr>
                <w:p w14:paraId="37F60FE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2.5m</w:t>
                  </w:r>
                </w:p>
              </w:tc>
            </w:tr>
            <w:tr w:rsidR="007A42D0" w:rsidRPr="002F576F" w14:paraId="481FBB0D" w14:textId="77777777" w:rsidTr="002A7176">
              <w:trPr>
                <w:tblCellSpacing w:w="15" w:type="dxa"/>
              </w:trPr>
              <w:tc>
                <w:tcPr>
                  <w:tcW w:w="1800" w:type="pct"/>
                  <w:tcBorders>
                    <w:top w:val="outset" w:sz="6" w:space="0" w:color="auto"/>
                    <w:left w:val="outset" w:sz="6" w:space="0" w:color="auto"/>
                    <w:bottom w:val="outset" w:sz="6" w:space="0" w:color="auto"/>
                    <w:right w:val="outset" w:sz="6" w:space="0" w:color="auto"/>
                  </w:tcBorders>
                  <w:hideMark/>
                </w:tcPr>
                <w:p w14:paraId="4276318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2 or more bedrooms</w:t>
                  </w:r>
                </w:p>
              </w:tc>
              <w:tc>
                <w:tcPr>
                  <w:tcW w:w="1200" w:type="pct"/>
                  <w:tcBorders>
                    <w:top w:val="outset" w:sz="6" w:space="0" w:color="auto"/>
                    <w:left w:val="outset" w:sz="6" w:space="0" w:color="auto"/>
                    <w:bottom w:val="outset" w:sz="6" w:space="0" w:color="auto"/>
                    <w:right w:val="outset" w:sz="6" w:space="0" w:color="auto"/>
                  </w:tcBorders>
                  <w:hideMark/>
                </w:tcPr>
                <w:p w14:paraId="4B560824"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12m²</w:t>
                  </w:r>
                </w:p>
              </w:tc>
              <w:tc>
                <w:tcPr>
                  <w:tcW w:w="1850" w:type="pct"/>
                  <w:tcBorders>
                    <w:top w:val="outset" w:sz="6" w:space="0" w:color="auto"/>
                    <w:left w:val="outset" w:sz="6" w:space="0" w:color="auto"/>
                    <w:bottom w:val="outset" w:sz="6" w:space="0" w:color="auto"/>
                    <w:right w:val="outset" w:sz="6" w:space="0" w:color="auto"/>
                  </w:tcBorders>
                  <w:hideMark/>
                </w:tcPr>
                <w:p w14:paraId="3E83249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3.0m</w:t>
                  </w:r>
                </w:p>
              </w:tc>
            </w:tr>
          </w:tbl>
          <w:p w14:paraId="0457C7C7" w14:textId="77777777"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 xml:space="preserve">accessed from a living </w:t>
            </w:r>
            <w:proofErr w:type="gramStart"/>
            <w:r w:rsidRPr="002F576F">
              <w:rPr>
                <w:rFonts w:ascii="Arial" w:hAnsi="Arial" w:cs="Arial"/>
                <w:sz w:val="20"/>
                <w:szCs w:val="20"/>
              </w:rPr>
              <w:t>area;</w:t>
            </w:r>
            <w:proofErr w:type="gramEnd"/>
          </w:p>
          <w:p w14:paraId="3697DFE8" w14:textId="77777777"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 xml:space="preserve">sufficiently screened or elevated for </w:t>
            </w:r>
            <w:proofErr w:type="gramStart"/>
            <w:r w:rsidRPr="002F576F">
              <w:rPr>
                <w:rFonts w:ascii="Arial" w:hAnsi="Arial" w:cs="Arial"/>
                <w:sz w:val="20"/>
                <w:szCs w:val="20"/>
              </w:rPr>
              <w:t>privacy;</w:t>
            </w:r>
            <w:proofErr w:type="gramEnd"/>
          </w:p>
          <w:p w14:paraId="7B758D1C" w14:textId="77777777"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 xml:space="preserve">ground floor open space is located behind the main building line and not within the primary or secondary frontage </w:t>
            </w:r>
            <w:proofErr w:type="gramStart"/>
            <w:r w:rsidRPr="002F576F">
              <w:rPr>
                <w:rFonts w:ascii="Arial" w:hAnsi="Arial" w:cs="Arial"/>
                <w:sz w:val="20"/>
                <w:szCs w:val="20"/>
              </w:rPr>
              <w:t>setbacks;</w:t>
            </w:r>
            <w:proofErr w:type="gramEnd"/>
          </w:p>
          <w:p w14:paraId="67B37676" w14:textId="77777777"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 xml:space="preserve">balconies orientate to the </w:t>
            </w:r>
            <w:proofErr w:type="gramStart"/>
            <w:r w:rsidRPr="002F576F">
              <w:rPr>
                <w:rFonts w:ascii="Arial" w:hAnsi="Arial" w:cs="Arial"/>
                <w:sz w:val="20"/>
                <w:szCs w:val="20"/>
              </w:rPr>
              <w:t>street;</w:t>
            </w:r>
            <w:proofErr w:type="gramEnd"/>
          </w:p>
          <w:p w14:paraId="6AD4807B" w14:textId="77777777"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clear of any non-recreational structure (including but not limited to air-conditioning units, water tanks, clothes drying facilities, storage structures and refuse storage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14:paraId="5F161C86" w14:textId="77777777" w:rsidTr="002A7176">
              <w:trPr>
                <w:tblCellSpacing w:w="15" w:type="dxa"/>
              </w:trPr>
              <w:tc>
                <w:tcPr>
                  <w:tcW w:w="11000" w:type="dxa"/>
                  <w:vAlign w:val="center"/>
                  <w:hideMark/>
                </w:tcPr>
                <w:p w14:paraId="7551D2EF"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14:paraId="6E512AB3"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3AE0160E"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41BAE8D5" w14:textId="77777777" w:rsidR="002E5B9A" w:rsidRPr="002F576F" w:rsidRDefault="002E5B9A" w:rsidP="002E5B9A">
            <w:pPr>
              <w:pStyle w:val="NormalWeb"/>
              <w:rPr>
                <w:rStyle w:val="Strong"/>
                <w:rFonts w:ascii="Arial" w:hAnsi="Arial" w:cs="Arial"/>
                <w:sz w:val="20"/>
                <w:szCs w:val="20"/>
              </w:rPr>
            </w:pPr>
          </w:p>
        </w:tc>
      </w:tr>
      <w:tr w:rsidR="00F859E0" w:rsidRPr="002F576F" w14:paraId="39C2B4C1" w14:textId="77777777" w:rsidTr="002B56F7">
        <w:trPr>
          <w:gridBefore w:val="1"/>
          <w:wBefore w:w="2" w:type="pct"/>
          <w:trHeight w:val="4560"/>
          <w:tblCellSpacing w:w="15" w:type="dxa"/>
        </w:trPr>
        <w:tc>
          <w:tcPr>
            <w:tcW w:w="115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519903C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PO75</w:t>
            </w:r>
          </w:p>
          <w:p w14:paraId="76324254"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Caretaker's accommodation</w:t>
            </w:r>
            <w:r w:rsidRPr="002F576F">
              <w:rPr>
                <w:rFonts w:ascii="Arial" w:hAnsi="Arial" w:cs="Arial"/>
                <w:sz w:val="20"/>
                <w:szCs w:val="20"/>
                <w:vertAlign w:val="superscript"/>
              </w:rPr>
              <w:t>(</w:t>
            </w:r>
            <w:hyperlink r:id="rId24" w:anchor="target-d768251e570643" w:tooltip="Caretaker’s accommodation - A dwelling provided for a caretaker of a non-residential use on the same premises." w:history="1">
              <w:r w:rsidRPr="002F576F">
                <w:rPr>
                  <w:rStyle w:val="Hyperlink"/>
                  <w:rFonts w:ascii="Arial" w:hAnsi="Arial" w:cs="Arial"/>
                  <w:sz w:val="20"/>
                  <w:szCs w:val="20"/>
                  <w:vertAlign w:val="superscript"/>
                </w:rPr>
                <w:t>10</w:t>
              </w:r>
            </w:hyperlink>
            <w:r w:rsidRPr="002F576F">
              <w:rPr>
                <w:rFonts w:ascii="Arial" w:hAnsi="Arial" w:cs="Arial"/>
                <w:sz w:val="20"/>
                <w:szCs w:val="20"/>
                <w:vertAlign w:val="superscript"/>
              </w:rPr>
              <w:t>)</w:t>
            </w:r>
            <w:r w:rsidRPr="002F576F">
              <w:rPr>
                <w:rFonts w:ascii="Arial" w:hAnsi="Arial" w:cs="Arial"/>
                <w:sz w:val="20"/>
                <w:szCs w:val="20"/>
              </w:rPr>
              <w:t xml:space="preserve"> and Dwelling units</w:t>
            </w:r>
            <w:r w:rsidRPr="002F576F">
              <w:rPr>
                <w:rFonts w:ascii="Arial" w:hAnsi="Arial" w:cs="Arial"/>
                <w:sz w:val="20"/>
                <w:szCs w:val="20"/>
                <w:vertAlign w:val="superscript"/>
              </w:rPr>
              <w:t>(</w:t>
            </w:r>
            <w:hyperlink r:id="rId25" w:anchor="target-d768251e570919" w:tooltip="Dwelling unit - A single dwelling within a premises containing non residential use(s)." w:history="1">
              <w:r w:rsidRPr="002F576F">
                <w:rPr>
                  <w:rStyle w:val="Hyperlink"/>
                  <w:rFonts w:ascii="Arial" w:hAnsi="Arial" w:cs="Arial"/>
                  <w:sz w:val="20"/>
                  <w:szCs w:val="20"/>
                  <w:vertAlign w:val="superscript"/>
                </w:rPr>
                <w:t>23</w:t>
              </w:r>
            </w:hyperlink>
            <w:r w:rsidRPr="002F576F">
              <w:rPr>
                <w:rFonts w:ascii="Arial" w:hAnsi="Arial" w:cs="Arial"/>
                <w:sz w:val="20"/>
                <w:szCs w:val="20"/>
                <w:vertAlign w:val="superscript"/>
              </w:rPr>
              <w:t>)</w:t>
            </w:r>
            <w:r w:rsidRPr="002F576F">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634CD298" w14:textId="77777777" w:rsidTr="002A7176">
              <w:trPr>
                <w:tblCellSpacing w:w="15" w:type="dxa"/>
              </w:trPr>
              <w:tc>
                <w:tcPr>
                  <w:tcW w:w="2182" w:type="dxa"/>
                  <w:shd w:val="clear" w:color="auto" w:fill="FFFFFF"/>
                  <w:vAlign w:val="center"/>
                  <w:hideMark/>
                </w:tcPr>
                <w:p w14:paraId="01277F57"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Refer to State Government standards for CPTED.</w:t>
                  </w:r>
                </w:p>
              </w:tc>
            </w:tr>
            <w:tr w:rsidR="002E5B9A" w:rsidRPr="002F576F" w14:paraId="1DC89582" w14:textId="77777777" w:rsidTr="002A7176">
              <w:trPr>
                <w:tblCellSpacing w:w="15" w:type="dxa"/>
              </w:trPr>
              <w:tc>
                <w:tcPr>
                  <w:tcW w:w="2182" w:type="dxa"/>
                  <w:shd w:val="clear" w:color="auto" w:fill="FFFFFF"/>
                  <w:vAlign w:val="center"/>
                  <w:hideMark/>
                </w:tcPr>
                <w:p w14:paraId="1537EE95" w14:textId="77777777"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Refer to Planning scheme policy - Residential design for details and examples.</w:t>
                  </w:r>
                </w:p>
              </w:tc>
            </w:tr>
          </w:tbl>
          <w:p w14:paraId="331C6BBA"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645D8DB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E75</w:t>
            </w:r>
          </w:p>
          <w:p w14:paraId="7411B84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dwelling:</w:t>
            </w:r>
          </w:p>
          <w:p w14:paraId="66D895F3" w14:textId="77777777"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 xml:space="preserve">includes screening to a maximum external transparency of 50% for all habitable room windows that are visible from other dwellings and non-residential </w:t>
            </w:r>
            <w:proofErr w:type="gramStart"/>
            <w:r w:rsidRPr="002F576F">
              <w:rPr>
                <w:rFonts w:ascii="Arial" w:hAnsi="Arial" w:cs="Arial"/>
                <w:sz w:val="20"/>
                <w:szCs w:val="20"/>
              </w:rPr>
              <w:t>uses;</w:t>
            </w:r>
            <w:proofErr w:type="gramEnd"/>
          </w:p>
          <w:p w14:paraId="1DFD70CF" w14:textId="77777777"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 xml:space="preserve">clearly displays the street number at the entrance to the dwelling and at the front of the site to enable identification by emergency </w:t>
            </w:r>
            <w:proofErr w:type="gramStart"/>
            <w:r w:rsidRPr="002F576F">
              <w:rPr>
                <w:rFonts w:ascii="Arial" w:hAnsi="Arial" w:cs="Arial"/>
                <w:sz w:val="20"/>
                <w:szCs w:val="20"/>
              </w:rPr>
              <w:t>services;</w:t>
            </w:r>
            <w:proofErr w:type="gramEnd"/>
          </w:p>
          <w:p w14:paraId="1EDD6D66" w14:textId="77777777"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 xml:space="preserve">is provided with a separate entrance to that of any non-residential use on the </w:t>
            </w:r>
            <w:proofErr w:type="gramStart"/>
            <w:r w:rsidRPr="002F576F">
              <w:rPr>
                <w:rFonts w:ascii="Arial" w:hAnsi="Arial" w:cs="Arial"/>
                <w:sz w:val="20"/>
                <w:szCs w:val="20"/>
              </w:rPr>
              <w:t>site;</w:t>
            </w:r>
            <w:proofErr w:type="gramEnd"/>
          </w:p>
          <w:p w14:paraId="2FBA9E60" w14:textId="77777777"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where located on a site with a non-residential use the dwelling is located behind or above the non-residential use.</w:t>
            </w:r>
          </w:p>
          <w:tbl>
            <w:tblPr>
              <w:tblW w:w="60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8"/>
            </w:tblGrid>
            <w:tr w:rsidR="002E5B9A" w:rsidRPr="002F576F" w14:paraId="1CA62BC1" w14:textId="77777777" w:rsidTr="00F540C5">
              <w:trPr>
                <w:trHeight w:val="475"/>
                <w:tblCellSpacing w:w="15" w:type="dxa"/>
              </w:trPr>
              <w:tc>
                <w:tcPr>
                  <w:tcW w:w="5958" w:type="dxa"/>
                  <w:vAlign w:val="center"/>
                  <w:hideMark/>
                </w:tcPr>
                <w:p w14:paraId="255A84D2"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External fixed or movable screening, opaque glass and window tinting are considered acceptable forms of screening.</w:t>
                  </w:r>
                </w:p>
              </w:tc>
            </w:tr>
          </w:tbl>
          <w:p w14:paraId="2DE95F2F"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shd w:val="clear" w:color="auto" w:fill="FFFFFF"/>
          </w:tcPr>
          <w:p w14:paraId="6CF56045"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FFFFFF"/>
          </w:tcPr>
          <w:p w14:paraId="1C7B1AE0" w14:textId="77777777" w:rsidR="002E5B9A" w:rsidRPr="002F576F" w:rsidRDefault="002E5B9A" w:rsidP="002E5B9A">
            <w:pPr>
              <w:pStyle w:val="NormalWeb"/>
              <w:rPr>
                <w:rStyle w:val="Strong"/>
                <w:rFonts w:ascii="Arial" w:hAnsi="Arial" w:cs="Arial"/>
                <w:sz w:val="20"/>
                <w:szCs w:val="20"/>
              </w:rPr>
            </w:pPr>
          </w:p>
        </w:tc>
      </w:tr>
      <w:tr w:rsidR="00F859E0" w:rsidRPr="002F576F" w14:paraId="1E889E37" w14:textId="77777777"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7D9D1E7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Home based business</w:t>
            </w:r>
            <w:r w:rsidRPr="002F576F">
              <w:rPr>
                <w:rFonts w:ascii="Arial" w:hAnsi="Arial" w:cs="Arial"/>
                <w:sz w:val="20"/>
                <w:szCs w:val="20"/>
                <w:vertAlign w:val="superscript"/>
              </w:rPr>
              <w:t>(</w:t>
            </w:r>
            <w:hyperlink r:id="rId26" w:anchor="target-d768251e571179" w:tooltip="Home based business - A dwelling used for a business activity where subordinate to the residential use." w:history="1">
              <w:r w:rsidRPr="002F576F">
                <w:rPr>
                  <w:rStyle w:val="Hyperlink"/>
                  <w:rFonts w:ascii="Arial" w:hAnsi="Arial" w:cs="Arial"/>
                  <w:sz w:val="20"/>
                  <w:szCs w:val="20"/>
                  <w:vertAlign w:val="superscript"/>
                </w:rPr>
                <w:t>35</w:t>
              </w:r>
            </w:hyperlink>
            <w:r w:rsidRPr="002F576F">
              <w:rPr>
                <w:rFonts w:ascii="Arial" w:hAnsi="Arial" w:cs="Arial"/>
                <w:sz w:val="20"/>
                <w:szCs w:val="20"/>
                <w:vertAlign w:val="superscript"/>
              </w:rPr>
              <w:t>)</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14:paraId="0FA77B1A"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14:paraId="272A5842" w14:textId="77777777" w:rsidR="002E5B9A" w:rsidRPr="002F576F" w:rsidRDefault="002E5B9A" w:rsidP="002E5B9A">
            <w:pPr>
              <w:pStyle w:val="NormalWeb"/>
              <w:rPr>
                <w:rStyle w:val="Strong"/>
                <w:rFonts w:ascii="Arial" w:hAnsi="Arial" w:cs="Arial"/>
                <w:sz w:val="20"/>
                <w:szCs w:val="20"/>
              </w:rPr>
            </w:pPr>
          </w:p>
        </w:tc>
      </w:tr>
      <w:tr w:rsidR="00F859E0" w:rsidRPr="002F576F" w14:paraId="5317B029" w14:textId="77777777" w:rsidTr="00F540C5">
        <w:trPr>
          <w:gridBefore w:val="1"/>
          <w:wBefore w:w="2" w:type="pct"/>
          <w:trHeight w:val="3761"/>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14:paraId="7A2A6D55" w14:textId="77777777" w:rsidR="00F540C5" w:rsidRDefault="002E5B9A" w:rsidP="002E5B9A">
            <w:pPr>
              <w:pStyle w:val="NormalWeb"/>
              <w:rPr>
                <w:rStyle w:val="Strong"/>
                <w:rFonts w:ascii="Arial" w:hAnsi="Arial" w:cs="Arial"/>
                <w:sz w:val="20"/>
                <w:szCs w:val="20"/>
              </w:rPr>
            </w:pPr>
            <w:r w:rsidRPr="002F576F">
              <w:rPr>
                <w:rStyle w:val="Strong"/>
                <w:rFonts w:ascii="Arial" w:hAnsi="Arial" w:cs="Arial"/>
                <w:sz w:val="20"/>
                <w:szCs w:val="20"/>
              </w:rPr>
              <w:t>PO76</w:t>
            </w:r>
          </w:p>
          <w:p w14:paraId="48B14F6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scale and intensity of the Home based business</w:t>
            </w:r>
            <w:r w:rsidRPr="002F576F">
              <w:rPr>
                <w:rFonts w:ascii="Arial" w:hAnsi="Arial" w:cs="Arial"/>
                <w:sz w:val="20"/>
                <w:szCs w:val="20"/>
                <w:vertAlign w:val="superscript"/>
              </w:rPr>
              <w:t>(</w:t>
            </w:r>
            <w:hyperlink r:id="rId27" w:anchor="target-d768251e571179" w:tooltip="Home based business - A dwelling used for a business activity where subordinate to the residential use." w:history="1">
              <w:r w:rsidRPr="002F576F">
                <w:rPr>
                  <w:rStyle w:val="Hyperlink"/>
                  <w:rFonts w:ascii="Arial" w:hAnsi="Arial" w:cs="Arial"/>
                  <w:sz w:val="20"/>
                  <w:szCs w:val="20"/>
                  <w:vertAlign w:val="superscript"/>
                </w:rPr>
                <w:t>35</w:t>
              </w:r>
            </w:hyperlink>
            <w:r w:rsidRPr="002F576F">
              <w:rPr>
                <w:rFonts w:ascii="Arial" w:hAnsi="Arial" w:cs="Arial"/>
                <w:sz w:val="20"/>
                <w:szCs w:val="20"/>
                <w:vertAlign w:val="superscript"/>
              </w:rPr>
              <w:t>)</w:t>
            </w:r>
            <w:r w:rsidRPr="002F576F">
              <w:rPr>
                <w:rFonts w:ascii="Arial" w:hAnsi="Arial" w:cs="Arial"/>
                <w:sz w:val="20"/>
                <w:szCs w:val="20"/>
              </w:rPr>
              <w:t>:</w:t>
            </w:r>
          </w:p>
          <w:p w14:paraId="554060F6" w14:textId="77777777"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 xml:space="preserve">is compatible with the physical characteristics of the site and the character of the local </w:t>
            </w:r>
            <w:proofErr w:type="gramStart"/>
            <w:r w:rsidRPr="002F576F">
              <w:rPr>
                <w:rFonts w:ascii="Arial" w:hAnsi="Arial" w:cs="Arial"/>
                <w:sz w:val="20"/>
                <w:szCs w:val="20"/>
              </w:rPr>
              <w:t>area;</w:t>
            </w:r>
            <w:proofErr w:type="gramEnd"/>
          </w:p>
          <w:p w14:paraId="21D493D6" w14:textId="77777777"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 xml:space="preserve">is able to accommodate anticipated car parking demand without negatively impacting the streetscape or road </w:t>
            </w:r>
            <w:proofErr w:type="gramStart"/>
            <w:r w:rsidRPr="002F576F">
              <w:rPr>
                <w:rFonts w:ascii="Arial" w:hAnsi="Arial" w:cs="Arial"/>
                <w:sz w:val="20"/>
                <w:szCs w:val="20"/>
              </w:rPr>
              <w:t>safety;</w:t>
            </w:r>
            <w:proofErr w:type="gramEnd"/>
          </w:p>
          <w:p w14:paraId="733843BE" w14:textId="77777777"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lastRenderedPageBreak/>
              <w:t xml:space="preserve">does not adversely impact on the amenity of the adjoining and nearby </w:t>
            </w:r>
            <w:proofErr w:type="gramStart"/>
            <w:r w:rsidRPr="002F576F">
              <w:rPr>
                <w:rFonts w:ascii="Arial" w:hAnsi="Arial" w:cs="Arial"/>
                <w:sz w:val="20"/>
                <w:szCs w:val="20"/>
              </w:rPr>
              <w:t>premises;</w:t>
            </w:r>
            <w:proofErr w:type="gramEnd"/>
          </w:p>
          <w:p w14:paraId="508BC968" w14:textId="77777777"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remains ancillary to the residential use of the dwelling house</w:t>
            </w:r>
            <w:r w:rsidRPr="002F576F">
              <w:rPr>
                <w:rFonts w:ascii="Arial" w:hAnsi="Arial" w:cs="Arial"/>
                <w:sz w:val="20"/>
                <w:szCs w:val="20"/>
                <w:vertAlign w:val="superscript"/>
              </w:rPr>
              <w:t>(</w:t>
            </w:r>
            <w:hyperlink r:id="rId28"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F576F">
                <w:rPr>
                  <w:rStyle w:val="Hyperlink"/>
                  <w:rFonts w:ascii="Arial" w:hAnsi="Arial" w:cs="Arial"/>
                  <w:sz w:val="20"/>
                  <w:szCs w:val="20"/>
                  <w:vertAlign w:val="superscript"/>
                </w:rPr>
                <w:t>22</w:t>
              </w:r>
            </w:hyperlink>
            <w:r w:rsidRPr="002F576F">
              <w:rPr>
                <w:rFonts w:ascii="Arial" w:hAnsi="Arial" w:cs="Arial"/>
                <w:sz w:val="20"/>
                <w:szCs w:val="20"/>
                <w:vertAlign w:val="superscript"/>
              </w:rPr>
              <w:t>)</w:t>
            </w:r>
            <w:r w:rsidRPr="002F576F">
              <w:rPr>
                <w:rFonts w:ascii="Arial" w:hAnsi="Arial" w:cs="Arial"/>
                <w:sz w:val="20"/>
                <w:szCs w:val="20"/>
              </w:rPr>
              <w:t>;</w:t>
            </w:r>
          </w:p>
          <w:p w14:paraId="1DBA7E83" w14:textId="77777777"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 xml:space="preserve">does not create conditions which cause hazards or nuisances to neighbours or other persons not associated with the </w:t>
            </w:r>
            <w:proofErr w:type="gramStart"/>
            <w:r w:rsidRPr="002F576F">
              <w:rPr>
                <w:rFonts w:ascii="Arial" w:hAnsi="Arial" w:cs="Arial"/>
                <w:sz w:val="20"/>
                <w:szCs w:val="20"/>
              </w:rPr>
              <w:t>activity;</w:t>
            </w:r>
            <w:proofErr w:type="gramEnd"/>
          </w:p>
          <w:p w14:paraId="1694385E" w14:textId="77777777"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ensure employees and visitors to the site do not negatively impact the expected amenity of adjoining properties.</w:t>
            </w:r>
          </w:p>
        </w:tc>
        <w:tc>
          <w:tcPr>
            <w:tcW w:w="1970" w:type="pct"/>
            <w:gridSpan w:val="4"/>
            <w:tcBorders>
              <w:top w:val="outset" w:sz="6" w:space="0" w:color="auto"/>
              <w:left w:val="outset" w:sz="6" w:space="0" w:color="auto"/>
              <w:bottom w:val="outset" w:sz="6" w:space="0" w:color="auto"/>
              <w:right w:val="outset" w:sz="6" w:space="0" w:color="auto"/>
            </w:tcBorders>
            <w:hideMark/>
          </w:tcPr>
          <w:p w14:paraId="4F431A48"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E76.1</w:t>
            </w:r>
          </w:p>
          <w:p w14:paraId="5C54157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 maximum of 1 employee (not a resident) OR 2 customers or customers from within 1 Small rigid vehicle (SRV) or smaller are permitted on the site at any one time.</w:t>
            </w:r>
          </w:p>
        </w:tc>
        <w:tc>
          <w:tcPr>
            <w:tcW w:w="1103" w:type="pct"/>
            <w:gridSpan w:val="6"/>
            <w:tcBorders>
              <w:top w:val="outset" w:sz="6" w:space="0" w:color="auto"/>
              <w:left w:val="outset" w:sz="6" w:space="0" w:color="auto"/>
              <w:bottom w:val="outset" w:sz="6" w:space="0" w:color="auto"/>
              <w:right w:val="outset" w:sz="6" w:space="0" w:color="auto"/>
            </w:tcBorders>
          </w:tcPr>
          <w:p w14:paraId="20C88A37"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486B2FDB" w14:textId="77777777" w:rsidR="002E5B9A" w:rsidRPr="002F576F" w:rsidRDefault="002E5B9A" w:rsidP="002E5B9A">
            <w:pPr>
              <w:pStyle w:val="NormalWeb"/>
              <w:rPr>
                <w:rStyle w:val="Strong"/>
                <w:rFonts w:ascii="Arial" w:hAnsi="Arial" w:cs="Arial"/>
                <w:sz w:val="20"/>
                <w:szCs w:val="20"/>
              </w:rPr>
            </w:pPr>
          </w:p>
        </w:tc>
      </w:tr>
      <w:tr w:rsidR="00F859E0" w:rsidRPr="002F576F" w14:paraId="6D6EE2DB" w14:textId="77777777" w:rsidTr="002B56F7">
        <w:trPr>
          <w:gridBefore w:val="1"/>
          <w:wBefore w:w="2" w:type="pct"/>
          <w:trHeight w:val="3900"/>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4ECDF94C" w14:textId="77777777" w:rsidR="002E5B9A" w:rsidRPr="002F576F" w:rsidRDefault="002E5B9A" w:rsidP="002E5B9A">
            <w:pPr>
              <w:rPr>
                <w:rFonts w:ascii="Arial"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4EE1C1B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E76.2</w:t>
            </w:r>
          </w:p>
          <w:p w14:paraId="45D21D1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home based business</w:t>
            </w:r>
            <w:r w:rsidRPr="002F576F">
              <w:rPr>
                <w:rFonts w:ascii="Arial" w:hAnsi="Arial" w:cs="Arial"/>
                <w:sz w:val="20"/>
                <w:szCs w:val="20"/>
                <w:vertAlign w:val="superscript"/>
              </w:rPr>
              <w:t>(</w:t>
            </w:r>
            <w:hyperlink r:id="rId29" w:anchor="target-d768251e571179" w:tooltip="Home based business - A dwelling used for a business activity where subordinate to the residential use." w:history="1">
              <w:r w:rsidRPr="002F576F">
                <w:rPr>
                  <w:rStyle w:val="Hyperlink"/>
                  <w:rFonts w:ascii="Arial" w:hAnsi="Arial" w:cs="Arial"/>
                  <w:sz w:val="20"/>
                  <w:szCs w:val="20"/>
                  <w:vertAlign w:val="superscript"/>
                </w:rPr>
                <w:t>35</w:t>
              </w:r>
            </w:hyperlink>
            <w:r w:rsidRPr="002F576F">
              <w:rPr>
                <w:rFonts w:ascii="Arial" w:hAnsi="Arial" w:cs="Arial"/>
                <w:sz w:val="20"/>
                <w:szCs w:val="20"/>
                <w:vertAlign w:val="superscript"/>
              </w:rPr>
              <w:t>)</w:t>
            </w:r>
            <w:r w:rsidRPr="002F576F">
              <w:rPr>
                <w:rFonts w:ascii="Arial" w:hAnsi="Arial" w:cs="Arial"/>
                <w:sz w:val="20"/>
                <w:szCs w:val="20"/>
              </w:rPr>
              <w:t xml:space="preserve"> occupies an area of the existing dwelling or on-site structure not greater than 40m</w:t>
            </w:r>
            <w:r w:rsidRPr="002F576F">
              <w:rPr>
                <w:rFonts w:ascii="Arial" w:hAnsi="Arial" w:cs="Arial"/>
                <w:sz w:val="20"/>
                <w:szCs w:val="20"/>
                <w:vertAlign w:val="superscript"/>
              </w:rPr>
              <w:t xml:space="preserve">2 </w:t>
            </w:r>
            <w:r w:rsidRPr="002F576F">
              <w:rPr>
                <w:rFonts w:ascii="Arial" w:hAnsi="Arial" w:cs="Arial"/>
                <w:sz w:val="20"/>
                <w:szCs w:val="20"/>
              </w:rPr>
              <w:t>gross floor area.</w:t>
            </w:r>
          </w:p>
        </w:tc>
        <w:tc>
          <w:tcPr>
            <w:tcW w:w="1103" w:type="pct"/>
            <w:gridSpan w:val="6"/>
            <w:tcBorders>
              <w:top w:val="outset" w:sz="6" w:space="0" w:color="auto"/>
              <w:left w:val="outset" w:sz="6" w:space="0" w:color="auto"/>
              <w:bottom w:val="outset" w:sz="6" w:space="0" w:color="auto"/>
              <w:right w:val="outset" w:sz="6" w:space="0" w:color="auto"/>
            </w:tcBorders>
          </w:tcPr>
          <w:p w14:paraId="28B1F1DD"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4D987936" w14:textId="77777777" w:rsidR="002E5B9A" w:rsidRPr="002F576F" w:rsidRDefault="002E5B9A" w:rsidP="002E5B9A">
            <w:pPr>
              <w:pStyle w:val="NormalWeb"/>
              <w:rPr>
                <w:rStyle w:val="Strong"/>
                <w:rFonts w:ascii="Arial" w:hAnsi="Arial" w:cs="Arial"/>
                <w:sz w:val="20"/>
                <w:szCs w:val="20"/>
              </w:rPr>
            </w:pPr>
          </w:p>
        </w:tc>
      </w:tr>
      <w:tr w:rsidR="002A7176" w:rsidRPr="002F576F" w14:paraId="2F230523"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5201EE62" w14:textId="77777777"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Office and Administration</w:t>
            </w:r>
          </w:p>
        </w:tc>
      </w:tr>
      <w:tr w:rsidR="00F859E0" w:rsidRPr="002F576F" w14:paraId="256B2E5A"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6D88D9E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PO77</w:t>
            </w:r>
          </w:p>
          <w:p w14:paraId="361BF94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Ancillary office</w:t>
            </w:r>
            <w:r w:rsidRPr="002F576F">
              <w:rPr>
                <w:rFonts w:ascii="Arial" w:hAnsi="Arial" w:cs="Arial"/>
                <w:sz w:val="20"/>
                <w:szCs w:val="20"/>
                <w:vertAlign w:val="superscript"/>
              </w:rPr>
              <w:t>(</w:t>
            </w:r>
            <w:hyperlink r:id="rId3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F576F">
                <w:rPr>
                  <w:rStyle w:val="Hyperlink"/>
                  <w:rFonts w:ascii="Arial" w:hAnsi="Arial" w:cs="Arial"/>
                  <w:sz w:val="20"/>
                  <w:szCs w:val="20"/>
                  <w:vertAlign w:val="superscript"/>
                </w:rPr>
                <w:t>53</w:t>
              </w:r>
            </w:hyperlink>
            <w:r w:rsidRPr="002F576F">
              <w:rPr>
                <w:rFonts w:ascii="Arial" w:hAnsi="Arial" w:cs="Arial"/>
                <w:sz w:val="20"/>
                <w:szCs w:val="20"/>
                <w:vertAlign w:val="superscript"/>
              </w:rPr>
              <w:t>)</w:t>
            </w:r>
            <w:r w:rsidRPr="002F576F">
              <w:rPr>
                <w:rFonts w:ascii="Arial" w:hAnsi="Arial" w:cs="Arial"/>
                <w:sz w:val="20"/>
                <w:szCs w:val="20"/>
              </w:rPr>
              <w:t xml:space="preserve"> and administration functions are subordinate to the primary use of the site.</w:t>
            </w:r>
          </w:p>
        </w:tc>
        <w:tc>
          <w:tcPr>
            <w:tcW w:w="1970" w:type="pct"/>
            <w:gridSpan w:val="4"/>
            <w:tcBorders>
              <w:top w:val="outset" w:sz="6" w:space="0" w:color="auto"/>
              <w:left w:val="outset" w:sz="6" w:space="0" w:color="auto"/>
              <w:bottom w:val="outset" w:sz="6" w:space="0" w:color="auto"/>
              <w:right w:val="outset" w:sz="6" w:space="0" w:color="auto"/>
            </w:tcBorders>
            <w:hideMark/>
          </w:tcPr>
          <w:p w14:paraId="6A37504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E77</w:t>
            </w:r>
          </w:p>
          <w:p w14:paraId="671020D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combined area for ancillary office</w:t>
            </w:r>
            <w:r w:rsidRPr="002F576F">
              <w:rPr>
                <w:rFonts w:ascii="Arial" w:hAnsi="Arial" w:cs="Arial"/>
                <w:sz w:val="20"/>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F576F">
                <w:rPr>
                  <w:rStyle w:val="Hyperlink"/>
                  <w:rFonts w:ascii="Arial" w:hAnsi="Arial" w:cs="Arial"/>
                  <w:sz w:val="20"/>
                  <w:szCs w:val="20"/>
                  <w:vertAlign w:val="superscript"/>
                </w:rPr>
                <w:t>53</w:t>
              </w:r>
            </w:hyperlink>
            <w:r w:rsidRPr="002F576F">
              <w:rPr>
                <w:rFonts w:ascii="Arial" w:hAnsi="Arial" w:cs="Arial"/>
                <w:sz w:val="20"/>
                <w:szCs w:val="20"/>
                <w:vertAlign w:val="superscript"/>
              </w:rPr>
              <w:t>)</w:t>
            </w:r>
            <w:r w:rsidRPr="002F576F">
              <w:rPr>
                <w:rFonts w:ascii="Arial" w:hAnsi="Arial" w:cs="Arial"/>
                <w:sz w:val="20"/>
                <w:szCs w:val="20"/>
              </w:rPr>
              <w:t xml:space="preserve"> and administration functions  does not exceed 10% of the GFA or 200m</w:t>
            </w:r>
            <w:r w:rsidRPr="002F576F">
              <w:rPr>
                <w:rFonts w:ascii="Arial" w:hAnsi="Arial" w:cs="Arial"/>
                <w:sz w:val="20"/>
                <w:szCs w:val="20"/>
                <w:vertAlign w:val="superscript"/>
              </w:rPr>
              <w:t>2</w:t>
            </w:r>
            <w:r w:rsidRPr="002F576F">
              <w:rPr>
                <w:rFonts w:ascii="Arial" w:hAnsi="Arial" w:cs="Arial"/>
                <w:sz w:val="20"/>
                <w:szCs w:val="20"/>
              </w:rPr>
              <w:t xml:space="preserve"> whichever is the lesser.</w:t>
            </w:r>
          </w:p>
        </w:tc>
        <w:tc>
          <w:tcPr>
            <w:tcW w:w="1103" w:type="pct"/>
            <w:gridSpan w:val="6"/>
            <w:tcBorders>
              <w:top w:val="outset" w:sz="6" w:space="0" w:color="auto"/>
              <w:left w:val="outset" w:sz="6" w:space="0" w:color="auto"/>
              <w:bottom w:val="outset" w:sz="6" w:space="0" w:color="auto"/>
              <w:right w:val="outset" w:sz="6" w:space="0" w:color="auto"/>
            </w:tcBorders>
          </w:tcPr>
          <w:p w14:paraId="70C9B365"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04F4263A" w14:textId="77777777" w:rsidR="002E5B9A" w:rsidRPr="002F576F" w:rsidRDefault="002E5B9A" w:rsidP="002E5B9A">
            <w:pPr>
              <w:pStyle w:val="NormalWeb"/>
              <w:rPr>
                <w:rStyle w:val="Strong"/>
                <w:rFonts w:ascii="Arial" w:hAnsi="Arial" w:cs="Arial"/>
                <w:sz w:val="20"/>
                <w:szCs w:val="20"/>
              </w:rPr>
            </w:pPr>
          </w:p>
        </w:tc>
      </w:tr>
      <w:tr w:rsidR="002A7176" w:rsidRPr="002F576F" w14:paraId="2E5D6EEC"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1BDDFDC7" w14:textId="77777777"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Major electricity infrastructure, Substatio</w:t>
            </w:r>
            <w:r w:rsidR="002B56F7" w:rsidRPr="002F576F">
              <w:rPr>
                <w:rStyle w:val="Strong"/>
                <w:rFonts w:ascii="Arial" w:hAnsi="Arial" w:cs="Arial"/>
                <w:sz w:val="20"/>
                <w:szCs w:val="20"/>
              </w:rPr>
              <w:t>n</w:t>
            </w:r>
            <w:r w:rsidRPr="002F576F">
              <w:rPr>
                <w:rStyle w:val="Strong"/>
                <w:rFonts w:ascii="Arial" w:hAnsi="Arial" w:cs="Arial"/>
                <w:sz w:val="20"/>
                <w:szCs w:val="20"/>
              </w:rPr>
              <w:t xml:space="preserve"> and Utility installation</w:t>
            </w:r>
          </w:p>
        </w:tc>
      </w:tr>
      <w:tr w:rsidR="00F859E0" w:rsidRPr="002F576F" w14:paraId="5FF82804" w14:textId="77777777"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14:paraId="51750CF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PO78</w:t>
            </w:r>
          </w:p>
          <w:p w14:paraId="127FCA5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development does not have an adverse impact on the visual amenity of a locality and is:</w:t>
            </w:r>
          </w:p>
          <w:p w14:paraId="4B81EDDA" w14:textId="77777777"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high quality design and </w:t>
            </w:r>
            <w:proofErr w:type="gramStart"/>
            <w:r w:rsidRPr="002F576F">
              <w:rPr>
                <w:rFonts w:ascii="Arial" w:eastAsia="Times New Roman" w:hAnsi="Arial" w:cs="Arial"/>
                <w:sz w:val="20"/>
                <w:szCs w:val="20"/>
              </w:rPr>
              <w:t>construction;</w:t>
            </w:r>
            <w:proofErr w:type="gramEnd"/>
          </w:p>
          <w:p w14:paraId="528EAF44" w14:textId="77777777"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visually integrated with the surrounding </w:t>
            </w:r>
            <w:proofErr w:type="gramStart"/>
            <w:r w:rsidRPr="002F576F">
              <w:rPr>
                <w:rFonts w:ascii="Arial" w:eastAsia="Times New Roman" w:hAnsi="Arial" w:cs="Arial"/>
                <w:sz w:val="20"/>
                <w:szCs w:val="20"/>
              </w:rPr>
              <w:t>area;</w:t>
            </w:r>
            <w:proofErr w:type="gramEnd"/>
          </w:p>
          <w:p w14:paraId="46E6B332" w14:textId="77777777"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not visually dominant or </w:t>
            </w:r>
            <w:proofErr w:type="gramStart"/>
            <w:r w:rsidRPr="002F576F">
              <w:rPr>
                <w:rFonts w:ascii="Arial" w:eastAsia="Times New Roman" w:hAnsi="Arial" w:cs="Arial"/>
                <w:sz w:val="20"/>
                <w:szCs w:val="20"/>
              </w:rPr>
              <w:t>intrusive;</w:t>
            </w:r>
            <w:proofErr w:type="gramEnd"/>
          </w:p>
          <w:p w14:paraId="1B7569CC" w14:textId="77777777"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 xml:space="preserve">located behind the main building </w:t>
            </w:r>
            <w:proofErr w:type="gramStart"/>
            <w:r w:rsidRPr="002F576F">
              <w:rPr>
                <w:rFonts w:ascii="Arial" w:eastAsia="Times New Roman" w:hAnsi="Arial" w:cs="Arial"/>
                <w:sz w:val="20"/>
                <w:szCs w:val="20"/>
              </w:rPr>
              <w:t>line;</w:t>
            </w:r>
            <w:proofErr w:type="gramEnd"/>
          </w:p>
          <w:p w14:paraId="0268686B" w14:textId="77777777"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below the level of the predominant tree canopy or the level of the surrounding buildings and </w:t>
            </w:r>
            <w:proofErr w:type="gramStart"/>
            <w:r w:rsidRPr="002F576F">
              <w:rPr>
                <w:rFonts w:ascii="Arial" w:eastAsia="Times New Roman" w:hAnsi="Arial" w:cs="Arial"/>
                <w:sz w:val="20"/>
                <w:szCs w:val="20"/>
              </w:rPr>
              <w:t>structures;</w:t>
            </w:r>
            <w:proofErr w:type="gramEnd"/>
          </w:p>
          <w:p w14:paraId="7A7A71E9" w14:textId="77777777"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camouflaged through the use of colours and materials which blend into the </w:t>
            </w:r>
            <w:proofErr w:type="gramStart"/>
            <w:r w:rsidRPr="002F576F">
              <w:rPr>
                <w:rFonts w:ascii="Arial" w:eastAsia="Times New Roman" w:hAnsi="Arial" w:cs="Arial"/>
                <w:sz w:val="20"/>
                <w:szCs w:val="20"/>
              </w:rPr>
              <w:t>landscape;</w:t>
            </w:r>
            <w:proofErr w:type="gramEnd"/>
          </w:p>
          <w:p w14:paraId="4670FBD2" w14:textId="77777777"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treated to eliminate glare and </w:t>
            </w:r>
            <w:proofErr w:type="gramStart"/>
            <w:r w:rsidRPr="002F576F">
              <w:rPr>
                <w:rFonts w:ascii="Arial" w:eastAsia="Times New Roman" w:hAnsi="Arial" w:cs="Arial"/>
                <w:sz w:val="20"/>
                <w:szCs w:val="20"/>
              </w:rPr>
              <w:t>reflectivity;</w:t>
            </w:r>
            <w:proofErr w:type="gramEnd"/>
          </w:p>
          <w:p w14:paraId="777981B9" w14:textId="77777777"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proofErr w:type="gramStart"/>
            <w:r w:rsidRPr="002F576F">
              <w:rPr>
                <w:rFonts w:ascii="Arial" w:eastAsia="Times New Roman" w:hAnsi="Arial" w:cs="Arial"/>
                <w:sz w:val="20"/>
                <w:szCs w:val="20"/>
              </w:rPr>
              <w:t>landscaped;</w:t>
            </w:r>
            <w:proofErr w:type="gramEnd"/>
          </w:p>
          <w:p w14:paraId="0B729FA1" w14:textId="77777777"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proofErr w:type="gramStart"/>
            <w:r w:rsidRPr="002F576F">
              <w:rPr>
                <w:rFonts w:ascii="Arial" w:eastAsia="Times New Roman" w:hAnsi="Arial" w:cs="Arial"/>
                <w:sz w:val="20"/>
                <w:szCs w:val="20"/>
              </w:rPr>
              <w:t>otherwise</w:t>
            </w:r>
            <w:proofErr w:type="gramEnd"/>
            <w:r w:rsidRPr="002F576F">
              <w:rPr>
                <w:rFonts w:ascii="Arial" w:eastAsia="Times New Roman" w:hAnsi="Arial" w:cs="Arial"/>
                <w:sz w:val="20"/>
                <w:szCs w:val="20"/>
              </w:rPr>
              <w:t xml:space="preserve"> consistent with the amenity and character of the zone and surrounding area.</w:t>
            </w:r>
          </w:p>
        </w:tc>
        <w:tc>
          <w:tcPr>
            <w:tcW w:w="1970" w:type="pct"/>
            <w:gridSpan w:val="4"/>
            <w:tcBorders>
              <w:top w:val="outset" w:sz="6" w:space="0" w:color="auto"/>
              <w:left w:val="outset" w:sz="6" w:space="0" w:color="auto"/>
              <w:bottom w:val="outset" w:sz="6" w:space="0" w:color="auto"/>
              <w:right w:val="outset" w:sz="6" w:space="0" w:color="auto"/>
            </w:tcBorders>
            <w:hideMark/>
          </w:tcPr>
          <w:p w14:paraId="47629C0F"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E78.1</w:t>
            </w:r>
          </w:p>
          <w:p w14:paraId="2D09CA9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is designed to minimise surrounding land use conflicts by ensuring infrastructure, buildings, structures and other equipment:</w:t>
            </w:r>
          </w:p>
          <w:p w14:paraId="6BAE905F" w14:textId="77777777"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are enclosed within buildings or </w:t>
            </w:r>
            <w:proofErr w:type="gramStart"/>
            <w:r w:rsidRPr="002F576F">
              <w:rPr>
                <w:rFonts w:ascii="Arial" w:eastAsia="Times New Roman" w:hAnsi="Arial" w:cs="Arial"/>
                <w:sz w:val="20"/>
                <w:szCs w:val="20"/>
              </w:rPr>
              <w:t>structures;</w:t>
            </w:r>
            <w:proofErr w:type="gramEnd"/>
          </w:p>
          <w:p w14:paraId="22E57437" w14:textId="77777777"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are located behind the main building </w:t>
            </w:r>
            <w:proofErr w:type="gramStart"/>
            <w:r w:rsidRPr="002F576F">
              <w:rPr>
                <w:rFonts w:ascii="Arial" w:eastAsia="Times New Roman" w:hAnsi="Arial" w:cs="Arial"/>
                <w:sz w:val="20"/>
                <w:szCs w:val="20"/>
              </w:rPr>
              <w:t>line;</w:t>
            </w:r>
            <w:proofErr w:type="gramEnd"/>
          </w:p>
          <w:p w14:paraId="57A82471" w14:textId="77777777"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have a similar height, bulk and scale to the surrounding </w:t>
            </w:r>
            <w:proofErr w:type="gramStart"/>
            <w:r w:rsidRPr="002F576F">
              <w:rPr>
                <w:rFonts w:ascii="Arial" w:eastAsia="Times New Roman" w:hAnsi="Arial" w:cs="Arial"/>
                <w:sz w:val="20"/>
                <w:szCs w:val="20"/>
              </w:rPr>
              <w:t>fabric;</w:t>
            </w:r>
            <w:proofErr w:type="gramEnd"/>
          </w:p>
          <w:p w14:paraId="688AE14F" w14:textId="77777777"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have horizontal and vertical articulation applied to all exterior walls.</w:t>
            </w:r>
          </w:p>
        </w:tc>
        <w:tc>
          <w:tcPr>
            <w:tcW w:w="1103" w:type="pct"/>
            <w:gridSpan w:val="6"/>
            <w:tcBorders>
              <w:top w:val="outset" w:sz="6" w:space="0" w:color="auto"/>
              <w:left w:val="outset" w:sz="6" w:space="0" w:color="auto"/>
              <w:bottom w:val="outset" w:sz="6" w:space="0" w:color="auto"/>
              <w:right w:val="outset" w:sz="6" w:space="0" w:color="auto"/>
            </w:tcBorders>
          </w:tcPr>
          <w:p w14:paraId="32F280DF"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1C46B771" w14:textId="77777777" w:rsidR="002E5B9A" w:rsidRPr="002F576F" w:rsidRDefault="002E5B9A" w:rsidP="002E5B9A">
            <w:pPr>
              <w:pStyle w:val="NormalWeb"/>
              <w:rPr>
                <w:rStyle w:val="Strong"/>
                <w:rFonts w:ascii="Arial" w:hAnsi="Arial" w:cs="Arial"/>
                <w:sz w:val="20"/>
                <w:szCs w:val="20"/>
              </w:rPr>
            </w:pPr>
          </w:p>
        </w:tc>
      </w:tr>
      <w:tr w:rsidR="00F859E0" w:rsidRPr="002F576F" w14:paraId="5D87B00D" w14:textId="77777777" w:rsidTr="002B56F7">
        <w:trPr>
          <w:gridBefore w:val="1"/>
          <w:wBefore w:w="2" w:type="pct"/>
          <w:trHeight w:val="1530"/>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4E24039C"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56AB4F9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E78.2</w:t>
            </w:r>
          </w:p>
          <w:p w14:paraId="051823A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 minimum 3m wide strip of dense planting is provided around the outside of the fenced area, between the development and street frontage, side and rear boundaries.</w:t>
            </w:r>
          </w:p>
        </w:tc>
        <w:tc>
          <w:tcPr>
            <w:tcW w:w="1103" w:type="pct"/>
            <w:gridSpan w:val="6"/>
            <w:tcBorders>
              <w:top w:val="outset" w:sz="6" w:space="0" w:color="auto"/>
              <w:left w:val="outset" w:sz="6" w:space="0" w:color="auto"/>
              <w:bottom w:val="outset" w:sz="6" w:space="0" w:color="auto"/>
              <w:right w:val="outset" w:sz="6" w:space="0" w:color="auto"/>
            </w:tcBorders>
          </w:tcPr>
          <w:p w14:paraId="0A1B8293"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5C6D05E3" w14:textId="77777777" w:rsidR="002E5B9A" w:rsidRPr="002F576F" w:rsidRDefault="002E5B9A" w:rsidP="002E5B9A">
            <w:pPr>
              <w:pStyle w:val="NormalWeb"/>
              <w:rPr>
                <w:rStyle w:val="Strong"/>
                <w:rFonts w:ascii="Arial" w:hAnsi="Arial" w:cs="Arial"/>
                <w:sz w:val="20"/>
                <w:szCs w:val="20"/>
              </w:rPr>
            </w:pPr>
          </w:p>
        </w:tc>
      </w:tr>
      <w:tr w:rsidR="00F859E0" w:rsidRPr="002F576F" w14:paraId="2F1D80F4" w14:textId="77777777" w:rsidTr="002B56F7">
        <w:trPr>
          <w:gridBefore w:val="1"/>
          <w:wBefore w:w="2" w:type="pct"/>
          <w:trHeight w:val="2640"/>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3979D3B7"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PO79</w:t>
            </w:r>
          </w:p>
          <w:p w14:paraId="11BBEA07"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Infrastructure does not have an impact on pedestrian health and safety.</w:t>
            </w:r>
          </w:p>
        </w:tc>
        <w:tc>
          <w:tcPr>
            <w:tcW w:w="1970" w:type="pct"/>
            <w:gridSpan w:val="4"/>
            <w:tcBorders>
              <w:top w:val="outset" w:sz="6" w:space="0" w:color="auto"/>
              <w:left w:val="outset" w:sz="6" w:space="0" w:color="auto"/>
              <w:bottom w:val="outset" w:sz="6" w:space="0" w:color="auto"/>
              <w:right w:val="outset" w:sz="6" w:space="0" w:color="auto"/>
            </w:tcBorders>
            <w:hideMark/>
          </w:tcPr>
          <w:p w14:paraId="710DBA2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E79</w:t>
            </w:r>
          </w:p>
          <w:p w14:paraId="36AB391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Access control arrangements:</w:t>
            </w:r>
          </w:p>
          <w:p w14:paraId="61B9255A" w14:textId="77777777"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do not create dead-ends or dark alleyways adjacent to the </w:t>
            </w:r>
            <w:proofErr w:type="gramStart"/>
            <w:r w:rsidRPr="002F576F">
              <w:rPr>
                <w:rFonts w:ascii="Arial" w:eastAsia="Times New Roman" w:hAnsi="Arial" w:cs="Arial"/>
                <w:sz w:val="20"/>
                <w:szCs w:val="20"/>
              </w:rPr>
              <w:t>infrastructure;</w:t>
            </w:r>
            <w:proofErr w:type="gramEnd"/>
          </w:p>
          <w:p w14:paraId="16DAE848" w14:textId="77777777"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minimise the number and width of crossovers and entry </w:t>
            </w:r>
            <w:proofErr w:type="gramStart"/>
            <w:r w:rsidRPr="002F576F">
              <w:rPr>
                <w:rFonts w:ascii="Arial" w:eastAsia="Times New Roman" w:hAnsi="Arial" w:cs="Arial"/>
                <w:sz w:val="20"/>
                <w:szCs w:val="20"/>
              </w:rPr>
              <w:t>points;</w:t>
            </w:r>
            <w:proofErr w:type="gramEnd"/>
          </w:p>
          <w:p w14:paraId="670DCBED" w14:textId="77777777"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provide safe vehicular access to the </w:t>
            </w:r>
            <w:proofErr w:type="gramStart"/>
            <w:r w:rsidRPr="002F576F">
              <w:rPr>
                <w:rFonts w:ascii="Arial" w:eastAsia="Times New Roman" w:hAnsi="Arial" w:cs="Arial"/>
                <w:sz w:val="20"/>
                <w:szCs w:val="20"/>
              </w:rPr>
              <w:t>site;</w:t>
            </w:r>
            <w:proofErr w:type="gramEnd"/>
          </w:p>
          <w:p w14:paraId="17551EAA" w14:textId="77777777"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 not utilise barbed wire or razor wire.</w:t>
            </w:r>
          </w:p>
        </w:tc>
        <w:tc>
          <w:tcPr>
            <w:tcW w:w="1103" w:type="pct"/>
            <w:gridSpan w:val="6"/>
            <w:tcBorders>
              <w:top w:val="outset" w:sz="6" w:space="0" w:color="auto"/>
              <w:left w:val="outset" w:sz="6" w:space="0" w:color="auto"/>
              <w:bottom w:val="outset" w:sz="6" w:space="0" w:color="auto"/>
              <w:right w:val="outset" w:sz="6" w:space="0" w:color="auto"/>
            </w:tcBorders>
          </w:tcPr>
          <w:p w14:paraId="378611E3"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D68F8CC" w14:textId="77777777" w:rsidR="002E5B9A" w:rsidRPr="002F576F" w:rsidRDefault="002E5B9A" w:rsidP="002E5B9A">
            <w:pPr>
              <w:pStyle w:val="NormalWeb"/>
              <w:rPr>
                <w:rStyle w:val="Strong"/>
                <w:rFonts w:ascii="Arial" w:hAnsi="Arial" w:cs="Arial"/>
                <w:sz w:val="20"/>
                <w:szCs w:val="20"/>
              </w:rPr>
            </w:pPr>
          </w:p>
        </w:tc>
      </w:tr>
      <w:tr w:rsidR="00F859E0" w:rsidRPr="002F576F" w14:paraId="5ED9EEAE"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19E8D82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PO80</w:t>
            </w:r>
          </w:p>
          <w:p w14:paraId="14B8020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activities associated with the development occur within an environment incorporating sufficient controls to ensure the facility:</w:t>
            </w:r>
          </w:p>
          <w:p w14:paraId="72331F3C" w14:textId="77777777" w:rsidR="002E5B9A" w:rsidRPr="002F576F" w:rsidRDefault="002E5B9A" w:rsidP="002E5B9A">
            <w:pPr>
              <w:numPr>
                <w:ilvl w:val="0"/>
                <w:numId w:val="6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generates no audible sound at the site boundaries where in a residential setting; or</w:t>
            </w:r>
          </w:p>
          <w:p w14:paraId="2E422653" w14:textId="77777777" w:rsidR="002E5B9A" w:rsidRPr="002F576F" w:rsidRDefault="002E5B9A" w:rsidP="002E5B9A">
            <w:pPr>
              <w:numPr>
                <w:ilvl w:val="0"/>
                <w:numId w:val="6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meet the objectives as set out in the Environmental </w:t>
            </w:r>
            <w:r w:rsidRPr="002F576F">
              <w:rPr>
                <w:rFonts w:ascii="Arial" w:eastAsia="Times New Roman" w:hAnsi="Arial" w:cs="Arial"/>
                <w:sz w:val="20"/>
                <w:szCs w:val="20"/>
              </w:rPr>
              <w:lastRenderedPageBreak/>
              <w:t>Protection (Noise) Policy 2008.</w:t>
            </w:r>
          </w:p>
        </w:tc>
        <w:tc>
          <w:tcPr>
            <w:tcW w:w="1970" w:type="pct"/>
            <w:gridSpan w:val="4"/>
            <w:tcBorders>
              <w:top w:val="outset" w:sz="6" w:space="0" w:color="auto"/>
              <w:left w:val="outset" w:sz="6" w:space="0" w:color="auto"/>
              <w:bottom w:val="outset" w:sz="6" w:space="0" w:color="auto"/>
              <w:right w:val="outset" w:sz="6" w:space="0" w:color="auto"/>
            </w:tcBorders>
            <w:hideMark/>
          </w:tcPr>
          <w:p w14:paraId="3AC51CC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E80</w:t>
            </w:r>
          </w:p>
          <w:p w14:paraId="36EE34A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1103" w:type="pct"/>
            <w:gridSpan w:val="6"/>
            <w:tcBorders>
              <w:top w:val="outset" w:sz="6" w:space="0" w:color="auto"/>
              <w:left w:val="outset" w:sz="6" w:space="0" w:color="auto"/>
              <w:bottom w:val="outset" w:sz="6" w:space="0" w:color="auto"/>
              <w:right w:val="outset" w:sz="6" w:space="0" w:color="auto"/>
            </w:tcBorders>
          </w:tcPr>
          <w:p w14:paraId="6B67624E"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78333089" w14:textId="77777777" w:rsidR="002E5B9A" w:rsidRPr="002F576F" w:rsidRDefault="002E5B9A" w:rsidP="002E5B9A">
            <w:pPr>
              <w:pStyle w:val="NormalWeb"/>
              <w:rPr>
                <w:rStyle w:val="Strong"/>
                <w:rFonts w:ascii="Arial" w:hAnsi="Arial" w:cs="Arial"/>
                <w:sz w:val="20"/>
                <w:szCs w:val="20"/>
              </w:rPr>
            </w:pPr>
          </w:p>
        </w:tc>
      </w:tr>
      <w:tr w:rsidR="002A7176" w:rsidRPr="002F576F" w14:paraId="7897D17E"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69A66D3D" w14:textId="77777777" w:rsidR="002A7176" w:rsidRPr="002F576F" w:rsidRDefault="002A7176" w:rsidP="002E5B9A">
            <w:pPr>
              <w:pStyle w:val="NormalWeb"/>
              <w:rPr>
                <w:rFonts w:ascii="Arial" w:hAnsi="Arial" w:cs="Arial"/>
                <w:color w:val="000000"/>
                <w:sz w:val="20"/>
                <w:szCs w:val="20"/>
              </w:rPr>
            </w:pPr>
            <w:r w:rsidRPr="002F576F">
              <w:rPr>
                <w:rStyle w:val="Strong"/>
                <w:rFonts w:ascii="Arial" w:hAnsi="Arial" w:cs="Arial"/>
                <w:color w:val="000000"/>
                <w:sz w:val="20"/>
                <w:szCs w:val="20"/>
              </w:rPr>
              <w:t>Telecommunications facility</w:t>
            </w:r>
            <w:r w:rsidRPr="002F576F">
              <w:rPr>
                <w:rFonts w:ascii="Arial" w:hAnsi="Arial" w:cs="Arial"/>
                <w:color w:val="000000"/>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14:paraId="5DB42C36" w14:textId="77777777" w:rsidTr="002A7176">
              <w:trPr>
                <w:tblCellSpacing w:w="15" w:type="dxa"/>
              </w:trPr>
              <w:tc>
                <w:tcPr>
                  <w:tcW w:w="13362" w:type="dxa"/>
                  <w:shd w:val="clear" w:color="auto" w:fill="CCCCCC"/>
                  <w:vAlign w:val="center"/>
                  <w:hideMark/>
                </w:tcPr>
                <w:p w14:paraId="30B9A9CF"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Editor's note - In accordance with the Federal legislation Telecommunications facilities </w:t>
                  </w:r>
                  <w:r w:rsidRPr="002F576F">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6410EE6E" w14:textId="77777777" w:rsidR="002A7176" w:rsidRPr="002F576F" w:rsidRDefault="002A7176" w:rsidP="002E5B9A">
            <w:pPr>
              <w:pStyle w:val="NormalWeb"/>
              <w:rPr>
                <w:rStyle w:val="Strong"/>
                <w:rFonts w:ascii="Arial" w:hAnsi="Arial" w:cs="Arial"/>
                <w:color w:val="000000"/>
                <w:sz w:val="20"/>
                <w:szCs w:val="20"/>
              </w:rPr>
            </w:pPr>
          </w:p>
        </w:tc>
      </w:tr>
      <w:tr w:rsidR="00F859E0" w:rsidRPr="002F576F" w14:paraId="31DCDB90" w14:textId="77777777"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14:paraId="734CBF5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PO81</w:t>
            </w:r>
          </w:p>
          <w:p w14:paraId="625459A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Telecommunications facilities</w:t>
            </w:r>
            <w:r w:rsidRPr="002F576F">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are co-located with existing telecommunications facilities</w:t>
            </w:r>
            <w:r w:rsidRPr="002F576F">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Utility installation</w:t>
            </w:r>
            <w:r w:rsidRPr="002F576F">
              <w:rPr>
                <w:rFonts w:ascii="Arial" w:hAnsi="Arial" w:cs="Arial"/>
                <w:sz w:val="20"/>
                <w:szCs w:val="20"/>
                <w:vertAlign w:val="superscript"/>
              </w:rPr>
              <w:t>(</w:t>
            </w:r>
            <w:hyperlink r:id="rId36" w:anchor="target-d768251e572573" w:tooltip="Utility installation - Premises used to provide the public with the following services:" w:history="1">
              <w:r w:rsidRPr="002F576F">
                <w:rPr>
                  <w:rStyle w:val="Hyperlink"/>
                  <w:rFonts w:ascii="Arial" w:hAnsi="Arial" w:cs="Arial"/>
                  <w:sz w:val="20"/>
                  <w:szCs w:val="20"/>
                  <w:vertAlign w:val="superscript"/>
                </w:rPr>
                <w:t>86</w:t>
              </w:r>
            </w:hyperlink>
            <w:r w:rsidRPr="002F576F">
              <w:rPr>
                <w:rFonts w:ascii="Arial" w:hAnsi="Arial" w:cs="Arial"/>
                <w:sz w:val="20"/>
                <w:szCs w:val="20"/>
                <w:vertAlign w:val="superscript"/>
              </w:rPr>
              <w:t>)</w:t>
            </w:r>
            <w:r w:rsidRPr="002F576F">
              <w:rPr>
                <w:rFonts w:ascii="Arial" w:hAnsi="Arial" w:cs="Arial"/>
                <w:sz w:val="20"/>
                <w:szCs w:val="20"/>
              </w:rPr>
              <w:t>, Major electricity infrastructure</w:t>
            </w:r>
            <w:r w:rsidRPr="002F576F">
              <w:rPr>
                <w:rFonts w:ascii="Arial" w:hAnsi="Arial" w:cs="Arial"/>
                <w:sz w:val="20"/>
                <w:szCs w:val="20"/>
                <w:vertAlign w:val="superscript"/>
              </w:rPr>
              <w:t>(</w:t>
            </w:r>
            <w:hyperlink r:id="rId37"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2F576F">
                <w:rPr>
                  <w:rStyle w:val="Hyperlink"/>
                  <w:rFonts w:ascii="Arial" w:hAnsi="Arial" w:cs="Arial"/>
                  <w:sz w:val="20"/>
                  <w:szCs w:val="20"/>
                  <w:vertAlign w:val="superscript"/>
                </w:rPr>
                <w:t>43</w:t>
              </w:r>
            </w:hyperlink>
            <w:r w:rsidRPr="002F576F">
              <w:rPr>
                <w:rFonts w:ascii="Arial" w:hAnsi="Arial" w:cs="Arial"/>
                <w:sz w:val="20"/>
                <w:szCs w:val="20"/>
                <w:vertAlign w:val="superscript"/>
              </w:rPr>
              <w:t>)</w:t>
            </w:r>
            <w:r w:rsidRPr="002F576F">
              <w:rPr>
                <w:rFonts w:ascii="Arial" w:hAnsi="Arial" w:cs="Arial"/>
                <w:sz w:val="20"/>
                <w:szCs w:val="20"/>
              </w:rPr>
              <w:t xml:space="preserve"> or Substation</w:t>
            </w:r>
            <w:r w:rsidRPr="002F576F">
              <w:rPr>
                <w:rFonts w:ascii="Arial" w:hAnsi="Arial" w:cs="Arial"/>
                <w:sz w:val="20"/>
                <w:szCs w:val="20"/>
                <w:vertAlign w:val="superscript"/>
              </w:rPr>
              <w:t>(</w:t>
            </w:r>
            <w:hyperlink r:id="rId38" w:anchor="target-d768251e572400" w:tooltip="Substation - Premises forming part of a transmission grid or supply network under the Electricity Act 1994, and used for:" w:history="1">
              <w:r w:rsidRPr="002F576F">
                <w:rPr>
                  <w:rStyle w:val="Hyperlink"/>
                  <w:rFonts w:ascii="Arial" w:hAnsi="Arial" w:cs="Arial"/>
                  <w:sz w:val="20"/>
                  <w:szCs w:val="20"/>
                  <w:vertAlign w:val="superscript"/>
                </w:rPr>
                <w:t>80</w:t>
              </w:r>
            </w:hyperlink>
            <w:r w:rsidRPr="002F576F">
              <w:rPr>
                <w:rFonts w:ascii="Arial" w:hAnsi="Arial" w:cs="Arial"/>
                <w:sz w:val="20"/>
                <w:szCs w:val="20"/>
                <w:vertAlign w:val="superscript"/>
              </w:rPr>
              <w:t>)</w:t>
            </w:r>
            <w:r w:rsidRPr="002F576F">
              <w:rPr>
                <w:rFonts w:ascii="Arial" w:hAnsi="Arial" w:cs="Arial"/>
                <w:sz w:val="20"/>
                <w:szCs w:val="20"/>
              </w:rPr>
              <w:t xml:space="preserve"> if there is already a facility in the same coverage area.</w:t>
            </w:r>
          </w:p>
        </w:tc>
        <w:tc>
          <w:tcPr>
            <w:tcW w:w="1970" w:type="pct"/>
            <w:gridSpan w:val="4"/>
            <w:tcBorders>
              <w:top w:val="outset" w:sz="6" w:space="0" w:color="auto"/>
              <w:left w:val="outset" w:sz="6" w:space="0" w:color="auto"/>
              <w:bottom w:val="outset" w:sz="6" w:space="0" w:color="auto"/>
              <w:right w:val="outset" w:sz="6" w:space="0" w:color="auto"/>
            </w:tcBorders>
            <w:hideMark/>
          </w:tcPr>
          <w:p w14:paraId="5900EDD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E81.1</w:t>
            </w:r>
          </w:p>
          <w:p w14:paraId="13B0CFC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New telecommunication facilities</w:t>
            </w:r>
            <w:r w:rsidRPr="002F576F">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are co-located on existing towers with new equipment shelter and associated structures positioned adjacent to the existing shelters and structures.</w:t>
            </w:r>
          </w:p>
        </w:tc>
        <w:tc>
          <w:tcPr>
            <w:tcW w:w="1103" w:type="pct"/>
            <w:gridSpan w:val="6"/>
            <w:tcBorders>
              <w:top w:val="outset" w:sz="6" w:space="0" w:color="auto"/>
              <w:left w:val="outset" w:sz="6" w:space="0" w:color="auto"/>
              <w:bottom w:val="outset" w:sz="6" w:space="0" w:color="auto"/>
              <w:right w:val="outset" w:sz="6" w:space="0" w:color="auto"/>
            </w:tcBorders>
          </w:tcPr>
          <w:p w14:paraId="011F14FB"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07489F2" w14:textId="77777777" w:rsidR="002E5B9A" w:rsidRPr="002F576F" w:rsidRDefault="002E5B9A" w:rsidP="002E5B9A">
            <w:pPr>
              <w:pStyle w:val="NormalWeb"/>
              <w:rPr>
                <w:rStyle w:val="Strong"/>
                <w:rFonts w:ascii="Arial" w:hAnsi="Arial" w:cs="Arial"/>
                <w:sz w:val="20"/>
                <w:szCs w:val="20"/>
              </w:rPr>
            </w:pPr>
          </w:p>
        </w:tc>
      </w:tr>
      <w:tr w:rsidR="00F859E0" w:rsidRPr="002F576F" w14:paraId="7DA88A9E" w14:textId="77777777"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00DFEFB5" w14:textId="77777777" w:rsidR="002E5B9A" w:rsidRPr="002F576F" w:rsidRDefault="002E5B9A" w:rsidP="002E5B9A">
            <w:pPr>
              <w:rPr>
                <w:rFonts w:ascii="Arial"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29FB9A0E"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E81.2</w:t>
            </w:r>
          </w:p>
          <w:p w14:paraId="3451DC20"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If not co-located with an existing facility, all co-location opportunities have been investigated and fully exhausted within a 2km radius of the site.</w:t>
            </w:r>
          </w:p>
        </w:tc>
        <w:tc>
          <w:tcPr>
            <w:tcW w:w="1103" w:type="pct"/>
            <w:gridSpan w:val="6"/>
            <w:tcBorders>
              <w:top w:val="outset" w:sz="6" w:space="0" w:color="auto"/>
              <w:left w:val="outset" w:sz="6" w:space="0" w:color="auto"/>
              <w:bottom w:val="outset" w:sz="6" w:space="0" w:color="auto"/>
              <w:right w:val="outset" w:sz="6" w:space="0" w:color="auto"/>
            </w:tcBorders>
          </w:tcPr>
          <w:p w14:paraId="43767478"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325EE5F4" w14:textId="77777777" w:rsidR="002E5B9A" w:rsidRPr="002F576F" w:rsidRDefault="002E5B9A" w:rsidP="002E5B9A">
            <w:pPr>
              <w:pStyle w:val="NormalWeb"/>
              <w:rPr>
                <w:rStyle w:val="Strong"/>
                <w:rFonts w:ascii="Arial" w:hAnsi="Arial" w:cs="Arial"/>
                <w:sz w:val="20"/>
                <w:szCs w:val="20"/>
              </w:rPr>
            </w:pPr>
          </w:p>
        </w:tc>
      </w:tr>
      <w:tr w:rsidR="00F859E0" w:rsidRPr="002F576F" w14:paraId="70DF2AB4"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45DACC7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PO82</w:t>
            </w:r>
          </w:p>
          <w:p w14:paraId="75E25E1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 new Telecommunications facility</w:t>
            </w:r>
            <w:r w:rsidRPr="002F576F">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is designed and constructed to ensure co-masting or co-siting with other carriers both on the tower or pole and at ground level is possible in the future.</w:t>
            </w:r>
          </w:p>
        </w:tc>
        <w:tc>
          <w:tcPr>
            <w:tcW w:w="1970" w:type="pct"/>
            <w:gridSpan w:val="4"/>
            <w:tcBorders>
              <w:top w:val="outset" w:sz="6" w:space="0" w:color="auto"/>
              <w:left w:val="outset" w:sz="6" w:space="0" w:color="auto"/>
              <w:bottom w:val="outset" w:sz="6" w:space="0" w:color="auto"/>
              <w:right w:val="outset" w:sz="6" w:space="0" w:color="auto"/>
            </w:tcBorders>
            <w:hideMark/>
          </w:tcPr>
          <w:p w14:paraId="0841BF4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E82</w:t>
            </w:r>
          </w:p>
          <w:p w14:paraId="5D52DAF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 minimum area of 45m</w:t>
            </w:r>
            <w:r w:rsidRPr="002F576F">
              <w:rPr>
                <w:rFonts w:ascii="Arial" w:hAnsi="Arial" w:cs="Arial"/>
                <w:sz w:val="20"/>
                <w:szCs w:val="20"/>
                <w:vertAlign w:val="superscript"/>
              </w:rPr>
              <w:t>2</w:t>
            </w:r>
            <w:r w:rsidRPr="002F576F">
              <w:rPr>
                <w:rFonts w:ascii="Arial" w:hAnsi="Arial" w:cs="Arial"/>
                <w:sz w:val="20"/>
                <w:szCs w:val="20"/>
              </w:rPr>
              <w:t xml:space="preserve"> is available to allow for additional equipment shelters and associated structures for the purpose of co-locating on the proposed facility.</w:t>
            </w:r>
          </w:p>
        </w:tc>
        <w:tc>
          <w:tcPr>
            <w:tcW w:w="1103" w:type="pct"/>
            <w:gridSpan w:val="6"/>
            <w:tcBorders>
              <w:top w:val="outset" w:sz="6" w:space="0" w:color="auto"/>
              <w:left w:val="outset" w:sz="6" w:space="0" w:color="auto"/>
              <w:bottom w:val="outset" w:sz="6" w:space="0" w:color="auto"/>
              <w:right w:val="outset" w:sz="6" w:space="0" w:color="auto"/>
            </w:tcBorders>
          </w:tcPr>
          <w:p w14:paraId="4EA7BC21"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13E91BE0" w14:textId="77777777" w:rsidR="002E5B9A" w:rsidRPr="002F576F" w:rsidRDefault="002E5B9A" w:rsidP="002E5B9A">
            <w:pPr>
              <w:pStyle w:val="NormalWeb"/>
              <w:rPr>
                <w:rStyle w:val="Strong"/>
                <w:rFonts w:ascii="Arial" w:hAnsi="Arial" w:cs="Arial"/>
                <w:sz w:val="20"/>
                <w:szCs w:val="20"/>
              </w:rPr>
            </w:pPr>
          </w:p>
        </w:tc>
      </w:tr>
      <w:tr w:rsidR="00F859E0" w:rsidRPr="002F576F" w14:paraId="00705CBF"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3C761C6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PO83</w:t>
            </w:r>
          </w:p>
          <w:p w14:paraId="1A2D3DC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Telecommunications facilities</w:t>
            </w:r>
            <w:r w:rsidRPr="002F576F">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do not conflict with lawful existing land uses both on and adjoining the site.</w:t>
            </w:r>
          </w:p>
        </w:tc>
        <w:tc>
          <w:tcPr>
            <w:tcW w:w="1970" w:type="pct"/>
            <w:gridSpan w:val="4"/>
            <w:tcBorders>
              <w:top w:val="outset" w:sz="6" w:space="0" w:color="auto"/>
              <w:left w:val="outset" w:sz="6" w:space="0" w:color="auto"/>
              <w:bottom w:val="outset" w:sz="6" w:space="0" w:color="auto"/>
              <w:right w:val="outset" w:sz="6" w:space="0" w:color="auto"/>
            </w:tcBorders>
            <w:hideMark/>
          </w:tcPr>
          <w:p w14:paraId="54A75C9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E83</w:t>
            </w:r>
          </w:p>
          <w:p w14:paraId="33973B1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1103" w:type="pct"/>
            <w:gridSpan w:val="6"/>
            <w:tcBorders>
              <w:top w:val="outset" w:sz="6" w:space="0" w:color="auto"/>
              <w:left w:val="outset" w:sz="6" w:space="0" w:color="auto"/>
              <w:bottom w:val="outset" w:sz="6" w:space="0" w:color="auto"/>
              <w:right w:val="outset" w:sz="6" w:space="0" w:color="auto"/>
            </w:tcBorders>
          </w:tcPr>
          <w:p w14:paraId="4BC3747E"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458DF04" w14:textId="77777777" w:rsidR="002E5B9A" w:rsidRPr="002F576F" w:rsidRDefault="002E5B9A" w:rsidP="002E5B9A">
            <w:pPr>
              <w:pStyle w:val="NormalWeb"/>
              <w:rPr>
                <w:rStyle w:val="Strong"/>
                <w:rFonts w:ascii="Arial" w:hAnsi="Arial" w:cs="Arial"/>
                <w:sz w:val="20"/>
                <w:szCs w:val="20"/>
              </w:rPr>
            </w:pPr>
          </w:p>
        </w:tc>
      </w:tr>
      <w:tr w:rsidR="00F859E0" w:rsidRPr="002F576F" w14:paraId="2AD7B000" w14:textId="77777777"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14:paraId="71A2B90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PO84</w:t>
            </w:r>
          </w:p>
          <w:p w14:paraId="0AA0C00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The Telecommunications facility</w:t>
            </w:r>
            <w:r w:rsidRPr="002F576F">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does not have an adverse impact on the visual amenity of a locality and is:</w:t>
            </w:r>
          </w:p>
          <w:p w14:paraId="53F45976" w14:textId="77777777"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high quality design and </w:t>
            </w:r>
            <w:proofErr w:type="gramStart"/>
            <w:r w:rsidRPr="002F576F">
              <w:rPr>
                <w:rFonts w:ascii="Arial" w:eastAsia="Times New Roman" w:hAnsi="Arial" w:cs="Arial"/>
                <w:sz w:val="20"/>
                <w:szCs w:val="20"/>
              </w:rPr>
              <w:t>construction;</w:t>
            </w:r>
            <w:proofErr w:type="gramEnd"/>
          </w:p>
          <w:p w14:paraId="6018DA2F" w14:textId="77777777"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visually integrated with the surrounding </w:t>
            </w:r>
            <w:proofErr w:type="gramStart"/>
            <w:r w:rsidRPr="002F576F">
              <w:rPr>
                <w:rFonts w:ascii="Arial" w:eastAsia="Times New Roman" w:hAnsi="Arial" w:cs="Arial"/>
                <w:sz w:val="20"/>
                <w:szCs w:val="20"/>
              </w:rPr>
              <w:t>area;</w:t>
            </w:r>
            <w:proofErr w:type="gramEnd"/>
          </w:p>
          <w:p w14:paraId="34772081" w14:textId="77777777"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not visually dominant or </w:t>
            </w:r>
            <w:proofErr w:type="gramStart"/>
            <w:r w:rsidRPr="002F576F">
              <w:rPr>
                <w:rFonts w:ascii="Arial" w:eastAsia="Times New Roman" w:hAnsi="Arial" w:cs="Arial"/>
                <w:sz w:val="20"/>
                <w:szCs w:val="20"/>
              </w:rPr>
              <w:t>intrusive;</w:t>
            </w:r>
            <w:proofErr w:type="gramEnd"/>
          </w:p>
          <w:p w14:paraId="5926D020" w14:textId="77777777"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located behind the main building </w:t>
            </w:r>
            <w:proofErr w:type="gramStart"/>
            <w:r w:rsidRPr="002F576F">
              <w:rPr>
                <w:rFonts w:ascii="Arial" w:eastAsia="Times New Roman" w:hAnsi="Arial" w:cs="Arial"/>
                <w:sz w:val="20"/>
                <w:szCs w:val="20"/>
              </w:rPr>
              <w:t>line;</w:t>
            </w:r>
            <w:proofErr w:type="gramEnd"/>
          </w:p>
          <w:p w14:paraId="410B3E9B" w14:textId="77777777"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below the level of the predominant tree canopy or the level of the surrounding buildings and </w:t>
            </w:r>
            <w:proofErr w:type="gramStart"/>
            <w:r w:rsidRPr="002F576F">
              <w:rPr>
                <w:rFonts w:ascii="Arial" w:eastAsia="Times New Roman" w:hAnsi="Arial" w:cs="Arial"/>
                <w:sz w:val="20"/>
                <w:szCs w:val="20"/>
              </w:rPr>
              <w:t>structures;</w:t>
            </w:r>
            <w:proofErr w:type="gramEnd"/>
          </w:p>
          <w:p w14:paraId="676D981F" w14:textId="77777777"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camouflaged through the use of colours and materials which blend into the </w:t>
            </w:r>
            <w:proofErr w:type="gramStart"/>
            <w:r w:rsidRPr="002F576F">
              <w:rPr>
                <w:rFonts w:ascii="Arial" w:eastAsia="Times New Roman" w:hAnsi="Arial" w:cs="Arial"/>
                <w:sz w:val="20"/>
                <w:szCs w:val="20"/>
              </w:rPr>
              <w:t>landscape;</w:t>
            </w:r>
            <w:proofErr w:type="gramEnd"/>
          </w:p>
          <w:p w14:paraId="7271D8F7" w14:textId="77777777"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treated to eliminate glare and </w:t>
            </w:r>
            <w:proofErr w:type="gramStart"/>
            <w:r w:rsidRPr="002F576F">
              <w:rPr>
                <w:rFonts w:ascii="Arial" w:eastAsia="Times New Roman" w:hAnsi="Arial" w:cs="Arial"/>
                <w:sz w:val="20"/>
                <w:szCs w:val="20"/>
              </w:rPr>
              <w:t>reflectivity;</w:t>
            </w:r>
            <w:proofErr w:type="gramEnd"/>
          </w:p>
          <w:p w14:paraId="149D77AA" w14:textId="77777777"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proofErr w:type="gramStart"/>
            <w:r w:rsidRPr="002F576F">
              <w:rPr>
                <w:rFonts w:ascii="Arial" w:eastAsia="Times New Roman" w:hAnsi="Arial" w:cs="Arial"/>
                <w:sz w:val="20"/>
                <w:szCs w:val="20"/>
              </w:rPr>
              <w:t>landscaped;</w:t>
            </w:r>
            <w:proofErr w:type="gramEnd"/>
          </w:p>
          <w:p w14:paraId="78047904" w14:textId="77777777"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proofErr w:type="gramStart"/>
            <w:r w:rsidRPr="002F576F">
              <w:rPr>
                <w:rFonts w:ascii="Arial" w:eastAsia="Times New Roman" w:hAnsi="Arial" w:cs="Arial"/>
                <w:sz w:val="20"/>
                <w:szCs w:val="20"/>
              </w:rPr>
              <w:t>otherwise</w:t>
            </w:r>
            <w:proofErr w:type="gramEnd"/>
            <w:r w:rsidRPr="002F576F">
              <w:rPr>
                <w:rFonts w:ascii="Arial" w:eastAsia="Times New Roman" w:hAnsi="Arial" w:cs="Arial"/>
                <w:sz w:val="20"/>
                <w:szCs w:val="20"/>
              </w:rPr>
              <w:t xml:space="preserve"> consistent with the amenity and character of the zone and surrounding area.</w:t>
            </w:r>
          </w:p>
        </w:tc>
        <w:tc>
          <w:tcPr>
            <w:tcW w:w="1970" w:type="pct"/>
            <w:gridSpan w:val="4"/>
            <w:tcBorders>
              <w:top w:val="outset" w:sz="6" w:space="0" w:color="auto"/>
              <w:left w:val="outset" w:sz="6" w:space="0" w:color="auto"/>
              <w:bottom w:val="outset" w:sz="6" w:space="0" w:color="auto"/>
              <w:right w:val="outset" w:sz="6" w:space="0" w:color="auto"/>
            </w:tcBorders>
            <w:hideMark/>
          </w:tcPr>
          <w:p w14:paraId="5EA37A8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E84.1</w:t>
            </w:r>
          </w:p>
          <w:p w14:paraId="409F57A4"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Where in an urban area, the development does not protrude more than 5m above the level of the existing </w:t>
            </w:r>
            <w:proofErr w:type="spellStart"/>
            <w:r w:rsidRPr="002F576F">
              <w:rPr>
                <w:rFonts w:ascii="Arial" w:hAnsi="Arial" w:cs="Arial"/>
                <w:sz w:val="20"/>
                <w:szCs w:val="20"/>
              </w:rPr>
              <w:t>treeline</w:t>
            </w:r>
            <w:proofErr w:type="spellEnd"/>
            <w:r w:rsidRPr="002F576F">
              <w:rPr>
                <w:rFonts w:ascii="Arial" w:hAnsi="Arial" w:cs="Arial"/>
                <w:sz w:val="20"/>
                <w:szCs w:val="20"/>
              </w:rPr>
              <w:t>, prominent ridgeline or building rooftops in the surrounding townscape.</w:t>
            </w:r>
          </w:p>
        </w:tc>
        <w:tc>
          <w:tcPr>
            <w:tcW w:w="1103" w:type="pct"/>
            <w:gridSpan w:val="6"/>
            <w:tcBorders>
              <w:top w:val="outset" w:sz="6" w:space="0" w:color="auto"/>
              <w:left w:val="outset" w:sz="6" w:space="0" w:color="auto"/>
              <w:bottom w:val="outset" w:sz="6" w:space="0" w:color="auto"/>
              <w:right w:val="outset" w:sz="6" w:space="0" w:color="auto"/>
            </w:tcBorders>
          </w:tcPr>
          <w:p w14:paraId="3BF211EF"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50A6D21E" w14:textId="77777777" w:rsidR="002E5B9A" w:rsidRPr="002F576F" w:rsidRDefault="002E5B9A" w:rsidP="002E5B9A">
            <w:pPr>
              <w:pStyle w:val="NormalWeb"/>
              <w:rPr>
                <w:rStyle w:val="Strong"/>
                <w:rFonts w:ascii="Arial" w:hAnsi="Arial" w:cs="Arial"/>
                <w:sz w:val="20"/>
                <w:szCs w:val="20"/>
              </w:rPr>
            </w:pPr>
          </w:p>
        </w:tc>
      </w:tr>
      <w:tr w:rsidR="00F859E0" w:rsidRPr="002F576F" w14:paraId="50A5580A" w14:textId="77777777"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2F87C771"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06FB12E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E84.2</w:t>
            </w:r>
          </w:p>
          <w:p w14:paraId="6911852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In all other areas towers do not exceed 35m in height.</w:t>
            </w:r>
          </w:p>
        </w:tc>
        <w:tc>
          <w:tcPr>
            <w:tcW w:w="1103" w:type="pct"/>
            <w:gridSpan w:val="6"/>
            <w:tcBorders>
              <w:top w:val="outset" w:sz="6" w:space="0" w:color="auto"/>
              <w:left w:val="outset" w:sz="6" w:space="0" w:color="auto"/>
              <w:bottom w:val="outset" w:sz="6" w:space="0" w:color="auto"/>
              <w:right w:val="outset" w:sz="6" w:space="0" w:color="auto"/>
            </w:tcBorders>
          </w:tcPr>
          <w:p w14:paraId="602F1E4F"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0AAAAC6C" w14:textId="77777777" w:rsidR="002E5B9A" w:rsidRPr="002F576F" w:rsidRDefault="002E5B9A" w:rsidP="002E5B9A">
            <w:pPr>
              <w:pStyle w:val="NormalWeb"/>
              <w:rPr>
                <w:rStyle w:val="Strong"/>
                <w:rFonts w:ascii="Arial" w:hAnsi="Arial" w:cs="Arial"/>
                <w:sz w:val="20"/>
                <w:szCs w:val="20"/>
              </w:rPr>
            </w:pPr>
          </w:p>
        </w:tc>
      </w:tr>
      <w:tr w:rsidR="00F859E0" w:rsidRPr="002F576F" w14:paraId="1B356AC6" w14:textId="77777777"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722F694C"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1FE7778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E84.3</w:t>
            </w:r>
          </w:p>
          <w:p w14:paraId="0DE0631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Towers, equipment </w:t>
            </w:r>
            <w:proofErr w:type="gramStart"/>
            <w:r w:rsidRPr="002F576F">
              <w:rPr>
                <w:rFonts w:ascii="Arial" w:hAnsi="Arial" w:cs="Arial"/>
                <w:sz w:val="20"/>
                <w:szCs w:val="20"/>
              </w:rPr>
              <w:t>shelters</w:t>
            </w:r>
            <w:proofErr w:type="gramEnd"/>
            <w:r w:rsidRPr="002F576F">
              <w:rPr>
                <w:rFonts w:ascii="Arial" w:hAnsi="Arial" w:cs="Arial"/>
                <w:sz w:val="20"/>
                <w:szCs w:val="20"/>
              </w:rPr>
              <w:t xml:space="preserve"> and associated structures are of a design, colour and material to:</w:t>
            </w:r>
          </w:p>
          <w:p w14:paraId="7446FB71" w14:textId="77777777" w:rsidR="002E5B9A" w:rsidRPr="002F576F" w:rsidRDefault="002E5B9A" w:rsidP="002E5B9A">
            <w:pPr>
              <w:numPr>
                <w:ilvl w:val="0"/>
                <w:numId w:val="7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reduce recognition in the </w:t>
            </w:r>
            <w:proofErr w:type="gramStart"/>
            <w:r w:rsidRPr="002F576F">
              <w:rPr>
                <w:rFonts w:ascii="Arial" w:eastAsia="Times New Roman" w:hAnsi="Arial" w:cs="Arial"/>
                <w:sz w:val="20"/>
                <w:szCs w:val="20"/>
              </w:rPr>
              <w:t>landscape;</w:t>
            </w:r>
            <w:proofErr w:type="gramEnd"/>
          </w:p>
          <w:p w14:paraId="622908D2" w14:textId="77777777" w:rsidR="002E5B9A" w:rsidRPr="002F576F" w:rsidRDefault="002E5B9A" w:rsidP="002E5B9A">
            <w:pPr>
              <w:numPr>
                <w:ilvl w:val="0"/>
                <w:numId w:val="7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reduce glare and reflectivity.</w:t>
            </w:r>
          </w:p>
        </w:tc>
        <w:tc>
          <w:tcPr>
            <w:tcW w:w="1103" w:type="pct"/>
            <w:gridSpan w:val="6"/>
            <w:tcBorders>
              <w:top w:val="outset" w:sz="6" w:space="0" w:color="auto"/>
              <w:left w:val="outset" w:sz="6" w:space="0" w:color="auto"/>
              <w:bottom w:val="outset" w:sz="6" w:space="0" w:color="auto"/>
              <w:right w:val="outset" w:sz="6" w:space="0" w:color="auto"/>
            </w:tcBorders>
          </w:tcPr>
          <w:p w14:paraId="5B445A59"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84ADE0C" w14:textId="77777777" w:rsidR="002E5B9A" w:rsidRPr="002F576F" w:rsidRDefault="002E5B9A" w:rsidP="002E5B9A">
            <w:pPr>
              <w:pStyle w:val="NormalWeb"/>
              <w:rPr>
                <w:rStyle w:val="Strong"/>
                <w:rFonts w:ascii="Arial" w:hAnsi="Arial" w:cs="Arial"/>
                <w:sz w:val="20"/>
                <w:szCs w:val="20"/>
              </w:rPr>
            </w:pPr>
          </w:p>
        </w:tc>
      </w:tr>
      <w:tr w:rsidR="00F859E0" w:rsidRPr="002F576F" w14:paraId="73EF9A95" w14:textId="77777777"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6B4DDD6F"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2534CB4F"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E84.4</w:t>
            </w:r>
          </w:p>
          <w:p w14:paraId="7568636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14:paraId="40BA27C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there is no established building line the facility is located at the rear of the site.</w:t>
            </w:r>
          </w:p>
        </w:tc>
        <w:tc>
          <w:tcPr>
            <w:tcW w:w="1103" w:type="pct"/>
            <w:gridSpan w:val="6"/>
            <w:tcBorders>
              <w:top w:val="outset" w:sz="6" w:space="0" w:color="auto"/>
              <w:left w:val="outset" w:sz="6" w:space="0" w:color="auto"/>
              <w:bottom w:val="outset" w:sz="6" w:space="0" w:color="auto"/>
              <w:right w:val="outset" w:sz="6" w:space="0" w:color="auto"/>
            </w:tcBorders>
          </w:tcPr>
          <w:p w14:paraId="4093FFF0"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08CE7873" w14:textId="77777777" w:rsidR="002E5B9A" w:rsidRPr="002F576F" w:rsidRDefault="002E5B9A" w:rsidP="002E5B9A">
            <w:pPr>
              <w:pStyle w:val="NormalWeb"/>
              <w:rPr>
                <w:rStyle w:val="Strong"/>
                <w:rFonts w:ascii="Arial" w:hAnsi="Arial" w:cs="Arial"/>
                <w:sz w:val="20"/>
                <w:szCs w:val="20"/>
              </w:rPr>
            </w:pPr>
          </w:p>
        </w:tc>
      </w:tr>
      <w:tr w:rsidR="00F859E0" w:rsidRPr="002F576F" w14:paraId="37CAB572" w14:textId="77777777"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4A0A38EB"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053673B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E84.5</w:t>
            </w:r>
          </w:p>
          <w:p w14:paraId="15017C30"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The facility is enclosed by security fencing or by other means to ensure public access is prohibited.</w:t>
            </w:r>
          </w:p>
        </w:tc>
        <w:tc>
          <w:tcPr>
            <w:tcW w:w="1103" w:type="pct"/>
            <w:gridSpan w:val="6"/>
            <w:tcBorders>
              <w:top w:val="outset" w:sz="6" w:space="0" w:color="auto"/>
              <w:left w:val="outset" w:sz="6" w:space="0" w:color="auto"/>
              <w:bottom w:val="outset" w:sz="6" w:space="0" w:color="auto"/>
              <w:right w:val="outset" w:sz="6" w:space="0" w:color="auto"/>
            </w:tcBorders>
          </w:tcPr>
          <w:p w14:paraId="7505EEF6"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7FAD560A" w14:textId="77777777" w:rsidR="002E5B9A" w:rsidRPr="002F576F" w:rsidRDefault="002E5B9A" w:rsidP="002E5B9A">
            <w:pPr>
              <w:pStyle w:val="NormalWeb"/>
              <w:rPr>
                <w:rStyle w:val="Strong"/>
                <w:rFonts w:ascii="Arial" w:hAnsi="Arial" w:cs="Arial"/>
                <w:sz w:val="20"/>
                <w:szCs w:val="20"/>
              </w:rPr>
            </w:pPr>
          </w:p>
        </w:tc>
      </w:tr>
      <w:tr w:rsidR="00F859E0" w:rsidRPr="002F576F" w14:paraId="6D17A68C" w14:textId="77777777"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769F9AF8"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6409240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E84.6</w:t>
            </w:r>
          </w:p>
          <w:p w14:paraId="4DB7741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14:paraId="7B5B41BF" w14:textId="77777777" w:rsidTr="002A7176">
              <w:trPr>
                <w:tblCellSpacing w:w="15" w:type="dxa"/>
              </w:trPr>
              <w:tc>
                <w:tcPr>
                  <w:tcW w:w="11000" w:type="dxa"/>
                  <w:vAlign w:val="center"/>
                  <w:hideMark/>
                </w:tcPr>
                <w:p w14:paraId="11EE3B07" w14:textId="77777777" w:rsidR="002E5B9A" w:rsidRPr="0086434E" w:rsidRDefault="002E5B9A" w:rsidP="002E5B9A">
                  <w:pPr>
                    <w:rPr>
                      <w:rFonts w:ascii="Arial" w:eastAsia="Times New Roman" w:hAnsi="Arial" w:cs="Arial"/>
                      <w:sz w:val="18"/>
                      <w:szCs w:val="20"/>
                    </w:rPr>
                  </w:pPr>
                  <w:r w:rsidRPr="0086434E">
                    <w:rPr>
                      <w:rFonts w:ascii="Arial" w:eastAsia="Times New Roman" w:hAnsi="Arial" w:cs="Arial"/>
                      <w:sz w:val="18"/>
                      <w:szCs w:val="20"/>
                    </w:rPr>
                    <w:t>Note - Landscaping is provided in accordance with Planning scheme policy - Integrated design.</w:t>
                  </w:r>
                </w:p>
              </w:tc>
            </w:tr>
            <w:tr w:rsidR="002E5B9A" w:rsidRPr="002F576F" w14:paraId="60A19177" w14:textId="77777777" w:rsidTr="002A7176">
              <w:trPr>
                <w:tblCellSpacing w:w="15" w:type="dxa"/>
              </w:trPr>
              <w:tc>
                <w:tcPr>
                  <w:tcW w:w="11000" w:type="dxa"/>
                  <w:vAlign w:val="center"/>
                  <w:hideMark/>
                </w:tcPr>
                <w:p w14:paraId="76F64427" w14:textId="77777777" w:rsidR="002E5B9A" w:rsidRPr="0086434E" w:rsidRDefault="002E5B9A" w:rsidP="002E5B9A">
                  <w:pPr>
                    <w:rPr>
                      <w:rFonts w:ascii="Arial" w:eastAsia="Times New Roman" w:hAnsi="Arial" w:cs="Arial"/>
                      <w:sz w:val="18"/>
                      <w:szCs w:val="20"/>
                    </w:rPr>
                  </w:pPr>
                  <w:r w:rsidRPr="0086434E">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14:paraId="31566177"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59E5E6E6"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3D7E922" w14:textId="77777777" w:rsidR="002E5B9A" w:rsidRPr="002F576F" w:rsidRDefault="002E5B9A" w:rsidP="002E5B9A">
            <w:pPr>
              <w:pStyle w:val="NormalWeb"/>
              <w:rPr>
                <w:rStyle w:val="Strong"/>
                <w:rFonts w:ascii="Arial" w:hAnsi="Arial" w:cs="Arial"/>
                <w:sz w:val="20"/>
                <w:szCs w:val="20"/>
              </w:rPr>
            </w:pPr>
          </w:p>
        </w:tc>
      </w:tr>
      <w:tr w:rsidR="00F859E0" w:rsidRPr="002F576F" w14:paraId="5EDA90DE"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3F5D49F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PO85</w:t>
            </w:r>
          </w:p>
          <w:p w14:paraId="78EB3B0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 xml:space="preserve">Lawful access is </w:t>
            </w:r>
            <w:proofErr w:type="gramStart"/>
            <w:r w:rsidRPr="002F576F">
              <w:rPr>
                <w:rFonts w:ascii="Arial" w:hAnsi="Arial" w:cs="Arial"/>
                <w:sz w:val="20"/>
                <w:szCs w:val="20"/>
              </w:rPr>
              <w:t>maintained to the site at all times</w:t>
            </w:r>
            <w:proofErr w:type="gramEnd"/>
            <w:r w:rsidRPr="002F576F">
              <w:rPr>
                <w:rFonts w:ascii="Arial" w:hAnsi="Arial" w:cs="Arial"/>
                <w:sz w:val="20"/>
                <w:szCs w:val="20"/>
              </w:rPr>
              <w:t xml:space="preserve"> that does not alter the amenity of the landscape or surrounding uses.</w:t>
            </w:r>
          </w:p>
        </w:tc>
        <w:tc>
          <w:tcPr>
            <w:tcW w:w="1970" w:type="pct"/>
            <w:gridSpan w:val="4"/>
            <w:tcBorders>
              <w:top w:val="outset" w:sz="6" w:space="0" w:color="auto"/>
              <w:left w:val="outset" w:sz="6" w:space="0" w:color="auto"/>
              <w:bottom w:val="outset" w:sz="6" w:space="0" w:color="auto"/>
              <w:right w:val="outset" w:sz="6" w:space="0" w:color="auto"/>
            </w:tcBorders>
            <w:hideMark/>
          </w:tcPr>
          <w:p w14:paraId="734390FE"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E85</w:t>
            </w:r>
          </w:p>
          <w:p w14:paraId="021E5564"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 xml:space="preserve">An Access and Landscape Plan demonstrates how </w:t>
            </w:r>
            <w:proofErr w:type="gramStart"/>
            <w:r w:rsidRPr="002F576F">
              <w:rPr>
                <w:rFonts w:ascii="Arial" w:hAnsi="Arial" w:cs="Arial"/>
                <w:sz w:val="20"/>
                <w:szCs w:val="20"/>
              </w:rPr>
              <w:t>24 hour</w:t>
            </w:r>
            <w:proofErr w:type="gramEnd"/>
            <w:r w:rsidRPr="002F576F">
              <w:rPr>
                <w:rFonts w:ascii="Arial" w:hAnsi="Arial" w:cs="Arial"/>
                <w:sz w:val="20"/>
                <w:szCs w:val="20"/>
              </w:rPr>
              <w:t xml:space="preserve"> vehicular access will be obtained and maintained to the facility in a manner that is appropriate to the site’s context.</w:t>
            </w:r>
          </w:p>
        </w:tc>
        <w:tc>
          <w:tcPr>
            <w:tcW w:w="1103" w:type="pct"/>
            <w:gridSpan w:val="6"/>
            <w:tcBorders>
              <w:top w:val="outset" w:sz="6" w:space="0" w:color="auto"/>
              <w:left w:val="outset" w:sz="6" w:space="0" w:color="auto"/>
              <w:bottom w:val="outset" w:sz="6" w:space="0" w:color="auto"/>
              <w:right w:val="outset" w:sz="6" w:space="0" w:color="auto"/>
            </w:tcBorders>
          </w:tcPr>
          <w:p w14:paraId="60BE8D35"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093C06B9" w14:textId="77777777" w:rsidR="002E5B9A" w:rsidRPr="002F576F" w:rsidRDefault="002E5B9A" w:rsidP="002E5B9A">
            <w:pPr>
              <w:pStyle w:val="NormalWeb"/>
              <w:rPr>
                <w:rStyle w:val="Strong"/>
                <w:rFonts w:ascii="Arial" w:hAnsi="Arial" w:cs="Arial"/>
                <w:sz w:val="20"/>
                <w:szCs w:val="20"/>
              </w:rPr>
            </w:pPr>
          </w:p>
        </w:tc>
      </w:tr>
      <w:tr w:rsidR="00F859E0" w:rsidRPr="002F576F" w14:paraId="6FDFF9F9"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01F46E3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PO86</w:t>
            </w:r>
          </w:p>
          <w:p w14:paraId="1934039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1970" w:type="pct"/>
            <w:gridSpan w:val="4"/>
            <w:tcBorders>
              <w:top w:val="outset" w:sz="6" w:space="0" w:color="auto"/>
              <w:left w:val="outset" w:sz="6" w:space="0" w:color="auto"/>
              <w:bottom w:val="outset" w:sz="6" w:space="0" w:color="auto"/>
              <w:right w:val="outset" w:sz="6" w:space="0" w:color="auto"/>
            </w:tcBorders>
            <w:hideMark/>
          </w:tcPr>
          <w:p w14:paraId="7B7AEE7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E86</w:t>
            </w:r>
          </w:p>
          <w:p w14:paraId="361AE23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All equipment comprising the Telecommunications facility</w:t>
            </w:r>
            <w:r w:rsidRPr="002F576F">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1103" w:type="pct"/>
            <w:gridSpan w:val="6"/>
            <w:tcBorders>
              <w:top w:val="outset" w:sz="6" w:space="0" w:color="auto"/>
              <w:left w:val="outset" w:sz="6" w:space="0" w:color="auto"/>
              <w:bottom w:val="outset" w:sz="6" w:space="0" w:color="auto"/>
              <w:right w:val="outset" w:sz="6" w:space="0" w:color="auto"/>
            </w:tcBorders>
          </w:tcPr>
          <w:p w14:paraId="4065E8A5"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09ADB68" w14:textId="77777777" w:rsidR="002E5B9A" w:rsidRPr="002F576F" w:rsidRDefault="002E5B9A" w:rsidP="002E5B9A">
            <w:pPr>
              <w:pStyle w:val="NormalWeb"/>
              <w:rPr>
                <w:rStyle w:val="Strong"/>
                <w:rFonts w:ascii="Arial" w:hAnsi="Arial" w:cs="Arial"/>
                <w:sz w:val="20"/>
                <w:szCs w:val="20"/>
              </w:rPr>
            </w:pPr>
          </w:p>
        </w:tc>
      </w:tr>
      <w:tr w:rsidR="002A7176" w:rsidRPr="002F576F" w14:paraId="434BA7E5"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7E85B373" w14:textId="77777777" w:rsidR="002A7176" w:rsidRPr="002F576F" w:rsidRDefault="002A7176" w:rsidP="002E5B9A">
            <w:pPr>
              <w:pStyle w:val="NormalWeb"/>
              <w:jc w:val="center"/>
              <w:rPr>
                <w:rFonts w:ascii="Arial" w:hAnsi="Arial" w:cs="Arial"/>
                <w:sz w:val="20"/>
                <w:szCs w:val="20"/>
              </w:rPr>
            </w:pPr>
            <w:r w:rsidRPr="002F576F">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14:paraId="090B0036" w14:textId="77777777" w:rsidTr="002A7176">
              <w:trPr>
                <w:tblCellSpacing w:w="15" w:type="dxa"/>
                <w:jc w:val="center"/>
              </w:trPr>
              <w:tc>
                <w:tcPr>
                  <w:tcW w:w="13362" w:type="dxa"/>
                  <w:shd w:val="clear" w:color="auto" w:fill="CCCCCC"/>
                  <w:vAlign w:val="center"/>
                  <w:hideMark/>
                </w:tcPr>
                <w:p w14:paraId="6A42357E"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0613DE81" w14:textId="77777777" w:rsidR="002A7176" w:rsidRPr="002F576F" w:rsidRDefault="002A7176" w:rsidP="002E5B9A">
            <w:pPr>
              <w:pStyle w:val="NormalWeb"/>
              <w:jc w:val="center"/>
              <w:rPr>
                <w:rStyle w:val="Strong"/>
                <w:rFonts w:ascii="Arial" w:hAnsi="Arial" w:cs="Arial"/>
                <w:sz w:val="20"/>
                <w:szCs w:val="20"/>
              </w:rPr>
            </w:pPr>
          </w:p>
        </w:tc>
      </w:tr>
      <w:tr w:rsidR="002A7176" w:rsidRPr="002F576F" w14:paraId="023BC5AC"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4874DC66" w14:textId="77777777"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 xml:space="preserve">Acid </w:t>
            </w:r>
            <w:proofErr w:type="spellStart"/>
            <w:r w:rsidRPr="002F576F">
              <w:rPr>
                <w:rStyle w:val="Strong"/>
                <w:rFonts w:ascii="Arial" w:hAnsi="Arial" w:cs="Arial"/>
                <w:sz w:val="20"/>
                <w:szCs w:val="20"/>
              </w:rPr>
              <w:t>sulfate</w:t>
            </w:r>
            <w:proofErr w:type="spellEnd"/>
            <w:r w:rsidRPr="002F576F">
              <w:rPr>
                <w:rStyle w:val="Strong"/>
                <w:rFonts w:ascii="Arial" w:hAnsi="Arial" w:cs="Arial"/>
                <w:sz w:val="20"/>
                <w:szCs w:val="20"/>
              </w:rPr>
              <w:t xml:space="preserve"> soils - (refer Overlay map - Acid </w:t>
            </w:r>
            <w:proofErr w:type="spellStart"/>
            <w:r w:rsidRPr="002F576F">
              <w:rPr>
                <w:rStyle w:val="Strong"/>
                <w:rFonts w:ascii="Arial" w:hAnsi="Arial" w:cs="Arial"/>
                <w:sz w:val="20"/>
                <w:szCs w:val="20"/>
              </w:rPr>
              <w:t>sulfate</w:t>
            </w:r>
            <w:proofErr w:type="spellEnd"/>
            <w:r w:rsidRPr="002F576F">
              <w:rPr>
                <w:rStyle w:val="Strong"/>
                <w:rFonts w:ascii="Arial" w:hAnsi="Arial" w:cs="Arial"/>
                <w:sz w:val="20"/>
                <w:szCs w:val="20"/>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14:paraId="70EDA9DC" w14:textId="77777777" w:rsidTr="002A7176">
              <w:trPr>
                <w:tblCellSpacing w:w="15" w:type="dxa"/>
              </w:trPr>
              <w:tc>
                <w:tcPr>
                  <w:tcW w:w="13362" w:type="dxa"/>
                  <w:shd w:val="clear" w:color="auto" w:fill="CCCCCC"/>
                  <w:vAlign w:val="center"/>
                  <w:hideMark/>
                </w:tcPr>
                <w:p w14:paraId="46381796"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Note - To demonstrate achievement of the performance outcome, an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w:t>
                  </w:r>
                </w:p>
              </w:tc>
            </w:tr>
          </w:tbl>
          <w:p w14:paraId="689A4AFD" w14:textId="77777777" w:rsidR="002A7176" w:rsidRPr="002F576F" w:rsidRDefault="002A7176" w:rsidP="002E5B9A">
            <w:pPr>
              <w:pStyle w:val="NormalWeb"/>
              <w:rPr>
                <w:rStyle w:val="Strong"/>
                <w:rFonts w:ascii="Arial" w:hAnsi="Arial" w:cs="Arial"/>
                <w:sz w:val="20"/>
                <w:szCs w:val="20"/>
              </w:rPr>
            </w:pPr>
          </w:p>
        </w:tc>
      </w:tr>
      <w:tr w:rsidR="00F859E0" w:rsidRPr="002F576F" w14:paraId="7FB7C0D2"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4A1B115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PO87</w:t>
            </w:r>
          </w:p>
          <w:p w14:paraId="0B74A60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Development avoids disturbing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Where development disturbs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development:</w:t>
            </w:r>
          </w:p>
          <w:p w14:paraId="151305BC" w14:textId="77777777" w:rsidR="002E5B9A" w:rsidRPr="002F576F" w:rsidRDefault="002E5B9A" w:rsidP="002E5B9A">
            <w:pPr>
              <w:numPr>
                <w:ilvl w:val="0"/>
                <w:numId w:val="7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is managed to avoid or minimise the release of surface or groundwater flows containing acid and metal contaminants into the </w:t>
            </w:r>
            <w:proofErr w:type="gramStart"/>
            <w:r w:rsidRPr="002F576F">
              <w:rPr>
                <w:rFonts w:ascii="Arial" w:eastAsia="Times New Roman" w:hAnsi="Arial" w:cs="Arial"/>
                <w:sz w:val="20"/>
                <w:szCs w:val="20"/>
              </w:rPr>
              <w:t>environment;</w:t>
            </w:r>
            <w:proofErr w:type="gramEnd"/>
          </w:p>
          <w:p w14:paraId="15CFBBF1" w14:textId="77777777" w:rsidR="002E5B9A" w:rsidRPr="002F576F" w:rsidRDefault="002E5B9A" w:rsidP="002E5B9A">
            <w:pPr>
              <w:numPr>
                <w:ilvl w:val="0"/>
                <w:numId w:val="7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protects the environmental and ecological values and health of receiving </w:t>
            </w:r>
            <w:proofErr w:type="gramStart"/>
            <w:r w:rsidRPr="002F576F">
              <w:rPr>
                <w:rFonts w:ascii="Arial" w:eastAsia="Times New Roman" w:hAnsi="Arial" w:cs="Arial"/>
                <w:sz w:val="20"/>
                <w:szCs w:val="20"/>
              </w:rPr>
              <w:t>waters;</w:t>
            </w:r>
            <w:proofErr w:type="gramEnd"/>
          </w:p>
          <w:p w14:paraId="5D69BA55" w14:textId="77777777" w:rsidR="002E5B9A" w:rsidRPr="002F576F" w:rsidRDefault="002E5B9A" w:rsidP="002E5B9A">
            <w:pPr>
              <w:numPr>
                <w:ilvl w:val="0"/>
                <w:numId w:val="7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 xml:space="preserve">protects buildings and infrastructure from the effects of acid </w:t>
            </w:r>
            <w:proofErr w:type="spellStart"/>
            <w:r w:rsidRPr="002F576F">
              <w:rPr>
                <w:rFonts w:ascii="Arial" w:eastAsia="Times New Roman" w:hAnsi="Arial" w:cs="Arial"/>
                <w:sz w:val="20"/>
                <w:szCs w:val="20"/>
              </w:rPr>
              <w:t>sulfate</w:t>
            </w:r>
            <w:proofErr w:type="spellEnd"/>
            <w:r w:rsidRPr="002F576F">
              <w:rPr>
                <w:rFonts w:ascii="Arial" w:eastAsia="Times New Roman" w:hAnsi="Arial" w:cs="Arial"/>
                <w:sz w:val="20"/>
                <w:szCs w:val="20"/>
              </w:rPr>
              <w:t xml:space="preserve"> soils.</w:t>
            </w:r>
          </w:p>
        </w:tc>
        <w:tc>
          <w:tcPr>
            <w:tcW w:w="1970" w:type="pct"/>
            <w:gridSpan w:val="4"/>
            <w:tcBorders>
              <w:top w:val="outset" w:sz="6" w:space="0" w:color="auto"/>
              <w:left w:val="outset" w:sz="6" w:space="0" w:color="auto"/>
              <w:bottom w:val="outset" w:sz="6" w:space="0" w:color="auto"/>
              <w:right w:val="outset" w:sz="6" w:space="0" w:color="auto"/>
            </w:tcBorders>
            <w:hideMark/>
          </w:tcPr>
          <w:p w14:paraId="3C1E280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E87</w:t>
            </w:r>
          </w:p>
          <w:p w14:paraId="6BF30DA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involve:</w:t>
            </w:r>
          </w:p>
          <w:p w14:paraId="6660A453" w14:textId="77777777" w:rsidR="002E5B9A" w:rsidRPr="002F576F" w:rsidRDefault="002E5B9A" w:rsidP="002E5B9A">
            <w:pPr>
              <w:numPr>
                <w:ilvl w:val="0"/>
                <w:numId w:val="7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excavation or otherwise removing of more than 100m</w:t>
            </w:r>
            <w:r w:rsidRPr="002F576F">
              <w:rPr>
                <w:rFonts w:ascii="Arial" w:eastAsia="Times New Roman" w:hAnsi="Arial" w:cs="Arial"/>
                <w:sz w:val="20"/>
                <w:szCs w:val="20"/>
                <w:vertAlign w:val="superscript"/>
              </w:rPr>
              <w:t>3</w:t>
            </w:r>
            <w:r w:rsidRPr="002F576F">
              <w:rPr>
                <w:rFonts w:ascii="Arial" w:eastAsia="Times New Roman" w:hAnsi="Arial" w:cs="Arial"/>
                <w:sz w:val="20"/>
                <w:szCs w:val="20"/>
              </w:rPr>
              <w:t xml:space="preserve"> of soil or sediment where below than 5m Australian Height datum AHD; or</w:t>
            </w:r>
          </w:p>
          <w:p w14:paraId="248CF55F" w14:textId="77777777" w:rsidR="002E5B9A" w:rsidRPr="002F576F" w:rsidRDefault="002E5B9A" w:rsidP="002E5B9A">
            <w:pPr>
              <w:numPr>
                <w:ilvl w:val="0"/>
                <w:numId w:val="7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filling of land of more than 500m</w:t>
            </w:r>
            <w:r w:rsidRPr="002F576F">
              <w:rPr>
                <w:rFonts w:ascii="Arial" w:eastAsia="Times New Roman" w:hAnsi="Arial" w:cs="Arial"/>
                <w:sz w:val="20"/>
                <w:szCs w:val="20"/>
                <w:vertAlign w:val="superscript"/>
              </w:rPr>
              <w:t>3</w:t>
            </w:r>
            <w:r w:rsidRPr="002F576F">
              <w:rPr>
                <w:rFonts w:ascii="Arial" w:eastAsia="Times New Roman" w:hAnsi="Arial" w:cs="Arial"/>
                <w:sz w:val="20"/>
                <w:szCs w:val="20"/>
              </w:rPr>
              <w:t xml:space="preserve"> of material with an average depth of 0.5m or greater where below the 5m Australian Height datum AHD.</w:t>
            </w:r>
          </w:p>
        </w:tc>
        <w:tc>
          <w:tcPr>
            <w:tcW w:w="1103" w:type="pct"/>
            <w:gridSpan w:val="6"/>
            <w:tcBorders>
              <w:top w:val="outset" w:sz="6" w:space="0" w:color="auto"/>
              <w:left w:val="outset" w:sz="6" w:space="0" w:color="auto"/>
              <w:bottom w:val="outset" w:sz="6" w:space="0" w:color="auto"/>
              <w:right w:val="outset" w:sz="6" w:space="0" w:color="auto"/>
            </w:tcBorders>
          </w:tcPr>
          <w:p w14:paraId="4EAE0298"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04A66D32" w14:textId="77777777" w:rsidR="002E5B9A" w:rsidRPr="002F576F" w:rsidRDefault="002E5B9A" w:rsidP="002E5B9A">
            <w:pPr>
              <w:pStyle w:val="NormalWeb"/>
              <w:rPr>
                <w:rStyle w:val="Strong"/>
                <w:rFonts w:ascii="Arial" w:hAnsi="Arial" w:cs="Arial"/>
                <w:sz w:val="20"/>
                <w:szCs w:val="20"/>
              </w:rPr>
            </w:pPr>
          </w:p>
        </w:tc>
      </w:tr>
      <w:tr w:rsidR="002A7176" w:rsidRPr="002F576F" w14:paraId="498ACA34"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14:paraId="476D3831" w14:textId="77777777"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14:paraId="1E435FCC" w14:textId="77777777" w:rsidTr="002A7176">
              <w:trPr>
                <w:tblCellSpacing w:w="15" w:type="dxa"/>
              </w:trPr>
              <w:tc>
                <w:tcPr>
                  <w:tcW w:w="13362" w:type="dxa"/>
                  <w:shd w:val="clear" w:color="auto" w:fill="CCCCCC"/>
                  <w:vAlign w:val="center"/>
                  <w:hideMark/>
                </w:tcPr>
                <w:p w14:paraId="44118C0A"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The following are excluded from the native vegetation clearing provisions of this planning scheme:</w:t>
                  </w:r>
                </w:p>
                <w:p w14:paraId="7036261C" w14:textId="77777777"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 xml:space="preserve">Clearing of native vegetation located within an approved development </w:t>
                  </w:r>
                  <w:proofErr w:type="gramStart"/>
                  <w:r w:rsidRPr="002F576F">
                    <w:rPr>
                      <w:rFonts w:ascii="Arial" w:hAnsi="Arial" w:cs="Arial"/>
                      <w:sz w:val="20"/>
                      <w:szCs w:val="20"/>
                    </w:rPr>
                    <w:t>footprint;</w:t>
                  </w:r>
                  <w:proofErr w:type="gramEnd"/>
                </w:p>
                <w:p w14:paraId="6860EF23" w14:textId="77777777"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 xml:space="preserve">Clearing of native vegetation within 10m from a lawfully established building reasonably necessary for emergency access or immediately required in response to an accident or </w:t>
                  </w:r>
                  <w:proofErr w:type="gramStart"/>
                  <w:r w:rsidRPr="002F576F">
                    <w:rPr>
                      <w:rFonts w:ascii="Arial" w:hAnsi="Arial" w:cs="Arial"/>
                      <w:sz w:val="20"/>
                      <w:szCs w:val="20"/>
                    </w:rPr>
                    <w:t>emergency;</w:t>
                  </w:r>
                  <w:proofErr w:type="gramEnd"/>
                </w:p>
                <w:p w14:paraId="69C3125D" w14:textId="77777777"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 xml:space="preserve">Clearing of native vegetation reasonably necessary to remove or reduce the risk vegetation poses to serious personal injury or damage to </w:t>
                  </w:r>
                  <w:proofErr w:type="gramStart"/>
                  <w:r w:rsidRPr="002F576F">
                    <w:rPr>
                      <w:rFonts w:ascii="Arial" w:hAnsi="Arial" w:cs="Arial"/>
                      <w:sz w:val="20"/>
                      <w:szCs w:val="20"/>
                    </w:rPr>
                    <w:t>infrastructure;</w:t>
                  </w:r>
                  <w:proofErr w:type="gramEnd"/>
                </w:p>
                <w:p w14:paraId="7BA47543" w14:textId="77777777"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w:t>
                  </w:r>
                  <w:proofErr w:type="gramStart"/>
                  <w:r w:rsidRPr="002F576F">
                    <w:rPr>
                      <w:rFonts w:ascii="Arial" w:hAnsi="Arial" w:cs="Arial"/>
                      <w:sz w:val="20"/>
                      <w:szCs w:val="20"/>
                    </w:rPr>
                    <w:t>fence;</w:t>
                  </w:r>
                  <w:proofErr w:type="gramEnd"/>
                </w:p>
                <w:p w14:paraId="6F3398BA" w14:textId="77777777"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 xml:space="preserve">Clearing of native vegetation reasonably necessary for the purpose of maintenance or works within a registered easement for public infrastructure or drainage </w:t>
                  </w:r>
                  <w:proofErr w:type="gramStart"/>
                  <w:r w:rsidRPr="002F576F">
                    <w:rPr>
                      <w:rFonts w:ascii="Arial" w:hAnsi="Arial" w:cs="Arial"/>
                      <w:sz w:val="20"/>
                      <w:szCs w:val="20"/>
                    </w:rPr>
                    <w:t>purposes;</w:t>
                  </w:r>
                  <w:proofErr w:type="gramEnd"/>
                </w:p>
                <w:p w14:paraId="29770E7C" w14:textId="77777777"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 xml:space="preserve">Clearing of native vegetation in accordance with a bushfire management plan prepared by a suitably qualified person, submitted to and accepted by </w:t>
                  </w:r>
                  <w:proofErr w:type="gramStart"/>
                  <w:r w:rsidRPr="002F576F">
                    <w:rPr>
                      <w:rFonts w:ascii="Arial" w:hAnsi="Arial" w:cs="Arial"/>
                      <w:sz w:val="20"/>
                      <w:szCs w:val="20"/>
                    </w:rPr>
                    <w:t>Council;</w:t>
                  </w:r>
                  <w:proofErr w:type="gramEnd"/>
                </w:p>
                <w:p w14:paraId="577368B6" w14:textId="77777777"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 xml:space="preserve">Clearing of native vegetation associated with removal of recognised weed species, maintaining existing open pastures and cropping land, windbreaks, lawns or created </w:t>
                  </w:r>
                  <w:proofErr w:type="gramStart"/>
                  <w:r w:rsidRPr="002F576F">
                    <w:rPr>
                      <w:rFonts w:ascii="Arial" w:hAnsi="Arial" w:cs="Arial"/>
                      <w:sz w:val="20"/>
                      <w:szCs w:val="20"/>
                    </w:rPr>
                    <w:t>gardens;</w:t>
                  </w:r>
                  <w:proofErr w:type="gramEnd"/>
                </w:p>
                <w:p w14:paraId="0184FAC4" w14:textId="77777777"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 xml:space="preserve">Grazing of native pasture by </w:t>
                  </w:r>
                  <w:proofErr w:type="gramStart"/>
                  <w:r w:rsidRPr="002F576F">
                    <w:rPr>
                      <w:rFonts w:ascii="Arial" w:hAnsi="Arial" w:cs="Arial"/>
                      <w:sz w:val="20"/>
                      <w:szCs w:val="20"/>
                    </w:rPr>
                    <w:t>stock;</w:t>
                  </w:r>
                  <w:proofErr w:type="gramEnd"/>
                </w:p>
                <w:p w14:paraId="6594F337" w14:textId="77777777"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Native forest practice where accepted development under Part 1, 1.7.7 Accepted development.</w:t>
                  </w:r>
                </w:p>
              </w:tc>
            </w:tr>
            <w:tr w:rsidR="002A7176" w:rsidRPr="002F576F" w14:paraId="328214F7" w14:textId="77777777" w:rsidTr="002A7176">
              <w:trPr>
                <w:tblCellSpacing w:w="15" w:type="dxa"/>
              </w:trPr>
              <w:tc>
                <w:tcPr>
                  <w:tcW w:w="13362" w:type="dxa"/>
                  <w:shd w:val="clear" w:color="auto" w:fill="CCCCCC"/>
                  <w:vAlign w:val="center"/>
                  <w:hideMark/>
                </w:tcPr>
                <w:p w14:paraId="19BED9BF"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Note - Definition for native vegetation </w:t>
                  </w:r>
                  <w:proofErr w:type="gramStart"/>
                  <w:r w:rsidRPr="002F576F">
                    <w:rPr>
                      <w:rFonts w:ascii="Arial" w:hAnsi="Arial" w:cs="Arial"/>
                      <w:sz w:val="20"/>
                      <w:szCs w:val="20"/>
                    </w:rPr>
                    <w:t>is located in</w:t>
                  </w:r>
                  <w:proofErr w:type="gramEnd"/>
                  <w:r w:rsidRPr="002F576F">
                    <w:rPr>
                      <w:rFonts w:ascii="Arial" w:hAnsi="Arial" w:cs="Arial"/>
                      <w:sz w:val="20"/>
                      <w:szCs w:val="20"/>
                    </w:rPr>
                    <w:t xml:space="preserve"> Schedule 1 Definitions.</w:t>
                  </w:r>
                </w:p>
                <w:p w14:paraId="49B4368C" w14:textId="77777777" w:rsidR="002A7176" w:rsidRPr="002F576F" w:rsidRDefault="002A7176" w:rsidP="00F540C5">
                  <w:pPr>
                    <w:rPr>
                      <w:rFonts w:ascii="Arial" w:hAnsi="Arial" w:cs="Arial"/>
                      <w:sz w:val="20"/>
                      <w:szCs w:val="20"/>
                    </w:rPr>
                  </w:pPr>
                  <w:r w:rsidRPr="002F576F">
                    <w:rPr>
                      <w:rFonts w:ascii="Arial" w:hAnsi="Arial" w:cs="Arial"/>
                      <w:sz w:val="20"/>
                      <w:szCs w:val="20"/>
                    </w:rPr>
                    <w:t xml:space="preserve">Note - Native vegetation subject to </w:t>
                  </w:r>
                  <w:proofErr w:type="gramStart"/>
                  <w:r w:rsidRPr="002F576F">
                    <w:rPr>
                      <w:rFonts w:ascii="Arial" w:hAnsi="Arial" w:cs="Arial"/>
                      <w:sz w:val="20"/>
                      <w:szCs w:val="20"/>
                    </w:rPr>
                    <w:t>this criteria</w:t>
                  </w:r>
                  <w:proofErr w:type="gramEnd"/>
                  <w:r w:rsidRPr="002F576F">
                    <w:rPr>
                      <w:rFonts w:ascii="Arial" w:hAnsi="Arial" w:cs="Arial"/>
                      <w:sz w:val="20"/>
                      <w:szCs w:val="20"/>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219D819C" w14:textId="77777777" w:rsidR="002A7176" w:rsidRPr="002F576F" w:rsidRDefault="002A7176" w:rsidP="00F540C5">
                  <w:pPr>
                    <w:rPr>
                      <w:rFonts w:ascii="Arial" w:hAnsi="Arial" w:cs="Arial"/>
                      <w:sz w:val="20"/>
                      <w:szCs w:val="20"/>
                    </w:rPr>
                  </w:pPr>
                  <w:r w:rsidRPr="002F576F">
                    <w:rPr>
                      <w:rFonts w:ascii="Arial" w:eastAsia="Times New Roman" w:hAnsi="Arial" w:cs="Arial"/>
                      <w:sz w:val="20"/>
                      <w:szCs w:val="20"/>
                    </w:rPr>
                    <w:br/>
                  </w:r>
                  <w:r w:rsidR="00F540C5">
                    <w:rPr>
                      <w:rFonts w:ascii="Arial" w:hAnsi="Arial" w:cs="Arial"/>
                      <w:sz w:val="20"/>
                      <w:szCs w:val="20"/>
                    </w:rPr>
                    <w:t>E</w:t>
                  </w:r>
                  <w:r w:rsidRPr="002F576F">
                    <w:rPr>
                      <w:rFonts w:ascii="Arial" w:hAnsi="Arial" w:cs="Arial"/>
                      <w:sz w:val="20"/>
                      <w:szCs w:val="20"/>
                    </w:rPr>
                    <w:t>ditors' Note - The accuracy of overlay mapping can be challenged through the development application process (code assessable development) or by way of a planning scheme amendment. See Council's website for details.</w:t>
                  </w:r>
                </w:p>
              </w:tc>
            </w:tr>
          </w:tbl>
          <w:p w14:paraId="436B12A9" w14:textId="77777777" w:rsidR="002A7176" w:rsidRPr="002F576F" w:rsidRDefault="002A7176" w:rsidP="002E5B9A">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14:paraId="09EC6245" w14:textId="77777777" w:rsidTr="002A7176">
              <w:trPr>
                <w:tblCellSpacing w:w="15" w:type="dxa"/>
              </w:trPr>
              <w:tc>
                <w:tcPr>
                  <w:tcW w:w="13362" w:type="dxa"/>
                  <w:shd w:val="clear" w:color="auto" w:fill="CCCCCC"/>
                  <w:vAlign w:val="center"/>
                  <w:hideMark/>
                </w:tcPr>
                <w:p w14:paraId="7DB7A971"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2F576F">
                    <w:rPr>
                      <w:rFonts w:ascii="Arial" w:hAnsi="Arial" w:cs="Arial"/>
                      <w:sz w:val="20"/>
                      <w:szCs w:val="20"/>
                    </w:rPr>
                    <w:t>above mentioned</w:t>
                  </w:r>
                  <w:proofErr w:type="gramEnd"/>
                  <w:r w:rsidRPr="002F576F">
                    <w:rPr>
                      <w:rFonts w:ascii="Arial" w:hAnsi="Arial" w:cs="Arial"/>
                      <w:sz w:val="20"/>
                      <w:szCs w:val="20"/>
                    </w:rPr>
                    <w:t xml:space="preserve"> reports is provided in Planning scheme policy - Environmental areas.</w:t>
                  </w:r>
                </w:p>
              </w:tc>
            </w:tr>
          </w:tbl>
          <w:p w14:paraId="4C829B40" w14:textId="77777777" w:rsidR="002A7176" w:rsidRPr="002F576F" w:rsidRDefault="002A7176" w:rsidP="002E5B9A">
            <w:pPr>
              <w:pStyle w:val="NormalWeb"/>
              <w:rPr>
                <w:rStyle w:val="Strong"/>
                <w:rFonts w:ascii="Arial" w:hAnsi="Arial" w:cs="Arial"/>
                <w:sz w:val="20"/>
                <w:szCs w:val="20"/>
              </w:rPr>
            </w:pPr>
          </w:p>
        </w:tc>
      </w:tr>
      <w:tr w:rsidR="00F859E0" w:rsidRPr="002F576F" w14:paraId="3315F55E" w14:textId="77777777"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14:paraId="6C7C129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ecological value and connectivity</w:t>
            </w:r>
          </w:p>
        </w:tc>
        <w:tc>
          <w:tcPr>
            <w:tcW w:w="1103" w:type="pct"/>
            <w:gridSpan w:val="6"/>
            <w:tcBorders>
              <w:top w:val="outset" w:sz="6" w:space="0" w:color="auto"/>
              <w:left w:val="outset" w:sz="6" w:space="0" w:color="auto"/>
              <w:bottom w:val="outset" w:sz="6" w:space="0" w:color="auto"/>
              <w:right w:val="outset" w:sz="6" w:space="0" w:color="auto"/>
            </w:tcBorders>
          </w:tcPr>
          <w:p w14:paraId="6EE1312B"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50283F6C" w14:textId="77777777" w:rsidR="002E5B9A" w:rsidRPr="002F576F" w:rsidRDefault="002E5B9A" w:rsidP="002E5B9A">
            <w:pPr>
              <w:pStyle w:val="NormalWeb"/>
              <w:rPr>
                <w:rStyle w:val="Strong"/>
                <w:rFonts w:ascii="Arial" w:hAnsi="Arial" w:cs="Arial"/>
                <w:sz w:val="20"/>
                <w:szCs w:val="20"/>
              </w:rPr>
            </w:pPr>
          </w:p>
        </w:tc>
      </w:tr>
      <w:tr w:rsidR="00F859E0" w:rsidRPr="002F576F" w14:paraId="6E4F8B50"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6C72D689"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PO88</w:t>
            </w:r>
          </w:p>
          <w:p w14:paraId="0C9D393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 avoids locating in a High Value Area or a Value Offset Area.  Where it is not practicable or reasonable for development to avoid establishing in these areas, development must ensure that:</w:t>
            </w:r>
          </w:p>
          <w:p w14:paraId="06A98931" w14:textId="77777777" w:rsidR="002E5B9A" w:rsidRPr="002F576F" w:rsidRDefault="002E5B9A" w:rsidP="002E5B9A">
            <w:pPr>
              <w:numPr>
                <w:ilvl w:val="0"/>
                <w:numId w:val="7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the quality and integrity of the biodiversity and ecological values inherent to a High Value Area and a Value Offset Area is maintained and not lost or </w:t>
            </w:r>
            <w:proofErr w:type="gramStart"/>
            <w:r w:rsidRPr="002F576F">
              <w:rPr>
                <w:rFonts w:ascii="Arial" w:eastAsia="Times New Roman" w:hAnsi="Arial" w:cs="Arial"/>
                <w:sz w:val="20"/>
                <w:szCs w:val="20"/>
              </w:rPr>
              <w:t>degraded;</w:t>
            </w:r>
            <w:proofErr w:type="gramEnd"/>
          </w:p>
          <w:p w14:paraId="3100E0D6" w14:textId="77777777" w:rsidR="002E5B9A" w:rsidRPr="002F576F" w:rsidRDefault="002E5B9A" w:rsidP="002E5B9A">
            <w:pPr>
              <w:numPr>
                <w:ilvl w:val="0"/>
                <w:numId w:val="7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2F576F">
              <w:rPr>
                <w:rFonts w:ascii="Arial" w:eastAsia="Times New Roman" w:hAnsi="Arial" w:cs="Arial"/>
                <w:sz w:val="20"/>
                <w:szCs w:val="20"/>
              </w:rPr>
              <w:t>covenant,  the</w:t>
            </w:r>
            <w:proofErr w:type="gramEnd"/>
            <w:r w:rsidRPr="002F576F">
              <w:rPr>
                <w:rFonts w:ascii="Arial" w:eastAsia="Times New Roman" w:hAnsi="Arial" w:cs="Arial"/>
                <w:sz w:val="20"/>
                <w:szCs w:val="20"/>
              </w:rPr>
              <w:t xml:space="preserv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63FEE974" w14:textId="77777777" w:rsidTr="002A7176">
              <w:trPr>
                <w:tblCellSpacing w:w="15" w:type="dxa"/>
              </w:trPr>
              <w:tc>
                <w:tcPr>
                  <w:tcW w:w="2182" w:type="dxa"/>
                  <w:vAlign w:val="center"/>
                  <w:hideMark/>
                </w:tcPr>
                <w:p w14:paraId="09BE48E3" w14:textId="77777777"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 Editor's note - This is not a requirement for an environmental offset under the Environmental Offsets Act 2014.</w:t>
                  </w:r>
                </w:p>
              </w:tc>
            </w:tr>
          </w:tbl>
          <w:p w14:paraId="454F01CC"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0304D637"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6B9AAD0E"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7EDF151" w14:textId="77777777" w:rsidR="002E5B9A" w:rsidRPr="002F576F" w:rsidRDefault="002E5B9A" w:rsidP="002E5B9A">
            <w:pPr>
              <w:pStyle w:val="NormalWeb"/>
              <w:rPr>
                <w:rFonts w:ascii="Arial" w:hAnsi="Arial" w:cs="Arial"/>
                <w:sz w:val="20"/>
                <w:szCs w:val="20"/>
              </w:rPr>
            </w:pPr>
          </w:p>
        </w:tc>
      </w:tr>
      <w:tr w:rsidR="00F859E0" w:rsidRPr="002F576F" w14:paraId="3F2683B6"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7CA06290"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PO89</w:t>
            </w:r>
          </w:p>
          <w:p w14:paraId="2FF21AB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Development provides for safe, unimpeded, convenient and ongoing </w:t>
            </w:r>
            <w:r w:rsidRPr="002F576F">
              <w:rPr>
                <w:rFonts w:ascii="Arial" w:hAnsi="Arial" w:cs="Arial"/>
                <w:sz w:val="20"/>
                <w:szCs w:val="20"/>
              </w:rPr>
              <w:lastRenderedPageBreak/>
              <w:t>wildlife movement and establishes and maintains habitat connectivity by:</w:t>
            </w:r>
          </w:p>
          <w:p w14:paraId="75F871D7" w14:textId="77777777"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retaining habitat </w:t>
            </w:r>
            <w:proofErr w:type="gramStart"/>
            <w:r w:rsidRPr="002F576F">
              <w:rPr>
                <w:rFonts w:ascii="Arial" w:eastAsia="Times New Roman" w:hAnsi="Arial" w:cs="Arial"/>
                <w:sz w:val="20"/>
                <w:szCs w:val="20"/>
              </w:rPr>
              <w:t>trees;</w:t>
            </w:r>
            <w:proofErr w:type="gramEnd"/>
          </w:p>
          <w:p w14:paraId="57343340" w14:textId="77777777"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providing contiguous patches of </w:t>
            </w:r>
            <w:proofErr w:type="gramStart"/>
            <w:r w:rsidRPr="002F576F">
              <w:rPr>
                <w:rFonts w:ascii="Arial" w:eastAsia="Times New Roman" w:hAnsi="Arial" w:cs="Arial"/>
                <w:sz w:val="20"/>
                <w:szCs w:val="20"/>
              </w:rPr>
              <w:t>habitat;</w:t>
            </w:r>
            <w:proofErr w:type="gramEnd"/>
          </w:p>
          <w:p w14:paraId="089EF8B1" w14:textId="77777777"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provide replacement and rehabilitation planting to improve </w:t>
            </w:r>
            <w:proofErr w:type="gramStart"/>
            <w:r w:rsidRPr="002F576F">
              <w:rPr>
                <w:rFonts w:ascii="Arial" w:eastAsia="Times New Roman" w:hAnsi="Arial" w:cs="Arial"/>
                <w:sz w:val="20"/>
                <w:szCs w:val="20"/>
              </w:rPr>
              <w:t>connectivity;</w:t>
            </w:r>
            <w:proofErr w:type="gramEnd"/>
          </w:p>
          <w:p w14:paraId="55B75AFE" w14:textId="77777777"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avoiding the creation of fragmented and isolated patches of </w:t>
            </w:r>
            <w:proofErr w:type="gramStart"/>
            <w:r w:rsidRPr="002F576F">
              <w:rPr>
                <w:rFonts w:ascii="Arial" w:eastAsia="Times New Roman" w:hAnsi="Arial" w:cs="Arial"/>
                <w:sz w:val="20"/>
                <w:szCs w:val="20"/>
              </w:rPr>
              <w:t>habitat;</w:t>
            </w:r>
            <w:proofErr w:type="gramEnd"/>
          </w:p>
          <w:p w14:paraId="762AA10E" w14:textId="77777777"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0B54D56E" w14:textId="77777777" w:rsidTr="002A7176">
              <w:trPr>
                <w:tblCellSpacing w:w="15" w:type="dxa"/>
              </w:trPr>
              <w:tc>
                <w:tcPr>
                  <w:tcW w:w="2182" w:type="dxa"/>
                  <w:vAlign w:val="center"/>
                  <w:hideMark/>
                </w:tcPr>
                <w:p w14:paraId="5C718DAC" w14:textId="77777777" w:rsidR="002E5B9A" w:rsidRPr="002F576F" w:rsidRDefault="002E5B9A" w:rsidP="002E5B9A">
                  <w:pPr>
                    <w:pStyle w:val="NormalWeb"/>
                    <w:rPr>
                      <w:rFonts w:ascii="Arial" w:hAnsi="Arial" w:cs="Arial"/>
                      <w:sz w:val="20"/>
                      <w:szCs w:val="20"/>
                    </w:rPr>
                  </w:pPr>
                  <w:r w:rsidRPr="0086434E">
                    <w:rPr>
                      <w:rFonts w:ascii="Arial" w:hAnsi="Arial" w:cs="Arial"/>
                      <w:sz w:val="18"/>
                      <w:szCs w:val="20"/>
                    </w:rPr>
                    <w:t xml:space="preserve">Editor's note - Wildlife movement infrastructure may include refuge poles, tree </w:t>
                  </w:r>
                  <w:proofErr w:type="spellStart"/>
                  <w:r w:rsidRPr="0086434E">
                    <w:rPr>
                      <w:rFonts w:ascii="Arial" w:hAnsi="Arial" w:cs="Arial"/>
                      <w:sz w:val="18"/>
                      <w:szCs w:val="20"/>
                    </w:rPr>
                    <w:t>boulevarding</w:t>
                  </w:r>
                  <w:proofErr w:type="spellEnd"/>
                  <w:r w:rsidRPr="0086434E">
                    <w:rPr>
                      <w:rFonts w:ascii="Arial" w:hAnsi="Arial" w:cs="Arial"/>
                      <w:sz w:val="18"/>
                      <w:szCs w:val="20"/>
                    </w:rPr>
                    <w:t xml:space="preserve">, ‘stepping stone’ vegetation plantings, tunnels, appropriate wildlife </w:t>
                  </w:r>
                  <w:proofErr w:type="gramStart"/>
                  <w:r w:rsidRPr="0086434E">
                    <w:rPr>
                      <w:rFonts w:ascii="Arial" w:hAnsi="Arial" w:cs="Arial"/>
                      <w:sz w:val="18"/>
                      <w:szCs w:val="20"/>
                    </w:rPr>
                    <w:t>fencing;</w:t>
                  </w:r>
                  <w:proofErr w:type="gramEnd"/>
                  <w:r w:rsidRPr="0086434E">
                    <w:rPr>
                      <w:rFonts w:ascii="Arial" w:hAnsi="Arial" w:cs="Arial"/>
                      <w:sz w:val="18"/>
                      <w:szCs w:val="20"/>
                    </w:rPr>
                    <w:t xml:space="preserve"> culverts with ledges, underpasses, overpasses, land bridges and rope bridges. Further information is provided in Planning scheme policy – Environmental areas.</w:t>
                  </w:r>
                </w:p>
              </w:tc>
            </w:tr>
          </w:tbl>
          <w:p w14:paraId="508C9D8C"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3D84F3B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308707AE"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473E6146" w14:textId="77777777" w:rsidR="002E5B9A" w:rsidRPr="002F576F" w:rsidRDefault="002E5B9A" w:rsidP="002E5B9A">
            <w:pPr>
              <w:pStyle w:val="NormalWeb"/>
              <w:rPr>
                <w:rFonts w:ascii="Arial" w:hAnsi="Arial" w:cs="Arial"/>
                <w:sz w:val="20"/>
                <w:szCs w:val="20"/>
              </w:rPr>
            </w:pPr>
          </w:p>
        </w:tc>
      </w:tr>
      <w:tr w:rsidR="00F859E0" w:rsidRPr="002F576F" w14:paraId="1EC1317C" w14:textId="77777777"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14:paraId="4397A95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habitat protection</w:t>
            </w:r>
          </w:p>
        </w:tc>
        <w:tc>
          <w:tcPr>
            <w:tcW w:w="1103" w:type="pct"/>
            <w:gridSpan w:val="6"/>
            <w:tcBorders>
              <w:top w:val="outset" w:sz="6" w:space="0" w:color="auto"/>
              <w:left w:val="outset" w:sz="6" w:space="0" w:color="auto"/>
              <w:bottom w:val="outset" w:sz="6" w:space="0" w:color="auto"/>
              <w:right w:val="outset" w:sz="6" w:space="0" w:color="auto"/>
            </w:tcBorders>
          </w:tcPr>
          <w:p w14:paraId="2C477E37"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4DC1CC23" w14:textId="77777777" w:rsidR="002E5B9A" w:rsidRPr="002F576F" w:rsidRDefault="002E5B9A" w:rsidP="002E5B9A">
            <w:pPr>
              <w:pStyle w:val="NormalWeb"/>
              <w:rPr>
                <w:rStyle w:val="Strong"/>
                <w:rFonts w:ascii="Arial" w:hAnsi="Arial" w:cs="Arial"/>
                <w:sz w:val="20"/>
                <w:szCs w:val="20"/>
              </w:rPr>
            </w:pPr>
          </w:p>
        </w:tc>
      </w:tr>
      <w:tr w:rsidR="00F859E0" w:rsidRPr="002F576F" w14:paraId="551E2DAB"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7494228F"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PO90</w:t>
            </w:r>
          </w:p>
          <w:p w14:paraId="71FEB0D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the biodiversity quality and integrity of habitats is not adversely impacted upon but maintained and protected.</w:t>
            </w:r>
          </w:p>
        </w:tc>
        <w:tc>
          <w:tcPr>
            <w:tcW w:w="1970" w:type="pct"/>
            <w:gridSpan w:val="4"/>
            <w:tcBorders>
              <w:top w:val="outset" w:sz="6" w:space="0" w:color="auto"/>
              <w:left w:val="outset" w:sz="6" w:space="0" w:color="auto"/>
              <w:bottom w:val="outset" w:sz="6" w:space="0" w:color="auto"/>
              <w:right w:val="outset" w:sz="6" w:space="0" w:color="auto"/>
            </w:tcBorders>
            <w:hideMark/>
          </w:tcPr>
          <w:p w14:paraId="52D35A0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1132DA94"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6F80D2C" w14:textId="77777777" w:rsidR="002E5B9A" w:rsidRPr="002F576F" w:rsidRDefault="002E5B9A" w:rsidP="002E5B9A">
            <w:pPr>
              <w:pStyle w:val="NormalWeb"/>
              <w:rPr>
                <w:rFonts w:ascii="Arial" w:hAnsi="Arial" w:cs="Arial"/>
                <w:sz w:val="20"/>
                <w:szCs w:val="20"/>
              </w:rPr>
            </w:pPr>
          </w:p>
        </w:tc>
      </w:tr>
      <w:tr w:rsidR="00F859E0" w:rsidRPr="002F576F" w14:paraId="3CDA1C0C"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01CAED6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PO91</w:t>
            </w:r>
          </w:p>
          <w:p w14:paraId="6102AB6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14:paraId="3E75D16E" w14:textId="77777777" w:rsidR="002E5B9A" w:rsidRPr="002F576F" w:rsidRDefault="002E5B9A" w:rsidP="002E5B9A">
            <w:pPr>
              <w:numPr>
                <w:ilvl w:val="0"/>
                <w:numId w:val="7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 xml:space="preserve">rehabilitate, revegetate, restore and enhance an area to ensure it continues to function as a viable and healthy habitat </w:t>
            </w:r>
            <w:proofErr w:type="gramStart"/>
            <w:r w:rsidRPr="002F576F">
              <w:rPr>
                <w:rFonts w:ascii="Arial" w:eastAsia="Times New Roman" w:hAnsi="Arial" w:cs="Arial"/>
                <w:sz w:val="20"/>
                <w:szCs w:val="20"/>
              </w:rPr>
              <w:t>area;</w:t>
            </w:r>
            <w:proofErr w:type="gramEnd"/>
          </w:p>
          <w:p w14:paraId="48F038FC" w14:textId="77777777" w:rsidR="002E5B9A" w:rsidRPr="002F576F" w:rsidRDefault="002E5B9A" w:rsidP="002E5B9A">
            <w:pPr>
              <w:numPr>
                <w:ilvl w:val="0"/>
                <w:numId w:val="7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provide replacement fauna nesting boxes in the event of habitat tree loss in accordance with Planning scheme policy - Environmental </w:t>
            </w:r>
            <w:proofErr w:type="gramStart"/>
            <w:r w:rsidRPr="002F576F">
              <w:rPr>
                <w:rFonts w:ascii="Arial" w:eastAsia="Times New Roman" w:hAnsi="Arial" w:cs="Arial"/>
                <w:sz w:val="20"/>
                <w:szCs w:val="20"/>
              </w:rPr>
              <w:t>areas;</w:t>
            </w:r>
            <w:proofErr w:type="gramEnd"/>
          </w:p>
          <w:p w14:paraId="42C6F516" w14:textId="77777777" w:rsidR="002E5B9A" w:rsidRPr="002F576F" w:rsidRDefault="002E5B9A" w:rsidP="002E5B9A">
            <w:pPr>
              <w:numPr>
                <w:ilvl w:val="0"/>
                <w:numId w:val="7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undertake rehabilitation, revegetation and restoration in accordance with the </w:t>
            </w:r>
            <w:proofErr w:type="gramStart"/>
            <w:r w:rsidRPr="002F576F">
              <w:rPr>
                <w:rFonts w:ascii="Arial" w:eastAsia="Times New Roman" w:hAnsi="Arial" w:cs="Arial"/>
                <w:sz w:val="20"/>
                <w:szCs w:val="20"/>
              </w:rPr>
              <w:t>South East</w:t>
            </w:r>
            <w:proofErr w:type="gramEnd"/>
            <w:r w:rsidRPr="002F576F">
              <w:rPr>
                <w:rFonts w:ascii="Arial" w:eastAsia="Times New Roman" w:hAnsi="Arial" w:cs="Arial"/>
                <w:sz w:val="20"/>
                <w:szCs w:val="20"/>
              </w:rPr>
              <w:t xml:space="preserve"> Queensland Ecological Restoration Framework.</w:t>
            </w:r>
          </w:p>
        </w:tc>
        <w:tc>
          <w:tcPr>
            <w:tcW w:w="1970" w:type="pct"/>
            <w:gridSpan w:val="4"/>
            <w:tcBorders>
              <w:top w:val="outset" w:sz="6" w:space="0" w:color="auto"/>
              <w:left w:val="outset" w:sz="6" w:space="0" w:color="auto"/>
              <w:bottom w:val="outset" w:sz="6" w:space="0" w:color="auto"/>
              <w:right w:val="outset" w:sz="6" w:space="0" w:color="auto"/>
            </w:tcBorders>
            <w:hideMark/>
          </w:tcPr>
          <w:p w14:paraId="65B52927"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71F8A70A"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B2D1DB8" w14:textId="77777777" w:rsidR="002E5B9A" w:rsidRPr="002F576F" w:rsidRDefault="002E5B9A" w:rsidP="002E5B9A">
            <w:pPr>
              <w:pStyle w:val="NormalWeb"/>
              <w:rPr>
                <w:rFonts w:ascii="Arial" w:hAnsi="Arial" w:cs="Arial"/>
                <w:sz w:val="20"/>
                <w:szCs w:val="20"/>
              </w:rPr>
            </w:pPr>
          </w:p>
        </w:tc>
      </w:tr>
      <w:tr w:rsidR="00F859E0" w:rsidRPr="002F576F" w14:paraId="7824F8AA"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14:paraId="1672CA1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PO92</w:t>
            </w:r>
          </w:p>
          <w:p w14:paraId="4CC04E2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safe, unimpeded, convenient and ongoing wildlife movement and habitat connectivity by:</w:t>
            </w:r>
          </w:p>
          <w:p w14:paraId="088391BB" w14:textId="77777777"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providing contiguous patches of </w:t>
            </w:r>
            <w:proofErr w:type="gramStart"/>
            <w:r w:rsidRPr="002F576F">
              <w:rPr>
                <w:rFonts w:ascii="Arial" w:eastAsia="Times New Roman" w:hAnsi="Arial" w:cs="Arial"/>
                <w:sz w:val="20"/>
                <w:szCs w:val="20"/>
              </w:rPr>
              <w:t>habitat;</w:t>
            </w:r>
            <w:proofErr w:type="gramEnd"/>
          </w:p>
          <w:p w14:paraId="3A7A58B3" w14:textId="77777777"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avoiding the creation of fragmented and isolated patches of </w:t>
            </w:r>
            <w:proofErr w:type="gramStart"/>
            <w:r w:rsidRPr="002F576F">
              <w:rPr>
                <w:rFonts w:ascii="Arial" w:eastAsia="Times New Roman" w:hAnsi="Arial" w:cs="Arial"/>
                <w:sz w:val="20"/>
                <w:szCs w:val="20"/>
              </w:rPr>
              <w:t>habitat;</w:t>
            </w:r>
            <w:proofErr w:type="gramEnd"/>
          </w:p>
          <w:p w14:paraId="02A9937D" w14:textId="77777777"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providing wildlife movement </w:t>
            </w:r>
            <w:proofErr w:type="gramStart"/>
            <w:r w:rsidRPr="002F576F">
              <w:rPr>
                <w:rFonts w:ascii="Arial" w:eastAsia="Times New Roman" w:hAnsi="Arial" w:cs="Arial"/>
                <w:sz w:val="20"/>
                <w:szCs w:val="20"/>
              </w:rPr>
              <w:t>infrastructure;</w:t>
            </w:r>
            <w:proofErr w:type="gramEnd"/>
          </w:p>
          <w:p w14:paraId="3E8BC853" w14:textId="77777777"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replacement and rehabilitation planting to improve connectivity.</w:t>
            </w:r>
          </w:p>
        </w:tc>
        <w:tc>
          <w:tcPr>
            <w:tcW w:w="1970" w:type="pct"/>
            <w:gridSpan w:val="4"/>
            <w:tcBorders>
              <w:top w:val="outset" w:sz="6" w:space="0" w:color="auto"/>
              <w:left w:val="outset" w:sz="6" w:space="0" w:color="auto"/>
              <w:bottom w:val="outset" w:sz="6" w:space="0" w:color="auto"/>
              <w:right w:val="outset" w:sz="6" w:space="0" w:color="auto"/>
            </w:tcBorders>
            <w:hideMark/>
          </w:tcPr>
          <w:p w14:paraId="1390EE8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3A1C4BE6"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A9884A1" w14:textId="77777777" w:rsidR="002E5B9A" w:rsidRPr="002F576F" w:rsidRDefault="002E5B9A" w:rsidP="002E5B9A">
            <w:pPr>
              <w:pStyle w:val="NormalWeb"/>
              <w:rPr>
                <w:rFonts w:ascii="Arial" w:hAnsi="Arial" w:cs="Arial"/>
                <w:sz w:val="20"/>
                <w:szCs w:val="20"/>
              </w:rPr>
            </w:pPr>
          </w:p>
        </w:tc>
      </w:tr>
      <w:tr w:rsidR="00F859E0" w:rsidRPr="002F576F" w14:paraId="7992C632" w14:textId="77777777" w:rsidTr="002B56F7">
        <w:trPr>
          <w:gridBefore w:val="1"/>
          <w:wBefore w:w="2" w:type="pct"/>
          <w:trHeight w:val="45"/>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14:paraId="3D648C57"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soil resource stability</w:t>
            </w:r>
          </w:p>
        </w:tc>
        <w:tc>
          <w:tcPr>
            <w:tcW w:w="1103" w:type="pct"/>
            <w:gridSpan w:val="6"/>
            <w:tcBorders>
              <w:top w:val="outset" w:sz="6" w:space="0" w:color="auto"/>
              <w:left w:val="outset" w:sz="6" w:space="0" w:color="auto"/>
              <w:bottom w:val="outset" w:sz="6" w:space="0" w:color="auto"/>
              <w:right w:val="outset" w:sz="6" w:space="0" w:color="auto"/>
            </w:tcBorders>
          </w:tcPr>
          <w:p w14:paraId="5568C5BD"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F76BF39" w14:textId="77777777" w:rsidR="002E5B9A" w:rsidRPr="002F576F" w:rsidRDefault="002E5B9A" w:rsidP="002E5B9A">
            <w:pPr>
              <w:pStyle w:val="NormalWeb"/>
              <w:rPr>
                <w:rStyle w:val="Strong"/>
                <w:rFonts w:ascii="Arial" w:hAnsi="Arial" w:cs="Arial"/>
                <w:sz w:val="20"/>
                <w:szCs w:val="20"/>
              </w:rPr>
            </w:pPr>
          </w:p>
        </w:tc>
      </w:tr>
      <w:tr w:rsidR="00F859E0" w:rsidRPr="002F576F" w14:paraId="13D4837B"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0ECA59DD"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PO93</w:t>
            </w:r>
          </w:p>
          <w:p w14:paraId="03E623C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 does not:</w:t>
            </w:r>
          </w:p>
          <w:p w14:paraId="2EF6DDB0" w14:textId="77777777" w:rsidR="002E5B9A" w:rsidRPr="002F576F" w:rsidRDefault="002E5B9A" w:rsidP="002E5B9A">
            <w:pPr>
              <w:numPr>
                <w:ilvl w:val="0"/>
                <w:numId w:val="7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result in soil erosion or land </w:t>
            </w:r>
            <w:proofErr w:type="gramStart"/>
            <w:r w:rsidRPr="002F576F">
              <w:rPr>
                <w:rFonts w:ascii="Arial" w:eastAsia="Times New Roman" w:hAnsi="Arial" w:cs="Arial"/>
                <w:sz w:val="20"/>
                <w:szCs w:val="20"/>
              </w:rPr>
              <w:t>degradation;</w:t>
            </w:r>
            <w:proofErr w:type="gramEnd"/>
          </w:p>
          <w:p w14:paraId="4FA3675A" w14:textId="77777777" w:rsidR="002E5B9A" w:rsidRPr="002F576F" w:rsidRDefault="002E5B9A" w:rsidP="002E5B9A">
            <w:pPr>
              <w:numPr>
                <w:ilvl w:val="0"/>
                <w:numId w:val="7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leave cleared land exposed for an unreasonable </w:t>
            </w:r>
            <w:proofErr w:type="gramStart"/>
            <w:r w:rsidRPr="002F576F">
              <w:rPr>
                <w:rFonts w:ascii="Arial" w:eastAsia="Times New Roman" w:hAnsi="Arial" w:cs="Arial"/>
                <w:sz w:val="20"/>
                <w:szCs w:val="20"/>
              </w:rPr>
              <w:t>period of time</w:t>
            </w:r>
            <w:proofErr w:type="gramEnd"/>
            <w:r w:rsidRPr="002F576F">
              <w:rPr>
                <w:rFonts w:ascii="Arial" w:eastAsia="Times New Roman" w:hAnsi="Arial" w:cs="Arial"/>
                <w:sz w:val="20"/>
                <w:szCs w:val="20"/>
              </w:rPr>
              <w:t xml:space="preserve"> but is rehabilitated in a timely manner.</w:t>
            </w:r>
          </w:p>
        </w:tc>
        <w:tc>
          <w:tcPr>
            <w:tcW w:w="1970" w:type="pct"/>
            <w:gridSpan w:val="4"/>
            <w:tcBorders>
              <w:top w:val="outset" w:sz="6" w:space="0" w:color="auto"/>
              <w:left w:val="outset" w:sz="6" w:space="0" w:color="auto"/>
              <w:bottom w:val="outset" w:sz="6" w:space="0" w:color="auto"/>
              <w:right w:val="outset" w:sz="6" w:space="0" w:color="auto"/>
            </w:tcBorders>
            <w:hideMark/>
          </w:tcPr>
          <w:p w14:paraId="4AC0CD4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14:paraId="6190C223"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09749747"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58DC3B1C" w14:textId="77777777" w:rsidR="002E5B9A" w:rsidRPr="002F576F" w:rsidRDefault="002E5B9A" w:rsidP="002E5B9A">
            <w:pPr>
              <w:pStyle w:val="NormalWeb"/>
              <w:rPr>
                <w:rFonts w:ascii="Arial" w:hAnsi="Arial" w:cs="Arial"/>
                <w:sz w:val="20"/>
                <w:szCs w:val="20"/>
              </w:rPr>
            </w:pPr>
          </w:p>
        </w:tc>
      </w:tr>
      <w:tr w:rsidR="00F859E0" w:rsidRPr="002F576F" w14:paraId="652A01D7" w14:textId="77777777"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14:paraId="5AC4C52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water quality</w:t>
            </w:r>
          </w:p>
        </w:tc>
        <w:tc>
          <w:tcPr>
            <w:tcW w:w="1103" w:type="pct"/>
            <w:gridSpan w:val="6"/>
            <w:tcBorders>
              <w:top w:val="outset" w:sz="6" w:space="0" w:color="auto"/>
              <w:left w:val="outset" w:sz="6" w:space="0" w:color="auto"/>
              <w:bottom w:val="outset" w:sz="6" w:space="0" w:color="auto"/>
              <w:right w:val="outset" w:sz="6" w:space="0" w:color="auto"/>
            </w:tcBorders>
          </w:tcPr>
          <w:p w14:paraId="49CC16E0"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35966193" w14:textId="77777777" w:rsidR="002E5B9A" w:rsidRPr="002F576F" w:rsidRDefault="002E5B9A" w:rsidP="002E5B9A">
            <w:pPr>
              <w:pStyle w:val="NormalWeb"/>
              <w:rPr>
                <w:rStyle w:val="Strong"/>
                <w:rFonts w:ascii="Arial" w:hAnsi="Arial" w:cs="Arial"/>
                <w:sz w:val="20"/>
                <w:szCs w:val="20"/>
              </w:rPr>
            </w:pPr>
          </w:p>
        </w:tc>
      </w:tr>
      <w:tr w:rsidR="00F859E0" w:rsidRPr="002F576F" w14:paraId="486630C5"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14:paraId="17959336"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PO94</w:t>
            </w:r>
          </w:p>
          <w:p w14:paraId="603D4CF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maintains or improves the quality of groundwater and surface water within, and downstream, of a site by:</w:t>
            </w:r>
          </w:p>
          <w:p w14:paraId="2ABF85F7" w14:textId="77777777" w:rsidR="002E5B9A" w:rsidRPr="002F576F" w:rsidRDefault="002E5B9A" w:rsidP="002E5B9A">
            <w:pPr>
              <w:numPr>
                <w:ilvl w:val="0"/>
                <w:numId w:val="8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ensuring an effective vegetated buffers and setbacks from waterbodies is retained to achieve natural filtration and reduce sediment </w:t>
            </w:r>
            <w:proofErr w:type="gramStart"/>
            <w:r w:rsidRPr="002F576F">
              <w:rPr>
                <w:rFonts w:ascii="Arial" w:eastAsia="Times New Roman" w:hAnsi="Arial" w:cs="Arial"/>
                <w:sz w:val="20"/>
                <w:szCs w:val="20"/>
              </w:rPr>
              <w:t>loads;</w:t>
            </w:r>
            <w:proofErr w:type="gramEnd"/>
          </w:p>
          <w:p w14:paraId="10831878" w14:textId="77777777" w:rsidR="002E5B9A" w:rsidRPr="002F576F" w:rsidRDefault="002E5B9A" w:rsidP="002E5B9A">
            <w:pPr>
              <w:numPr>
                <w:ilvl w:val="0"/>
                <w:numId w:val="8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avoiding or minimising changes to landforms to maintain hydrological water </w:t>
            </w:r>
            <w:proofErr w:type="gramStart"/>
            <w:r w:rsidRPr="002F576F">
              <w:rPr>
                <w:rFonts w:ascii="Arial" w:eastAsia="Times New Roman" w:hAnsi="Arial" w:cs="Arial"/>
                <w:sz w:val="20"/>
                <w:szCs w:val="20"/>
              </w:rPr>
              <w:t>flows;</w:t>
            </w:r>
            <w:proofErr w:type="gramEnd"/>
          </w:p>
          <w:p w14:paraId="104E6EDE" w14:textId="77777777" w:rsidR="002E5B9A" w:rsidRPr="002F576F" w:rsidRDefault="002E5B9A" w:rsidP="002E5B9A">
            <w:pPr>
              <w:numPr>
                <w:ilvl w:val="0"/>
                <w:numId w:val="8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adopting suitable measures to exclude livestock from entering a waterbody where a site is being used for animal husbandry</w:t>
            </w:r>
            <w:r w:rsidRPr="002F576F">
              <w:rPr>
                <w:rFonts w:ascii="Arial" w:eastAsia="Times New Roman" w:hAnsi="Arial" w:cs="Arial"/>
                <w:sz w:val="20"/>
                <w:szCs w:val="20"/>
                <w:vertAlign w:val="superscript"/>
              </w:rPr>
              <w:t>(</w:t>
            </w:r>
            <w:hyperlink r:id="rId44"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2F576F">
                <w:rPr>
                  <w:rStyle w:val="Hyperlink"/>
                  <w:rFonts w:ascii="Arial" w:eastAsia="Times New Roman" w:hAnsi="Arial" w:cs="Arial"/>
                  <w:sz w:val="20"/>
                  <w:szCs w:val="20"/>
                  <w:vertAlign w:val="superscript"/>
                </w:rPr>
                <w:t>4</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xml:space="preserve"> and animal keeping</w:t>
            </w:r>
            <w:r w:rsidRPr="002F576F">
              <w:rPr>
                <w:rFonts w:ascii="Arial" w:eastAsia="Times New Roman" w:hAnsi="Arial" w:cs="Arial"/>
                <w:sz w:val="20"/>
                <w:szCs w:val="20"/>
                <w:vertAlign w:val="superscript"/>
              </w:rPr>
              <w:t>(</w:t>
            </w:r>
            <w:hyperlink r:id="rId45" w:anchor="target-d768251e570545" w:tooltip="Animal keeping - Premises used for boarding, breeding or training of animals.  The use may include ancillary temporary or permanent holding facilities on the same site and ancillary repair and servicing of machinery." w:history="1">
              <w:r w:rsidRPr="002F576F">
                <w:rPr>
                  <w:rStyle w:val="Hyperlink"/>
                  <w:rFonts w:ascii="Arial" w:eastAsia="Times New Roman" w:hAnsi="Arial" w:cs="Arial"/>
                  <w:sz w:val="20"/>
                  <w:szCs w:val="20"/>
                  <w:vertAlign w:val="superscript"/>
                </w:rPr>
                <w:t>5</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xml:space="preserve"> activities.</w:t>
            </w:r>
          </w:p>
        </w:tc>
        <w:tc>
          <w:tcPr>
            <w:tcW w:w="1970" w:type="pct"/>
            <w:gridSpan w:val="4"/>
            <w:tcBorders>
              <w:top w:val="outset" w:sz="6" w:space="0" w:color="auto"/>
              <w:left w:val="outset" w:sz="6" w:space="0" w:color="auto"/>
              <w:bottom w:val="outset" w:sz="6" w:space="0" w:color="auto"/>
              <w:right w:val="outset" w:sz="6" w:space="0" w:color="auto"/>
            </w:tcBorders>
            <w:hideMark/>
          </w:tcPr>
          <w:p w14:paraId="2BFFE1C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1284C8A4"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0B11E40B" w14:textId="77777777" w:rsidR="002E5B9A" w:rsidRPr="002F576F" w:rsidRDefault="002E5B9A" w:rsidP="002E5B9A">
            <w:pPr>
              <w:pStyle w:val="NormalWeb"/>
              <w:rPr>
                <w:rFonts w:ascii="Arial" w:hAnsi="Arial" w:cs="Arial"/>
                <w:sz w:val="20"/>
                <w:szCs w:val="20"/>
              </w:rPr>
            </w:pPr>
          </w:p>
        </w:tc>
      </w:tr>
      <w:tr w:rsidR="00F859E0" w:rsidRPr="002F576F" w14:paraId="6C3AF1BA"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14:paraId="1369C6F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PO95</w:t>
            </w:r>
          </w:p>
          <w:p w14:paraId="5C01C91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 minimises adverse impacts of stormwater run-off on water quality by:</w:t>
            </w:r>
          </w:p>
          <w:p w14:paraId="4B8B6FE2" w14:textId="77777777"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minimising flow velocity to reduce </w:t>
            </w:r>
            <w:proofErr w:type="gramStart"/>
            <w:r w:rsidRPr="002F576F">
              <w:rPr>
                <w:rFonts w:ascii="Arial" w:eastAsia="Times New Roman" w:hAnsi="Arial" w:cs="Arial"/>
                <w:sz w:val="20"/>
                <w:szCs w:val="20"/>
              </w:rPr>
              <w:t>erosion;</w:t>
            </w:r>
            <w:proofErr w:type="gramEnd"/>
          </w:p>
          <w:p w14:paraId="3F5021B8" w14:textId="77777777"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minimising hard surface </w:t>
            </w:r>
            <w:proofErr w:type="gramStart"/>
            <w:r w:rsidRPr="002F576F">
              <w:rPr>
                <w:rFonts w:ascii="Arial" w:eastAsia="Times New Roman" w:hAnsi="Arial" w:cs="Arial"/>
                <w:sz w:val="20"/>
                <w:szCs w:val="20"/>
              </w:rPr>
              <w:t>areas;</w:t>
            </w:r>
            <w:proofErr w:type="gramEnd"/>
          </w:p>
          <w:p w14:paraId="002A69E9" w14:textId="77777777"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maximising the use of permeable </w:t>
            </w:r>
            <w:proofErr w:type="gramStart"/>
            <w:r w:rsidRPr="002F576F">
              <w:rPr>
                <w:rFonts w:ascii="Arial" w:eastAsia="Times New Roman" w:hAnsi="Arial" w:cs="Arial"/>
                <w:sz w:val="20"/>
                <w:szCs w:val="20"/>
              </w:rPr>
              <w:t>surfaces;</w:t>
            </w:r>
            <w:proofErr w:type="gramEnd"/>
          </w:p>
          <w:p w14:paraId="762DCFDB" w14:textId="77777777"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incorporating sediment retention </w:t>
            </w:r>
            <w:proofErr w:type="gramStart"/>
            <w:r w:rsidRPr="002F576F">
              <w:rPr>
                <w:rFonts w:ascii="Arial" w:eastAsia="Times New Roman" w:hAnsi="Arial" w:cs="Arial"/>
                <w:sz w:val="20"/>
                <w:szCs w:val="20"/>
              </w:rPr>
              <w:t>devices;</w:t>
            </w:r>
            <w:proofErr w:type="gramEnd"/>
          </w:p>
          <w:p w14:paraId="568BF7F3" w14:textId="77777777"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minimising channelled flow.</w:t>
            </w:r>
          </w:p>
        </w:tc>
        <w:tc>
          <w:tcPr>
            <w:tcW w:w="1970" w:type="pct"/>
            <w:gridSpan w:val="4"/>
            <w:tcBorders>
              <w:top w:val="outset" w:sz="6" w:space="0" w:color="auto"/>
              <w:left w:val="outset" w:sz="6" w:space="0" w:color="auto"/>
              <w:bottom w:val="outset" w:sz="6" w:space="0" w:color="auto"/>
              <w:right w:val="outset" w:sz="6" w:space="0" w:color="auto"/>
            </w:tcBorders>
            <w:hideMark/>
          </w:tcPr>
          <w:p w14:paraId="52B4030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5EE46CD8"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7C3083BD" w14:textId="77777777" w:rsidR="002E5B9A" w:rsidRPr="002F576F" w:rsidRDefault="002E5B9A" w:rsidP="002E5B9A">
            <w:pPr>
              <w:pStyle w:val="NormalWeb"/>
              <w:rPr>
                <w:rFonts w:ascii="Arial" w:hAnsi="Arial" w:cs="Arial"/>
                <w:sz w:val="20"/>
                <w:szCs w:val="20"/>
              </w:rPr>
            </w:pPr>
          </w:p>
        </w:tc>
      </w:tr>
      <w:tr w:rsidR="00F859E0" w:rsidRPr="002F576F" w14:paraId="38E3E6C2" w14:textId="77777777"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14:paraId="2C58676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access, edge effects and urban heat island effects</w:t>
            </w:r>
          </w:p>
        </w:tc>
        <w:tc>
          <w:tcPr>
            <w:tcW w:w="1103" w:type="pct"/>
            <w:gridSpan w:val="6"/>
            <w:tcBorders>
              <w:top w:val="outset" w:sz="6" w:space="0" w:color="auto"/>
              <w:left w:val="outset" w:sz="6" w:space="0" w:color="auto"/>
              <w:bottom w:val="outset" w:sz="6" w:space="0" w:color="auto"/>
              <w:right w:val="outset" w:sz="6" w:space="0" w:color="auto"/>
            </w:tcBorders>
          </w:tcPr>
          <w:p w14:paraId="5682C2FD"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717F3A13" w14:textId="77777777" w:rsidR="002E5B9A" w:rsidRPr="002F576F" w:rsidRDefault="002E5B9A" w:rsidP="002E5B9A">
            <w:pPr>
              <w:pStyle w:val="NormalWeb"/>
              <w:rPr>
                <w:rStyle w:val="Strong"/>
                <w:rFonts w:ascii="Arial" w:hAnsi="Arial" w:cs="Arial"/>
                <w:sz w:val="20"/>
                <w:szCs w:val="20"/>
              </w:rPr>
            </w:pPr>
          </w:p>
        </w:tc>
      </w:tr>
      <w:tr w:rsidR="00F859E0" w:rsidRPr="002F576F" w14:paraId="77D4A7D4"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1A18840F"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PO96</w:t>
            </w:r>
          </w:p>
          <w:p w14:paraId="398EF64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1970" w:type="pct"/>
            <w:gridSpan w:val="4"/>
            <w:tcBorders>
              <w:top w:val="outset" w:sz="6" w:space="0" w:color="auto"/>
              <w:left w:val="outset" w:sz="6" w:space="0" w:color="auto"/>
              <w:bottom w:val="outset" w:sz="6" w:space="0" w:color="auto"/>
              <w:right w:val="outset" w:sz="6" w:space="0" w:color="auto"/>
            </w:tcBorders>
            <w:hideMark/>
          </w:tcPr>
          <w:p w14:paraId="3C8B294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41BAA18B"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FD41FCC" w14:textId="77777777" w:rsidR="002E5B9A" w:rsidRPr="002F576F" w:rsidRDefault="002E5B9A" w:rsidP="002E5B9A">
            <w:pPr>
              <w:pStyle w:val="NormalWeb"/>
              <w:rPr>
                <w:rFonts w:ascii="Arial" w:hAnsi="Arial" w:cs="Arial"/>
                <w:sz w:val="20"/>
                <w:szCs w:val="20"/>
              </w:rPr>
            </w:pPr>
          </w:p>
        </w:tc>
      </w:tr>
      <w:tr w:rsidR="00F859E0" w:rsidRPr="002F576F" w14:paraId="459BA8EE"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34375E3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PO97</w:t>
            </w:r>
          </w:p>
          <w:p w14:paraId="4B27052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minimises potential adverse ‘edge effects’ on ecological values by:</w:t>
            </w:r>
          </w:p>
          <w:p w14:paraId="32FC9AF5" w14:textId="77777777"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providing dense planting buffers of native vegetation between a development and environmental </w:t>
            </w:r>
            <w:proofErr w:type="gramStart"/>
            <w:r w:rsidRPr="002F576F">
              <w:rPr>
                <w:rFonts w:ascii="Arial" w:eastAsia="Times New Roman" w:hAnsi="Arial" w:cs="Arial"/>
                <w:sz w:val="20"/>
                <w:szCs w:val="20"/>
              </w:rPr>
              <w:t>areas;</w:t>
            </w:r>
            <w:proofErr w:type="gramEnd"/>
          </w:p>
          <w:p w14:paraId="1FD165EC" w14:textId="77777777"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retaining patches of native vegetation of greatest possible size where located between a development and environmental </w:t>
            </w:r>
            <w:proofErr w:type="gramStart"/>
            <w:r w:rsidRPr="002F576F">
              <w:rPr>
                <w:rFonts w:ascii="Arial" w:eastAsia="Times New Roman" w:hAnsi="Arial" w:cs="Arial"/>
                <w:sz w:val="20"/>
                <w:szCs w:val="20"/>
              </w:rPr>
              <w:t>areas ;</w:t>
            </w:r>
            <w:proofErr w:type="gramEnd"/>
          </w:p>
          <w:p w14:paraId="3F3FDC10" w14:textId="77777777"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 xml:space="preserve">restoring, rehabilitating and increasing the size of existing patches of native </w:t>
            </w:r>
            <w:proofErr w:type="gramStart"/>
            <w:r w:rsidRPr="002F576F">
              <w:rPr>
                <w:rFonts w:ascii="Arial" w:eastAsia="Times New Roman" w:hAnsi="Arial" w:cs="Arial"/>
                <w:sz w:val="20"/>
                <w:szCs w:val="20"/>
              </w:rPr>
              <w:t>vegetation;</w:t>
            </w:r>
            <w:proofErr w:type="gramEnd"/>
          </w:p>
          <w:p w14:paraId="0FEA16AD" w14:textId="77777777"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ensuring that buildings and access (public and vehicle) are setback as far as possible from environmental areas and </w:t>
            </w:r>
            <w:proofErr w:type="gramStart"/>
            <w:r w:rsidRPr="002F576F">
              <w:rPr>
                <w:rFonts w:ascii="Arial" w:eastAsia="Times New Roman" w:hAnsi="Arial" w:cs="Arial"/>
                <w:sz w:val="20"/>
                <w:szCs w:val="20"/>
              </w:rPr>
              <w:t>corridors;</w:t>
            </w:r>
            <w:proofErr w:type="gramEnd"/>
          </w:p>
          <w:p w14:paraId="22749B8E" w14:textId="77777777"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4B07D516" w14:textId="77777777" w:rsidTr="002A7176">
              <w:trPr>
                <w:tblCellSpacing w:w="15" w:type="dxa"/>
              </w:trPr>
              <w:tc>
                <w:tcPr>
                  <w:tcW w:w="2182" w:type="dxa"/>
                  <w:shd w:val="clear" w:color="auto" w:fill="FFFFFF"/>
                  <w:vAlign w:val="center"/>
                  <w:hideMark/>
                </w:tcPr>
                <w:p w14:paraId="6E804C9B" w14:textId="77777777"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r w:rsidRPr="002F576F">
                    <w:rPr>
                      <w:rFonts w:ascii="Arial" w:eastAsia="Times New Roman" w:hAnsi="Arial" w:cs="Arial"/>
                      <w:sz w:val="20"/>
                      <w:szCs w:val="20"/>
                    </w:rPr>
                    <w:t>.</w:t>
                  </w:r>
                </w:p>
              </w:tc>
            </w:tr>
          </w:tbl>
          <w:p w14:paraId="068693B9"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73DDD4C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2039D04F"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4F928B6" w14:textId="77777777" w:rsidR="002E5B9A" w:rsidRPr="002F576F" w:rsidRDefault="002E5B9A" w:rsidP="002E5B9A">
            <w:pPr>
              <w:pStyle w:val="NormalWeb"/>
              <w:rPr>
                <w:rFonts w:ascii="Arial" w:hAnsi="Arial" w:cs="Arial"/>
                <w:sz w:val="20"/>
                <w:szCs w:val="20"/>
              </w:rPr>
            </w:pPr>
          </w:p>
        </w:tc>
      </w:tr>
      <w:tr w:rsidR="00F859E0" w:rsidRPr="002F576F" w14:paraId="1A1B9C41"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7FAC91FE"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PO98</w:t>
            </w:r>
          </w:p>
          <w:p w14:paraId="1A69ADD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avoids adverse microclimate change and does not result in increased urban heat island effects.  Adverse urban heat island effects are minimised by:</w:t>
            </w:r>
          </w:p>
          <w:p w14:paraId="633DFE2B" w14:textId="77777777"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pervious </w:t>
            </w:r>
            <w:proofErr w:type="gramStart"/>
            <w:r w:rsidRPr="002F576F">
              <w:rPr>
                <w:rFonts w:ascii="Arial" w:eastAsia="Times New Roman" w:hAnsi="Arial" w:cs="Arial"/>
                <w:sz w:val="20"/>
                <w:szCs w:val="20"/>
              </w:rPr>
              <w:t>surfaces;</w:t>
            </w:r>
            <w:proofErr w:type="gramEnd"/>
          </w:p>
          <w:p w14:paraId="5C4CB041" w14:textId="77777777"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providing deeply planted vegetation buffers and green linkage </w:t>
            </w:r>
            <w:proofErr w:type="gramStart"/>
            <w:r w:rsidRPr="002F576F">
              <w:rPr>
                <w:rFonts w:ascii="Arial" w:eastAsia="Times New Roman" w:hAnsi="Arial" w:cs="Arial"/>
                <w:sz w:val="20"/>
                <w:szCs w:val="20"/>
              </w:rPr>
              <w:t>opportunities;</w:t>
            </w:r>
            <w:proofErr w:type="gramEnd"/>
          </w:p>
          <w:p w14:paraId="05129864" w14:textId="77777777"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landscaping with local native plant species to achieve well-shaded urban </w:t>
            </w:r>
            <w:proofErr w:type="gramStart"/>
            <w:r w:rsidRPr="002F576F">
              <w:rPr>
                <w:rFonts w:ascii="Arial" w:eastAsia="Times New Roman" w:hAnsi="Arial" w:cs="Arial"/>
                <w:sz w:val="20"/>
                <w:szCs w:val="20"/>
              </w:rPr>
              <w:t>places;</w:t>
            </w:r>
            <w:proofErr w:type="gramEnd"/>
          </w:p>
          <w:p w14:paraId="356CE196" w14:textId="77777777"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increasing the service extent of the urban forest canopy.</w:t>
            </w:r>
          </w:p>
        </w:tc>
        <w:tc>
          <w:tcPr>
            <w:tcW w:w="1970" w:type="pct"/>
            <w:gridSpan w:val="4"/>
            <w:tcBorders>
              <w:top w:val="outset" w:sz="6" w:space="0" w:color="auto"/>
              <w:left w:val="outset" w:sz="6" w:space="0" w:color="auto"/>
              <w:bottom w:val="outset" w:sz="6" w:space="0" w:color="auto"/>
              <w:right w:val="outset" w:sz="6" w:space="0" w:color="auto"/>
            </w:tcBorders>
            <w:hideMark/>
          </w:tcPr>
          <w:p w14:paraId="2D17063E"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67574EB0"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1B72B1CC" w14:textId="77777777" w:rsidR="002E5B9A" w:rsidRPr="002F576F" w:rsidRDefault="002E5B9A" w:rsidP="002E5B9A">
            <w:pPr>
              <w:pStyle w:val="NormalWeb"/>
              <w:rPr>
                <w:rFonts w:ascii="Arial" w:hAnsi="Arial" w:cs="Arial"/>
                <w:sz w:val="20"/>
                <w:szCs w:val="20"/>
              </w:rPr>
            </w:pPr>
          </w:p>
        </w:tc>
      </w:tr>
      <w:tr w:rsidR="00F859E0" w:rsidRPr="002F576F" w14:paraId="0D9DDBC3" w14:textId="77777777"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hideMark/>
          </w:tcPr>
          <w:p w14:paraId="3046257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Matters of Local Environmental Significance (MLES) environmental offsets</w:t>
            </w:r>
          </w:p>
        </w:tc>
        <w:tc>
          <w:tcPr>
            <w:tcW w:w="1103" w:type="pct"/>
            <w:gridSpan w:val="6"/>
            <w:tcBorders>
              <w:top w:val="outset" w:sz="6" w:space="0" w:color="auto"/>
              <w:left w:val="outset" w:sz="6" w:space="0" w:color="auto"/>
              <w:bottom w:val="outset" w:sz="6" w:space="0" w:color="auto"/>
              <w:right w:val="outset" w:sz="6" w:space="0" w:color="auto"/>
            </w:tcBorders>
          </w:tcPr>
          <w:p w14:paraId="0E18BE8C"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652B2AF" w14:textId="77777777" w:rsidR="002E5B9A" w:rsidRPr="002F576F" w:rsidRDefault="002E5B9A" w:rsidP="002E5B9A">
            <w:pPr>
              <w:pStyle w:val="NormalWeb"/>
              <w:rPr>
                <w:rStyle w:val="Strong"/>
                <w:rFonts w:ascii="Arial" w:hAnsi="Arial" w:cs="Arial"/>
                <w:sz w:val="20"/>
                <w:szCs w:val="20"/>
              </w:rPr>
            </w:pPr>
          </w:p>
        </w:tc>
      </w:tr>
      <w:tr w:rsidR="00F859E0" w:rsidRPr="002F576F" w14:paraId="7A8CBE48"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7C0488CD"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PO99</w:t>
            </w:r>
          </w:p>
          <w:p w14:paraId="55010CD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040C106D" w14:textId="77777777" w:rsidTr="002A7176">
              <w:trPr>
                <w:tblCellSpacing w:w="15" w:type="dxa"/>
              </w:trPr>
              <w:tc>
                <w:tcPr>
                  <w:tcW w:w="2182" w:type="dxa"/>
                  <w:vAlign w:val="center"/>
                  <w:hideMark/>
                </w:tcPr>
                <w:p w14:paraId="2455A0F1" w14:textId="77777777"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Editor's note - For MSES Koala Offsets, the environmental offset provisions in Schedule 11 of the Regulation, in combination with the requirements of the Environmental Offsets Act 2014, apply.</w:t>
                  </w:r>
                </w:p>
              </w:tc>
            </w:tr>
          </w:tbl>
          <w:p w14:paraId="5DDED507"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489F468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2162ADB3"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1AE6605" w14:textId="77777777" w:rsidR="002E5B9A" w:rsidRPr="002F576F" w:rsidRDefault="002E5B9A" w:rsidP="002E5B9A">
            <w:pPr>
              <w:pStyle w:val="NormalWeb"/>
              <w:rPr>
                <w:rFonts w:ascii="Arial" w:hAnsi="Arial" w:cs="Arial"/>
                <w:sz w:val="20"/>
                <w:szCs w:val="20"/>
              </w:rPr>
            </w:pPr>
          </w:p>
        </w:tc>
      </w:tr>
      <w:tr w:rsidR="002A7176" w:rsidRPr="002F576F" w14:paraId="17B4C4F8"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046CC2A7" w14:textId="77777777"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14:paraId="21857948" w14:textId="77777777" w:rsidTr="002A7176">
              <w:trPr>
                <w:tblCellSpacing w:w="15" w:type="dxa"/>
              </w:trPr>
              <w:tc>
                <w:tcPr>
                  <w:tcW w:w="13362" w:type="dxa"/>
                  <w:shd w:val="clear" w:color="auto" w:fill="CCCCCC"/>
                  <w:vAlign w:val="center"/>
                  <w:hideMark/>
                </w:tcPr>
                <w:p w14:paraId="5B7422C2"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11665F1F"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1F5BD84B"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w:t>
                  </w:r>
                  <w:proofErr w:type="gramStart"/>
                  <w:r w:rsidRPr="002F576F">
                    <w:rPr>
                      <w:rFonts w:ascii="Arial" w:hAnsi="Arial" w:cs="Arial"/>
                      <w:sz w:val="20"/>
                      <w:szCs w:val="20"/>
                    </w:rPr>
                    <w:t>State</w:t>
                  </w:r>
                  <w:proofErr w:type="gramEnd"/>
                  <w:r w:rsidRPr="002F576F">
                    <w:rPr>
                      <w:rFonts w:ascii="Arial" w:hAnsi="Arial" w:cs="Arial"/>
                      <w:sz w:val="20"/>
                      <w:szCs w:val="20"/>
                    </w:rPr>
                    <w:t xml:space="preserve"> level and being entered in the Queensland Heritage Register, are also identified in Schedule 1 of Planning scheme policy - Heritage and landscape character.</w:t>
                  </w:r>
                </w:p>
              </w:tc>
            </w:tr>
          </w:tbl>
          <w:p w14:paraId="188A964D" w14:textId="77777777" w:rsidR="002A7176" w:rsidRPr="002F576F" w:rsidRDefault="002A7176" w:rsidP="002E5B9A">
            <w:pPr>
              <w:pStyle w:val="NormalWeb"/>
              <w:rPr>
                <w:rStyle w:val="Strong"/>
                <w:rFonts w:ascii="Arial" w:hAnsi="Arial" w:cs="Arial"/>
                <w:sz w:val="20"/>
                <w:szCs w:val="20"/>
              </w:rPr>
            </w:pPr>
          </w:p>
        </w:tc>
      </w:tr>
      <w:tr w:rsidR="00F859E0" w:rsidRPr="002F576F" w14:paraId="32C23433"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0CF50C07"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PO100</w:t>
            </w:r>
          </w:p>
          <w:p w14:paraId="2FDB294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will:</w:t>
            </w:r>
          </w:p>
          <w:p w14:paraId="05CB869A" w14:textId="77777777"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not diminish or cause irreversible damage to the cultural heritage values present on the site, and </w:t>
            </w:r>
            <w:r w:rsidRPr="002F576F">
              <w:rPr>
                <w:rFonts w:ascii="Arial" w:eastAsia="Times New Roman" w:hAnsi="Arial" w:cs="Arial"/>
                <w:sz w:val="20"/>
                <w:szCs w:val="20"/>
              </w:rPr>
              <w:lastRenderedPageBreak/>
              <w:t xml:space="preserve">associated with a heritage site, object or </w:t>
            </w:r>
            <w:proofErr w:type="gramStart"/>
            <w:r w:rsidRPr="002F576F">
              <w:rPr>
                <w:rFonts w:ascii="Arial" w:eastAsia="Times New Roman" w:hAnsi="Arial" w:cs="Arial"/>
                <w:sz w:val="20"/>
                <w:szCs w:val="20"/>
              </w:rPr>
              <w:t>building;</w:t>
            </w:r>
            <w:proofErr w:type="gramEnd"/>
          </w:p>
          <w:p w14:paraId="6BF77472" w14:textId="77777777"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protect the fabric and setting of the heritage site, object or </w:t>
            </w:r>
            <w:proofErr w:type="gramStart"/>
            <w:r w:rsidRPr="002F576F">
              <w:rPr>
                <w:rFonts w:ascii="Arial" w:eastAsia="Times New Roman" w:hAnsi="Arial" w:cs="Arial"/>
                <w:sz w:val="20"/>
                <w:szCs w:val="20"/>
              </w:rPr>
              <w:t>building;</w:t>
            </w:r>
            <w:proofErr w:type="gramEnd"/>
          </w:p>
          <w:p w14:paraId="0F3B2397" w14:textId="77777777"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be consistent with the form, scale and style of the heritage site, object or </w:t>
            </w:r>
            <w:proofErr w:type="gramStart"/>
            <w:r w:rsidRPr="002F576F">
              <w:rPr>
                <w:rFonts w:ascii="Arial" w:eastAsia="Times New Roman" w:hAnsi="Arial" w:cs="Arial"/>
                <w:sz w:val="20"/>
                <w:szCs w:val="20"/>
              </w:rPr>
              <w:t>building;</w:t>
            </w:r>
            <w:proofErr w:type="gramEnd"/>
          </w:p>
          <w:p w14:paraId="6AD11A2A" w14:textId="77777777"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utilise similar materials to those existing, or where this is not reasonable or practicable, neutral materials and </w:t>
            </w:r>
            <w:proofErr w:type="gramStart"/>
            <w:r w:rsidRPr="002F576F">
              <w:rPr>
                <w:rFonts w:ascii="Arial" w:eastAsia="Times New Roman" w:hAnsi="Arial" w:cs="Arial"/>
                <w:sz w:val="20"/>
                <w:szCs w:val="20"/>
              </w:rPr>
              <w:t>finishes;</w:t>
            </w:r>
            <w:proofErr w:type="gramEnd"/>
          </w:p>
          <w:p w14:paraId="72E5B3F1" w14:textId="77777777"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incorporate complementary elements, detailing and ornamentation to those present on the heritage site, object or </w:t>
            </w:r>
            <w:proofErr w:type="gramStart"/>
            <w:r w:rsidRPr="002F576F">
              <w:rPr>
                <w:rFonts w:ascii="Arial" w:eastAsia="Times New Roman" w:hAnsi="Arial" w:cs="Arial"/>
                <w:sz w:val="20"/>
                <w:szCs w:val="20"/>
              </w:rPr>
              <w:t>building;</w:t>
            </w:r>
            <w:proofErr w:type="gramEnd"/>
          </w:p>
          <w:p w14:paraId="713519F6" w14:textId="77777777"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retain public access where this is currently provided.</w:t>
            </w:r>
          </w:p>
        </w:tc>
        <w:tc>
          <w:tcPr>
            <w:tcW w:w="1970" w:type="pct"/>
            <w:gridSpan w:val="4"/>
            <w:tcBorders>
              <w:top w:val="outset" w:sz="6" w:space="0" w:color="auto"/>
              <w:left w:val="outset" w:sz="6" w:space="0" w:color="auto"/>
              <w:bottom w:val="outset" w:sz="6" w:space="0" w:color="auto"/>
              <w:right w:val="outset" w:sz="6" w:space="0" w:color="auto"/>
            </w:tcBorders>
            <w:hideMark/>
          </w:tcPr>
          <w:p w14:paraId="1D31E47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E100</w:t>
            </w:r>
          </w:p>
          <w:p w14:paraId="1E17351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14:paraId="363A8C39" w14:textId="77777777" w:rsidTr="002A7176">
              <w:trPr>
                <w:tblCellSpacing w:w="15" w:type="dxa"/>
              </w:trPr>
              <w:tc>
                <w:tcPr>
                  <w:tcW w:w="11000" w:type="dxa"/>
                  <w:vAlign w:val="center"/>
                  <w:hideMark/>
                </w:tcPr>
                <w:p w14:paraId="7B5CE7EE" w14:textId="77777777" w:rsidR="002E5B9A" w:rsidRPr="002F576F" w:rsidRDefault="002E5B9A" w:rsidP="002E5B9A">
                  <w:pPr>
                    <w:rPr>
                      <w:rFonts w:ascii="Arial" w:eastAsia="Times New Roman" w:hAnsi="Arial" w:cs="Arial"/>
                      <w:sz w:val="20"/>
                      <w:szCs w:val="20"/>
                    </w:rPr>
                  </w:pPr>
                  <w:r w:rsidRPr="002F576F">
                    <w:rPr>
                      <w:rFonts w:ascii="Arial" w:eastAsia="Times New Roman" w:hAnsi="Arial" w:cs="Arial"/>
                      <w:sz w:val="20"/>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w:t>
                  </w:r>
                  <w:r w:rsidRPr="002F576F">
                    <w:rPr>
                      <w:rFonts w:ascii="Arial" w:eastAsia="Times New Roman" w:hAnsi="Arial" w:cs="Arial"/>
                      <w:sz w:val="20"/>
                      <w:szCs w:val="20"/>
                    </w:rPr>
                    <w:lastRenderedPageBreak/>
                    <w:t xml:space="preserve">The plan is sent </w:t>
                  </w:r>
                  <w:proofErr w:type="gramStart"/>
                  <w:r w:rsidRPr="002F576F">
                    <w:rPr>
                      <w:rFonts w:ascii="Arial" w:eastAsia="Times New Roman" w:hAnsi="Arial" w:cs="Arial"/>
                      <w:sz w:val="20"/>
                      <w:szCs w:val="20"/>
                    </w:rPr>
                    <w:t>to, and</w:t>
                  </w:r>
                  <w:proofErr w:type="gramEnd"/>
                  <w:r w:rsidRPr="002F576F">
                    <w:rPr>
                      <w:rFonts w:ascii="Arial" w:eastAsia="Times New Roman" w:hAnsi="Arial" w:cs="Arial"/>
                      <w:sz w:val="20"/>
                      <w:szCs w:val="20"/>
                    </w:rPr>
                    <w:t xml:space="preserve"> approved by Council prior to the commencement of any preservation, maintenance, repair and restoration works.</w:t>
                  </w:r>
                </w:p>
              </w:tc>
            </w:tr>
          </w:tbl>
          <w:p w14:paraId="7F223CCC"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5F8352FF"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4C13E843" w14:textId="77777777" w:rsidR="002E5B9A" w:rsidRPr="002F576F" w:rsidRDefault="002E5B9A" w:rsidP="002E5B9A">
            <w:pPr>
              <w:pStyle w:val="NormalWeb"/>
              <w:rPr>
                <w:rStyle w:val="Strong"/>
                <w:rFonts w:ascii="Arial" w:hAnsi="Arial" w:cs="Arial"/>
                <w:sz w:val="20"/>
                <w:szCs w:val="20"/>
              </w:rPr>
            </w:pPr>
          </w:p>
        </w:tc>
      </w:tr>
      <w:tr w:rsidR="00F859E0" w:rsidRPr="002F576F" w14:paraId="4810EAD4"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5F59448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PO101</w:t>
            </w:r>
          </w:p>
          <w:p w14:paraId="7EA7754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Demolition and removal </w:t>
            </w:r>
            <w:proofErr w:type="gramStart"/>
            <w:r w:rsidRPr="002F576F">
              <w:rPr>
                <w:rFonts w:ascii="Arial" w:hAnsi="Arial" w:cs="Arial"/>
                <w:sz w:val="20"/>
                <w:szCs w:val="20"/>
              </w:rPr>
              <w:t>is</w:t>
            </w:r>
            <w:proofErr w:type="gramEnd"/>
            <w:r w:rsidRPr="002F576F">
              <w:rPr>
                <w:rFonts w:ascii="Arial" w:hAnsi="Arial" w:cs="Arial"/>
                <w:sz w:val="20"/>
                <w:szCs w:val="20"/>
              </w:rPr>
              <w:t xml:space="preserve"> only considered where:</w:t>
            </w:r>
          </w:p>
          <w:p w14:paraId="794B8E31" w14:textId="77777777"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14:paraId="629AE6CF" w14:textId="77777777"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demolition is confined to the removal of outbuildings, extensions and alterations that are not part of the original structure; or</w:t>
            </w:r>
          </w:p>
          <w:p w14:paraId="6B957A86" w14:textId="77777777"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limited demolition is performed </w:t>
            </w:r>
            <w:proofErr w:type="gramStart"/>
            <w:r w:rsidRPr="002F576F">
              <w:rPr>
                <w:rFonts w:ascii="Arial" w:eastAsia="Times New Roman" w:hAnsi="Arial" w:cs="Arial"/>
                <w:sz w:val="20"/>
                <w:szCs w:val="20"/>
              </w:rPr>
              <w:t>in the course of</w:t>
            </w:r>
            <w:proofErr w:type="gramEnd"/>
            <w:r w:rsidRPr="002F576F">
              <w:rPr>
                <w:rFonts w:ascii="Arial" w:eastAsia="Times New Roman" w:hAnsi="Arial" w:cs="Arial"/>
                <w:sz w:val="20"/>
                <w:szCs w:val="20"/>
              </w:rPr>
              <w:t xml:space="preserve"> </w:t>
            </w:r>
            <w:r w:rsidRPr="002F576F">
              <w:rPr>
                <w:rFonts w:ascii="Arial" w:eastAsia="Times New Roman" w:hAnsi="Arial" w:cs="Arial"/>
                <w:sz w:val="20"/>
                <w:szCs w:val="20"/>
              </w:rPr>
              <w:lastRenderedPageBreak/>
              <w:t>repairs, maintenance or restoration; or</w:t>
            </w:r>
          </w:p>
          <w:p w14:paraId="608A5306" w14:textId="77777777"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demolition is performed following a catastrophic event which substantially destroys the building or object.</w:t>
            </w:r>
          </w:p>
        </w:tc>
        <w:tc>
          <w:tcPr>
            <w:tcW w:w="1970" w:type="pct"/>
            <w:gridSpan w:val="4"/>
            <w:tcBorders>
              <w:top w:val="outset" w:sz="6" w:space="0" w:color="auto"/>
              <w:left w:val="outset" w:sz="6" w:space="0" w:color="auto"/>
              <w:bottom w:val="outset" w:sz="6" w:space="0" w:color="auto"/>
              <w:right w:val="outset" w:sz="6" w:space="0" w:color="auto"/>
            </w:tcBorders>
            <w:hideMark/>
          </w:tcPr>
          <w:p w14:paraId="35A0003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56345109"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30159C10" w14:textId="77777777" w:rsidR="002E5B9A" w:rsidRPr="002F576F" w:rsidRDefault="002E5B9A" w:rsidP="002E5B9A">
            <w:pPr>
              <w:pStyle w:val="NormalWeb"/>
              <w:rPr>
                <w:rFonts w:ascii="Arial" w:hAnsi="Arial" w:cs="Arial"/>
                <w:sz w:val="20"/>
                <w:szCs w:val="20"/>
              </w:rPr>
            </w:pPr>
          </w:p>
        </w:tc>
      </w:tr>
      <w:tr w:rsidR="00F859E0" w:rsidRPr="002F576F" w14:paraId="2CD079EE"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4C0D98C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PO102</w:t>
            </w:r>
          </w:p>
          <w:p w14:paraId="40AA513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970" w:type="pct"/>
            <w:gridSpan w:val="4"/>
            <w:tcBorders>
              <w:top w:val="outset" w:sz="6" w:space="0" w:color="auto"/>
              <w:left w:val="outset" w:sz="6" w:space="0" w:color="auto"/>
              <w:bottom w:val="outset" w:sz="6" w:space="0" w:color="auto"/>
              <w:right w:val="outset" w:sz="6" w:space="0" w:color="auto"/>
            </w:tcBorders>
            <w:hideMark/>
          </w:tcPr>
          <w:p w14:paraId="60F9DBA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6C6BA1FA"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7831E2A3" w14:textId="77777777" w:rsidR="002E5B9A" w:rsidRPr="002F576F" w:rsidRDefault="002E5B9A" w:rsidP="002E5B9A">
            <w:pPr>
              <w:pStyle w:val="NormalWeb"/>
              <w:rPr>
                <w:rFonts w:ascii="Arial" w:hAnsi="Arial" w:cs="Arial"/>
                <w:sz w:val="20"/>
                <w:szCs w:val="20"/>
              </w:rPr>
            </w:pPr>
          </w:p>
        </w:tc>
      </w:tr>
      <w:tr w:rsidR="00F859E0" w:rsidRPr="002F576F" w14:paraId="1103D2DE"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54E27CE5"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PO103</w:t>
            </w:r>
          </w:p>
          <w:p w14:paraId="0FDE4A7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5DDA7E1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70" w:type="pct"/>
            <w:gridSpan w:val="4"/>
            <w:tcBorders>
              <w:top w:val="outset" w:sz="6" w:space="0" w:color="auto"/>
              <w:left w:val="outset" w:sz="6" w:space="0" w:color="auto"/>
              <w:bottom w:val="outset" w:sz="6" w:space="0" w:color="auto"/>
              <w:right w:val="outset" w:sz="6" w:space="0" w:color="auto"/>
            </w:tcBorders>
            <w:hideMark/>
          </w:tcPr>
          <w:p w14:paraId="2223CBD7"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E103</w:t>
            </w:r>
          </w:p>
          <w:p w14:paraId="524FB34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w:t>
            </w:r>
          </w:p>
          <w:p w14:paraId="569D58CC" w14:textId="77777777" w:rsidR="002E5B9A" w:rsidRPr="002F576F" w:rsidRDefault="002E5B9A" w:rsidP="002E5B9A">
            <w:pPr>
              <w:numPr>
                <w:ilvl w:val="0"/>
                <w:numId w:val="8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not result in the removal of a significant </w:t>
            </w:r>
            <w:proofErr w:type="gramStart"/>
            <w:r w:rsidRPr="002F576F">
              <w:rPr>
                <w:rFonts w:ascii="Arial" w:eastAsia="Times New Roman" w:hAnsi="Arial" w:cs="Arial"/>
                <w:sz w:val="20"/>
                <w:szCs w:val="20"/>
              </w:rPr>
              <w:t>tree;</w:t>
            </w:r>
            <w:proofErr w:type="gramEnd"/>
          </w:p>
          <w:p w14:paraId="6D64782D" w14:textId="77777777" w:rsidR="002E5B9A" w:rsidRPr="002F576F" w:rsidRDefault="002E5B9A" w:rsidP="002E5B9A">
            <w:pPr>
              <w:numPr>
                <w:ilvl w:val="0"/>
                <w:numId w:val="8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not occur within 20m of a protected </w:t>
            </w:r>
            <w:proofErr w:type="gramStart"/>
            <w:r w:rsidRPr="002F576F">
              <w:rPr>
                <w:rFonts w:ascii="Arial" w:eastAsia="Times New Roman" w:hAnsi="Arial" w:cs="Arial"/>
                <w:sz w:val="20"/>
                <w:szCs w:val="20"/>
              </w:rPr>
              <w:t>tree;</w:t>
            </w:r>
            <w:proofErr w:type="gramEnd"/>
          </w:p>
          <w:p w14:paraId="42635008" w14:textId="77777777" w:rsidR="002E5B9A" w:rsidRPr="002F576F" w:rsidRDefault="002E5B9A" w:rsidP="002E5B9A">
            <w:pPr>
              <w:numPr>
                <w:ilvl w:val="0"/>
                <w:numId w:val="8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involve pruning of a tree in accordance with Australian Standard AS 4373-2007 – Pruning of Amenity Trees.</w:t>
            </w:r>
          </w:p>
        </w:tc>
        <w:tc>
          <w:tcPr>
            <w:tcW w:w="1103" w:type="pct"/>
            <w:gridSpan w:val="6"/>
            <w:tcBorders>
              <w:top w:val="outset" w:sz="6" w:space="0" w:color="auto"/>
              <w:left w:val="outset" w:sz="6" w:space="0" w:color="auto"/>
              <w:bottom w:val="outset" w:sz="6" w:space="0" w:color="auto"/>
              <w:right w:val="outset" w:sz="6" w:space="0" w:color="auto"/>
            </w:tcBorders>
          </w:tcPr>
          <w:p w14:paraId="77021C25"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6FE9E18" w14:textId="77777777" w:rsidR="002E5B9A" w:rsidRPr="002F576F" w:rsidRDefault="002E5B9A" w:rsidP="002E5B9A">
            <w:pPr>
              <w:pStyle w:val="NormalWeb"/>
              <w:rPr>
                <w:rStyle w:val="Strong"/>
                <w:rFonts w:ascii="Arial" w:hAnsi="Arial" w:cs="Arial"/>
                <w:sz w:val="20"/>
                <w:szCs w:val="20"/>
              </w:rPr>
            </w:pPr>
          </w:p>
        </w:tc>
      </w:tr>
      <w:tr w:rsidR="002A7176" w:rsidRPr="002F576F" w14:paraId="2984B876"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14:paraId="5ABD4173" w14:textId="77777777"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lastRenderedPageBreak/>
              <w:t>Infrastructure buffers (refer Overlay map - Infrastructure buffers to determine if the following assessment criteria apply)</w:t>
            </w:r>
          </w:p>
        </w:tc>
      </w:tr>
      <w:tr w:rsidR="00F859E0" w:rsidRPr="002F576F" w14:paraId="24C174DA"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63A55EF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PO104</w:t>
            </w:r>
          </w:p>
          <w:p w14:paraId="5A39B46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Habitable rooms within an Electricity supply substation buffer are located a sufficient distance from substations</w:t>
            </w:r>
            <w:r w:rsidRPr="002F576F">
              <w:rPr>
                <w:rFonts w:ascii="Arial" w:hAnsi="Arial" w:cs="Arial"/>
                <w:sz w:val="20"/>
                <w:szCs w:val="20"/>
                <w:vertAlign w:val="superscript"/>
              </w:rPr>
              <w:t>(</w:t>
            </w:r>
            <w:hyperlink r:id="rId46" w:anchor="target-d768251e572400" w:tooltip="Substation - Premises forming part of a transmission grid or supply network under the Electricity Act 1994, and used for:" w:history="1">
              <w:r w:rsidRPr="002F576F">
                <w:rPr>
                  <w:rStyle w:val="Hyperlink"/>
                  <w:rFonts w:ascii="Arial" w:hAnsi="Arial" w:cs="Arial"/>
                  <w:sz w:val="20"/>
                  <w:szCs w:val="20"/>
                  <w:vertAlign w:val="superscript"/>
                </w:rPr>
                <w:t>80</w:t>
              </w:r>
            </w:hyperlink>
            <w:r w:rsidRPr="002F576F">
              <w:rPr>
                <w:rFonts w:ascii="Arial" w:hAnsi="Arial" w:cs="Arial"/>
                <w:sz w:val="20"/>
                <w:szCs w:val="20"/>
                <w:vertAlign w:val="superscript"/>
              </w:rPr>
              <w:t>)</w:t>
            </w:r>
            <w:r w:rsidRPr="002F576F">
              <w:rPr>
                <w:rFonts w:ascii="Arial" w:hAnsi="Arial" w:cs="Arial"/>
                <w:sz w:val="20"/>
                <w:szCs w:val="20"/>
              </w:rPr>
              <w:t xml:space="preserve"> to avoid any potential adverse impacts on personal health and wellbeing from electromagnetic fields.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61495278" w14:textId="77777777" w:rsidTr="002A7176">
              <w:trPr>
                <w:tblCellSpacing w:w="15" w:type="dxa"/>
              </w:trPr>
              <w:tc>
                <w:tcPr>
                  <w:tcW w:w="2182" w:type="dxa"/>
                  <w:vAlign w:val="center"/>
                  <w:hideMark/>
                </w:tcPr>
                <w:p w14:paraId="72CA9880" w14:textId="77777777" w:rsidR="002E5B9A" w:rsidRPr="002F576F" w:rsidRDefault="002E5B9A" w:rsidP="002E5B9A">
                  <w:pPr>
                    <w:rPr>
                      <w:rFonts w:ascii="Arial" w:eastAsia="Times New Roman" w:hAnsi="Arial" w:cs="Arial"/>
                      <w:sz w:val="20"/>
                      <w:szCs w:val="20"/>
                    </w:rPr>
                  </w:pPr>
                  <w:r w:rsidRPr="00DC5DE6">
                    <w:rPr>
                      <w:rFonts w:ascii="Arial" w:eastAsia="Times New Roman" w:hAnsi="Arial" w:cs="Arial"/>
                      <w:sz w:val="18"/>
                      <w:szCs w:val="20"/>
                    </w:rPr>
                    <w:t>Note - Habitable room is defined in the Building Code of Australia (Volume 1)</w:t>
                  </w:r>
                </w:p>
              </w:tc>
            </w:tr>
          </w:tbl>
          <w:p w14:paraId="54EDBC0E"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3F544598"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E104</w:t>
            </w:r>
          </w:p>
          <w:p w14:paraId="1EFEB04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Habitable rooms:</w:t>
            </w:r>
          </w:p>
          <w:p w14:paraId="2BBCBE3A" w14:textId="77777777" w:rsidR="002E5B9A" w:rsidRPr="002F576F" w:rsidRDefault="002E5B9A" w:rsidP="002E5B9A">
            <w:pPr>
              <w:numPr>
                <w:ilvl w:val="0"/>
                <w:numId w:val="8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not located within an Electricity supply substation buffer; and</w:t>
            </w:r>
          </w:p>
          <w:p w14:paraId="02DA8048" w14:textId="77777777" w:rsidR="002E5B9A" w:rsidRPr="002F576F" w:rsidRDefault="002E5B9A" w:rsidP="002E5B9A">
            <w:pPr>
              <w:numPr>
                <w:ilvl w:val="0"/>
                <w:numId w:val="8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proposed on a site subject to an Electricity supply </w:t>
            </w:r>
            <w:proofErr w:type="spellStart"/>
            <w:r w:rsidRPr="002F576F">
              <w:rPr>
                <w:rFonts w:ascii="Arial" w:eastAsia="Times New Roman" w:hAnsi="Arial" w:cs="Arial"/>
                <w:sz w:val="20"/>
                <w:szCs w:val="20"/>
              </w:rPr>
              <w:t>supply</w:t>
            </w:r>
            <w:proofErr w:type="spellEnd"/>
            <w:r w:rsidRPr="002F576F">
              <w:rPr>
                <w:rFonts w:ascii="Arial" w:eastAsia="Times New Roman" w:hAnsi="Arial" w:cs="Arial"/>
                <w:sz w:val="20"/>
                <w:szCs w:val="20"/>
              </w:rPr>
              <w:t xml:space="preserve"> substation</w:t>
            </w:r>
            <w:r w:rsidRPr="002F576F">
              <w:rPr>
                <w:rFonts w:ascii="Arial" w:eastAsia="Times New Roman" w:hAnsi="Arial" w:cs="Arial"/>
                <w:sz w:val="20"/>
                <w:szCs w:val="20"/>
                <w:vertAlign w:val="superscript"/>
              </w:rPr>
              <w:t>(</w:t>
            </w:r>
            <w:hyperlink r:id="rId47" w:anchor="target-d768251e572400" w:tooltip="Substation - Premises forming part of a transmission grid or supply network under the Electricity Act 1994, and used for:" w:history="1">
              <w:r w:rsidRPr="002F576F">
                <w:rPr>
                  <w:rStyle w:val="Hyperlink"/>
                  <w:rFonts w:ascii="Arial" w:eastAsia="Times New Roman" w:hAnsi="Arial" w:cs="Arial"/>
                  <w:sz w:val="20"/>
                  <w:szCs w:val="20"/>
                  <w:vertAlign w:val="superscript"/>
                </w:rPr>
                <w:t>80</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are acoustically insulted to achieve the noise levels listed in Schedule 1, Acoustic Quality Objectives, Environmental Protection (Noise) Policy 2008.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14:paraId="7A338516" w14:textId="77777777" w:rsidTr="002A7176">
              <w:trPr>
                <w:tblCellSpacing w:w="15" w:type="dxa"/>
              </w:trPr>
              <w:tc>
                <w:tcPr>
                  <w:tcW w:w="11000" w:type="dxa"/>
                  <w:vAlign w:val="center"/>
                  <w:hideMark/>
                </w:tcPr>
                <w:p w14:paraId="1377E908" w14:textId="77777777" w:rsidR="002E5B9A" w:rsidRPr="002F576F" w:rsidRDefault="002E5B9A" w:rsidP="002E5B9A">
                  <w:pPr>
                    <w:rPr>
                      <w:rFonts w:ascii="Arial" w:eastAsia="Times New Roman" w:hAnsi="Arial" w:cs="Arial"/>
                      <w:sz w:val="20"/>
                      <w:szCs w:val="20"/>
                    </w:rPr>
                  </w:pPr>
                  <w:r w:rsidRPr="00DC5DE6">
                    <w:rPr>
                      <w:rFonts w:ascii="Arial" w:eastAsia="Times New Roman" w:hAnsi="Arial" w:cs="Arial"/>
                      <w:sz w:val="18"/>
                      <w:szCs w:val="20"/>
                    </w:rPr>
                    <w:t>Note - Habitable room is defined in the Building Code of Australia (Volume 1)</w:t>
                  </w:r>
                </w:p>
              </w:tc>
            </w:tr>
          </w:tbl>
          <w:p w14:paraId="2585A224"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12AA1061"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1430FCA" w14:textId="77777777" w:rsidR="002E5B9A" w:rsidRPr="002F576F" w:rsidRDefault="002E5B9A" w:rsidP="002E5B9A">
            <w:pPr>
              <w:pStyle w:val="NormalWeb"/>
              <w:rPr>
                <w:rStyle w:val="Strong"/>
                <w:rFonts w:ascii="Arial" w:hAnsi="Arial" w:cs="Arial"/>
                <w:sz w:val="20"/>
                <w:szCs w:val="20"/>
              </w:rPr>
            </w:pPr>
          </w:p>
        </w:tc>
      </w:tr>
      <w:tr w:rsidR="00F859E0" w:rsidRPr="002F576F" w14:paraId="40E82C94"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2CAC9913"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PO105</w:t>
            </w:r>
          </w:p>
          <w:p w14:paraId="74794B7C"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Habitable rooms within an Electricity supply substation buffer are acoustically insulated from the noise of a substation</w:t>
            </w:r>
            <w:r w:rsidRPr="002F576F">
              <w:rPr>
                <w:rFonts w:ascii="Arial" w:hAnsi="Arial" w:cs="Arial"/>
                <w:sz w:val="20"/>
                <w:szCs w:val="20"/>
                <w:vertAlign w:val="superscript"/>
              </w:rPr>
              <w:t>(</w:t>
            </w:r>
            <w:hyperlink r:id="rId48" w:anchor="target-d768251e572400" w:tooltip="Substation - Premises forming part of a transmission grid or supply network under the Electricity Act 1994, and used for:" w:history="1">
              <w:r w:rsidRPr="002F576F">
                <w:rPr>
                  <w:rStyle w:val="Hyperlink"/>
                  <w:rFonts w:ascii="Arial" w:hAnsi="Arial" w:cs="Arial"/>
                  <w:sz w:val="20"/>
                  <w:szCs w:val="20"/>
                  <w:vertAlign w:val="superscript"/>
                </w:rPr>
                <w:t>80</w:t>
              </w:r>
            </w:hyperlink>
            <w:r w:rsidRPr="002F576F">
              <w:rPr>
                <w:rFonts w:ascii="Arial" w:hAnsi="Arial" w:cs="Arial"/>
                <w:sz w:val="20"/>
                <w:szCs w:val="20"/>
                <w:vertAlign w:val="superscript"/>
              </w:rPr>
              <w:t>)</w:t>
            </w:r>
            <w:r w:rsidRPr="002F576F">
              <w:rPr>
                <w:rFonts w:ascii="Arial" w:hAnsi="Arial" w:cs="Arial"/>
                <w:sz w:val="20"/>
                <w:szCs w:val="20"/>
              </w:rPr>
              <w:t xml:space="preserve"> to achieve the noise levels listed in Schedule 1 Acoustic Quality Objectives, Environmental Protection (Noise) Policy 2008 and provides a safe, healthy and disturbance free living environment.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1987D597" w14:textId="77777777" w:rsidTr="002A7176">
              <w:trPr>
                <w:tblCellSpacing w:w="15" w:type="dxa"/>
              </w:trPr>
              <w:tc>
                <w:tcPr>
                  <w:tcW w:w="2182" w:type="dxa"/>
                  <w:vAlign w:val="center"/>
                  <w:hideMark/>
                </w:tcPr>
                <w:p w14:paraId="6C51CF3A" w14:textId="77777777"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 xml:space="preserve">Note - To demonstrate achievement of the performance outcome, a noise impact assessment report is prepared by a suitably qualified person. Guidance to preparing </w:t>
                  </w:r>
                  <w:proofErr w:type="gramStart"/>
                  <w:r w:rsidRPr="00DC5DE6">
                    <w:rPr>
                      <w:rFonts w:ascii="Arial" w:eastAsia="Times New Roman" w:hAnsi="Arial" w:cs="Arial"/>
                      <w:sz w:val="18"/>
                      <w:szCs w:val="20"/>
                    </w:rPr>
                    <w:t>an</w:t>
                  </w:r>
                  <w:proofErr w:type="gramEnd"/>
                  <w:r w:rsidRPr="00DC5DE6">
                    <w:rPr>
                      <w:rFonts w:ascii="Arial" w:eastAsia="Times New Roman" w:hAnsi="Arial" w:cs="Arial"/>
                      <w:sz w:val="18"/>
                      <w:szCs w:val="20"/>
                    </w:rPr>
                    <w:t xml:space="preserve"> noise impact assessment report is provided in Planning scheme policy – Noise.</w:t>
                  </w:r>
                </w:p>
              </w:tc>
            </w:tr>
            <w:tr w:rsidR="002E5B9A" w:rsidRPr="002F576F" w14:paraId="75624322" w14:textId="77777777" w:rsidTr="002A7176">
              <w:trPr>
                <w:tblCellSpacing w:w="15" w:type="dxa"/>
              </w:trPr>
              <w:tc>
                <w:tcPr>
                  <w:tcW w:w="2182" w:type="dxa"/>
                  <w:vAlign w:val="center"/>
                  <w:hideMark/>
                </w:tcPr>
                <w:p w14:paraId="0B19BC87" w14:textId="77777777"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Habitable room is defined in the Building Code of Australia (Volume 1)</w:t>
                  </w:r>
                </w:p>
              </w:tc>
            </w:tr>
          </w:tbl>
          <w:p w14:paraId="55B6631D"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510541C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51BA2F63"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EB8C19A" w14:textId="77777777" w:rsidR="002E5B9A" w:rsidRPr="002F576F" w:rsidRDefault="002E5B9A" w:rsidP="002E5B9A">
            <w:pPr>
              <w:pStyle w:val="NormalWeb"/>
              <w:rPr>
                <w:rFonts w:ascii="Arial" w:hAnsi="Arial" w:cs="Arial"/>
                <w:sz w:val="20"/>
                <w:szCs w:val="20"/>
              </w:rPr>
            </w:pPr>
          </w:p>
        </w:tc>
      </w:tr>
      <w:tr w:rsidR="00F859E0" w:rsidRPr="002F576F" w14:paraId="5128F6D3"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2602F88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PO106</w:t>
            </w:r>
          </w:p>
          <w:p w14:paraId="5B04B61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 within a Pumping station buffer is located, designed and constructed to:</w:t>
            </w:r>
          </w:p>
          <w:p w14:paraId="5ECB98C1" w14:textId="77777777" w:rsidR="002E5B9A" w:rsidRPr="002F576F" w:rsidRDefault="002E5B9A" w:rsidP="002E5B9A">
            <w:pPr>
              <w:pStyle w:val="NormalWeb"/>
              <w:numPr>
                <w:ilvl w:val="0"/>
                <w:numId w:val="88"/>
              </w:numPr>
              <w:rPr>
                <w:rFonts w:ascii="Arial" w:hAnsi="Arial" w:cs="Arial"/>
                <w:sz w:val="20"/>
                <w:szCs w:val="20"/>
              </w:rPr>
            </w:pPr>
            <w:r w:rsidRPr="002F576F">
              <w:rPr>
                <w:rFonts w:ascii="Arial" w:hAnsi="Arial" w:cs="Arial"/>
                <w:sz w:val="20"/>
                <w:szCs w:val="20"/>
              </w:rPr>
              <w:t xml:space="preserve">ensure that odour or other air pollutant impacts on the amenity of the development met the air quality of objectives in the Environmental Protection (Air) Policy </w:t>
            </w:r>
            <w:proofErr w:type="gramStart"/>
            <w:r w:rsidRPr="002F576F">
              <w:rPr>
                <w:rFonts w:ascii="Arial" w:hAnsi="Arial" w:cs="Arial"/>
                <w:sz w:val="20"/>
                <w:szCs w:val="20"/>
              </w:rPr>
              <w:t>2008;</w:t>
            </w:r>
            <w:proofErr w:type="gramEnd"/>
          </w:p>
          <w:p w14:paraId="43B0079E" w14:textId="77777777" w:rsidR="002E5B9A" w:rsidRPr="002F576F" w:rsidRDefault="002E5B9A" w:rsidP="002E5B9A">
            <w:pPr>
              <w:pStyle w:val="NormalWeb"/>
              <w:numPr>
                <w:ilvl w:val="0"/>
                <w:numId w:val="88"/>
              </w:numPr>
              <w:rPr>
                <w:rFonts w:ascii="Arial" w:hAnsi="Arial" w:cs="Arial"/>
                <w:sz w:val="20"/>
                <w:szCs w:val="20"/>
              </w:rPr>
            </w:pPr>
            <w:r w:rsidRPr="002F576F">
              <w:rPr>
                <w:rFonts w:ascii="Arial" w:hAnsi="Arial" w:cs="Arial"/>
                <w:sz w:val="20"/>
                <w:szCs w:val="20"/>
              </w:rPr>
              <w:t>ensure that noise impacts on the amenity of the development met the indoor noise objectives set out in the Environmental Protection (Noise) Policy 2008.</w:t>
            </w:r>
          </w:p>
        </w:tc>
        <w:tc>
          <w:tcPr>
            <w:tcW w:w="1970" w:type="pct"/>
            <w:gridSpan w:val="4"/>
            <w:tcBorders>
              <w:top w:val="outset" w:sz="6" w:space="0" w:color="auto"/>
              <w:left w:val="outset" w:sz="6" w:space="0" w:color="auto"/>
              <w:bottom w:val="outset" w:sz="6" w:space="0" w:color="auto"/>
              <w:right w:val="outset" w:sz="6" w:space="0" w:color="auto"/>
            </w:tcBorders>
            <w:hideMark/>
          </w:tcPr>
          <w:p w14:paraId="53211AA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E106</w:t>
            </w:r>
          </w:p>
          <w:p w14:paraId="3807715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involve the construction of any buildings or structures within a Pumping station buffer.</w:t>
            </w:r>
          </w:p>
        </w:tc>
        <w:tc>
          <w:tcPr>
            <w:tcW w:w="1103" w:type="pct"/>
            <w:gridSpan w:val="6"/>
            <w:tcBorders>
              <w:top w:val="outset" w:sz="6" w:space="0" w:color="auto"/>
              <w:left w:val="outset" w:sz="6" w:space="0" w:color="auto"/>
              <w:bottom w:val="outset" w:sz="6" w:space="0" w:color="auto"/>
              <w:right w:val="outset" w:sz="6" w:space="0" w:color="auto"/>
            </w:tcBorders>
          </w:tcPr>
          <w:p w14:paraId="10943B87"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1BC5581" w14:textId="77777777" w:rsidR="002E5B9A" w:rsidRPr="002F576F" w:rsidRDefault="002E5B9A" w:rsidP="002E5B9A">
            <w:pPr>
              <w:pStyle w:val="NormalWeb"/>
              <w:rPr>
                <w:rStyle w:val="Strong"/>
                <w:rFonts w:ascii="Arial" w:hAnsi="Arial" w:cs="Arial"/>
                <w:sz w:val="20"/>
                <w:szCs w:val="20"/>
              </w:rPr>
            </w:pPr>
          </w:p>
        </w:tc>
      </w:tr>
      <w:tr w:rsidR="002A7176" w:rsidRPr="002F576F" w14:paraId="23A0E9B6"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14:paraId="2B91E900" w14:textId="77777777"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14:paraId="1AA326CD" w14:textId="77777777" w:rsidTr="002A7176">
              <w:trPr>
                <w:tblCellSpacing w:w="15" w:type="dxa"/>
              </w:trPr>
              <w:tc>
                <w:tcPr>
                  <w:tcW w:w="13362" w:type="dxa"/>
                  <w:vAlign w:val="center"/>
                  <w:hideMark/>
                </w:tcPr>
                <w:p w14:paraId="17A47181" w14:textId="77777777"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00143E26" w14:textId="77777777" w:rsidR="002A7176" w:rsidRPr="002F576F" w:rsidRDefault="002A7176" w:rsidP="002E5B9A">
            <w:pPr>
              <w:pStyle w:val="NormalWeb"/>
              <w:rPr>
                <w:rStyle w:val="Strong"/>
                <w:rFonts w:ascii="Arial" w:hAnsi="Arial" w:cs="Arial"/>
                <w:sz w:val="20"/>
                <w:szCs w:val="20"/>
              </w:rPr>
            </w:pPr>
          </w:p>
        </w:tc>
      </w:tr>
      <w:tr w:rsidR="00F859E0" w:rsidRPr="002F576F" w14:paraId="32B9C4E0"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6F329D8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PO107</w:t>
            </w:r>
          </w:p>
          <w:p w14:paraId="03D2CE58"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w:t>
            </w:r>
          </w:p>
          <w:p w14:paraId="4942A85C" w14:textId="77777777" w:rsidR="002E5B9A" w:rsidRPr="002F576F" w:rsidRDefault="002E5B9A" w:rsidP="002E5B9A">
            <w:pPr>
              <w:numPr>
                <w:ilvl w:val="0"/>
                <w:numId w:val="8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minimises the risk to persons from overland </w:t>
            </w:r>
            <w:proofErr w:type="gramStart"/>
            <w:r w:rsidRPr="002F576F">
              <w:rPr>
                <w:rFonts w:ascii="Arial" w:eastAsia="Times New Roman" w:hAnsi="Arial" w:cs="Arial"/>
                <w:sz w:val="20"/>
                <w:szCs w:val="20"/>
              </w:rPr>
              <w:t>flow;</w:t>
            </w:r>
            <w:proofErr w:type="gramEnd"/>
          </w:p>
          <w:p w14:paraId="1D41B993" w14:textId="77777777" w:rsidR="002E5B9A" w:rsidRPr="002F576F" w:rsidRDefault="002E5B9A" w:rsidP="002E5B9A">
            <w:pPr>
              <w:numPr>
                <w:ilvl w:val="0"/>
                <w:numId w:val="8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970" w:type="pct"/>
            <w:gridSpan w:val="4"/>
            <w:tcBorders>
              <w:top w:val="outset" w:sz="6" w:space="0" w:color="auto"/>
              <w:left w:val="outset" w:sz="6" w:space="0" w:color="auto"/>
              <w:bottom w:val="outset" w:sz="6" w:space="0" w:color="auto"/>
              <w:right w:val="outset" w:sz="6" w:space="0" w:color="auto"/>
            </w:tcBorders>
            <w:hideMark/>
          </w:tcPr>
          <w:p w14:paraId="7D79024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265A7C99"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786AC2A2" w14:textId="77777777" w:rsidR="002E5B9A" w:rsidRPr="002F576F" w:rsidRDefault="002E5B9A" w:rsidP="002E5B9A">
            <w:pPr>
              <w:pStyle w:val="NormalWeb"/>
              <w:rPr>
                <w:rFonts w:ascii="Arial" w:hAnsi="Arial" w:cs="Arial"/>
                <w:sz w:val="20"/>
                <w:szCs w:val="20"/>
              </w:rPr>
            </w:pPr>
          </w:p>
        </w:tc>
      </w:tr>
      <w:tr w:rsidR="00F859E0" w:rsidRPr="002F576F" w14:paraId="59E7436C"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1BC2A15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PO108</w:t>
            </w:r>
          </w:p>
          <w:p w14:paraId="14B34F0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w:t>
            </w:r>
          </w:p>
          <w:p w14:paraId="3DEBBEFF" w14:textId="77777777" w:rsidR="002E5B9A" w:rsidRPr="002F576F" w:rsidRDefault="002E5B9A" w:rsidP="002E5B9A">
            <w:pPr>
              <w:numPr>
                <w:ilvl w:val="0"/>
                <w:numId w:val="9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maintains the conveyance of overland flow predominantly unimpeded through the premises for any event up to and including the 1% AEP for the fully developed upstream </w:t>
            </w:r>
            <w:proofErr w:type="gramStart"/>
            <w:r w:rsidRPr="002F576F">
              <w:rPr>
                <w:rFonts w:ascii="Arial" w:eastAsia="Times New Roman" w:hAnsi="Arial" w:cs="Arial"/>
                <w:sz w:val="20"/>
                <w:szCs w:val="20"/>
              </w:rPr>
              <w:t>catchment;</w:t>
            </w:r>
            <w:proofErr w:type="gramEnd"/>
          </w:p>
          <w:p w14:paraId="180B155B" w14:textId="77777777" w:rsidR="002E5B9A" w:rsidRPr="002F576F" w:rsidRDefault="002E5B9A" w:rsidP="002E5B9A">
            <w:pPr>
              <w:numPr>
                <w:ilvl w:val="0"/>
                <w:numId w:val="9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1707104E" w14:textId="77777777" w:rsidTr="002A7176">
              <w:trPr>
                <w:tblCellSpacing w:w="15" w:type="dxa"/>
              </w:trPr>
              <w:tc>
                <w:tcPr>
                  <w:tcW w:w="2182" w:type="dxa"/>
                  <w:vAlign w:val="center"/>
                  <w:hideMark/>
                </w:tcPr>
                <w:p w14:paraId="7C3EF9EE" w14:textId="77777777"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2E5B9A" w:rsidRPr="002F576F" w14:paraId="5045DF81" w14:textId="77777777" w:rsidTr="002A7176">
              <w:trPr>
                <w:tblCellSpacing w:w="15" w:type="dxa"/>
              </w:trPr>
              <w:tc>
                <w:tcPr>
                  <w:tcW w:w="2182" w:type="dxa"/>
                  <w:vAlign w:val="center"/>
                  <w:hideMark/>
                </w:tcPr>
                <w:p w14:paraId="05094918" w14:textId="77777777"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Reporting to be prepared in accordance with Planning scheme policy – Flood hazard, Coastal hazard and Overland flow.</w:t>
                  </w:r>
                </w:p>
              </w:tc>
            </w:tr>
          </w:tbl>
          <w:p w14:paraId="239C4423"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3CEEB840"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2D1F384E"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21BFE600" w14:textId="77777777" w:rsidR="002E5B9A" w:rsidRPr="002F576F" w:rsidRDefault="002E5B9A" w:rsidP="002E5B9A">
            <w:pPr>
              <w:pStyle w:val="NormalWeb"/>
              <w:rPr>
                <w:rFonts w:ascii="Arial" w:hAnsi="Arial" w:cs="Arial"/>
                <w:sz w:val="20"/>
                <w:szCs w:val="20"/>
              </w:rPr>
            </w:pPr>
          </w:p>
        </w:tc>
      </w:tr>
      <w:tr w:rsidR="00F859E0" w:rsidRPr="002F576F" w14:paraId="3346E420"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14:paraId="181273A2"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PO109</w:t>
            </w:r>
          </w:p>
          <w:p w14:paraId="16EAC8D3"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w:t>
            </w:r>
          </w:p>
          <w:p w14:paraId="4826F841" w14:textId="77777777" w:rsidR="002E5B9A" w:rsidRPr="002F576F" w:rsidRDefault="002E5B9A" w:rsidP="002E5B9A">
            <w:pPr>
              <w:numPr>
                <w:ilvl w:val="0"/>
                <w:numId w:val="9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directly, indirectly or cumulatively cause any increase in overland flow velocity or </w:t>
            </w:r>
            <w:proofErr w:type="gramStart"/>
            <w:r w:rsidRPr="002F576F">
              <w:rPr>
                <w:rFonts w:ascii="Arial" w:eastAsia="Times New Roman" w:hAnsi="Arial" w:cs="Arial"/>
                <w:sz w:val="20"/>
                <w:szCs w:val="20"/>
              </w:rPr>
              <w:t>level;</w:t>
            </w:r>
            <w:proofErr w:type="gramEnd"/>
          </w:p>
          <w:p w14:paraId="1A0EB8E5" w14:textId="77777777" w:rsidR="002E5B9A" w:rsidRPr="002F576F" w:rsidRDefault="002E5B9A" w:rsidP="002E5B9A">
            <w:pPr>
              <w:numPr>
                <w:ilvl w:val="0"/>
                <w:numId w:val="9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1519112E" w14:textId="77777777" w:rsidTr="002A7176">
              <w:trPr>
                <w:tblCellSpacing w:w="15" w:type="dxa"/>
              </w:trPr>
              <w:tc>
                <w:tcPr>
                  <w:tcW w:w="2182" w:type="dxa"/>
                  <w:vAlign w:val="center"/>
                  <w:hideMark/>
                </w:tcPr>
                <w:p w14:paraId="41D7F685" w14:textId="77777777" w:rsidR="002E5B9A" w:rsidRPr="002F576F" w:rsidRDefault="002E5B9A" w:rsidP="002E5B9A">
                  <w:pPr>
                    <w:rPr>
                      <w:rFonts w:ascii="Arial" w:eastAsia="Times New Roman" w:hAnsi="Arial" w:cs="Arial"/>
                      <w:sz w:val="20"/>
                      <w:szCs w:val="20"/>
                    </w:rPr>
                  </w:pPr>
                  <w:r w:rsidRPr="00DC5DE6">
                    <w:rPr>
                      <w:rFonts w:ascii="Arial" w:eastAsia="Times New Roman" w:hAnsi="Arial" w:cs="Arial"/>
                      <w:sz w:val="18"/>
                      <w:szCs w:val="20"/>
                    </w:rPr>
                    <w:lastRenderedPageBreak/>
                    <w:t>Note - Open concrete drains greater than 1m in width are not an acceptable outcome, nor are any other design options that may increase scouring.</w:t>
                  </w:r>
                </w:p>
              </w:tc>
            </w:tr>
          </w:tbl>
          <w:p w14:paraId="7DB4C269"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1A9338E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1CFA81AF"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514DDDE8" w14:textId="77777777" w:rsidR="002E5B9A" w:rsidRPr="002F576F" w:rsidRDefault="002E5B9A" w:rsidP="002E5B9A">
            <w:pPr>
              <w:pStyle w:val="NormalWeb"/>
              <w:rPr>
                <w:rFonts w:ascii="Arial" w:hAnsi="Arial" w:cs="Arial"/>
                <w:sz w:val="20"/>
                <w:szCs w:val="20"/>
              </w:rPr>
            </w:pPr>
          </w:p>
        </w:tc>
      </w:tr>
      <w:tr w:rsidR="00F859E0" w:rsidRPr="002F576F" w14:paraId="757C9B4E"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41AA671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PO110</w:t>
            </w:r>
          </w:p>
          <w:p w14:paraId="41425B9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70" w:type="pct"/>
            <w:gridSpan w:val="4"/>
            <w:tcBorders>
              <w:top w:val="outset" w:sz="6" w:space="0" w:color="auto"/>
              <w:left w:val="outset" w:sz="6" w:space="0" w:color="auto"/>
              <w:bottom w:val="outset" w:sz="6" w:space="0" w:color="auto"/>
              <w:right w:val="outset" w:sz="6" w:space="0" w:color="auto"/>
            </w:tcBorders>
            <w:hideMark/>
          </w:tcPr>
          <w:p w14:paraId="29C06F19"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E110</w:t>
            </w:r>
          </w:p>
          <w:p w14:paraId="5672D13F"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14:paraId="5565C418" w14:textId="77777777" w:rsidTr="002A7176">
              <w:trPr>
                <w:tblCellSpacing w:w="15" w:type="dxa"/>
              </w:trPr>
              <w:tc>
                <w:tcPr>
                  <w:tcW w:w="11000" w:type="dxa"/>
                  <w:vAlign w:val="center"/>
                  <w:hideMark/>
                </w:tcPr>
                <w:p w14:paraId="0DD23C73" w14:textId="77777777"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3C20AF06"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4CE75F02"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6334A3CB" w14:textId="77777777" w:rsidR="002E5B9A" w:rsidRPr="002F576F" w:rsidRDefault="002E5B9A" w:rsidP="002E5B9A">
            <w:pPr>
              <w:pStyle w:val="NormalWeb"/>
              <w:rPr>
                <w:rStyle w:val="Strong"/>
                <w:rFonts w:ascii="Arial" w:hAnsi="Arial" w:cs="Arial"/>
                <w:sz w:val="20"/>
                <w:szCs w:val="20"/>
              </w:rPr>
            </w:pPr>
          </w:p>
        </w:tc>
      </w:tr>
      <w:tr w:rsidR="00F859E0" w:rsidRPr="002F576F" w14:paraId="764C4296"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485EE324"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PO111</w:t>
            </w:r>
          </w:p>
          <w:p w14:paraId="7B3CB3D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which is not in a Rural zone ensures that overland flow is not conveyed from a road or public open space onto a private lot.</w:t>
            </w:r>
          </w:p>
        </w:tc>
        <w:tc>
          <w:tcPr>
            <w:tcW w:w="1970" w:type="pct"/>
            <w:gridSpan w:val="4"/>
            <w:tcBorders>
              <w:top w:val="outset" w:sz="6" w:space="0" w:color="auto"/>
              <w:left w:val="outset" w:sz="6" w:space="0" w:color="auto"/>
              <w:bottom w:val="outset" w:sz="6" w:space="0" w:color="auto"/>
              <w:right w:val="outset" w:sz="6" w:space="0" w:color="auto"/>
            </w:tcBorders>
            <w:hideMark/>
          </w:tcPr>
          <w:p w14:paraId="62CB4DAA"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E111</w:t>
            </w:r>
          </w:p>
          <w:p w14:paraId="2C6F4C9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1103" w:type="pct"/>
            <w:gridSpan w:val="6"/>
            <w:tcBorders>
              <w:top w:val="outset" w:sz="6" w:space="0" w:color="auto"/>
              <w:left w:val="outset" w:sz="6" w:space="0" w:color="auto"/>
              <w:bottom w:val="outset" w:sz="6" w:space="0" w:color="auto"/>
              <w:right w:val="outset" w:sz="6" w:space="0" w:color="auto"/>
            </w:tcBorders>
          </w:tcPr>
          <w:p w14:paraId="44DA5B41"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07EBA602" w14:textId="77777777" w:rsidR="002E5B9A" w:rsidRPr="002F576F" w:rsidRDefault="002E5B9A" w:rsidP="002E5B9A">
            <w:pPr>
              <w:pStyle w:val="NormalWeb"/>
              <w:rPr>
                <w:rStyle w:val="Strong"/>
                <w:rFonts w:ascii="Arial" w:hAnsi="Arial" w:cs="Arial"/>
                <w:sz w:val="20"/>
                <w:szCs w:val="20"/>
              </w:rPr>
            </w:pPr>
          </w:p>
        </w:tc>
      </w:tr>
      <w:tr w:rsidR="00F859E0" w:rsidRPr="002F576F" w14:paraId="3557A971" w14:textId="77777777"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14:paraId="66A3669B"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PO112</w:t>
            </w:r>
          </w:p>
          <w:p w14:paraId="25A43ABA"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2F576F">
              <w:rPr>
                <w:rFonts w:ascii="Arial" w:hAnsi="Arial" w:cs="Arial"/>
                <w:sz w:val="20"/>
                <w:szCs w:val="20"/>
              </w:rPr>
              <w:t>are able to</w:t>
            </w:r>
            <w:proofErr w:type="gramEnd"/>
            <w:r w:rsidRPr="002F576F">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137B16DA" w14:textId="77777777" w:rsidTr="002A7176">
              <w:trPr>
                <w:tblCellSpacing w:w="15" w:type="dxa"/>
              </w:trPr>
              <w:tc>
                <w:tcPr>
                  <w:tcW w:w="2182" w:type="dxa"/>
                  <w:vAlign w:val="center"/>
                  <w:hideMark/>
                </w:tcPr>
                <w:p w14:paraId="286DB30F" w14:textId="77777777"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2E5B9A" w:rsidRPr="002F576F" w14:paraId="4AE56AC0" w14:textId="77777777" w:rsidTr="002A7176">
              <w:trPr>
                <w:tblCellSpacing w:w="15" w:type="dxa"/>
              </w:trPr>
              <w:tc>
                <w:tcPr>
                  <w:tcW w:w="2182" w:type="dxa"/>
                  <w:vAlign w:val="center"/>
                  <w:hideMark/>
                </w:tcPr>
                <w:p w14:paraId="742858D9" w14:textId="77777777"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 xml:space="preserve">Note - Reporting to be prepared in accordance with Planning scheme policy </w:t>
                  </w:r>
                  <w:r w:rsidRPr="00DC5DE6">
                    <w:rPr>
                      <w:rFonts w:ascii="Arial" w:eastAsia="Times New Roman" w:hAnsi="Arial" w:cs="Arial"/>
                      <w:sz w:val="18"/>
                      <w:szCs w:val="20"/>
                    </w:rPr>
                    <w:lastRenderedPageBreak/>
                    <w:t>– Flood hazard, Coastal hazard and Overland flow</w:t>
                  </w:r>
                </w:p>
              </w:tc>
            </w:tr>
          </w:tbl>
          <w:p w14:paraId="5E3D3392"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6CF0507D"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E112.1</w:t>
            </w:r>
          </w:p>
          <w:p w14:paraId="5A4CAD31"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roof and allotment drainage infrastructure is provided in accordance with the following relevant level as identified in QUDM:</w:t>
            </w:r>
          </w:p>
          <w:p w14:paraId="4A9D0C4A" w14:textId="77777777"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Urban area – Level </w:t>
            </w:r>
            <w:proofErr w:type="gramStart"/>
            <w:r w:rsidRPr="002F576F">
              <w:rPr>
                <w:rFonts w:ascii="Arial" w:eastAsia="Times New Roman" w:hAnsi="Arial" w:cs="Arial"/>
                <w:sz w:val="20"/>
                <w:szCs w:val="20"/>
              </w:rPr>
              <w:t>III;</w:t>
            </w:r>
            <w:proofErr w:type="gramEnd"/>
          </w:p>
          <w:p w14:paraId="05ED4469" w14:textId="77777777"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Rural area – N/</w:t>
            </w:r>
            <w:proofErr w:type="gramStart"/>
            <w:r w:rsidRPr="002F576F">
              <w:rPr>
                <w:rFonts w:ascii="Arial" w:eastAsia="Times New Roman" w:hAnsi="Arial" w:cs="Arial"/>
                <w:sz w:val="20"/>
                <w:szCs w:val="20"/>
              </w:rPr>
              <w:t>A;</w:t>
            </w:r>
            <w:proofErr w:type="gramEnd"/>
          </w:p>
          <w:p w14:paraId="7A66153B" w14:textId="77777777"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Industrial area – Level </w:t>
            </w:r>
            <w:proofErr w:type="gramStart"/>
            <w:r w:rsidRPr="002F576F">
              <w:rPr>
                <w:rFonts w:ascii="Arial" w:eastAsia="Times New Roman" w:hAnsi="Arial" w:cs="Arial"/>
                <w:sz w:val="20"/>
                <w:szCs w:val="20"/>
              </w:rPr>
              <w:t>V;</w:t>
            </w:r>
            <w:proofErr w:type="gramEnd"/>
          </w:p>
          <w:p w14:paraId="39497544" w14:textId="77777777"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Commercial area – Level V.</w:t>
            </w:r>
          </w:p>
        </w:tc>
        <w:tc>
          <w:tcPr>
            <w:tcW w:w="1103" w:type="pct"/>
            <w:gridSpan w:val="6"/>
            <w:tcBorders>
              <w:top w:val="outset" w:sz="6" w:space="0" w:color="auto"/>
              <w:left w:val="outset" w:sz="6" w:space="0" w:color="auto"/>
              <w:bottom w:val="outset" w:sz="6" w:space="0" w:color="auto"/>
              <w:right w:val="outset" w:sz="6" w:space="0" w:color="auto"/>
            </w:tcBorders>
          </w:tcPr>
          <w:p w14:paraId="52247CDB"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5CD6BE84" w14:textId="77777777" w:rsidR="002E5B9A" w:rsidRPr="002F576F" w:rsidRDefault="002E5B9A" w:rsidP="002E5B9A">
            <w:pPr>
              <w:pStyle w:val="NormalWeb"/>
              <w:rPr>
                <w:rStyle w:val="Strong"/>
                <w:rFonts w:ascii="Arial" w:hAnsi="Arial" w:cs="Arial"/>
                <w:sz w:val="20"/>
                <w:szCs w:val="20"/>
              </w:rPr>
            </w:pPr>
          </w:p>
        </w:tc>
      </w:tr>
      <w:tr w:rsidR="00F859E0" w:rsidRPr="002F576F" w14:paraId="2148EE6A" w14:textId="77777777"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14:paraId="7F0C2592"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100A43D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E112.2</w:t>
            </w:r>
          </w:p>
          <w:p w14:paraId="74D9FF19"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1103" w:type="pct"/>
            <w:gridSpan w:val="6"/>
            <w:tcBorders>
              <w:top w:val="outset" w:sz="6" w:space="0" w:color="auto"/>
              <w:left w:val="outset" w:sz="6" w:space="0" w:color="auto"/>
              <w:bottom w:val="outset" w:sz="6" w:space="0" w:color="auto"/>
              <w:right w:val="outset" w:sz="6" w:space="0" w:color="auto"/>
            </w:tcBorders>
          </w:tcPr>
          <w:p w14:paraId="6A1C5A6A"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5CC589EB" w14:textId="77777777" w:rsidR="002E5B9A" w:rsidRPr="002F576F" w:rsidRDefault="002E5B9A" w:rsidP="002E5B9A">
            <w:pPr>
              <w:pStyle w:val="NormalWeb"/>
              <w:rPr>
                <w:rStyle w:val="Strong"/>
                <w:rFonts w:ascii="Arial" w:hAnsi="Arial" w:cs="Arial"/>
                <w:sz w:val="20"/>
                <w:szCs w:val="20"/>
              </w:rPr>
            </w:pPr>
          </w:p>
        </w:tc>
      </w:tr>
      <w:tr w:rsidR="00F859E0" w:rsidRPr="002F576F" w14:paraId="4CED8B75"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14:paraId="05EF1D85"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PO113</w:t>
            </w:r>
          </w:p>
          <w:p w14:paraId="414C35F5"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protects the conveyance of overland flow such that an easement for drainage purposes is provided over:</w:t>
            </w:r>
          </w:p>
          <w:p w14:paraId="23BECC27" w14:textId="77777777" w:rsidR="002E5B9A" w:rsidRPr="002F576F" w:rsidRDefault="002E5B9A" w:rsidP="002E5B9A">
            <w:pPr>
              <w:pStyle w:val="NormalWeb"/>
              <w:numPr>
                <w:ilvl w:val="0"/>
                <w:numId w:val="93"/>
              </w:numPr>
              <w:rPr>
                <w:rFonts w:ascii="Arial" w:hAnsi="Arial" w:cs="Arial"/>
                <w:sz w:val="20"/>
                <w:szCs w:val="20"/>
              </w:rPr>
            </w:pPr>
            <w:r w:rsidRPr="002F576F">
              <w:rPr>
                <w:rFonts w:ascii="Arial" w:hAnsi="Arial" w:cs="Arial"/>
                <w:sz w:val="20"/>
                <w:szCs w:val="20"/>
              </w:rPr>
              <w:t xml:space="preserve">a stormwater pipe if the nominal pipe diameter exceeds </w:t>
            </w:r>
            <w:proofErr w:type="gramStart"/>
            <w:r w:rsidRPr="002F576F">
              <w:rPr>
                <w:rFonts w:ascii="Arial" w:hAnsi="Arial" w:cs="Arial"/>
                <w:sz w:val="20"/>
                <w:szCs w:val="20"/>
              </w:rPr>
              <w:t>300mm;</w:t>
            </w:r>
            <w:proofErr w:type="gramEnd"/>
          </w:p>
          <w:p w14:paraId="69AAA6F8" w14:textId="77777777" w:rsidR="002E5B9A" w:rsidRPr="002F576F" w:rsidRDefault="002E5B9A" w:rsidP="002E5B9A">
            <w:pPr>
              <w:pStyle w:val="NormalWeb"/>
              <w:numPr>
                <w:ilvl w:val="0"/>
                <w:numId w:val="93"/>
              </w:numPr>
              <w:rPr>
                <w:rFonts w:ascii="Arial" w:hAnsi="Arial" w:cs="Arial"/>
                <w:sz w:val="20"/>
                <w:szCs w:val="20"/>
              </w:rPr>
            </w:pPr>
            <w:r w:rsidRPr="002F576F">
              <w:rPr>
                <w:rFonts w:ascii="Arial" w:hAnsi="Arial" w:cs="Arial"/>
                <w:sz w:val="20"/>
                <w:szCs w:val="20"/>
              </w:rPr>
              <w:t xml:space="preserve">an overland flow path where it crosses more than one </w:t>
            </w:r>
            <w:proofErr w:type="gramStart"/>
            <w:r w:rsidRPr="002F576F">
              <w:rPr>
                <w:rFonts w:ascii="Arial" w:hAnsi="Arial" w:cs="Arial"/>
                <w:sz w:val="20"/>
                <w:szCs w:val="20"/>
              </w:rPr>
              <w:t>premises;</w:t>
            </w:r>
            <w:proofErr w:type="gramEnd"/>
          </w:p>
          <w:p w14:paraId="52D457C7" w14:textId="77777777" w:rsidR="002E5B9A" w:rsidRPr="002F576F" w:rsidRDefault="002E5B9A" w:rsidP="002E5B9A">
            <w:pPr>
              <w:pStyle w:val="NormalWeb"/>
              <w:numPr>
                <w:ilvl w:val="0"/>
                <w:numId w:val="93"/>
              </w:numPr>
              <w:rPr>
                <w:rFonts w:ascii="Arial" w:hAnsi="Arial" w:cs="Arial"/>
                <w:sz w:val="20"/>
                <w:szCs w:val="20"/>
              </w:rPr>
            </w:pPr>
            <w:r w:rsidRPr="002F576F">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14:paraId="04CB9800" w14:textId="77777777" w:rsidTr="002A7176">
              <w:trPr>
                <w:tblCellSpacing w:w="15" w:type="dxa"/>
              </w:trPr>
              <w:tc>
                <w:tcPr>
                  <w:tcW w:w="2182" w:type="dxa"/>
                  <w:vAlign w:val="center"/>
                  <w:hideMark/>
                </w:tcPr>
                <w:p w14:paraId="37384569" w14:textId="77777777" w:rsidR="002E5B9A" w:rsidRPr="00DC5DE6" w:rsidRDefault="002E5B9A" w:rsidP="002E5B9A">
                  <w:pPr>
                    <w:pStyle w:val="NormalWeb"/>
                    <w:rPr>
                      <w:rFonts w:ascii="Arial" w:hAnsi="Arial" w:cs="Arial"/>
                      <w:sz w:val="18"/>
                      <w:szCs w:val="20"/>
                    </w:rPr>
                  </w:pPr>
                  <w:r w:rsidRPr="00DC5DE6">
                    <w:rPr>
                      <w:rFonts w:ascii="Arial" w:hAnsi="Arial" w:cs="Arial"/>
                      <w:sz w:val="18"/>
                      <w:szCs w:val="20"/>
                    </w:rPr>
                    <w:t>Note - Refer to Planning scheme policy - Integrated design for details and examples.</w:t>
                  </w:r>
                </w:p>
              </w:tc>
            </w:tr>
            <w:tr w:rsidR="002E5B9A" w:rsidRPr="002F576F" w14:paraId="4F03FA9A" w14:textId="77777777" w:rsidTr="002A7176">
              <w:trPr>
                <w:tblCellSpacing w:w="15" w:type="dxa"/>
              </w:trPr>
              <w:tc>
                <w:tcPr>
                  <w:tcW w:w="2182" w:type="dxa"/>
                  <w:vAlign w:val="center"/>
                  <w:hideMark/>
                </w:tcPr>
                <w:p w14:paraId="1192FD16" w14:textId="77777777" w:rsidR="002E5B9A" w:rsidRPr="00DC5DE6" w:rsidRDefault="002E5B9A" w:rsidP="002E5B9A">
                  <w:pPr>
                    <w:pStyle w:val="NormalWeb"/>
                    <w:rPr>
                      <w:rFonts w:ascii="Arial" w:hAnsi="Arial" w:cs="Arial"/>
                      <w:sz w:val="18"/>
                      <w:szCs w:val="20"/>
                    </w:rPr>
                  </w:pPr>
                  <w:r w:rsidRPr="00DC5DE6">
                    <w:rPr>
                      <w:rFonts w:ascii="Arial" w:hAnsi="Arial" w:cs="Arial"/>
                      <w:sz w:val="18"/>
                      <w:szCs w:val="20"/>
                    </w:rPr>
                    <w:t>Note - Stormwater Drainage easement dimensions are provided in accordance with Section 3.8.5 of QUDM.</w:t>
                  </w:r>
                </w:p>
              </w:tc>
            </w:tr>
          </w:tbl>
          <w:p w14:paraId="66B1B5F7" w14:textId="77777777"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14:paraId="4A9EC4A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14:paraId="47EA5703" w14:textId="77777777"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0418F7F8" w14:textId="77777777" w:rsidR="002E5B9A" w:rsidRPr="002F576F" w:rsidRDefault="002E5B9A" w:rsidP="002E5B9A">
            <w:pPr>
              <w:pStyle w:val="NormalWeb"/>
              <w:rPr>
                <w:rFonts w:ascii="Arial" w:hAnsi="Arial" w:cs="Arial"/>
                <w:sz w:val="20"/>
                <w:szCs w:val="20"/>
              </w:rPr>
            </w:pPr>
          </w:p>
        </w:tc>
      </w:tr>
      <w:tr w:rsidR="002A7176" w:rsidRPr="002F576F" w14:paraId="72D0BEA3" w14:textId="77777777"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vAlign w:val="center"/>
            <w:hideMark/>
          </w:tcPr>
          <w:p w14:paraId="500BE158" w14:textId="77777777"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 xml:space="preserve">Additional criteria for development for a </w:t>
            </w:r>
            <w:proofErr w:type="gramStart"/>
            <w:r w:rsidRPr="002F576F">
              <w:rPr>
                <w:rStyle w:val="Strong"/>
                <w:rFonts w:ascii="Arial" w:hAnsi="Arial" w:cs="Arial"/>
                <w:sz w:val="20"/>
                <w:szCs w:val="20"/>
              </w:rPr>
              <w:t>Park</w:t>
            </w:r>
            <w:proofErr w:type="gramEnd"/>
          </w:p>
        </w:tc>
      </w:tr>
      <w:tr w:rsidR="00F859E0" w:rsidRPr="002F576F" w14:paraId="0C6352DF"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14:paraId="4D2E72F8"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PO114</w:t>
            </w:r>
          </w:p>
          <w:p w14:paraId="09FD6266"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for a Park</w:t>
            </w:r>
            <w:r w:rsidRPr="002F576F">
              <w:rPr>
                <w:rFonts w:ascii="Arial" w:hAnsi="Arial" w:cs="Arial"/>
                <w:sz w:val="20"/>
                <w:szCs w:val="20"/>
                <w:vertAlign w:val="superscript"/>
              </w:rPr>
              <w:t>(</w:t>
            </w:r>
            <w:hyperlink r:id="rId4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F576F">
                <w:rPr>
                  <w:rStyle w:val="Hyperlink"/>
                  <w:rFonts w:ascii="Arial" w:hAnsi="Arial" w:cs="Arial"/>
                  <w:sz w:val="20"/>
                  <w:szCs w:val="20"/>
                  <w:vertAlign w:val="superscript"/>
                </w:rPr>
                <w:t>57</w:t>
              </w:r>
            </w:hyperlink>
            <w:r w:rsidRPr="002F576F">
              <w:rPr>
                <w:rFonts w:ascii="Arial" w:hAnsi="Arial" w:cs="Arial"/>
                <w:sz w:val="20"/>
                <w:szCs w:val="20"/>
                <w:vertAlign w:val="superscript"/>
              </w:rPr>
              <w:t>)</w:t>
            </w:r>
            <w:r w:rsidRPr="002F576F">
              <w:rPr>
                <w:rFonts w:ascii="Arial" w:hAnsi="Arial" w:cs="Arial"/>
                <w:sz w:val="20"/>
                <w:szCs w:val="20"/>
              </w:rPr>
              <w:t xml:space="preserve"> ensures that the design and layout responds to the nature of the overland flow affecting the premises such that:</w:t>
            </w:r>
          </w:p>
          <w:p w14:paraId="58B48F69" w14:textId="77777777" w:rsidR="002E5B9A" w:rsidRPr="002F576F" w:rsidRDefault="002E5B9A" w:rsidP="002E5B9A">
            <w:pPr>
              <w:pStyle w:val="NormalWeb"/>
              <w:numPr>
                <w:ilvl w:val="0"/>
                <w:numId w:val="94"/>
              </w:numPr>
              <w:rPr>
                <w:rFonts w:ascii="Arial" w:hAnsi="Arial" w:cs="Arial"/>
                <w:sz w:val="20"/>
                <w:szCs w:val="20"/>
              </w:rPr>
            </w:pPr>
            <w:r w:rsidRPr="002F576F">
              <w:rPr>
                <w:rFonts w:ascii="Arial" w:hAnsi="Arial" w:cs="Arial"/>
                <w:sz w:val="20"/>
                <w:szCs w:val="20"/>
              </w:rPr>
              <w:t xml:space="preserve">public benefit and enjoyment </w:t>
            </w:r>
            <w:proofErr w:type="gramStart"/>
            <w:r w:rsidRPr="002F576F">
              <w:rPr>
                <w:rFonts w:ascii="Arial" w:hAnsi="Arial" w:cs="Arial"/>
                <w:sz w:val="20"/>
                <w:szCs w:val="20"/>
              </w:rPr>
              <w:t>is</w:t>
            </w:r>
            <w:proofErr w:type="gramEnd"/>
            <w:r w:rsidRPr="002F576F">
              <w:rPr>
                <w:rFonts w:ascii="Arial" w:hAnsi="Arial" w:cs="Arial"/>
                <w:sz w:val="20"/>
                <w:szCs w:val="20"/>
              </w:rPr>
              <w:t xml:space="preserve"> maximised;</w:t>
            </w:r>
          </w:p>
          <w:p w14:paraId="21EE9D5E" w14:textId="77777777" w:rsidR="002E5B9A" w:rsidRPr="002F576F" w:rsidRDefault="002E5B9A" w:rsidP="002E5B9A">
            <w:pPr>
              <w:pStyle w:val="NormalWeb"/>
              <w:numPr>
                <w:ilvl w:val="0"/>
                <w:numId w:val="94"/>
              </w:numPr>
              <w:rPr>
                <w:rFonts w:ascii="Arial" w:hAnsi="Arial" w:cs="Arial"/>
                <w:sz w:val="20"/>
                <w:szCs w:val="20"/>
              </w:rPr>
            </w:pPr>
            <w:r w:rsidRPr="002F576F">
              <w:rPr>
                <w:rFonts w:ascii="Arial" w:hAnsi="Arial" w:cs="Arial"/>
                <w:sz w:val="20"/>
                <w:szCs w:val="20"/>
              </w:rPr>
              <w:t xml:space="preserve">impacts on the asset life and integrity of park structures is </w:t>
            </w:r>
            <w:proofErr w:type="gramStart"/>
            <w:r w:rsidRPr="002F576F">
              <w:rPr>
                <w:rFonts w:ascii="Arial" w:hAnsi="Arial" w:cs="Arial"/>
                <w:sz w:val="20"/>
                <w:szCs w:val="20"/>
              </w:rPr>
              <w:t>minimised;</w:t>
            </w:r>
            <w:proofErr w:type="gramEnd"/>
          </w:p>
          <w:p w14:paraId="5A17DA0A" w14:textId="77777777" w:rsidR="002E5B9A" w:rsidRPr="002F576F" w:rsidRDefault="002E5B9A" w:rsidP="002E5B9A">
            <w:pPr>
              <w:pStyle w:val="NormalWeb"/>
              <w:numPr>
                <w:ilvl w:val="0"/>
                <w:numId w:val="94"/>
              </w:numPr>
              <w:rPr>
                <w:rFonts w:ascii="Arial" w:hAnsi="Arial" w:cs="Arial"/>
                <w:sz w:val="20"/>
                <w:szCs w:val="20"/>
              </w:rPr>
            </w:pPr>
            <w:r w:rsidRPr="002F576F">
              <w:rPr>
                <w:rFonts w:ascii="Arial" w:hAnsi="Arial" w:cs="Arial"/>
                <w:sz w:val="20"/>
                <w:szCs w:val="20"/>
              </w:rPr>
              <w:lastRenderedPageBreak/>
              <w:t>maintenance and replacement costs are minimised.</w:t>
            </w:r>
          </w:p>
        </w:tc>
        <w:tc>
          <w:tcPr>
            <w:tcW w:w="1970" w:type="pct"/>
            <w:gridSpan w:val="4"/>
            <w:tcBorders>
              <w:top w:val="outset" w:sz="6" w:space="0" w:color="auto"/>
              <w:left w:val="outset" w:sz="6" w:space="0" w:color="auto"/>
              <w:bottom w:val="outset" w:sz="6" w:space="0" w:color="auto"/>
              <w:right w:val="outset" w:sz="6" w:space="0" w:color="auto"/>
            </w:tcBorders>
            <w:hideMark/>
          </w:tcPr>
          <w:p w14:paraId="6014A8FE"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E114</w:t>
            </w:r>
          </w:p>
          <w:p w14:paraId="13A3FFAD"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for a Park</w:t>
            </w:r>
            <w:r w:rsidRPr="002F576F">
              <w:rPr>
                <w:rFonts w:ascii="Arial" w:hAnsi="Arial" w:cs="Arial"/>
                <w:sz w:val="20"/>
                <w:szCs w:val="20"/>
                <w:vertAlign w:val="superscript"/>
              </w:rPr>
              <w:t>(</w:t>
            </w:r>
            <w:hyperlink r:id="rId5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F576F">
                <w:rPr>
                  <w:rStyle w:val="Hyperlink"/>
                  <w:rFonts w:ascii="Arial" w:hAnsi="Arial" w:cs="Arial"/>
                  <w:sz w:val="20"/>
                  <w:szCs w:val="20"/>
                  <w:vertAlign w:val="superscript"/>
                </w:rPr>
                <w:t>57</w:t>
              </w:r>
            </w:hyperlink>
            <w:r w:rsidRPr="002F576F">
              <w:rPr>
                <w:rFonts w:ascii="Arial" w:hAnsi="Arial" w:cs="Arial"/>
                <w:sz w:val="20"/>
                <w:szCs w:val="20"/>
                <w:vertAlign w:val="superscript"/>
              </w:rPr>
              <w:t>)</w:t>
            </w:r>
            <w:r w:rsidRPr="002F576F">
              <w:rPr>
                <w:rFonts w:ascii="Arial" w:hAnsi="Arial" w:cs="Arial"/>
                <w:sz w:val="20"/>
                <w:szCs w:val="20"/>
              </w:rPr>
              <w:t xml:space="preserve"> ensures works are provided in accordance with the requirements set out in Appendix B of the Planning scheme policy - Integrated design.</w:t>
            </w:r>
          </w:p>
        </w:tc>
        <w:tc>
          <w:tcPr>
            <w:tcW w:w="1103" w:type="pct"/>
            <w:gridSpan w:val="6"/>
            <w:tcBorders>
              <w:top w:val="outset" w:sz="6" w:space="0" w:color="auto"/>
              <w:left w:val="outset" w:sz="6" w:space="0" w:color="auto"/>
              <w:bottom w:val="outset" w:sz="6" w:space="0" w:color="auto"/>
              <w:right w:val="outset" w:sz="6" w:space="0" w:color="auto"/>
            </w:tcBorders>
          </w:tcPr>
          <w:p w14:paraId="15945CCD"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77B8ECDA" w14:textId="77777777" w:rsidR="002E5B9A" w:rsidRPr="002F576F" w:rsidRDefault="002E5B9A" w:rsidP="002E5B9A">
            <w:pPr>
              <w:pStyle w:val="NormalWeb"/>
              <w:rPr>
                <w:rStyle w:val="Strong"/>
                <w:rFonts w:ascii="Arial" w:hAnsi="Arial" w:cs="Arial"/>
                <w:sz w:val="20"/>
                <w:szCs w:val="20"/>
              </w:rPr>
            </w:pPr>
          </w:p>
        </w:tc>
      </w:tr>
      <w:tr w:rsidR="00F859E0" w:rsidRPr="002F576F" w14:paraId="56FB9011" w14:textId="77777777"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596EE93C"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Riparian and wetland setbacks</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14:paraId="0EF693CB"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14:paraId="249082ED" w14:textId="77777777" w:rsidR="002E5B9A" w:rsidRPr="002F576F" w:rsidRDefault="002E5B9A" w:rsidP="002E5B9A">
            <w:pPr>
              <w:pStyle w:val="NormalWeb"/>
              <w:rPr>
                <w:rStyle w:val="Strong"/>
                <w:rFonts w:ascii="Arial" w:hAnsi="Arial" w:cs="Arial"/>
                <w:sz w:val="20"/>
                <w:szCs w:val="20"/>
              </w:rPr>
            </w:pPr>
          </w:p>
        </w:tc>
      </w:tr>
      <w:tr w:rsidR="00F859E0" w:rsidRPr="002F576F" w14:paraId="59BF0EC8" w14:textId="77777777"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14:paraId="0BD2D171"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PO115</w:t>
            </w:r>
          </w:p>
          <w:p w14:paraId="31B999CB"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14:paraId="384DCDFF" w14:textId="77777777"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 xml:space="preserve">impact on fauna </w:t>
            </w:r>
            <w:proofErr w:type="gramStart"/>
            <w:r w:rsidRPr="002F576F">
              <w:rPr>
                <w:rFonts w:ascii="Arial" w:hAnsi="Arial" w:cs="Arial"/>
                <w:sz w:val="20"/>
                <w:szCs w:val="20"/>
              </w:rPr>
              <w:t>habitats;</w:t>
            </w:r>
            <w:proofErr w:type="gramEnd"/>
          </w:p>
          <w:p w14:paraId="1BE493E5" w14:textId="77777777"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 xml:space="preserve">impact on wildlife corridors and </w:t>
            </w:r>
            <w:proofErr w:type="gramStart"/>
            <w:r w:rsidRPr="002F576F">
              <w:rPr>
                <w:rFonts w:ascii="Arial" w:hAnsi="Arial" w:cs="Arial"/>
                <w:sz w:val="20"/>
                <w:szCs w:val="20"/>
              </w:rPr>
              <w:t>connectivity;</w:t>
            </w:r>
            <w:proofErr w:type="gramEnd"/>
          </w:p>
          <w:p w14:paraId="2B0A6D04" w14:textId="77777777"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 xml:space="preserve">impact on stream </w:t>
            </w:r>
            <w:proofErr w:type="gramStart"/>
            <w:r w:rsidRPr="002F576F">
              <w:rPr>
                <w:rFonts w:ascii="Arial" w:hAnsi="Arial" w:cs="Arial"/>
                <w:sz w:val="20"/>
                <w:szCs w:val="20"/>
              </w:rPr>
              <w:t>integrity;</w:t>
            </w:r>
            <w:proofErr w:type="gramEnd"/>
          </w:p>
          <w:p w14:paraId="4A050E77" w14:textId="77777777"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 xml:space="preserve">impact of opportunities for revegetation and rehabilitation </w:t>
            </w:r>
            <w:proofErr w:type="gramStart"/>
            <w:r w:rsidRPr="002F576F">
              <w:rPr>
                <w:rFonts w:ascii="Arial" w:hAnsi="Arial" w:cs="Arial"/>
                <w:sz w:val="20"/>
                <w:szCs w:val="20"/>
              </w:rPr>
              <w:t>planting;</w:t>
            </w:r>
            <w:proofErr w:type="gramEnd"/>
          </w:p>
          <w:p w14:paraId="3F08C72B" w14:textId="77777777"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edge effects.</w:t>
            </w:r>
          </w:p>
        </w:tc>
        <w:tc>
          <w:tcPr>
            <w:tcW w:w="1970" w:type="pct"/>
            <w:gridSpan w:val="4"/>
            <w:tcBorders>
              <w:top w:val="outset" w:sz="6" w:space="0" w:color="auto"/>
              <w:left w:val="outset" w:sz="6" w:space="0" w:color="auto"/>
              <w:bottom w:val="outset" w:sz="6" w:space="0" w:color="auto"/>
              <w:right w:val="outset" w:sz="6" w:space="0" w:color="auto"/>
            </w:tcBorders>
            <w:hideMark/>
          </w:tcPr>
          <w:p w14:paraId="4ECD9197" w14:textId="77777777"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E115</w:t>
            </w:r>
          </w:p>
          <w:p w14:paraId="3F5726F2" w14:textId="77777777"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occur within:</w:t>
            </w:r>
          </w:p>
          <w:p w14:paraId="0D7DEAA2" w14:textId="77777777"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50m from top of bank for W1 waterway and drainage line</w:t>
            </w:r>
          </w:p>
          <w:p w14:paraId="329EFEBA" w14:textId="77777777"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30m from top of bank for W2 waterway and drainage line</w:t>
            </w:r>
          </w:p>
          <w:p w14:paraId="189EF00D" w14:textId="77777777"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20m from top of bank for W3 waterway and drainage line</w:t>
            </w:r>
          </w:p>
          <w:p w14:paraId="246BEB55" w14:textId="77777777"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14:paraId="54410715" w14:textId="77777777" w:rsidTr="002A7176">
              <w:trPr>
                <w:tblCellSpacing w:w="15" w:type="dxa"/>
              </w:trPr>
              <w:tc>
                <w:tcPr>
                  <w:tcW w:w="11000" w:type="dxa"/>
                  <w:vAlign w:val="center"/>
                  <w:hideMark/>
                </w:tcPr>
                <w:p w14:paraId="5B2FCFBA" w14:textId="77777777" w:rsidR="002E5B9A" w:rsidRPr="002F576F" w:rsidRDefault="002E5B9A" w:rsidP="002E5B9A">
                  <w:pPr>
                    <w:pStyle w:val="NormalWeb"/>
                    <w:rPr>
                      <w:rFonts w:ascii="Arial" w:hAnsi="Arial" w:cs="Arial"/>
                      <w:sz w:val="20"/>
                      <w:szCs w:val="20"/>
                    </w:rPr>
                  </w:pPr>
                  <w:r w:rsidRPr="00DC5DE6">
                    <w:rPr>
                      <w:rFonts w:ascii="Arial" w:hAnsi="Arial" w:cs="Arial"/>
                      <w:sz w:val="18"/>
                      <w:szCs w:val="20"/>
                    </w:rPr>
                    <w:t>Note - W1, W2 and W3 waterway and drainage lines, and wetlands are mapped on Schedule 2, Section 2.5 Overlay Maps – Riparian and wetland setbacks.</w:t>
                  </w:r>
                </w:p>
              </w:tc>
            </w:tr>
          </w:tbl>
          <w:p w14:paraId="5DB99BC6" w14:textId="77777777"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14:paraId="3499F164" w14:textId="77777777"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14:paraId="10CE69D7" w14:textId="77777777" w:rsidR="002E5B9A" w:rsidRPr="002F576F" w:rsidRDefault="002E5B9A" w:rsidP="002E5B9A">
            <w:pPr>
              <w:pStyle w:val="NormalWeb"/>
              <w:rPr>
                <w:rStyle w:val="Strong"/>
                <w:rFonts w:ascii="Arial" w:hAnsi="Arial" w:cs="Arial"/>
                <w:sz w:val="20"/>
                <w:szCs w:val="20"/>
              </w:rPr>
            </w:pPr>
          </w:p>
        </w:tc>
      </w:tr>
    </w:tbl>
    <w:p w14:paraId="11A6F8E8" w14:textId="77777777" w:rsidR="002E5B9A" w:rsidRPr="004E0E41" w:rsidRDefault="002E5B9A">
      <w:pPr>
        <w:rPr>
          <w:rFonts w:ascii="Arial" w:hAnsi="Arial" w:cs="Arial"/>
        </w:rPr>
      </w:pPr>
    </w:p>
    <w:sectPr w:rsidR="002E5B9A" w:rsidRPr="004E0E41" w:rsidSect="003E4BF0">
      <w:headerReference w:type="even" r:id="rId51"/>
      <w:headerReference w:type="default" r:id="rId52"/>
      <w:footerReference w:type="even" r:id="rId53"/>
      <w:footerReference w:type="default" r:id="rId54"/>
      <w:headerReference w:type="first" r:id="rId55"/>
      <w:footerReference w:type="first" r:id="rId5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58155" w14:textId="77777777" w:rsidR="00DA64F8" w:rsidRDefault="00DA64F8" w:rsidP="002F576F">
      <w:r>
        <w:separator/>
      </w:r>
    </w:p>
  </w:endnote>
  <w:endnote w:type="continuationSeparator" w:id="0">
    <w:p w14:paraId="77D0E93E" w14:textId="77777777" w:rsidR="00DA64F8" w:rsidRDefault="00DA64F8" w:rsidP="002F5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C5A41" w14:textId="77777777" w:rsidR="003F6253" w:rsidRDefault="003F62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94413" w14:textId="6356B381" w:rsidR="00373686" w:rsidRPr="002F576F" w:rsidRDefault="00373686" w:rsidP="003F6253">
    <w:pPr>
      <w:pStyle w:val="Footer"/>
      <w:rPr>
        <w:rFonts w:ascii="Arial" w:hAnsi="Arial" w:cs="Arial"/>
        <w:i/>
        <w:sz w:val="20"/>
        <w:szCs w:val="20"/>
      </w:rPr>
    </w:pPr>
    <w:r w:rsidRPr="0009526E">
      <w:rPr>
        <w:rFonts w:ascii="Arial" w:hAnsi="Arial" w:cs="Arial"/>
        <w:i/>
        <w:sz w:val="20"/>
        <w:szCs w:val="20"/>
      </w:rPr>
      <w:t>MBRC Planning Scheme</w:t>
    </w:r>
    <w:r>
      <w:rPr>
        <w:rFonts w:ascii="Arial" w:hAnsi="Arial" w:cs="Arial"/>
        <w:i/>
        <w:sz w:val="20"/>
        <w:szCs w:val="20"/>
      </w:rPr>
      <w:t xml:space="preserve"> Version </w:t>
    </w:r>
    <w:r w:rsidR="003F6253">
      <w:rPr>
        <w:rFonts w:ascii="Arial" w:hAnsi="Arial" w:cs="Arial"/>
        <w:i/>
        <w:sz w:val="20"/>
        <w:szCs w:val="20"/>
      </w:rPr>
      <w:t>7</w:t>
    </w:r>
    <w:r w:rsidRPr="0009526E">
      <w:rPr>
        <w:rFonts w:ascii="Arial" w:hAnsi="Arial" w:cs="Arial"/>
        <w:i/>
        <w:sz w:val="20"/>
        <w:szCs w:val="20"/>
      </w:rPr>
      <w:t xml:space="preserve"> - </w:t>
    </w:r>
    <w:r>
      <w:rPr>
        <w:rFonts w:ascii="Arial" w:hAnsi="Arial" w:cs="Arial"/>
        <w:i/>
        <w:sz w:val="20"/>
        <w:szCs w:val="20"/>
      </w:rPr>
      <w:t>Redcliffe Kippa-Ring local plan</w:t>
    </w:r>
    <w:r w:rsidRPr="0009526E">
      <w:rPr>
        <w:rFonts w:ascii="Arial" w:hAnsi="Arial" w:cs="Arial"/>
        <w:i/>
        <w:sz w:val="20"/>
        <w:szCs w:val="20"/>
      </w:rPr>
      <w:t xml:space="preserve"> - </w:t>
    </w:r>
    <w:r>
      <w:rPr>
        <w:rFonts w:ascii="Arial" w:hAnsi="Arial" w:cs="Arial"/>
        <w:i/>
        <w:sz w:val="20"/>
        <w:szCs w:val="20"/>
      </w:rPr>
      <w:t xml:space="preserve">Local services precinct </w:t>
    </w:r>
    <w:r w:rsidRPr="0009526E">
      <w:rPr>
        <w:rFonts w:ascii="Arial" w:hAnsi="Arial" w:cs="Arial"/>
        <w:i/>
        <w:sz w:val="20"/>
        <w:szCs w:val="20"/>
      </w:rPr>
      <w:t xml:space="preserve">- </w:t>
    </w:r>
    <w:r>
      <w:rPr>
        <w:rFonts w:ascii="Arial" w:hAnsi="Arial" w:cs="Arial"/>
        <w:i/>
        <w:sz w:val="20"/>
        <w:szCs w:val="20"/>
      </w:rPr>
      <w:t>Assessable development</w:t>
    </w:r>
    <w:r w:rsidRPr="0009526E">
      <w:rPr>
        <w:rFonts w:ascii="Arial" w:hAnsi="Arial" w:cs="Arial"/>
        <w:i/>
        <w:sz w:val="20"/>
        <w:szCs w:val="20"/>
      </w:rPr>
      <w:tab/>
    </w:r>
    <w:r w:rsidR="003F6253">
      <w:rPr>
        <w:rFonts w:ascii="Arial" w:hAnsi="Arial" w:cs="Arial"/>
        <w:i/>
        <w:sz w:val="20"/>
        <w:szCs w:val="20"/>
      </w:rPr>
      <w:tab/>
    </w:r>
    <w:r w:rsidR="003F6253">
      <w:rPr>
        <w:rFonts w:ascii="Arial" w:hAnsi="Arial" w:cs="Arial"/>
        <w:i/>
        <w:sz w:val="20"/>
        <w:szCs w:val="20"/>
      </w:rPr>
      <w:tab/>
    </w:r>
    <w:r w:rsidR="003F6253">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09526E">
          <w:rPr>
            <w:rFonts w:ascii="Arial" w:hAnsi="Arial" w:cs="Arial"/>
            <w:sz w:val="20"/>
            <w:szCs w:val="20"/>
          </w:rPr>
          <w:fldChar w:fldCharType="begin"/>
        </w:r>
        <w:r w:rsidRPr="0009526E">
          <w:rPr>
            <w:rFonts w:ascii="Arial" w:hAnsi="Arial" w:cs="Arial"/>
            <w:sz w:val="20"/>
            <w:szCs w:val="20"/>
          </w:rPr>
          <w:instrText xml:space="preserve"> PAGE   \* MERGEFORMAT </w:instrText>
        </w:r>
        <w:r w:rsidRPr="0009526E">
          <w:rPr>
            <w:rFonts w:ascii="Arial" w:hAnsi="Arial" w:cs="Arial"/>
            <w:sz w:val="20"/>
            <w:szCs w:val="20"/>
          </w:rPr>
          <w:fldChar w:fldCharType="separate"/>
        </w:r>
        <w:r>
          <w:rPr>
            <w:rFonts w:ascii="Arial" w:hAnsi="Arial" w:cs="Arial"/>
            <w:sz w:val="20"/>
            <w:szCs w:val="20"/>
          </w:rPr>
          <w:t>1</w:t>
        </w:r>
        <w:r w:rsidRPr="0009526E">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FB919" w14:textId="77777777" w:rsidR="003F6253" w:rsidRDefault="003F6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9DD5E" w14:textId="77777777" w:rsidR="00DA64F8" w:rsidRDefault="00DA64F8" w:rsidP="002F576F">
      <w:r>
        <w:separator/>
      </w:r>
    </w:p>
  </w:footnote>
  <w:footnote w:type="continuationSeparator" w:id="0">
    <w:p w14:paraId="19457D49" w14:textId="77777777" w:rsidR="00DA64F8" w:rsidRDefault="00DA64F8" w:rsidP="002F5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9C3B6" w14:textId="77777777" w:rsidR="003F6253" w:rsidRDefault="003F62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022BE" w14:textId="77777777" w:rsidR="003F6253" w:rsidRDefault="003F62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11B54" w14:textId="77777777" w:rsidR="003F6253" w:rsidRDefault="003F62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50FF"/>
    <w:multiLevelType w:val="multilevel"/>
    <w:tmpl w:val="16122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372132"/>
    <w:multiLevelType w:val="multilevel"/>
    <w:tmpl w:val="7DB05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AE5B70"/>
    <w:multiLevelType w:val="multilevel"/>
    <w:tmpl w:val="347CF1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D234F2"/>
    <w:multiLevelType w:val="multilevel"/>
    <w:tmpl w:val="AF827B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811BD2"/>
    <w:multiLevelType w:val="multilevel"/>
    <w:tmpl w:val="049E8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3D44A0"/>
    <w:multiLevelType w:val="multilevel"/>
    <w:tmpl w:val="FBFA6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0F2DE4"/>
    <w:multiLevelType w:val="multilevel"/>
    <w:tmpl w:val="7394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15537"/>
    <w:multiLevelType w:val="multilevel"/>
    <w:tmpl w:val="CBC4B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B33B5F"/>
    <w:multiLevelType w:val="multilevel"/>
    <w:tmpl w:val="E6BEA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0963CB"/>
    <w:multiLevelType w:val="multilevel"/>
    <w:tmpl w:val="38F0CA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01D5070"/>
    <w:multiLevelType w:val="multilevel"/>
    <w:tmpl w:val="2E56F5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12869F6"/>
    <w:multiLevelType w:val="multilevel"/>
    <w:tmpl w:val="C0BEE30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13782D"/>
    <w:multiLevelType w:val="multilevel"/>
    <w:tmpl w:val="3D205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37A755E"/>
    <w:multiLevelType w:val="multilevel"/>
    <w:tmpl w:val="E40C46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43D0A98"/>
    <w:multiLevelType w:val="multilevel"/>
    <w:tmpl w:val="29364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5D368F"/>
    <w:multiLevelType w:val="multilevel"/>
    <w:tmpl w:val="A12482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EB712A"/>
    <w:multiLevelType w:val="multilevel"/>
    <w:tmpl w:val="2BEE93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3A44D5"/>
    <w:multiLevelType w:val="multilevel"/>
    <w:tmpl w:val="EA8810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86D5460"/>
    <w:multiLevelType w:val="multilevel"/>
    <w:tmpl w:val="7138E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784590"/>
    <w:multiLevelType w:val="multilevel"/>
    <w:tmpl w:val="EA1828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B2D4AC9"/>
    <w:multiLevelType w:val="multilevel"/>
    <w:tmpl w:val="87AC4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B316A33"/>
    <w:multiLevelType w:val="multilevel"/>
    <w:tmpl w:val="C3BA4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B6B0F47"/>
    <w:multiLevelType w:val="multilevel"/>
    <w:tmpl w:val="9DBA5C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48050F"/>
    <w:multiLevelType w:val="multilevel"/>
    <w:tmpl w:val="81A663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F570D34"/>
    <w:multiLevelType w:val="multilevel"/>
    <w:tmpl w:val="5218B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1335EB0"/>
    <w:multiLevelType w:val="multilevel"/>
    <w:tmpl w:val="BF606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AA00B9"/>
    <w:multiLevelType w:val="multilevel"/>
    <w:tmpl w:val="F52ACD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32B4F0C"/>
    <w:multiLevelType w:val="multilevel"/>
    <w:tmpl w:val="7B40B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3AC3309"/>
    <w:multiLevelType w:val="multilevel"/>
    <w:tmpl w:val="51ACA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3DF5EA4"/>
    <w:multiLevelType w:val="multilevel"/>
    <w:tmpl w:val="0CDA6A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42978AB"/>
    <w:multiLevelType w:val="multilevel"/>
    <w:tmpl w:val="1B3E9E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4F3310C"/>
    <w:multiLevelType w:val="multilevel"/>
    <w:tmpl w:val="8FAC325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55B3E96"/>
    <w:multiLevelType w:val="multilevel"/>
    <w:tmpl w:val="A47EE6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5FD1550"/>
    <w:multiLevelType w:val="multilevel"/>
    <w:tmpl w:val="9780A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5FE33C8"/>
    <w:multiLevelType w:val="multilevel"/>
    <w:tmpl w:val="7A2ED38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8B90DDD"/>
    <w:multiLevelType w:val="multilevel"/>
    <w:tmpl w:val="08CCE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96E15E7"/>
    <w:multiLevelType w:val="multilevel"/>
    <w:tmpl w:val="0C124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BC7ED9"/>
    <w:multiLevelType w:val="multilevel"/>
    <w:tmpl w:val="5AEEC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BCE28F3"/>
    <w:multiLevelType w:val="multilevel"/>
    <w:tmpl w:val="5E6CE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CC55E7"/>
    <w:multiLevelType w:val="multilevel"/>
    <w:tmpl w:val="73168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D501A10"/>
    <w:multiLevelType w:val="multilevel"/>
    <w:tmpl w:val="3A461A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E3A2339"/>
    <w:multiLevelType w:val="multilevel"/>
    <w:tmpl w:val="F5DA62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305207B4"/>
    <w:multiLevelType w:val="multilevel"/>
    <w:tmpl w:val="8168E6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0C2359A"/>
    <w:multiLevelType w:val="multilevel"/>
    <w:tmpl w:val="24ECEB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5890670"/>
    <w:multiLevelType w:val="multilevel"/>
    <w:tmpl w:val="4C104F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6121C73"/>
    <w:multiLevelType w:val="multilevel"/>
    <w:tmpl w:val="4F40D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8EB6084"/>
    <w:multiLevelType w:val="multilevel"/>
    <w:tmpl w:val="FC24B6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AEC2422"/>
    <w:multiLevelType w:val="multilevel"/>
    <w:tmpl w:val="B3CE75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BAE3A4B"/>
    <w:multiLevelType w:val="multilevel"/>
    <w:tmpl w:val="F8E4FB4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831B6F"/>
    <w:multiLevelType w:val="multilevel"/>
    <w:tmpl w:val="606A27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C8B6FF9"/>
    <w:multiLevelType w:val="multilevel"/>
    <w:tmpl w:val="055027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D3D0BDF"/>
    <w:multiLevelType w:val="multilevel"/>
    <w:tmpl w:val="5D2AA1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D4114C6"/>
    <w:multiLevelType w:val="multilevel"/>
    <w:tmpl w:val="2EDAEC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F5B37F8"/>
    <w:multiLevelType w:val="multilevel"/>
    <w:tmpl w:val="C65441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F5D021B"/>
    <w:multiLevelType w:val="multilevel"/>
    <w:tmpl w:val="C32290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0EF60A8"/>
    <w:multiLevelType w:val="multilevel"/>
    <w:tmpl w:val="CDD851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6B020C4"/>
    <w:multiLevelType w:val="multilevel"/>
    <w:tmpl w:val="6F2A25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9F5CA1"/>
    <w:multiLevelType w:val="multilevel"/>
    <w:tmpl w:val="C73AB7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91D1DB8"/>
    <w:multiLevelType w:val="multilevel"/>
    <w:tmpl w:val="B4DA97F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AA44928"/>
    <w:multiLevelType w:val="multilevel"/>
    <w:tmpl w:val="92D469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D945F8F"/>
    <w:multiLevelType w:val="multilevel"/>
    <w:tmpl w:val="9C9EC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E4873F1"/>
    <w:multiLevelType w:val="multilevel"/>
    <w:tmpl w:val="8C307A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555E6C"/>
    <w:multiLevelType w:val="multilevel"/>
    <w:tmpl w:val="3C805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3855196"/>
    <w:multiLevelType w:val="multilevel"/>
    <w:tmpl w:val="411E70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7301F57"/>
    <w:multiLevelType w:val="multilevel"/>
    <w:tmpl w:val="F80A1D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77D2343"/>
    <w:multiLevelType w:val="multilevel"/>
    <w:tmpl w:val="01B61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CF270EA"/>
    <w:multiLevelType w:val="multilevel"/>
    <w:tmpl w:val="4246E40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D5714D1"/>
    <w:multiLevelType w:val="multilevel"/>
    <w:tmpl w:val="A404C5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D6405A7"/>
    <w:multiLevelType w:val="multilevel"/>
    <w:tmpl w:val="17C8D9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D7755AD"/>
    <w:multiLevelType w:val="multilevel"/>
    <w:tmpl w:val="43C2B5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DF976E5"/>
    <w:multiLevelType w:val="multilevel"/>
    <w:tmpl w:val="F844F7D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E7F79F2"/>
    <w:multiLevelType w:val="multilevel"/>
    <w:tmpl w:val="FE9646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EC33716"/>
    <w:multiLevelType w:val="multilevel"/>
    <w:tmpl w:val="F3629E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1217EE5"/>
    <w:multiLevelType w:val="multilevel"/>
    <w:tmpl w:val="E8D841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2A52825"/>
    <w:multiLevelType w:val="multilevel"/>
    <w:tmpl w:val="ABF080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6627910"/>
    <w:multiLevelType w:val="multilevel"/>
    <w:tmpl w:val="6374BC38"/>
    <w:lvl w:ilvl="0">
      <w:start w:val="1"/>
      <w:numFmt w:val="lowerLetter"/>
      <w:lvlText w:val="%1."/>
      <w:lvlJc w:val="left"/>
      <w:pPr>
        <w:tabs>
          <w:tab w:val="num" w:pos="-1320"/>
        </w:tabs>
        <w:ind w:left="-1320" w:hanging="360"/>
      </w:pPr>
    </w:lvl>
    <w:lvl w:ilvl="1" w:tentative="1">
      <w:start w:val="1"/>
      <w:numFmt w:val="lowerLetter"/>
      <w:lvlText w:val="%2."/>
      <w:lvlJc w:val="left"/>
      <w:pPr>
        <w:tabs>
          <w:tab w:val="num" w:pos="-600"/>
        </w:tabs>
        <w:ind w:left="-600" w:hanging="360"/>
      </w:pPr>
    </w:lvl>
    <w:lvl w:ilvl="2" w:tentative="1">
      <w:start w:val="1"/>
      <w:numFmt w:val="lowerLetter"/>
      <w:lvlText w:val="%3."/>
      <w:lvlJc w:val="left"/>
      <w:pPr>
        <w:tabs>
          <w:tab w:val="num" w:pos="120"/>
        </w:tabs>
        <w:ind w:left="120" w:hanging="360"/>
      </w:pPr>
    </w:lvl>
    <w:lvl w:ilvl="3" w:tentative="1">
      <w:start w:val="1"/>
      <w:numFmt w:val="lowerLetter"/>
      <w:lvlText w:val="%4."/>
      <w:lvlJc w:val="left"/>
      <w:pPr>
        <w:tabs>
          <w:tab w:val="num" w:pos="840"/>
        </w:tabs>
        <w:ind w:left="840" w:hanging="360"/>
      </w:pPr>
    </w:lvl>
    <w:lvl w:ilvl="4" w:tentative="1">
      <w:start w:val="1"/>
      <w:numFmt w:val="lowerLetter"/>
      <w:lvlText w:val="%5."/>
      <w:lvlJc w:val="left"/>
      <w:pPr>
        <w:tabs>
          <w:tab w:val="num" w:pos="1560"/>
        </w:tabs>
        <w:ind w:left="1560" w:hanging="360"/>
      </w:pPr>
    </w:lvl>
    <w:lvl w:ilvl="5" w:tentative="1">
      <w:start w:val="1"/>
      <w:numFmt w:val="lowerLetter"/>
      <w:lvlText w:val="%6."/>
      <w:lvlJc w:val="left"/>
      <w:pPr>
        <w:tabs>
          <w:tab w:val="num" w:pos="2280"/>
        </w:tabs>
        <w:ind w:left="2280" w:hanging="360"/>
      </w:pPr>
    </w:lvl>
    <w:lvl w:ilvl="6" w:tentative="1">
      <w:start w:val="1"/>
      <w:numFmt w:val="lowerLetter"/>
      <w:lvlText w:val="%7."/>
      <w:lvlJc w:val="left"/>
      <w:pPr>
        <w:tabs>
          <w:tab w:val="num" w:pos="3000"/>
        </w:tabs>
        <w:ind w:left="3000" w:hanging="360"/>
      </w:pPr>
    </w:lvl>
    <w:lvl w:ilvl="7" w:tentative="1">
      <w:start w:val="1"/>
      <w:numFmt w:val="lowerLetter"/>
      <w:lvlText w:val="%8."/>
      <w:lvlJc w:val="left"/>
      <w:pPr>
        <w:tabs>
          <w:tab w:val="num" w:pos="3720"/>
        </w:tabs>
        <w:ind w:left="3720" w:hanging="360"/>
      </w:pPr>
    </w:lvl>
    <w:lvl w:ilvl="8" w:tentative="1">
      <w:start w:val="1"/>
      <w:numFmt w:val="lowerLetter"/>
      <w:lvlText w:val="%9."/>
      <w:lvlJc w:val="left"/>
      <w:pPr>
        <w:tabs>
          <w:tab w:val="num" w:pos="4440"/>
        </w:tabs>
        <w:ind w:left="4440" w:hanging="360"/>
      </w:pPr>
    </w:lvl>
  </w:abstractNum>
  <w:abstractNum w:abstractNumId="77" w15:restartNumberingAfterBreak="0">
    <w:nsid w:val="66BD2E98"/>
    <w:multiLevelType w:val="multilevel"/>
    <w:tmpl w:val="7ABE44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8DD3018"/>
    <w:multiLevelType w:val="multilevel"/>
    <w:tmpl w:val="96A844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C37377E"/>
    <w:multiLevelType w:val="multilevel"/>
    <w:tmpl w:val="1D6C0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C5373B0"/>
    <w:multiLevelType w:val="multilevel"/>
    <w:tmpl w:val="116233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E2F59F4"/>
    <w:multiLevelType w:val="multilevel"/>
    <w:tmpl w:val="610EA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F513E48"/>
    <w:multiLevelType w:val="multilevel"/>
    <w:tmpl w:val="45F2BF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0AC4E15"/>
    <w:multiLevelType w:val="multilevel"/>
    <w:tmpl w:val="8820DE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170331D"/>
    <w:multiLevelType w:val="multilevel"/>
    <w:tmpl w:val="3B56B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1BE442B"/>
    <w:multiLevelType w:val="multilevel"/>
    <w:tmpl w:val="AB0465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24E7A1A"/>
    <w:multiLevelType w:val="multilevel"/>
    <w:tmpl w:val="292AB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340279C"/>
    <w:multiLevelType w:val="multilevel"/>
    <w:tmpl w:val="709EE1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49305A7"/>
    <w:multiLevelType w:val="multilevel"/>
    <w:tmpl w:val="EDE889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7677FCB"/>
    <w:multiLevelType w:val="multilevel"/>
    <w:tmpl w:val="A8F68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79E2AD1"/>
    <w:multiLevelType w:val="multilevel"/>
    <w:tmpl w:val="A8EAA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79F639F"/>
    <w:multiLevelType w:val="multilevel"/>
    <w:tmpl w:val="1AB85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7E726AF"/>
    <w:multiLevelType w:val="multilevel"/>
    <w:tmpl w:val="94A885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81A58DA"/>
    <w:multiLevelType w:val="multilevel"/>
    <w:tmpl w:val="C65E81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98072D4"/>
    <w:multiLevelType w:val="multilevel"/>
    <w:tmpl w:val="E8A80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D4C2B0F"/>
    <w:multiLevelType w:val="multilevel"/>
    <w:tmpl w:val="157A2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DB30F91"/>
    <w:multiLevelType w:val="multilevel"/>
    <w:tmpl w:val="AB56A4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FB46A77"/>
    <w:multiLevelType w:val="multilevel"/>
    <w:tmpl w:val="307C5E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04764710">
    <w:abstractNumId w:val="37"/>
  </w:num>
  <w:num w:numId="2" w16cid:durableId="1393311422">
    <w:abstractNumId w:val="43"/>
  </w:num>
  <w:num w:numId="3" w16cid:durableId="2115899663">
    <w:abstractNumId w:val="40"/>
  </w:num>
  <w:num w:numId="4" w16cid:durableId="324478561">
    <w:abstractNumId w:val="12"/>
  </w:num>
  <w:num w:numId="5" w16cid:durableId="500123444">
    <w:abstractNumId w:val="70"/>
  </w:num>
  <w:num w:numId="6" w16cid:durableId="1277250472">
    <w:abstractNumId w:val="17"/>
  </w:num>
  <w:num w:numId="7" w16cid:durableId="232014164">
    <w:abstractNumId w:val="48"/>
  </w:num>
  <w:num w:numId="8" w16cid:durableId="119761005">
    <w:abstractNumId w:val="1"/>
  </w:num>
  <w:num w:numId="9" w16cid:durableId="2138984946">
    <w:abstractNumId w:val="69"/>
  </w:num>
  <w:num w:numId="10" w16cid:durableId="1778014456">
    <w:abstractNumId w:val="10"/>
  </w:num>
  <w:num w:numId="11" w16cid:durableId="1799374868">
    <w:abstractNumId w:val="87"/>
  </w:num>
  <w:num w:numId="12" w16cid:durableId="1082028712">
    <w:abstractNumId w:val="75"/>
  </w:num>
  <w:num w:numId="13" w16cid:durableId="60521682">
    <w:abstractNumId w:val="50"/>
  </w:num>
  <w:num w:numId="14" w16cid:durableId="1230195519">
    <w:abstractNumId w:val="51"/>
  </w:num>
  <w:num w:numId="15" w16cid:durableId="156652413">
    <w:abstractNumId w:val="92"/>
  </w:num>
  <w:num w:numId="16" w16cid:durableId="2121025007">
    <w:abstractNumId w:val="26"/>
  </w:num>
  <w:num w:numId="17" w16cid:durableId="1895195157">
    <w:abstractNumId w:val="25"/>
  </w:num>
  <w:num w:numId="18" w16cid:durableId="2144079468">
    <w:abstractNumId w:val="32"/>
  </w:num>
  <w:num w:numId="19" w16cid:durableId="1771200598">
    <w:abstractNumId w:val="41"/>
  </w:num>
  <w:num w:numId="20" w16cid:durableId="1181309793">
    <w:abstractNumId w:val="78"/>
  </w:num>
  <w:num w:numId="21" w16cid:durableId="2124685660">
    <w:abstractNumId w:val="34"/>
  </w:num>
  <w:num w:numId="22" w16cid:durableId="781803981">
    <w:abstractNumId w:val="33"/>
  </w:num>
  <w:num w:numId="23" w16cid:durableId="99420652">
    <w:abstractNumId w:val="28"/>
  </w:num>
  <w:num w:numId="24" w16cid:durableId="2028673618">
    <w:abstractNumId w:val="23"/>
  </w:num>
  <w:num w:numId="25" w16cid:durableId="184710980">
    <w:abstractNumId w:val="67"/>
  </w:num>
  <w:num w:numId="26" w16cid:durableId="1329363950">
    <w:abstractNumId w:val="49"/>
  </w:num>
  <w:num w:numId="27" w16cid:durableId="502084902">
    <w:abstractNumId w:val="11"/>
  </w:num>
  <w:num w:numId="28" w16cid:durableId="1119910624">
    <w:abstractNumId w:val="27"/>
  </w:num>
  <w:num w:numId="29" w16cid:durableId="1503277119">
    <w:abstractNumId w:val="8"/>
  </w:num>
  <w:num w:numId="30" w16cid:durableId="1730808581">
    <w:abstractNumId w:val="18"/>
  </w:num>
  <w:num w:numId="31" w16cid:durableId="309024101">
    <w:abstractNumId w:val="97"/>
  </w:num>
  <w:num w:numId="32" w16cid:durableId="637151331">
    <w:abstractNumId w:val="54"/>
  </w:num>
  <w:num w:numId="33" w16cid:durableId="79180714">
    <w:abstractNumId w:val="53"/>
  </w:num>
  <w:num w:numId="34" w16cid:durableId="736127416">
    <w:abstractNumId w:val="81"/>
  </w:num>
  <w:num w:numId="35" w16cid:durableId="1781028682">
    <w:abstractNumId w:val="30"/>
  </w:num>
  <w:num w:numId="36" w16cid:durableId="476383032">
    <w:abstractNumId w:val="42"/>
  </w:num>
  <w:num w:numId="37" w16cid:durableId="1286697799">
    <w:abstractNumId w:val="71"/>
  </w:num>
  <w:num w:numId="38" w16cid:durableId="471991235">
    <w:abstractNumId w:val="6"/>
  </w:num>
  <w:num w:numId="39" w16cid:durableId="1857694774">
    <w:abstractNumId w:val="93"/>
  </w:num>
  <w:num w:numId="40" w16cid:durableId="163715044">
    <w:abstractNumId w:val="56"/>
  </w:num>
  <w:num w:numId="41" w16cid:durableId="1450851755">
    <w:abstractNumId w:val="7"/>
  </w:num>
  <w:num w:numId="42" w16cid:durableId="127431578">
    <w:abstractNumId w:val="91"/>
  </w:num>
  <w:num w:numId="43" w16cid:durableId="1156803184">
    <w:abstractNumId w:val="76"/>
  </w:num>
  <w:num w:numId="44" w16cid:durableId="1946960118">
    <w:abstractNumId w:val="66"/>
  </w:num>
  <w:num w:numId="45" w16cid:durableId="1912226559">
    <w:abstractNumId w:val="60"/>
  </w:num>
  <w:num w:numId="46" w16cid:durableId="223760070">
    <w:abstractNumId w:val="4"/>
  </w:num>
  <w:num w:numId="47" w16cid:durableId="1261453311">
    <w:abstractNumId w:val="84"/>
  </w:num>
  <w:num w:numId="48" w16cid:durableId="1082140875">
    <w:abstractNumId w:val="90"/>
  </w:num>
  <w:num w:numId="49" w16cid:durableId="1126240528">
    <w:abstractNumId w:val="89"/>
  </w:num>
  <w:num w:numId="50" w16cid:durableId="1259370430">
    <w:abstractNumId w:val="31"/>
  </w:num>
  <w:num w:numId="51" w16cid:durableId="1113280512">
    <w:abstractNumId w:val="63"/>
  </w:num>
  <w:num w:numId="52" w16cid:durableId="379018189">
    <w:abstractNumId w:val="77"/>
  </w:num>
  <w:num w:numId="53" w16cid:durableId="1489830976">
    <w:abstractNumId w:val="2"/>
  </w:num>
  <w:num w:numId="54" w16cid:durableId="1735809172">
    <w:abstractNumId w:val="35"/>
  </w:num>
  <w:num w:numId="55" w16cid:durableId="1324043539">
    <w:abstractNumId w:val="59"/>
  </w:num>
  <w:num w:numId="56" w16cid:durableId="709962116">
    <w:abstractNumId w:val="3"/>
  </w:num>
  <w:num w:numId="57" w16cid:durableId="376130887">
    <w:abstractNumId w:val="65"/>
  </w:num>
  <w:num w:numId="58" w16cid:durableId="2139567105">
    <w:abstractNumId w:val="55"/>
  </w:num>
  <w:num w:numId="59" w16cid:durableId="824204161">
    <w:abstractNumId w:val="80"/>
  </w:num>
  <w:num w:numId="60" w16cid:durableId="138695997">
    <w:abstractNumId w:val="9"/>
  </w:num>
  <w:num w:numId="61" w16cid:durableId="1590390113">
    <w:abstractNumId w:val="47"/>
  </w:num>
  <w:num w:numId="62" w16cid:durableId="1578711958">
    <w:abstractNumId w:val="45"/>
  </w:num>
  <w:num w:numId="63" w16cid:durableId="669331080">
    <w:abstractNumId w:val="58"/>
  </w:num>
  <w:num w:numId="64" w16cid:durableId="1785416563">
    <w:abstractNumId w:val="14"/>
  </w:num>
  <w:num w:numId="65" w16cid:durableId="1285887775">
    <w:abstractNumId w:val="96"/>
  </w:num>
  <w:num w:numId="66" w16cid:durableId="1671444779">
    <w:abstractNumId w:val="20"/>
  </w:num>
  <w:num w:numId="67" w16cid:durableId="1096822416">
    <w:abstractNumId w:val="44"/>
  </w:num>
  <w:num w:numId="68" w16cid:durableId="1992253285">
    <w:abstractNumId w:val="39"/>
  </w:num>
  <w:num w:numId="69" w16cid:durableId="1192525212">
    <w:abstractNumId w:val="88"/>
  </w:num>
  <w:num w:numId="70" w16cid:durableId="845830819">
    <w:abstractNumId w:val="86"/>
  </w:num>
  <w:num w:numId="71" w16cid:durableId="296420688">
    <w:abstractNumId w:val="5"/>
  </w:num>
  <w:num w:numId="72" w16cid:durableId="300113882">
    <w:abstractNumId w:val="24"/>
  </w:num>
  <w:num w:numId="73" w16cid:durableId="221714328">
    <w:abstractNumId w:val="73"/>
  </w:num>
  <w:num w:numId="74" w16cid:durableId="932931703">
    <w:abstractNumId w:val="62"/>
  </w:num>
  <w:num w:numId="75" w16cid:durableId="1206452795">
    <w:abstractNumId w:val="13"/>
  </w:num>
  <w:num w:numId="76" w16cid:durableId="1455176892">
    <w:abstractNumId w:val="94"/>
  </w:num>
  <w:num w:numId="77" w16cid:durableId="1634822665">
    <w:abstractNumId w:val="29"/>
  </w:num>
  <w:num w:numId="78" w16cid:durableId="756633935">
    <w:abstractNumId w:val="46"/>
  </w:num>
  <w:num w:numId="79" w16cid:durableId="1172111496">
    <w:abstractNumId w:val="16"/>
  </w:num>
  <w:num w:numId="80" w16cid:durableId="1028798482">
    <w:abstractNumId w:val="82"/>
  </w:num>
  <w:num w:numId="81" w16cid:durableId="2118910387">
    <w:abstractNumId w:val="95"/>
  </w:num>
  <w:num w:numId="82" w16cid:durableId="737477741">
    <w:abstractNumId w:val="83"/>
  </w:num>
  <w:num w:numId="83" w16cid:durableId="2096585528">
    <w:abstractNumId w:val="0"/>
  </w:num>
  <w:num w:numId="84" w16cid:durableId="1164125015">
    <w:abstractNumId w:val="72"/>
  </w:num>
  <w:num w:numId="85" w16cid:durableId="1308362633">
    <w:abstractNumId w:val="85"/>
  </w:num>
  <w:num w:numId="86" w16cid:durableId="1036855500">
    <w:abstractNumId w:val="74"/>
  </w:num>
  <w:num w:numId="87" w16cid:durableId="1957172038">
    <w:abstractNumId w:val="22"/>
  </w:num>
  <w:num w:numId="88" w16cid:durableId="1802917690">
    <w:abstractNumId w:val="79"/>
  </w:num>
  <w:num w:numId="89" w16cid:durableId="178348336">
    <w:abstractNumId w:val="57"/>
  </w:num>
  <w:num w:numId="90" w16cid:durableId="2035379788">
    <w:abstractNumId w:val="61"/>
  </w:num>
  <w:num w:numId="91" w16cid:durableId="1670908010">
    <w:abstractNumId w:val="38"/>
  </w:num>
  <w:num w:numId="92" w16cid:durableId="583346820">
    <w:abstractNumId w:val="52"/>
  </w:num>
  <w:num w:numId="93" w16cid:durableId="1226602924">
    <w:abstractNumId w:val="19"/>
  </w:num>
  <w:num w:numId="94" w16cid:durableId="890313671">
    <w:abstractNumId w:val="36"/>
  </w:num>
  <w:num w:numId="95" w16cid:durableId="57048753">
    <w:abstractNumId w:val="15"/>
  </w:num>
  <w:num w:numId="96" w16cid:durableId="606549362">
    <w:abstractNumId w:val="21"/>
  </w:num>
  <w:num w:numId="97" w16cid:durableId="585502371">
    <w:abstractNumId w:val="68"/>
  </w:num>
  <w:num w:numId="98" w16cid:durableId="1199705234">
    <w:abstractNumId w:val="6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F0"/>
    <w:rsid w:val="00073B23"/>
    <w:rsid w:val="0023261B"/>
    <w:rsid w:val="002A7176"/>
    <w:rsid w:val="002B56F7"/>
    <w:rsid w:val="002E5B9A"/>
    <w:rsid w:val="002F576F"/>
    <w:rsid w:val="00357A9B"/>
    <w:rsid w:val="00373686"/>
    <w:rsid w:val="003E34CF"/>
    <w:rsid w:val="003E4BF0"/>
    <w:rsid w:val="003F6253"/>
    <w:rsid w:val="004E0E41"/>
    <w:rsid w:val="005028AC"/>
    <w:rsid w:val="00641E2E"/>
    <w:rsid w:val="007A42D0"/>
    <w:rsid w:val="008552BF"/>
    <w:rsid w:val="0086434E"/>
    <w:rsid w:val="008A41AC"/>
    <w:rsid w:val="008E16FB"/>
    <w:rsid w:val="00A36F59"/>
    <w:rsid w:val="00AF3E00"/>
    <w:rsid w:val="00C662F2"/>
    <w:rsid w:val="00C938A0"/>
    <w:rsid w:val="00D755D7"/>
    <w:rsid w:val="00DA64F8"/>
    <w:rsid w:val="00DC5DE6"/>
    <w:rsid w:val="00DF7119"/>
    <w:rsid w:val="00E56F94"/>
    <w:rsid w:val="00F540C5"/>
    <w:rsid w:val="00F859E0"/>
    <w:rsid w:val="00FF2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2E54"/>
  <w15:chartTrackingRefBased/>
  <w15:docId w15:val="{45F3198B-20BD-43EE-8FD1-F9FF9776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BF0"/>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4BF0"/>
    <w:rPr>
      <w:color w:val="0000FF"/>
      <w:u w:val="single"/>
    </w:rPr>
  </w:style>
  <w:style w:type="paragraph" w:styleId="NormalWeb">
    <w:name w:val="Normal (Web)"/>
    <w:basedOn w:val="Normal"/>
    <w:uiPriority w:val="99"/>
    <w:semiHidden/>
    <w:unhideWhenUsed/>
    <w:rsid w:val="003E4BF0"/>
    <w:pPr>
      <w:spacing w:before="100" w:beforeAutospacing="1" w:after="100" w:afterAutospacing="1"/>
    </w:pPr>
  </w:style>
  <w:style w:type="character" w:styleId="Strong">
    <w:name w:val="Strong"/>
    <w:basedOn w:val="DefaultParagraphFont"/>
    <w:uiPriority w:val="22"/>
    <w:qFormat/>
    <w:rsid w:val="003E4BF0"/>
    <w:rPr>
      <w:b/>
      <w:bCs/>
    </w:rPr>
  </w:style>
  <w:style w:type="character" w:customStyle="1" w:styleId="newwindow">
    <w:name w:val="newwindow"/>
    <w:basedOn w:val="DefaultParagraphFont"/>
    <w:rsid w:val="003E4BF0"/>
  </w:style>
  <w:style w:type="character" w:styleId="Emphasis">
    <w:name w:val="Emphasis"/>
    <w:basedOn w:val="DefaultParagraphFont"/>
    <w:uiPriority w:val="20"/>
    <w:qFormat/>
    <w:rsid w:val="003E4BF0"/>
    <w:rPr>
      <w:i/>
      <w:iCs/>
    </w:rPr>
  </w:style>
  <w:style w:type="paragraph" w:styleId="BalloonText">
    <w:name w:val="Balloon Text"/>
    <w:basedOn w:val="Normal"/>
    <w:link w:val="BalloonTextChar"/>
    <w:uiPriority w:val="99"/>
    <w:semiHidden/>
    <w:unhideWhenUsed/>
    <w:rsid w:val="003E4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BF0"/>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2F576F"/>
    <w:pPr>
      <w:tabs>
        <w:tab w:val="center" w:pos="4513"/>
        <w:tab w:val="right" w:pos="9026"/>
      </w:tabs>
    </w:pPr>
  </w:style>
  <w:style w:type="character" w:customStyle="1" w:styleId="HeaderChar">
    <w:name w:val="Header Char"/>
    <w:basedOn w:val="DefaultParagraphFont"/>
    <w:link w:val="Header"/>
    <w:uiPriority w:val="99"/>
    <w:rsid w:val="002F576F"/>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2F576F"/>
    <w:pPr>
      <w:tabs>
        <w:tab w:val="center" w:pos="4513"/>
        <w:tab w:val="right" w:pos="9026"/>
      </w:tabs>
    </w:pPr>
  </w:style>
  <w:style w:type="character" w:customStyle="1" w:styleId="FooterChar">
    <w:name w:val="Footer Char"/>
    <w:basedOn w:val="DefaultParagraphFont"/>
    <w:link w:val="Footer"/>
    <w:uiPriority w:val="99"/>
    <w:rsid w:val="002F576F"/>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8552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55" Type="http://schemas.openxmlformats.org/officeDocument/2006/relationships/header" Target="header3.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4.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footer" Target="footer3.xml"/><Relationship Id="rId8" Type="http://schemas.openxmlformats.org/officeDocument/2006/relationships/hyperlink" Target="file:///C:\Users\seang\OneDrive%20-%20Objective%20Corp\Desktop\HTML-Export\section_s1332743627723.html" TargetMode="External"/><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17188</Words>
  <Characters>97973</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2024-11-01T05:01:00Z</dcterms:created>
  <dcterms:modified xsi:type="dcterms:W3CDTF">2024-11-01T05:01:00Z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A19465623</vt:lpwstr>
  </property>
  <property fmtid="{D5CDD505-2E9C-101B-9397-08002B2CF9AE}" pid="4" name="Objective-Title">
    <vt:lpwstr>7.2.1.4.2 Local services precinct - Assessable UPDATED</vt:lpwstr>
  </property>
  <property fmtid="{D5CDD505-2E9C-101B-9397-08002B2CF9AE}" pid="5" name="Objective-Comment">
    <vt:lpwstr/>
  </property>
  <property fmtid="{D5CDD505-2E9C-101B-9397-08002B2CF9AE}" pid="6" name="Objective-CreationStamp">
    <vt:filetime>2019-12-12T02:37:02Z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2020-01-06T04:39:24Z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