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69"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45"/>
        <w:gridCol w:w="77"/>
        <w:gridCol w:w="5681"/>
        <w:gridCol w:w="174"/>
        <w:gridCol w:w="1919"/>
        <w:gridCol w:w="187"/>
        <w:gridCol w:w="2220"/>
      </w:tblGrid>
      <w:tr w:rsidR="00F220CE" w:rsidRPr="00A93E9A" w14:paraId="12CEB597" w14:textId="77777777" w:rsidTr="00F220CE">
        <w:trPr>
          <w:tblCellSpacing w:w="15" w:type="dxa"/>
        </w:trPr>
        <w:tc>
          <w:tcPr>
            <w:tcW w:w="4980" w:type="pct"/>
            <w:gridSpan w:val="7"/>
            <w:tcBorders>
              <w:top w:val="nil"/>
              <w:left w:val="nil"/>
              <w:bottom w:val="nil"/>
              <w:right w:val="nil"/>
            </w:tcBorders>
            <w:shd w:val="clear" w:color="auto" w:fill="CCCCCC"/>
            <w:vAlign w:val="center"/>
            <w:hideMark/>
          </w:tcPr>
          <w:p w14:paraId="0B13D493" w14:textId="77777777" w:rsidR="00F220CE" w:rsidRPr="00A93E9A" w:rsidRDefault="00F220CE" w:rsidP="00F220CE">
            <w:pPr>
              <w:jc w:val="center"/>
              <w:rPr>
                <w:rFonts w:ascii="Arial" w:hAnsi="Arial" w:cs="Arial"/>
                <w:b/>
                <w:bCs/>
                <w:sz w:val="20"/>
                <w:szCs w:val="20"/>
              </w:rPr>
            </w:pPr>
            <w:r w:rsidRPr="00A93E9A">
              <w:rPr>
                <w:rFonts w:ascii="Arial" w:hAnsi="Arial" w:cs="Arial"/>
                <w:b/>
                <w:bCs/>
                <w:sz w:val="20"/>
                <w:szCs w:val="20"/>
              </w:rPr>
              <w:t>Table 9.4.1.11.1 Assessable development - Rural residential zone</w:t>
            </w:r>
          </w:p>
        </w:tc>
      </w:tr>
      <w:tr w:rsidR="00F220CE" w:rsidRPr="00A93E9A" w14:paraId="04A4A934"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F191F73" w14:textId="77777777" w:rsidR="00F220CE" w:rsidRPr="00A93E9A" w:rsidRDefault="00F220CE" w:rsidP="00F220CE">
            <w:pPr>
              <w:jc w:val="center"/>
              <w:rPr>
                <w:rFonts w:ascii="Arial" w:hAnsi="Arial" w:cs="Arial"/>
                <w:sz w:val="20"/>
                <w:szCs w:val="20"/>
              </w:rPr>
            </w:pPr>
            <w:r w:rsidRPr="00A93E9A">
              <w:rPr>
                <w:rFonts w:ascii="Arial" w:hAnsi="Arial" w:cs="Arial"/>
                <w:b/>
                <w:bCs/>
                <w:sz w:val="20"/>
                <w:szCs w:val="20"/>
              </w:rPr>
              <w:t>Performance outcomes</w:t>
            </w:r>
          </w:p>
        </w:tc>
        <w:tc>
          <w:tcPr>
            <w:tcW w:w="1858" w:type="pct"/>
            <w:tcBorders>
              <w:top w:val="outset" w:sz="6" w:space="0" w:color="auto"/>
              <w:left w:val="outset" w:sz="6" w:space="0" w:color="auto"/>
              <w:bottom w:val="outset" w:sz="6" w:space="0" w:color="auto"/>
              <w:right w:val="outset" w:sz="6" w:space="0" w:color="auto"/>
            </w:tcBorders>
            <w:shd w:val="clear" w:color="auto" w:fill="CCCCCC"/>
            <w:hideMark/>
          </w:tcPr>
          <w:p w14:paraId="21D83E18" w14:textId="77777777" w:rsidR="00F220CE" w:rsidRPr="00A93E9A" w:rsidRDefault="00F220CE" w:rsidP="00F220CE">
            <w:pPr>
              <w:jc w:val="center"/>
              <w:rPr>
                <w:rFonts w:ascii="Arial" w:hAnsi="Arial" w:cs="Arial"/>
                <w:sz w:val="20"/>
                <w:szCs w:val="20"/>
              </w:rPr>
            </w:pPr>
            <w:r w:rsidRPr="00A93E9A">
              <w:rPr>
                <w:rFonts w:ascii="Arial" w:hAnsi="Arial" w:cs="Arial"/>
                <w:b/>
                <w:bCs/>
                <w:sz w:val="20"/>
                <w:szCs w:val="20"/>
              </w:rPr>
              <w:t>Examples that achieve aspects of the Performance Outcomes</w:t>
            </w:r>
          </w:p>
        </w:tc>
        <w:tc>
          <w:tcPr>
            <w:tcW w:w="672" w:type="pct"/>
            <w:gridSpan w:val="2"/>
            <w:shd w:val="clear" w:color="auto" w:fill="CCCCCC"/>
          </w:tcPr>
          <w:p w14:paraId="7FD2E4D9" w14:textId="77777777" w:rsidR="00F220CE" w:rsidRPr="00A93E9A" w:rsidRDefault="00F220CE" w:rsidP="00F220CE">
            <w:pPr>
              <w:spacing w:after="0" w:line="240" w:lineRule="auto"/>
              <w:rPr>
                <w:rFonts w:ascii="Arial" w:eastAsia="Times New Roman" w:hAnsi="Arial" w:cs="Arial"/>
                <w:b/>
                <w:bCs/>
                <w:sz w:val="20"/>
                <w:szCs w:val="20"/>
                <w:lang w:eastAsia="en-AU"/>
              </w:rPr>
            </w:pPr>
            <w:r w:rsidRPr="00A93E9A">
              <w:rPr>
                <w:rFonts w:ascii="Arial" w:eastAsia="Times New Roman" w:hAnsi="Arial" w:cs="Arial"/>
                <w:b/>
                <w:bCs/>
                <w:sz w:val="20"/>
                <w:szCs w:val="20"/>
                <w:lang w:eastAsia="en-AU"/>
              </w:rPr>
              <w:t>E Compliance</w:t>
            </w:r>
          </w:p>
          <w:p w14:paraId="58A259A2" w14:textId="77777777" w:rsidR="00F220CE" w:rsidRPr="00A93E9A" w:rsidRDefault="00F220CE" w:rsidP="0036149F">
            <w:pPr>
              <w:pStyle w:val="ListParagraph"/>
              <w:numPr>
                <w:ilvl w:val="0"/>
                <w:numId w:val="48"/>
              </w:numPr>
              <w:spacing w:after="0" w:line="240" w:lineRule="auto"/>
              <w:ind w:left="373" w:hanging="284"/>
              <w:rPr>
                <w:rFonts w:eastAsia="Times New Roman" w:cs="Arial"/>
                <w:b/>
                <w:bCs/>
                <w:sz w:val="20"/>
                <w:szCs w:val="20"/>
                <w:lang w:eastAsia="en-AU"/>
              </w:rPr>
            </w:pPr>
            <w:r w:rsidRPr="00A93E9A">
              <w:rPr>
                <w:rFonts w:eastAsia="Times New Roman" w:cs="Arial"/>
                <w:b/>
                <w:bCs/>
                <w:sz w:val="20"/>
                <w:szCs w:val="20"/>
                <w:lang w:eastAsia="en-AU"/>
              </w:rPr>
              <w:t>Yes</w:t>
            </w:r>
          </w:p>
          <w:p w14:paraId="67557EFB" w14:textId="77777777" w:rsidR="00F220CE" w:rsidRPr="00A93E9A" w:rsidRDefault="00F220CE" w:rsidP="0036149F">
            <w:pPr>
              <w:pStyle w:val="ListParagraph"/>
              <w:numPr>
                <w:ilvl w:val="0"/>
                <w:numId w:val="48"/>
              </w:numPr>
              <w:spacing w:after="0" w:line="240" w:lineRule="auto"/>
              <w:ind w:left="373" w:hanging="284"/>
              <w:rPr>
                <w:rFonts w:eastAsia="Times New Roman" w:cs="Arial"/>
                <w:b/>
                <w:bCs/>
                <w:sz w:val="20"/>
                <w:szCs w:val="20"/>
                <w:lang w:eastAsia="en-AU"/>
              </w:rPr>
            </w:pPr>
            <w:r w:rsidRPr="00A93E9A">
              <w:rPr>
                <w:rFonts w:eastAsia="Times New Roman" w:cs="Arial"/>
                <w:b/>
                <w:bCs/>
                <w:sz w:val="20"/>
                <w:szCs w:val="20"/>
                <w:lang w:eastAsia="en-AU"/>
              </w:rPr>
              <w:t>No See PO or</w:t>
            </w:r>
          </w:p>
          <w:p w14:paraId="55F548EF" w14:textId="77777777" w:rsidR="00F220CE" w:rsidRPr="00A93E9A" w:rsidRDefault="00F220CE" w:rsidP="0036149F">
            <w:pPr>
              <w:pStyle w:val="ListParagraph"/>
              <w:numPr>
                <w:ilvl w:val="0"/>
                <w:numId w:val="48"/>
              </w:numPr>
              <w:spacing w:after="0" w:line="240" w:lineRule="auto"/>
              <w:ind w:left="373" w:hanging="284"/>
              <w:rPr>
                <w:rFonts w:eastAsia="Times New Roman" w:cs="Arial"/>
                <w:b/>
                <w:bCs/>
                <w:sz w:val="20"/>
                <w:szCs w:val="20"/>
                <w:lang w:eastAsia="en-AU"/>
              </w:rPr>
            </w:pPr>
            <w:r w:rsidRPr="00A93E9A">
              <w:rPr>
                <w:rFonts w:eastAsia="Times New Roman" w:cs="Arial"/>
                <w:b/>
                <w:bCs/>
                <w:sz w:val="20"/>
                <w:szCs w:val="20"/>
                <w:lang w:eastAsia="en-AU"/>
              </w:rPr>
              <w:t>NA</w:t>
            </w:r>
          </w:p>
        </w:tc>
        <w:tc>
          <w:tcPr>
            <w:tcW w:w="752" w:type="pct"/>
            <w:gridSpan w:val="2"/>
            <w:shd w:val="clear" w:color="auto" w:fill="CCCCCC"/>
          </w:tcPr>
          <w:p w14:paraId="3DFBEC4A" w14:textId="77777777" w:rsidR="00F220CE" w:rsidRPr="00A93E9A" w:rsidRDefault="00F220CE" w:rsidP="00F220C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A93E9A">
              <w:rPr>
                <w:rFonts w:ascii="Arial" w:eastAsia="Times New Roman" w:hAnsi="Arial" w:cs="Arial"/>
                <w:b/>
                <w:bCs/>
                <w:sz w:val="20"/>
                <w:szCs w:val="20"/>
                <w:lang w:eastAsia="en-AU"/>
              </w:rPr>
              <w:t>Justification for compliance</w:t>
            </w:r>
          </w:p>
        </w:tc>
      </w:tr>
      <w:tr w:rsidR="00F220CE" w:rsidRPr="00A93E9A" w14:paraId="405C3664" w14:textId="77777777"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3BFBECF5" w14:textId="77777777" w:rsidR="00F220CE" w:rsidRPr="00A93E9A" w:rsidRDefault="00F220CE" w:rsidP="00F220CE">
            <w:pPr>
              <w:rPr>
                <w:rFonts w:ascii="Arial" w:hAnsi="Arial" w:cs="Arial"/>
                <w:sz w:val="20"/>
                <w:szCs w:val="20"/>
              </w:rPr>
            </w:pPr>
            <w:r w:rsidRPr="00A93E9A">
              <w:rPr>
                <w:rFonts w:ascii="Arial" w:hAnsi="Arial" w:cs="Arial"/>
                <w:b/>
                <w:bCs/>
                <w:sz w:val="20"/>
                <w:szCs w:val="20"/>
              </w:rPr>
              <w:t>Lot size and design</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14:paraId="4ABE4E44"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14:paraId="01CD69B0" w14:textId="77777777" w:rsidR="00F220CE" w:rsidRPr="00A93E9A" w:rsidRDefault="00F220CE" w:rsidP="00F220CE">
            <w:pPr>
              <w:rPr>
                <w:rFonts w:ascii="Arial" w:hAnsi="Arial" w:cs="Arial"/>
                <w:b/>
                <w:bCs/>
                <w:sz w:val="20"/>
                <w:szCs w:val="20"/>
              </w:rPr>
            </w:pPr>
          </w:p>
        </w:tc>
      </w:tr>
      <w:tr w:rsidR="00F220CE" w:rsidRPr="00A93E9A" w14:paraId="216EACB6"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2C9F6FAD"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PO1</w:t>
            </w:r>
          </w:p>
          <w:p w14:paraId="7B8C060D" w14:textId="77777777" w:rsidR="00F220CE" w:rsidRPr="00A93E9A" w:rsidRDefault="00F220CE" w:rsidP="00F220CE">
            <w:pPr>
              <w:rPr>
                <w:rFonts w:ascii="Arial" w:hAnsi="Arial" w:cs="Arial"/>
                <w:sz w:val="20"/>
                <w:szCs w:val="20"/>
              </w:rPr>
            </w:pPr>
            <w:r w:rsidRPr="00A93E9A">
              <w:rPr>
                <w:rFonts w:ascii="Arial" w:hAnsi="Arial" w:cs="Arial"/>
                <w:sz w:val="20"/>
                <w:szCs w:val="20"/>
              </w:rPr>
              <w:t>Lot size and design maintains the low density character and amenity associated with a rural residential environment by complying with the minimum lot sizes specified in Overlay map – Rural residential lot sizes.</w:t>
            </w:r>
          </w:p>
        </w:tc>
        <w:tc>
          <w:tcPr>
            <w:tcW w:w="1858" w:type="pct"/>
            <w:tcBorders>
              <w:top w:val="outset" w:sz="6" w:space="0" w:color="auto"/>
              <w:left w:val="outset" w:sz="6" w:space="0" w:color="auto"/>
              <w:bottom w:val="outset" w:sz="6" w:space="0" w:color="auto"/>
              <w:right w:val="outset" w:sz="6" w:space="0" w:color="auto"/>
            </w:tcBorders>
            <w:hideMark/>
          </w:tcPr>
          <w:p w14:paraId="45D1287E"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040B48B6"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3FF126EA" w14:textId="77777777" w:rsidR="00F220CE" w:rsidRPr="00A93E9A" w:rsidRDefault="00F220CE" w:rsidP="00F220CE">
            <w:pPr>
              <w:rPr>
                <w:rFonts w:ascii="Arial" w:hAnsi="Arial" w:cs="Arial"/>
                <w:sz w:val="20"/>
                <w:szCs w:val="20"/>
              </w:rPr>
            </w:pPr>
          </w:p>
        </w:tc>
      </w:tr>
      <w:tr w:rsidR="00F220CE" w:rsidRPr="00A93E9A" w14:paraId="5EEB4A8E"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2DE48375"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PO2</w:t>
            </w:r>
          </w:p>
          <w:p w14:paraId="3293E1F7" w14:textId="77777777" w:rsidR="00F220CE" w:rsidRPr="00A93E9A" w:rsidRDefault="00F220CE" w:rsidP="00F220CE">
            <w:pPr>
              <w:rPr>
                <w:rFonts w:ascii="Arial" w:hAnsi="Arial" w:cs="Arial"/>
                <w:sz w:val="20"/>
                <w:szCs w:val="20"/>
              </w:rPr>
            </w:pPr>
            <w:r w:rsidRPr="00A93E9A">
              <w:rPr>
                <w:rFonts w:ascii="Arial" w:hAnsi="Arial" w:cs="Arial"/>
                <w:sz w:val="20"/>
                <w:szCs w:val="20"/>
              </w:rPr>
              <w:t>Residential lot road frontages have sufficient width to allow easy and safe access.</w:t>
            </w:r>
          </w:p>
        </w:tc>
        <w:tc>
          <w:tcPr>
            <w:tcW w:w="1858" w:type="pct"/>
            <w:tcBorders>
              <w:top w:val="outset" w:sz="6" w:space="0" w:color="auto"/>
              <w:left w:val="outset" w:sz="6" w:space="0" w:color="auto"/>
              <w:bottom w:val="outset" w:sz="6" w:space="0" w:color="auto"/>
              <w:right w:val="outset" w:sz="6" w:space="0" w:color="auto"/>
            </w:tcBorders>
            <w:hideMark/>
          </w:tcPr>
          <w:p w14:paraId="6E509EFD" w14:textId="77777777" w:rsidR="00F220CE" w:rsidRPr="00A93E9A" w:rsidRDefault="00F220CE" w:rsidP="00F220CE">
            <w:pPr>
              <w:rPr>
                <w:rFonts w:ascii="Arial" w:hAnsi="Arial" w:cs="Arial"/>
                <w:sz w:val="20"/>
                <w:szCs w:val="20"/>
              </w:rPr>
            </w:pPr>
            <w:r w:rsidRPr="00A93E9A">
              <w:rPr>
                <w:rFonts w:ascii="Arial" w:hAnsi="Arial" w:cs="Arial"/>
                <w:b/>
                <w:bCs/>
                <w:sz w:val="20"/>
                <w:szCs w:val="20"/>
              </w:rPr>
              <w:t>E2</w:t>
            </w:r>
          </w:p>
          <w:p w14:paraId="25F03D15" w14:textId="77777777" w:rsidR="00F220CE" w:rsidRPr="00A93E9A" w:rsidRDefault="00F220CE" w:rsidP="00F220CE">
            <w:pPr>
              <w:rPr>
                <w:rFonts w:ascii="Arial" w:hAnsi="Arial" w:cs="Arial"/>
                <w:sz w:val="20"/>
                <w:szCs w:val="20"/>
              </w:rPr>
            </w:pPr>
            <w:r w:rsidRPr="00A93E9A">
              <w:rPr>
                <w:rFonts w:ascii="Arial" w:hAnsi="Arial" w:cs="Arial"/>
                <w:sz w:val="20"/>
                <w:szCs w:val="20"/>
              </w:rPr>
              <w:t>Rear lots have a minimum frontage of 10m.</w:t>
            </w:r>
          </w:p>
        </w:tc>
        <w:tc>
          <w:tcPr>
            <w:tcW w:w="672" w:type="pct"/>
            <w:gridSpan w:val="2"/>
            <w:tcBorders>
              <w:top w:val="outset" w:sz="6" w:space="0" w:color="auto"/>
              <w:left w:val="outset" w:sz="6" w:space="0" w:color="auto"/>
              <w:bottom w:val="outset" w:sz="6" w:space="0" w:color="auto"/>
              <w:right w:val="outset" w:sz="6" w:space="0" w:color="auto"/>
            </w:tcBorders>
          </w:tcPr>
          <w:p w14:paraId="0C641B22"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7771AC48" w14:textId="77777777" w:rsidR="00F220CE" w:rsidRPr="00A93E9A" w:rsidRDefault="00F220CE" w:rsidP="00F220CE">
            <w:pPr>
              <w:rPr>
                <w:rFonts w:ascii="Arial" w:hAnsi="Arial" w:cs="Arial"/>
                <w:b/>
                <w:bCs/>
                <w:sz w:val="20"/>
                <w:szCs w:val="20"/>
              </w:rPr>
            </w:pPr>
          </w:p>
        </w:tc>
      </w:tr>
      <w:tr w:rsidR="00F220CE" w:rsidRPr="00A93E9A" w14:paraId="2A8389F1" w14:textId="77777777" w:rsidTr="00285D8F">
        <w:trPr>
          <w:trHeight w:val="1081"/>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039801EE"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PO3</w:t>
            </w:r>
          </w:p>
          <w:p w14:paraId="798EC0DA" w14:textId="77777777" w:rsidR="00F220CE" w:rsidRPr="00A93E9A" w:rsidRDefault="00F220CE" w:rsidP="00F220CE">
            <w:pPr>
              <w:rPr>
                <w:rFonts w:ascii="Arial" w:hAnsi="Arial" w:cs="Arial"/>
                <w:sz w:val="20"/>
                <w:szCs w:val="20"/>
              </w:rPr>
            </w:pPr>
            <w:r w:rsidRPr="00A93E9A">
              <w:rPr>
                <w:rFonts w:ascii="Arial" w:hAnsi="Arial" w:cs="Arial"/>
                <w:sz w:val="20"/>
                <w:szCs w:val="20"/>
              </w:rPr>
              <w:t>Lot size and design complies with the minimum lot sizes specified in Overlay map - Rural residential lot sizes to:</w:t>
            </w:r>
          </w:p>
          <w:p w14:paraId="748970A4" w14:textId="77777777"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accommodate the Dwelling house</w:t>
            </w:r>
            <w:r w:rsidRPr="00A93E9A">
              <w:rPr>
                <w:rFonts w:ascii="Arial" w:hAnsi="Arial" w:cs="Arial"/>
                <w:sz w:val="20"/>
                <w:szCs w:val="20"/>
                <w:vertAlign w:val="superscript"/>
              </w:rPr>
              <w:t>(</w:t>
            </w:r>
            <w:hyperlink r:id="rId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93E9A">
                <w:rPr>
                  <w:rStyle w:val="Hyperlink"/>
                  <w:rFonts w:ascii="Arial" w:hAnsi="Arial" w:cs="Arial"/>
                  <w:sz w:val="20"/>
                  <w:szCs w:val="20"/>
                  <w:vertAlign w:val="superscript"/>
                </w:rPr>
                <w:t>22</w:t>
              </w:r>
            </w:hyperlink>
            <w:r w:rsidRPr="00A93E9A">
              <w:rPr>
                <w:rFonts w:ascii="Arial" w:hAnsi="Arial" w:cs="Arial"/>
                <w:sz w:val="20"/>
                <w:szCs w:val="20"/>
                <w:vertAlign w:val="superscript"/>
              </w:rPr>
              <w:t>)</w:t>
            </w:r>
            <w:r w:rsidRPr="00A93E9A">
              <w:rPr>
                <w:rFonts w:ascii="Arial" w:hAnsi="Arial" w:cs="Arial"/>
                <w:sz w:val="20"/>
                <w:szCs w:val="20"/>
              </w:rPr>
              <w:t xml:space="preserve"> and associated structures, vehicle access, parking and manoeuvring, private open space and landscaping, and on-site effluent disposal areas;</w:t>
            </w:r>
          </w:p>
          <w:p w14:paraId="57B330BF" w14:textId="77777777"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protect land from fragmentation that will inhibit conversion of future growth areas to general residential development;</w:t>
            </w:r>
          </w:p>
          <w:p w14:paraId="10620241" w14:textId="77777777"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provide transitional areas between lands with different residential densities;</w:t>
            </w:r>
          </w:p>
          <w:p w14:paraId="1AFD3C8D" w14:textId="77777777" w:rsidR="00F220CE" w:rsidRDefault="00F220CE" w:rsidP="0036149F">
            <w:pPr>
              <w:numPr>
                <w:ilvl w:val="0"/>
                <w:numId w:val="1"/>
              </w:numPr>
              <w:rPr>
                <w:rFonts w:ascii="Arial" w:hAnsi="Arial" w:cs="Arial"/>
                <w:sz w:val="20"/>
                <w:szCs w:val="20"/>
              </w:rPr>
            </w:pPr>
            <w:r w:rsidRPr="00A93E9A">
              <w:rPr>
                <w:rFonts w:ascii="Arial" w:hAnsi="Arial" w:cs="Arial"/>
                <w:sz w:val="20"/>
                <w:szCs w:val="20"/>
              </w:rPr>
              <w:t>ensure new lots are not created in areas affected by coastal hazards;</w:t>
            </w:r>
          </w:p>
          <w:p w14:paraId="0008A4E6" w14:textId="77777777" w:rsidR="00CD67A1" w:rsidRPr="00CD67A1" w:rsidRDefault="00CD67A1" w:rsidP="00CD67A1">
            <w:pPr>
              <w:tabs>
                <w:tab w:val="left" w:pos="3952"/>
              </w:tabs>
              <w:rPr>
                <w:rFonts w:ascii="Arial" w:hAnsi="Arial" w:cs="Arial"/>
                <w:sz w:val="20"/>
                <w:szCs w:val="20"/>
              </w:rPr>
            </w:pPr>
            <w:r>
              <w:rPr>
                <w:rFonts w:ascii="Arial" w:hAnsi="Arial" w:cs="Arial"/>
                <w:sz w:val="20"/>
                <w:szCs w:val="20"/>
              </w:rPr>
              <w:lastRenderedPageBreak/>
              <w:tab/>
            </w:r>
          </w:p>
          <w:p w14:paraId="66AABD74" w14:textId="77777777"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ensure compliance with previous development approvals;</w:t>
            </w:r>
          </w:p>
          <w:p w14:paraId="3F330A4C" w14:textId="77777777"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provide buffers and limit intensification of development around particular areas, such as but not limited to, extractive industries</w:t>
            </w:r>
            <w:r w:rsidRPr="00A93E9A">
              <w:rPr>
                <w:rFonts w:ascii="Arial" w:hAnsi="Arial" w:cs="Arial"/>
                <w:sz w:val="20"/>
                <w:szCs w:val="20"/>
                <w:vertAlign w:val="superscript"/>
              </w:rPr>
              <w:t>(</w:t>
            </w:r>
            <w:hyperlink r:id="rId8" w:anchor="target-d768251e570999" w:tooltip="Extractive industry - Premises used for the extraction or processing of extractive resources and associated activities, including their transportation to market." w:history="1">
              <w:r w:rsidRPr="00A93E9A">
                <w:rPr>
                  <w:rStyle w:val="Hyperlink"/>
                  <w:rFonts w:ascii="Arial" w:hAnsi="Arial" w:cs="Arial"/>
                  <w:sz w:val="20"/>
                  <w:szCs w:val="20"/>
                  <w:vertAlign w:val="superscript"/>
                </w:rPr>
                <w:t>27</w:t>
              </w:r>
            </w:hyperlink>
            <w:r w:rsidRPr="00A93E9A">
              <w:rPr>
                <w:rFonts w:ascii="Arial" w:hAnsi="Arial" w:cs="Arial"/>
                <w:sz w:val="20"/>
                <w:szCs w:val="20"/>
                <w:vertAlign w:val="superscript"/>
              </w:rPr>
              <w:t>)</w:t>
            </w:r>
            <w:r w:rsidRPr="00A93E9A">
              <w:rPr>
                <w:rFonts w:ascii="Arial" w:hAnsi="Arial" w:cs="Arial"/>
                <w:sz w:val="20"/>
                <w:szCs w:val="20"/>
              </w:rPr>
              <w:t>, agricultural uses, environmentally significant areas, special areas, industrial areas and essential infrastructure;</w:t>
            </w:r>
          </w:p>
          <w:p w14:paraId="241ED017" w14:textId="77777777" w:rsidR="00F220CE" w:rsidRPr="00A93E9A" w:rsidRDefault="00F220CE" w:rsidP="0036149F">
            <w:pPr>
              <w:numPr>
                <w:ilvl w:val="0"/>
                <w:numId w:val="1"/>
              </w:numPr>
              <w:rPr>
                <w:rFonts w:ascii="Arial" w:hAnsi="Arial" w:cs="Arial"/>
                <w:sz w:val="20"/>
                <w:szCs w:val="20"/>
              </w:rPr>
            </w:pPr>
            <w:r w:rsidRPr="00A93E9A">
              <w:rPr>
                <w:rFonts w:ascii="Arial" w:hAnsi="Arial" w:cs="Arial"/>
                <w:sz w:val="20"/>
                <w:szCs w:val="20"/>
              </w:rPr>
              <w:t>ensure land the subject of future investigation areas is not fragmented.</w:t>
            </w:r>
          </w:p>
        </w:tc>
        <w:tc>
          <w:tcPr>
            <w:tcW w:w="1858" w:type="pct"/>
            <w:tcBorders>
              <w:top w:val="outset" w:sz="6" w:space="0" w:color="auto"/>
              <w:left w:val="outset" w:sz="6" w:space="0" w:color="auto"/>
              <w:bottom w:val="outset" w:sz="6" w:space="0" w:color="auto"/>
              <w:right w:val="outset" w:sz="6" w:space="0" w:color="auto"/>
            </w:tcBorders>
            <w:hideMark/>
          </w:tcPr>
          <w:p w14:paraId="4D21CAF6"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24741995"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15063748" w14:textId="77777777" w:rsidR="00F220CE" w:rsidRPr="00A93E9A" w:rsidRDefault="00F220CE" w:rsidP="00F220CE">
            <w:pPr>
              <w:rPr>
                <w:rFonts w:ascii="Arial" w:hAnsi="Arial" w:cs="Arial"/>
                <w:sz w:val="20"/>
                <w:szCs w:val="20"/>
              </w:rPr>
            </w:pPr>
          </w:p>
        </w:tc>
      </w:tr>
      <w:tr w:rsidR="00F220CE" w:rsidRPr="00A93E9A" w14:paraId="6A646A22" w14:textId="77777777" w:rsidTr="00285D8F">
        <w:trPr>
          <w:tblCellSpacing w:w="15" w:type="dxa"/>
        </w:trPr>
        <w:tc>
          <w:tcPr>
            <w:tcW w:w="1669" w:type="pct"/>
            <w:gridSpan w:val="2"/>
            <w:vMerge w:val="restart"/>
            <w:tcBorders>
              <w:top w:val="outset" w:sz="6" w:space="0" w:color="auto"/>
              <w:left w:val="outset" w:sz="6" w:space="0" w:color="auto"/>
              <w:bottom w:val="outset" w:sz="6" w:space="0" w:color="auto"/>
              <w:right w:val="outset" w:sz="6" w:space="0" w:color="auto"/>
            </w:tcBorders>
            <w:hideMark/>
          </w:tcPr>
          <w:p w14:paraId="134FB2A7"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PO4</w:t>
            </w:r>
          </w:p>
          <w:p w14:paraId="73856ACF" w14:textId="77777777" w:rsidR="00F220CE" w:rsidRPr="00A93E9A" w:rsidRDefault="00F220CE" w:rsidP="00F220CE">
            <w:pPr>
              <w:rPr>
                <w:rFonts w:ascii="Arial" w:hAnsi="Arial" w:cs="Arial"/>
                <w:sz w:val="20"/>
                <w:szCs w:val="20"/>
              </w:rPr>
            </w:pPr>
            <w:r w:rsidRPr="00A93E9A">
              <w:rPr>
                <w:rFonts w:ascii="Arial" w:hAnsi="Arial" w:cs="Arial"/>
                <w:sz w:val="20"/>
                <w:szCs w:val="20"/>
              </w:rPr>
              <w:t>Lot layout and street layout minimises the impacts of cutting, filling and retaining walls on the visual and physical amenity of the streetscape and adjoining lots.</w:t>
            </w:r>
          </w:p>
        </w:tc>
        <w:tc>
          <w:tcPr>
            <w:tcW w:w="1858" w:type="pct"/>
            <w:tcBorders>
              <w:top w:val="outset" w:sz="6" w:space="0" w:color="auto"/>
              <w:left w:val="outset" w:sz="6" w:space="0" w:color="auto"/>
              <w:bottom w:val="outset" w:sz="6" w:space="0" w:color="auto"/>
              <w:right w:val="outset" w:sz="6" w:space="0" w:color="auto"/>
            </w:tcBorders>
            <w:hideMark/>
          </w:tcPr>
          <w:p w14:paraId="605F859A" w14:textId="77777777" w:rsidR="00F220CE" w:rsidRPr="00A93E9A" w:rsidRDefault="00F220CE" w:rsidP="00F220CE">
            <w:pPr>
              <w:rPr>
                <w:rFonts w:ascii="Arial" w:hAnsi="Arial" w:cs="Arial"/>
                <w:sz w:val="20"/>
                <w:szCs w:val="20"/>
              </w:rPr>
            </w:pPr>
            <w:r w:rsidRPr="00A93E9A">
              <w:rPr>
                <w:rFonts w:ascii="Arial" w:hAnsi="Arial" w:cs="Arial"/>
                <w:b/>
                <w:bCs/>
                <w:sz w:val="20"/>
                <w:szCs w:val="20"/>
              </w:rPr>
              <w:t>E4.1</w:t>
            </w:r>
          </w:p>
          <w:p w14:paraId="4B954F45" w14:textId="77777777" w:rsidR="00F220CE" w:rsidRPr="00A93E9A" w:rsidRDefault="00F220CE" w:rsidP="00F220CE">
            <w:pPr>
              <w:rPr>
                <w:rFonts w:ascii="Arial" w:hAnsi="Arial" w:cs="Arial"/>
                <w:sz w:val="20"/>
                <w:szCs w:val="20"/>
              </w:rPr>
            </w:pPr>
            <w:r w:rsidRPr="00A93E9A">
              <w:rPr>
                <w:rFonts w:ascii="Arial" w:hAnsi="Arial" w:cs="Arial"/>
                <w:sz w:val="20"/>
                <w:szCs w:val="20"/>
              </w:rPr>
              <w:t>Development ensures that any cutting, filling, retaining walls and earthworks have maximum vertical dimensions of 1.5m either as a single element or a step in a terrace or series of terraces.</w:t>
            </w:r>
          </w:p>
        </w:tc>
        <w:tc>
          <w:tcPr>
            <w:tcW w:w="672" w:type="pct"/>
            <w:gridSpan w:val="2"/>
            <w:tcBorders>
              <w:top w:val="outset" w:sz="6" w:space="0" w:color="auto"/>
              <w:left w:val="outset" w:sz="6" w:space="0" w:color="auto"/>
              <w:bottom w:val="outset" w:sz="6" w:space="0" w:color="auto"/>
              <w:right w:val="outset" w:sz="6" w:space="0" w:color="auto"/>
            </w:tcBorders>
          </w:tcPr>
          <w:p w14:paraId="3A0EDA3E"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66D73DA2" w14:textId="77777777" w:rsidR="00F220CE" w:rsidRPr="00A93E9A" w:rsidRDefault="00F220CE" w:rsidP="00F220CE">
            <w:pPr>
              <w:rPr>
                <w:rFonts w:ascii="Arial" w:hAnsi="Arial" w:cs="Arial"/>
                <w:b/>
                <w:bCs/>
                <w:sz w:val="20"/>
                <w:szCs w:val="20"/>
              </w:rPr>
            </w:pPr>
          </w:p>
        </w:tc>
      </w:tr>
      <w:tr w:rsidR="00F220CE" w:rsidRPr="00A93E9A" w14:paraId="0E8C0D6A" w14:textId="77777777" w:rsidTr="00285D8F">
        <w:trPr>
          <w:tblCellSpacing w:w="15" w:type="dxa"/>
        </w:trPr>
        <w:tc>
          <w:tcPr>
            <w:tcW w:w="1669" w:type="pct"/>
            <w:gridSpan w:val="2"/>
            <w:vMerge/>
            <w:tcBorders>
              <w:top w:val="outset" w:sz="6" w:space="0" w:color="auto"/>
              <w:left w:val="outset" w:sz="6" w:space="0" w:color="auto"/>
              <w:bottom w:val="outset" w:sz="6" w:space="0" w:color="auto"/>
              <w:right w:val="outset" w:sz="6" w:space="0" w:color="auto"/>
            </w:tcBorders>
            <w:vAlign w:val="center"/>
            <w:hideMark/>
          </w:tcPr>
          <w:p w14:paraId="294884FA" w14:textId="77777777"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14:paraId="5E223081" w14:textId="77777777" w:rsidR="00F220CE" w:rsidRPr="00A93E9A" w:rsidRDefault="00F220CE" w:rsidP="00F220CE">
            <w:pPr>
              <w:rPr>
                <w:rFonts w:ascii="Arial" w:hAnsi="Arial" w:cs="Arial"/>
                <w:sz w:val="20"/>
                <w:szCs w:val="20"/>
              </w:rPr>
            </w:pPr>
            <w:r w:rsidRPr="00A93E9A">
              <w:rPr>
                <w:rFonts w:ascii="Arial" w:hAnsi="Arial" w:cs="Arial"/>
                <w:b/>
                <w:bCs/>
                <w:sz w:val="20"/>
                <w:szCs w:val="20"/>
              </w:rPr>
              <w:t>E4.2</w:t>
            </w:r>
          </w:p>
          <w:p w14:paraId="60AB9BDA" w14:textId="77777777" w:rsidR="00F220CE" w:rsidRPr="00A93E9A" w:rsidRDefault="00F220CE" w:rsidP="00F220CE">
            <w:pPr>
              <w:rPr>
                <w:rFonts w:ascii="Arial" w:hAnsi="Arial" w:cs="Arial"/>
                <w:sz w:val="20"/>
                <w:szCs w:val="20"/>
              </w:rPr>
            </w:pPr>
            <w:r w:rsidRPr="00A93E9A">
              <w:rPr>
                <w:rFonts w:ascii="Arial" w:hAnsi="Arial" w:cs="Arial"/>
                <w:sz w:val="20"/>
                <w:szCs w:val="20"/>
              </w:rPr>
              <w:t>Street alignment follows ridges or gullies or run perpendicular to slope.</w:t>
            </w:r>
          </w:p>
        </w:tc>
        <w:tc>
          <w:tcPr>
            <w:tcW w:w="672" w:type="pct"/>
            <w:gridSpan w:val="2"/>
            <w:tcBorders>
              <w:top w:val="outset" w:sz="6" w:space="0" w:color="auto"/>
              <w:left w:val="outset" w:sz="6" w:space="0" w:color="auto"/>
              <w:bottom w:val="outset" w:sz="6" w:space="0" w:color="auto"/>
              <w:right w:val="outset" w:sz="6" w:space="0" w:color="auto"/>
            </w:tcBorders>
          </w:tcPr>
          <w:p w14:paraId="3286F5FA"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7E97545A" w14:textId="77777777" w:rsidR="00F220CE" w:rsidRPr="00A93E9A" w:rsidRDefault="00F220CE" w:rsidP="00F220CE">
            <w:pPr>
              <w:rPr>
                <w:rFonts w:ascii="Arial" w:hAnsi="Arial" w:cs="Arial"/>
                <w:b/>
                <w:bCs/>
                <w:sz w:val="20"/>
                <w:szCs w:val="20"/>
              </w:rPr>
            </w:pPr>
          </w:p>
        </w:tc>
      </w:tr>
      <w:tr w:rsidR="00F220CE" w:rsidRPr="00A93E9A" w14:paraId="4E42B380" w14:textId="77777777"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2DEB53C8" w14:textId="77777777" w:rsidR="00F220CE" w:rsidRPr="00A93E9A" w:rsidRDefault="00F220CE" w:rsidP="00F220CE">
            <w:pPr>
              <w:rPr>
                <w:rFonts w:ascii="Arial" w:hAnsi="Arial" w:cs="Arial"/>
                <w:sz w:val="20"/>
                <w:szCs w:val="20"/>
              </w:rPr>
            </w:pPr>
            <w:r w:rsidRPr="00A93E9A">
              <w:rPr>
                <w:rFonts w:ascii="Arial" w:hAnsi="Arial" w:cs="Arial"/>
                <w:b/>
                <w:bCs/>
                <w:sz w:val="20"/>
                <w:szCs w:val="20"/>
              </w:rPr>
              <w:t>Street design and layout</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14:paraId="37F9E2F1"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14:paraId="088415BD" w14:textId="77777777" w:rsidR="00F220CE" w:rsidRPr="00A93E9A" w:rsidRDefault="00F220CE" w:rsidP="00F220CE">
            <w:pPr>
              <w:rPr>
                <w:rFonts w:ascii="Arial" w:hAnsi="Arial" w:cs="Arial"/>
                <w:b/>
                <w:bCs/>
                <w:sz w:val="20"/>
                <w:szCs w:val="20"/>
              </w:rPr>
            </w:pPr>
          </w:p>
        </w:tc>
      </w:tr>
      <w:tr w:rsidR="00F220CE" w:rsidRPr="00A93E9A" w14:paraId="146196A3"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6FED060C"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PO5</w:t>
            </w:r>
          </w:p>
          <w:p w14:paraId="730DDE50" w14:textId="77777777" w:rsidR="00F220CE" w:rsidRPr="00A93E9A" w:rsidRDefault="00F220CE" w:rsidP="00F220CE">
            <w:pPr>
              <w:rPr>
                <w:rFonts w:ascii="Arial" w:hAnsi="Arial" w:cs="Arial"/>
                <w:sz w:val="20"/>
                <w:szCs w:val="20"/>
              </w:rPr>
            </w:pPr>
            <w:r w:rsidRPr="00A93E9A">
              <w:rPr>
                <w:rFonts w:ascii="Arial" w:hAnsi="Arial" w:cs="Arial"/>
                <w:sz w:val="20"/>
                <w:szCs w:val="20"/>
              </w:rPr>
              <w:t>Street layouts provide an efficient and legible movement network with high levels of connectivity within and external to the site by:</w:t>
            </w:r>
          </w:p>
          <w:p w14:paraId="761688E3" w14:textId="77777777" w:rsidR="00F220CE" w:rsidRPr="00A93E9A" w:rsidRDefault="00F220CE" w:rsidP="0036149F">
            <w:pPr>
              <w:numPr>
                <w:ilvl w:val="0"/>
                <w:numId w:val="2"/>
              </w:numPr>
              <w:rPr>
                <w:rFonts w:ascii="Arial" w:hAnsi="Arial" w:cs="Arial"/>
                <w:sz w:val="20"/>
                <w:szCs w:val="20"/>
              </w:rPr>
            </w:pPr>
            <w:r w:rsidRPr="00A93E9A">
              <w:rPr>
                <w:rFonts w:ascii="Arial" w:hAnsi="Arial" w:cs="Arial"/>
                <w:sz w:val="20"/>
                <w:szCs w:val="20"/>
              </w:rPr>
              <w:t>facilitating increased activity transport through a focus on safety and amenity for pedestrians and cyclist;</w:t>
            </w:r>
          </w:p>
          <w:p w14:paraId="598E66F9" w14:textId="77777777" w:rsidR="00F220CE" w:rsidRPr="00A93E9A" w:rsidRDefault="00F220CE" w:rsidP="0036149F">
            <w:pPr>
              <w:numPr>
                <w:ilvl w:val="0"/>
                <w:numId w:val="2"/>
              </w:numPr>
              <w:rPr>
                <w:rFonts w:ascii="Arial" w:hAnsi="Arial" w:cs="Arial"/>
                <w:sz w:val="20"/>
                <w:szCs w:val="20"/>
              </w:rPr>
            </w:pPr>
            <w:r w:rsidRPr="00A93E9A">
              <w:rPr>
                <w:rFonts w:ascii="Arial" w:hAnsi="Arial" w:cs="Arial"/>
                <w:sz w:val="20"/>
                <w:szCs w:val="20"/>
              </w:rPr>
              <w:lastRenderedPageBreak/>
              <w:t>facilitating possible future connections to adjoining sites for roads, green linkages and other essential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7"/>
            </w:tblGrid>
            <w:tr w:rsidR="00F220CE" w:rsidRPr="00A93E9A" w14:paraId="7A928E50" w14:textId="77777777" w:rsidTr="00F220CE">
              <w:trPr>
                <w:tblCellSpacing w:w="15" w:type="dxa"/>
              </w:trPr>
              <w:tc>
                <w:tcPr>
                  <w:tcW w:w="7584" w:type="dxa"/>
                  <w:vAlign w:val="center"/>
                  <w:hideMark/>
                </w:tcPr>
                <w:p w14:paraId="471137B2" w14:textId="77777777" w:rsidR="00F220CE" w:rsidRPr="00A93E9A" w:rsidRDefault="00F220CE" w:rsidP="00F220CE">
                  <w:pPr>
                    <w:rPr>
                      <w:rFonts w:ascii="Arial" w:hAnsi="Arial" w:cs="Arial"/>
                      <w:sz w:val="20"/>
                      <w:szCs w:val="20"/>
                    </w:rPr>
                  </w:pPr>
                  <w:r w:rsidRPr="0006034D">
                    <w:rPr>
                      <w:rFonts w:ascii="Arial" w:hAnsi="Arial" w:cs="Arial"/>
                      <w:sz w:val="18"/>
                      <w:szCs w:val="20"/>
                    </w:rPr>
                    <w:t>Note - Refer to Planning scheme policy - Neighbourhood design for guidance on how to achieve compliance with this outcome.</w:t>
                  </w:r>
                </w:p>
              </w:tc>
            </w:tr>
          </w:tbl>
          <w:p w14:paraId="636A8D6B" w14:textId="77777777"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14:paraId="09C0338A"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2D85FDAA"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08613602" w14:textId="77777777" w:rsidR="00F220CE" w:rsidRPr="00A93E9A" w:rsidRDefault="00F220CE" w:rsidP="00F220CE">
            <w:pPr>
              <w:rPr>
                <w:rFonts w:ascii="Arial" w:hAnsi="Arial" w:cs="Arial"/>
                <w:sz w:val="20"/>
                <w:szCs w:val="20"/>
              </w:rPr>
            </w:pPr>
          </w:p>
        </w:tc>
      </w:tr>
      <w:tr w:rsidR="00F220CE" w:rsidRPr="00A93E9A" w14:paraId="0FFE5884"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7EDCAF9F"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PO6</w:t>
            </w:r>
          </w:p>
          <w:p w14:paraId="734A60BE" w14:textId="77777777" w:rsidR="00F220CE" w:rsidRPr="00A93E9A" w:rsidRDefault="00F220CE" w:rsidP="00F220CE">
            <w:pPr>
              <w:rPr>
                <w:rFonts w:ascii="Arial" w:hAnsi="Arial" w:cs="Arial"/>
                <w:sz w:val="20"/>
                <w:szCs w:val="20"/>
              </w:rPr>
            </w:pPr>
            <w:r w:rsidRPr="00A93E9A">
              <w:rPr>
                <w:rFonts w:ascii="Arial" w:hAnsi="Arial" w:cs="Arial"/>
                <w:sz w:val="20"/>
                <w:szCs w:val="20"/>
              </w:rPr>
              <w:t>Streets are designed and constructed in accordance with Planning scheme policy - Integrated design and Planning scheme policy - Operational works inspection, maintenance and bonding procedures. The street design and construction accommodates the following functions:</w:t>
            </w:r>
          </w:p>
          <w:p w14:paraId="076E4E24" w14:textId="77777777"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 xml:space="preserve">access to premises by providing convenient vehicular movement for </w:t>
            </w:r>
            <w:proofErr w:type="spellStart"/>
            <w:r w:rsidRPr="00A93E9A">
              <w:rPr>
                <w:rFonts w:ascii="Arial" w:hAnsi="Arial" w:cs="Arial"/>
                <w:sz w:val="20"/>
                <w:szCs w:val="20"/>
              </w:rPr>
              <w:t>residencts</w:t>
            </w:r>
            <w:proofErr w:type="spellEnd"/>
            <w:r w:rsidRPr="00A93E9A">
              <w:rPr>
                <w:rFonts w:ascii="Arial" w:hAnsi="Arial" w:cs="Arial"/>
                <w:sz w:val="20"/>
                <w:szCs w:val="20"/>
              </w:rPr>
              <w:t xml:space="preserve"> between their homes and the major road network;</w:t>
            </w:r>
          </w:p>
          <w:p w14:paraId="2DB86AF5" w14:textId="77777777"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safe and convenient pedestrian and cycle movement;</w:t>
            </w:r>
          </w:p>
          <w:p w14:paraId="16EC1578" w14:textId="77777777"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 xml:space="preserve">adequate on </w:t>
            </w:r>
            <w:proofErr w:type="spellStart"/>
            <w:r w:rsidRPr="00A93E9A">
              <w:rPr>
                <w:rFonts w:ascii="Arial" w:hAnsi="Arial" w:cs="Arial"/>
                <w:sz w:val="20"/>
                <w:szCs w:val="20"/>
              </w:rPr>
              <w:t>steet</w:t>
            </w:r>
            <w:proofErr w:type="spellEnd"/>
            <w:r w:rsidRPr="00A93E9A">
              <w:rPr>
                <w:rFonts w:ascii="Arial" w:hAnsi="Arial" w:cs="Arial"/>
                <w:sz w:val="20"/>
                <w:szCs w:val="20"/>
              </w:rPr>
              <w:t xml:space="preserve"> parking;</w:t>
            </w:r>
          </w:p>
          <w:p w14:paraId="7A00559C" w14:textId="77777777"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stormwater drainage paths and treatment facilities;</w:t>
            </w:r>
          </w:p>
          <w:p w14:paraId="79E14AA3" w14:textId="77777777"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efficient public transport routes;</w:t>
            </w:r>
          </w:p>
          <w:p w14:paraId="52F950EA" w14:textId="77777777"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utility services location;</w:t>
            </w:r>
          </w:p>
          <w:p w14:paraId="41A20B08" w14:textId="77777777"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emergency access and waste collection;</w:t>
            </w:r>
          </w:p>
          <w:p w14:paraId="008E0C93" w14:textId="77777777"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setting and approach (streetscape, landscaping and street furniture) for adjoining residences;</w:t>
            </w:r>
          </w:p>
          <w:p w14:paraId="64850EA2" w14:textId="77777777"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expected traffic speeds and volumes; and</w:t>
            </w:r>
          </w:p>
          <w:p w14:paraId="5F8F55A3" w14:textId="77777777" w:rsidR="00F220CE" w:rsidRPr="00A93E9A" w:rsidRDefault="00F220CE" w:rsidP="0036149F">
            <w:pPr>
              <w:numPr>
                <w:ilvl w:val="0"/>
                <w:numId w:val="3"/>
              </w:numPr>
              <w:rPr>
                <w:rFonts w:ascii="Arial" w:hAnsi="Arial" w:cs="Arial"/>
                <w:sz w:val="20"/>
                <w:szCs w:val="20"/>
              </w:rPr>
            </w:pPr>
            <w:r w:rsidRPr="00A93E9A">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A93E9A" w14:paraId="4506CBE7" w14:textId="77777777" w:rsidTr="00F220CE">
              <w:trPr>
                <w:tblCellSpacing w:w="15" w:type="dxa"/>
              </w:trPr>
              <w:tc>
                <w:tcPr>
                  <w:tcW w:w="7584" w:type="dxa"/>
                  <w:vAlign w:val="center"/>
                  <w:hideMark/>
                </w:tcPr>
                <w:p w14:paraId="18D52C07" w14:textId="77777777" w:rsidR="00F220CE" w:rsidRPr="0006034D" w:rsidRDefault="00F220CE" w:rsidP="00F220CE">
                  <w:pPr>
                    <w:rPr>
                      <w:rFonts w:ascii="Arial" w:hAnsi="Arial" w:cs="Arial"/>
                      <w:sz w:val="18"/>
                      <w:szCs w:val="20"/>
                    </w:rPr>
                  </w:pPr>
                  <w:r w:rsidRPr="0006034D">
                    <w:rPr>
                      <w:rFonts w:ascii="Arial" w:hAnsi="Arial" w:cs="Arial"/>
                      <w:sz w:val="18"/>
                      <w:szCs w:val="20"/>
                    </w:rPr>
                    <w:lastRenderedPageBreak/>
                    <w:t>Note - Preliminary road design (including all services, street lighting, stormwater infrastructure, access locations, street trees and pedestrian network) may be required to demonstrate compliance with this PO.</w:t>
                  </w:r>
                </w:p>
              </w:tc>
            </w:tr>
            <w:tr w:rsidR="00F220CE" w:rsidRPr="00A93E9A" w14:paraId="33F88E9F" w14:textId="77777777" w:rsidTr="00F220CE">
              <w:trPr>
                <w:tblCellSpacing w:w="15" w:type="dxa"/>
              </w:trPr>
              <w:tc>
                <w:tcPr>
                  <w:tcW w:w="7584" w:type="dxa"/>
                  <w:vAlign w:val="center"/>
                  <w:hideMark/>
                </w:tcPr>
                <w:p w14:paraId="30C94213" w14:textId="77777777" w:rsidR="00F220CE" w:rsidRPr="0006034D" w:rsidRDefault="00F220CE" w:rsidP="00F220CE">
                  <w:pPr>
                    <w:rPr>
                      <w:rFonts w:ascii="Arial" w:hAnsi="Arial" w:cs="Arial"/>
                      <w:sz w:val="18"/>
                      <w:szCs w:val="20"/>
                    </w:rPr>
                  </w:pPr>
                  <w:r w:rsidRPr="0006034D">
                    <w:rPr>
                      <w:rFonts w:ascii="Arial" w:hAnsi="Arial" w:cs="Arial"/>
                      <w:sz w:val="18"/>
                      <w:szCs w:val="20"/>
                    </w:rPr>
                    <w:t>Note - Refer to Planning scheme policy - Environmental areas and corridors for examples of when and where wildlife movement infrastructure is required.</w:t>
                  </w:r>
                </w:p>
              </w:tc>
            </w:tr>
          </w:tbl>
          <w:p w14:paraId="61843AAF" w14:textId="77777777"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14:paraId="28CC2C02"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3BC119CD"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7A07957A" w14:textId="77777777" w:rsidR="00F220CE" w:rsidRPr="00A93E9A" w:rsidRDefault="00F220CE" w:rsidP="00F220CE">
            <w:pPr>
              <w:rPr>
                <w:rFonts w:ascii="Arial" w:hAnsi="Arial" w:cs="Arial"/>
                <w:sz w:val="20"/>
                <w:szCs w:val="20"/>
              </w:rPr>
            </w:pPr>
          </w:p>
        </w:tc>
      </w:tr>
      <w:tr w:rsidR="00F220CE" w:rsidRPr="00A93E9A" w14:paraId="622C3024" w14:textId="77777777" w:rsidTr="00285D8F">
        <w:trPr>
          <w:tblCellSpacing w:w="15" w:type="dxa"/>
        </w:trPr>
        <w:tc>
          <w:tcPr>
            <w:tcW w:w="1669" w:type="pct"/>
            <w:gridSpan w:val="2"/>
            <w:vMerge w:val="restart"/>
            <w:tcBorders>
              <w:top w:val="outset" w:sz="6" w:space="0" w:color="auto"/>
              <w:left w:val="outset" w:sz="6" w:space="0" w:color="auto"/>
              <w:bottom w:val="outset" w:sz="6" w:space="0" w:color="auto"/>
              <w:right w:val="outset" w:sz="6" w:space="0" w:color="auto"/>
            </w:tcBorders>
            <w:hideMark/>
          </w:tcPr>
          <w:p w14:paraId="2B9688B6"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PO7</w:t>
            </w:r>
          </w:p>
          <w:p w14:paraId="49076FE7" w14:textId="77777777" w:rsidR="00F220CE" w:rsidRPr="00A93E9A" w:rsidRDefault="00F220CE" w:rsidP="00F220CE">
            <w:pPr>
              <w:rPr>
                <w:rFonts w:ascii="Arial" w:hAnsi="Arial" w:cs="Arial"/>
                <w:sz w:val="20"/>
                <w:szCs w:val="20"/>
              </w:rPr>
            </w:pPr>
            <w:r w:rsidRPr="00A93E9A">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A93E9A" w14:paraId="2FB3E6FB" w14:textId="77777777" w:rsidTr="00F220CE">
              <w:trPr>
                <w:tblCellSpacing w:w="15" w:type="dxa"/>
              </w:trPr>
              <w:tc>
                <w:tcPr>
                  <w:tcW w:w="2500" w:type="pct"/>
                  <w:vAlign w:val="center"/>
                  <w:hideMark/>
                </w:tcPr>
                <w:p w14:paraId="3D5CDD31" w14:textId="77777777" w:rsidR="00F220CE" w:rsidRPr="0006034D" w:rsidRDefault="00F220CE" w:rsidP="00F220CE">
                  <w:pPr>
                    <w:rPr>
                      <w:rFonts w:ascii="Arial" w:hAnsi="Arial" w:cs="Arial"/>
                      <w:sz w:val="18"/>
                      <w:szCs w:val="20"/>
                    </w:rPr>
                  </w:pPr>
                  <w:r w:rsidRPr="0006034D">
                    <w:rPr>
                      <w:rFonts w:ascii="Arial" w:hAnsi="Arial" w:cs="Arial"/>
                      <w:sz w:val="18"/>
                      <w:szCs w:val="20"/>
                    </w:rPr>
                    <w:t>Note - An applicant may be required to submit an Integrated Transport Assessment (ITA), prepared in accordance with Planning scheme policy - Integrated transport assessment to demonstrate compliance with this PO, when any of the following occurs:</w:t>
                  </w:r>
                </w:p>
                <w:p w14:paraId="2E9E6656" w14:textId="77777777"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development is within 200m of a transport sensitive location such as a school, shopping centre, bus or train station or a large generator of pedestrian or vehicular traffic;</w:t>
                  </w:r>
                </w:p>
                <w:p w14:paraId="0DC8BA4D" w14:textId="77777777"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 xml:space="preserve">forecast </w:t>
                  </w:r>
                  <w:proofErr w:type="spellStart"/>
                  <w:r w:rsidRPr="0006034D">
                    <w:rPr>
                      <w:rFonts w:ascii="Arial" w:hAnsi="Arial" w:cs="Arial"/>
                      <w:sz w:val="18"/>
                      <w:szCs w:val="20"/>
                    </w:rPr>
                    <w:t>ttraffic</w:t>
                  </w:r>
                  <w:proofErr w:type="spellEnd"/>
                  <w:r w:rsidRPr="0006034D">
                    <w:rPr>
                      <w:rFonts w:ascii="Arial" w:hAnsi="Arial" w:cs="Arial"/>
                      <w:sz w:val="18"/>
                      <w:szCs w:val="20"/>
                    </w:rPr>
                    <w:t xml:space="preserve"> to/from the development exceeds 5% of the two way flow on the adjoining road or intersection in the morning or afternoon transport peak within 10 years of the development completion;</w:t>
                  </w:r>
                </w:p>
                <w:p w14:paraId="689FD345" w14:textId="77777777"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development access onto a sub arterial, or arterial road or within 100m of a signalised intersection;</w:t>
                  </w:r>
                </w:p>
                <w:p w14:paraId="5678D9DA" w14:textId="77777777"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residential development greater than 50 lots or dwellings;</w:t>
                  </w:r>
                </w:p>
                <w:p w14:paraId="754A6D96" w14:textId="77777777"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offices greater than 4,000m</w:t>
                  </w:r>
                  <w:r w:rsidRPr="0006034D">
                    <w:rPr>
                      <w:rFonts w:ascii="Arial" w:hAnsi="Arial" w:cs="Arial"/>
                      <w:sz w:val="18"/>
                      <w:szCs w:val="20"/>
                      <w:vertAlign w:val="superscript"/>
                    </w:rPr>
                    <w:t>2</w:t>
                  </w:r>
                  <w:r w:rsidRPr="0006034D">
                    <w:rPr>
                      <w:rFonts w:ascii="Arial" w:hAnsi="Arial" w:cs="Arial"/>
                      <w:sz w:val="18"/>
                      <w:szCs w:val="20"/>
                    </w:rPr>
                    <w:t> Gross Floor Area (GFA);</w:t>
                  </w:r>
                </w:p>
                <w:p w14:paraId="435B1B30" w14:textId="77777777"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lastRenderedPageBreak/>
                    <w:t>retail activities including Hardware and trade supplies, Showroom, Shop or Shopping centre greater than 1,000m</w:t>
                  </w:r>
                  <w:r w:rsidRPr="0006034D">
                    <w:rPr>
                      <w:rFonts w:ascii="Arial" w:hAnsi="Arial" w:cs="Arial"/>
                      <w:sz w:val="18"/>
                      <w:szCs w:val="20"/>
                      <w:vertAlign w:val="superscript"/>
                    </w:rPr>
                    <w:t>2</w:t>
                  </w:r>
                  <w:r w:rsidRPr="0006034D">
                    <w:rPr>
                      <w:rFonts w:ascii="Arial" w:hAnsi="Arial" w:cs="Arial"/>
                      <w:sz w:val="18"/>
                      <w:szCs w:val="20"/>
                    </w:rPr>
                    <w:t> GFA;</w:t>
                  </w:r>
                </w:p>
                <w:p w14:paraId="192ED87B" w14:textId="77777777"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warehouses and Industry greater than 6,000m</w:t>
                  </w:r>
                  <w:r w:rsidRPr="0006034D">
                    <w:rPr>
                      <w:rFonts w:ascii="Arial" w:hAnsi="Arial" w:cs="Arial"/>
                      <w:sz w:val="18"/>
                      <w:szCs w:val="20"/>
                      <w:vertAlign w:val="superscript"/>
                    </w:rPr>
                    <w:t>2</w:t>
                  </w:r>
                  <w:r w:rsidRPr="0006034D">
                    <w:rPr>
                      <w:rFonts w:ascii="Arial" w:hAnsi="Arial" w:cs="Arial"/>
                      <w:sz w:val="18"/>
                      <w:szCs w:val="20"/>
                    </w:rPr>
                    <w:t> GFA;</w:t>
                  </w:r>
                </w:p>
                <w:p w14:paraId="3533AA92" w14:textId="77777777"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on-site carpark greater than 100 spaces;</w:t>
                  </w:r>
                </w:p>
                <w:p w14:paraId="1A236C3F" w14:textId="77777777"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development has a trip generation rate of 100 vehicles or more within the peak hour;</w:t>
                  </w:r>
                </w:p>
                <w:p w14:paraId="5BFC721E" w14:textId="77777777" w:rsidR="00F220CE" w:rsidRPr="0006034D" w:rsidRDefault="00F220CE" w:rsidP="0036149F">
                  <w:pPr>
                    <w:numPr>
                      <w:ilvl w:val="0"/>
                      <w:numId w:val="4"/>
                    </w:numPr>
                    <w:rPr>
                      <w:rFonts w:ascii="Arial" w:hAnsi="Arial" w:cs="Arial"/>
                      <w:sz w:val="18"/>
                      <w:szCs w:val="20"/>
                    </w:rPr>
                  </w:pPr>
                  <w:r w:rsidRPr="0006034D">
                    <w:rPr>
                      <w:rFonts w:ascii="Arial" w:hAnsi="Arial" w:cs="Arial"/>
                      <w:sz w:val="18"/>
                      <w:szCs w:val="20"/>
                    </w:rPr>
                    <w:t>development which dissects or significantly impacts on an environmental area or an environmental corridor.</w:t>
                  </w:r>
                </w:p>
                <w:p w14:paraId="7EB2E2CE" w14:textId="77777777" w:rsidR="00F220CE" w:rsidRPr="00A93E9A" w:rsidRDefault="00F220CE" w:rsidP="00F220CE">
                  <w:pPr>
                    <w:rPr>
                      <w:rFonts w:ascii="Arial" w:hAnsi="Arial" w:cs="Arial"/>
                      <w:sz w:val="20"/>
                      <w:szCs w:val="20"/>
                    </w:rPr>
                  </w:pPr>
                  <w:r w:rsidRPr="0006034D">
                    <w:rPr>
                      <w:rFonts w:ascii="Arial" w:hAnsi="Arial" w:cs="Arial"/>
                      <w:sz w:val="18"/>
                      <w:szCs w:val="20"/>
                    </w:rPr>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F220CE" w:rsidRPr="0006034D" w14:paraId="593187D1" w14:textId="77777777" w:rsidTr="00F220CE">
              <w:trPr>
                <w:tblCellSpacing w:w="15" w:type="dxa"/>
              </w:trPr>
              <w:tc>
                <w:tcPr>
                  <w:tcW w:w="7584" w:type="dxa"/>
                  <w:vAlign w:val="center"/>
                  <w:hideMark/>
                </w:tcPr>
                <w:p w14:paraId="23B105A0" w14:textId="77777777" w:rsidR="00F220CE" w:rsidRPr="0006034D" w:rsidRDefault="00F220CE" w:rsidP="00F220CE">
                  <w:pPr>
                    <w:rPr>
                      <w:rFonts w:ascii="Arial" w:hAnsi="Arial" w:cs="Arial"/>
                      <w:sz w:val="18"/>
                      <w:szCs w:val="20"/>
                    </w:rPr>
                  </w:pPr>
                  <w:r w:rsidRPr="0006034D">
                    <w:rPr>
                      <w:rFonts w:ascii="Arial" w:hAnsi="Arial" w:cs="Arial"/>
                      <w:sz w:val="18"/>
                      <w:szCs w:val="20"/>
                    </w:rPr>
                    <w:lastRenderedPageBreak/>
                    <w:t>Note - The road network is mapped on Overlay map - Road hierarchy.</w:t>
                  </w:r>
                </w:p>
              </w:tc>
            </w:tr>
          </w:tbl>
          <w:p w14:paraId="5C343BB5" w14:textId="77777777"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06034D" w14:paraId="65A58D8C" w14:textId="77777777" w:rsidTr="00F220CE">
              <w:trPr>
                <w:tblCellSpacing w:w="15" w:type="dxa"/>
              </w:trPr>
              <w:tc>
                <w:tcPr>
                  <w:tcW w:w="7584" w:type="dxa"/>
                  <w:vAlign w:val="center"/>
                  <w:hideMark/>
                </w:tcPr>
                <w:p w14:paraId="5AE38657" w14:textId="77777777" w:rsidR="00F220CE" w:rsidRPr="0006034D" w:rsidRDefault="00F220CE" w:rsidP="00F220CE">
                  <w:pPr>
                    <w:rPr>
                      <w:rFonts w:ascii="Arial" w:hAnsi="Arial" w:cs="Arial"/>
                      <w:sz w:val="18"/>
                      <w:szCs w:val="20"/>
                    </w:rPr>
                  </w:pPr>
                  <w:r w:rsidRPr="0006034D">
                    <w:rPr>
                      <w:rFonts w:ascii="Arial" w:hAnsi="Arial" w:cs="Arial"/>
                      <w:sz w:val="18"/>
                      <w:szCs w:val="20"/>
                    </w:rPr>
                    <w:t>Note - The primary and secondary active transport network is mapped on Overlay map - Active transport.</w:t>
                  </w:r>
                </w:p>
              </w:tc>
            </w:tr>
          </w:tbl>
          <w:p w14:paraId="1B341AD0" w14:textId="77777777"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14:paraId="38F56711"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E7.1</w:t>
            </w:r>
          </w:p>
          <w:p w14:paraId="397FD849" w14:textId="77777777" w:rsidR="00F220CE" w:rsidRPr="00A93E9A" w:rsidRDefault="00F220CE" w:rsidP="00F220CE">
            <w:pPr>
              <w:rPr>
                <w:rFonts w:ascii="Arial" w:hAnsi="Arial" w:cs="Arial"/>
                <w:sz w:val="20"/>
                <w:szCs w:val="20"/>
              </w:rPr>
            </w:pPr>
            <w:r w:rsidRPr="00A93E9A">
              <w:rPr>
                <w:rFonts w:ascii="Arial" w:hAnsi="Arial" w:cs="Arial"/>
                <w:sz w:val="20"/>
                <w:szCs w:val="20"/>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A93E9A" w14:paraId="2729BC69" w14:textId="77777777" w:rsidTr="00F220CE">
              <w:trPr>
                <w:tblCellSpacing w:w="15" w:type="dxa"/>
              </w:trPr>
              <w:tc>
                <w:tcPr>
                  <w:tcW w:w="1052" w:type="dxa"/>
                  <w:vAlign w:val="center"/>
                  <w:hideMark/>
                </w:tcPr>
                <w:p w14:paraId="78992B94" w14:textId="77777777" w:rsidR="00F220CE" w:rsidRPr="0006034D" w:rsidRDefault="00F220CE" w:rsidP="00F220CE">
                  <w:pPr>
                    <w:rPr>
                      <w:rFonts w:ascii="Arial" w:hAnsi="Arial" w:cs="Arial"/>
                      <w:sz w:val="18"/>
                      <w:szCs w:val="20"/>
                    </w:rPr>
                  </w:pPr>
                  <w:r w:rsidRPr="0006034D">
                    <w:rPr>
                      <w:rFonts w:ascii="Arial" w:hAnsi="Arial" w:cs="Arial"/>
                      <w:sz w:val="18"/>
                      <w:szCs w:val="20"/>
                    </w:rPr>
                    <w:t>Note - All turns vehicular access to existing lots is to be retained at new road intersections wherever practicable.</w:t>
                  </w:r>
                </w:p>
              </w:tc>
            </w:tr>
            <w:tr w:rsidR="00F220CE" w:rsidRPr="00A93E9A" w14:paraId="043DE980" w14:textId="77777777" w:rsidTr="00F220CE">
              <w:trPr>
                <w:tblCellSpacing w:w="15" w:type="dxa"/>
              </w:trPr>
              <w:tc>
                <w:tcPr>
                  <w:tcW w:w="1052" w:type="dxa"/>
                  <w:vAlign w:val="center"/>
                  <w:hideMark/>
                </w:tcPr>
                <w:p w14:paraId="072DD480" w14:textId="77777777" w:rsidR="00F220CE" w:rsidRPr="0006034D" w:rsidRDefault="00F220CE" w:rsidP="00F220CE">
                  <w:pPr>
                    <w:rPr>
                      <w:rFonts w:ascii="Arial" w:hAnsi="Arial" w:cs="Arial"/>
                      <w:sz w:val="18"/>
                      <w:szCs w:val="20"/>
                    </w:rPr>
                  </w:pPr>
                  <w:r w:rsidRPr="0006034D">
                    <w:rPr>
                      <w:rFonts w:ascii="Arial" w:hAnsi="Arial" w:cs="Arial"/>
                      <w:sz w:val="18"/>
                      <w:szCs w:val="20"/>
                    </w:rPr>
                    <w:t>Note - Existing on-street parking is to be retained at new road intersections and along road frontages wherever practicable.</w:t>
                  </w:r>
                </w:p>
              </w:tc>
            </w:tr>
          </w:tbl>
          <w:p w14:paraId="5633936A" w14:textId="77777777"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14:paraId="13AB2107"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271EC304" w14:textId="77777777" w:rsidR="00F220CE" w:rsidRPr="00A93E9A" w:rsidRDefault="00F220CE" w:rsidP="00F220CE">
            <w:pPr>
              <w:rPr>
                <w:rFonts w:ascii="Arial" w:hAnsi="Arial" w:cs="Arial"/>
                <w:b/>
                <w:bCs/>
                <w:sz w:val="20"/>
                <w:szCs w:val="20"/>
              </w:rPr>
            </w:pPr>
          </w:p>
        </w:tc>
      </w:tr>
      <w:tr w:rsidR="00F220CE" w:rsidRPr="00A93E9A" w14:paraId="24D75577" w14:textId="77777777" w:rsidTr="00285D8F">
        <w:trPr>
          <w:tblCellSpacing w:w="15" w:type="dxa"/>
        </w:trPr>
        <w:tc>
          <w:tcPr>
            <w:tcW w:w="1669" w:type="pct"/>
            <w:gridSpan w:val="2"/>
            <w:vMerge/>
            <w:tcBorders>
              <w:top w:val="outset" w:sz="6" w:space="0" w:color="auto"/>
              <w:left w:val="outset" w:sz="6" w:space="0" w:color="auto"/>
              <w:bottom w:val="outset" w:sz="6" w:space="0" w:color="auto"/>
              <w:right w:val="outset" w:sz="6" w:space="0" w:color="auto"/>
            </w:tcBorders>
            <w:vAlign w:val="center"/>
            <w:hideMark/>
          </w:tcPr>
          <w:p w14:paraId="543FBE0D" w14:textId="77777777"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14:paraId="2C6AE4EC" w14:textId="77777777" w:rsidR="00F220CE" w:rsidRPr="00A93E9A" w:rsidRDefault="00F220CE" w:rsidP="00F220CE">
            <w:pPr>
              <w:rPr>
                <w:rFonts w:ascii="Arial" w:hAnsi="Arial" w:cs="Arial"/>
                <w:sz w:val="20"/>
                <w:szCs w:val="20"/>
              </w:rPr>
            </w:pPr>
            <w:r w:rsidRPr="00A93E9A">
              <w:rPr>
                <w:rFonts w:ascii="Arial" w:hAnsi="Arial" w:cs="Arial"/>
                <w:b/>
                <w:bCs/>
                <w:sz w:val="20"/>
                <w:szCs w:val="20"/>
              </w:rPr>
              <w:t>E7.2</w:t>
            </w:r>
          </w:p>
          <w:p w14:paraId="1BDCF04D" w14:textId="77777777" w:rsidR="00F220CE" w:rsidRPr="00A93E9A" w:rsidRDefault="00F220CE" w:rsidP="00F220CE">
            <w:pPr>
              <w:rPr>
                <w:rFonts w:ascii="Arial" w:hAnsi="Arial" w:cs="Arial"/>
                <w:sz w:val="20"/>
                <w:szCs w:val="20"/>
              </w:rPr>
            </w:pPr>
            <w:r w:rsidRPr="00A93E9A">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A93E9A" w14:paraId="1D7C9A18" w14:textId="77777777" w:rsidTr="00F220CE">
              <w:trPr>
                <w:tblCellSpacing w:w="15" w:type="dxa"/>
              </w:trPr>
              <w:tc>
                <w:tcPr>
                  <w:tcW w:w="1052" w:type="dxa"/>
                  <w:vAlign w:val="center"/>
                  <w:hideMark/>
                </w:tcPr>
                <w:p w14:paraId="05FB8727" w14:textId="77777777" w:rsidR="00F220CE" w:rsidRPr="0006034D" w:rsidRDefault="00F220CE" w:rsidP="00F220CE">
                  <w:pPr>
                    <w:rPr>
                      <w:rFonts w:ascii="Arial" w:hAnsi="Arial" w:cs="Arial"/>
                      <w:sz w:val="18"/>
                      <w:szCs w:val="20"/>
                    </w:rPr>
                  </w:pPr>
                  <w:r w:rsidRPr="0006034D">
                    <w:rPr>
                      <w:rFonts w:ascii="Arial" w:hAnsi="Arial" w:cs="Arial"/>
                      <w:sz w:val="18"/>
                      <w:szCs w:val="20"/>
                    </w:rPr>
                    <w:t>Note - All turns vehicular access to existing lots is to be retained at upgraded road intersections wherever practicable.</w:t>
                  </w:r>
                </w:p>
              </w:tc>
            </w:tr>
            <w:tr w:rsidR="00F220CE" w:rsidRPr="00A93E9A" w14:paraId="66A0AC65" w14:textId="77777777" w:rsidTr="00F220CE">
              <w:trPr>
                <w:tblCellSpacing w:w="15" w:type="dxa"/>
              </w:trPr>
              <w:tc>
                <w:tcPr>
                  <w:tcW w:w="1052" w:type="dxa"/>
                  <w:vAlign w:val="center"/>
                  <w:hideMark/>
                </w:tcPr>
                <w:p w14:paraId="503043AA" w14:textId="77777777" w:rsidR="00F220CE" w:rsidRPr="0006034D" w:rsidRDefault="00F220CE" w:rsidP="00F220CE">
                  <w:pPr>
                    <w:rPr>
                      <w:rFonts w:ascii="Arial" w:hAnsi="Arial" w:cs="Arial"/>
                      <w:sz w:val="18"/>
                      <w:szCs w:val="20"/>
                    </w:rPr>
                  </w:pPr>
                  <w:r w:rsidRPr="0006034D">
                    <w:rPr>
                      <w:rFonts w:ascii="Arial" w:hAnsi="Arial" w:cs="Arial"/>
                      <w:sz w:val="18"/>
                      <w:szCs w:val="20"/>
                    </w:rPr>
                    <w:t>Note - Existing on-street parking is to be retained at new road intersections and along road frontages wherever practicable.</w:t>
                  </w:r>
                </w:p>
              </w:tc>
            </w:tr>
          </w:tbl>
          <w:p w14:paraId="3D027E27" w14:textId="77777777"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14:paraId="23AE6161"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73DA9D74" w14:textId="77777777" w:rsidR="00F220CE" w:rsidRPr="00A93E9A" w:rsidRDefault="00F220CE" w:rsidP="00F220CE">
            <w:pPr>
              <w:rPr>
                <w:rFonts w:ascii="Arial" w:hAnsi="Arial" w:cs="Arial"/>
                <w:b/>
                <w:bCs/>
                <w:sz w:val="20"/>
                <w:szCs w:val="20"/>
              </w:rPr>
            </w:pPr>
          </w:p>
        </w:tc>
      </w:tr>
      <w:tr w:rsidR="00F220CE" w:rsidRPr="00A93E9A" w14:paraId="1C1FBA0D" w14:textId="77777777" w:rsidTr="00285D8F">
        <w:trPr>
          <w:tblCellSpacing w:w="15" w:type="dxa"/>
        </w:trPr>
        <w:tc>
          <w:tcPr>
            <w:tcW w:w="1669" w:type="pct"/>
            <w:gridSpan w:val="2"/>
            <w:vMerge/>
            <w:tcBorders>
              <w:top w:val="outset" w:sz="6" w:space="0" w:color="auto"/>
              <w:left w:val="outset" w:sz="6" w:space="0" w:color="auto"/>
              <w:bottom w:val="outset" w:sz="6" w:space="0" w:color="auto"/>
              <w:right w:val="outset" w:sz="6" w:space="0" w:color="auto"/>
            </w:tcBorders>
            <w:vAlign w:val="center"/>
            <w:hideMark/>
          </w:tcPr>
          <w:p w14:paraId="73F6867A" w14:textId="77777777"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14:paraId="5391E4C4" w14:textId="77777777" w:rsidR="00F220CE" w:rsidRPr="00A93E9A" w:rsidRDefault="00F220CE" w:rsidP="00F220CE">
            <w:pPr>
              <w:rPr>
                <w:rFonts w:ascii="Arial" w:hAnsi="Arial" w:cs="Arial"/>
                <w:sz w:val="20"/>
                <w:szCs w:val="20"/>
              </w:rPr>
            </w:pPr>
            <w:r w:rsidRPr="00A93E9A">
              <w:rPr>
                <w:rFonts w:ascii="Arial" w:hAnsi="Arial" w:cs="Arial"/>
                <w:b/>
                <w:bCs/>
                <w:sz w:val="20"/>
                <w:szCs w:val="20"/>
              </w:rPr>
              <w:t>E7.3</w:t>
            </w:r>
          </w:p>
          <w:p w14:paraId="1F020327"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The active transport network is extended in accordance with Planning scheme policy - Integrated design.</w:t>
            </w:r>
          </w:p>
        </w:tc>
        <w:tc>
          <w:tcPr>
            <w:tcW w:w="672" w:type="pct"/>
            <w:gridSpan w:val="2"/>
            <w:tcBorders>
              <w:top w:val="outset" w:sz="6" w:space="0" w:color="auto"/>
              <w:left w:val="outset" w:sz="6" w:space="0" w:color="auto"/>
              <w:bottom w:val="outset" w:sz="6" w:space="0" w:color="auto"/>
              <w:right w:val="outset" w:sz="6" w:space="0" w:color="auto"/>
            </w:tcBorders>
          </w:tcPr>
          <w:p w14:paraId="2B3FC1BE"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47F84FF1" w14:textId="77777777" w:rsidR="00F220CE" w:rsidRPr="00A93E9A" w:rsidRDefault="00F220CE" w:rsidP="00F220CE">
            <w:pPr>
              <w:rPr>
                <w:rFonts w:ascii="Arial" w:hAnsi="Arial" w:cs="Arial"/>
                <w:b/>
                <w:bCs/>
                <w:sz w:val="20"/>
                <w:szCs w:val="20"/>
              </w:rPr>
            </w:pPr>
          </w:p>
        </w:tc>
      </w:tr>
      <w:tr w:rsidR="00F220CE" w:rsidRPr="00A93E9A" w14:paraId="701DC8E1"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083154F9"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PO8</w:t>
            </w:r>
          </w:p>
          <w:p w14:paraId="67959C89" w14:textId="77777777" w:rsidR="00F220CE" w:rsidRPr="00A93E9A" w:rsidRDefault="00F220CE" w:rsidP="00F220CE">
            <w:pPr>
              <w:rPr>
                <w:rFonts w:ascii="Arial" w:hAnsi="Arial" w:cs="Arial"/>
                <w:sz w:val="20"/>
                <w:szCs w:val="20"/>
              </w:rPr>
            </w:pPr>
            <w:r w:rsidRPr="00A93E9A">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A93E9A" w14:paraId="1B8C7A76" w14:textId="77777777" w:rsidTr="00F220CE">
              <w:trPr>
                <w:tblCellSpacing w:w="15" w:type="dxa"/>
              </w:trPr>
              <w:tc>
                <w:tcPr>
                  <w:tcW w:w="7584" w:type="dxa"/>
                  <w:vAlign w:val="center"/>
                  <w:hideMark/>
                </w:tcPr>
                <w:p w14:paraId="71A329EE" w14:textId="77777777" w:rsidR="00F220CE" w:rsidRPr="0006034D" w:rsidRDefault="00F220CE" w:rsidP="00F220CE">
                  <w:pPr>
                    <w:rPr>
                      <w:rFonts w:ascii="Arial" w:hAnsi="Arial" w:cs="Arial"/>
                      <w:sz w:val="18"/>
                      <w:szCs w:val="20"/>
                    </w:rPr>
                  </w:pPr>
                  <w:r w:rsidRPr="0006034D">
                    <w:rPr>
                      <w:rFonts w:ascii="Arial" w:hAnsi="Arial" w:cs="Arial"/>
                      <w:sz w:val="18"/>
                      <w:szCs w:val="20"/>
                    </w:rPr>
                    <w:t xml:space="preserve">Note - Refer Planning scheme policy - Integrated design and Planning scheme policy - Operational works inspection, </w:t>
                  </w:r>
                  <w:r w:rsidRPr="0006034D">
                    <w:rPr>
                      <w:rFonts w:ascii="Arial" w:hAnsi="Arial" w:cs="Arial"/>
                      <w:sz w:val="18"/>
                      <w:szCs w:val="20"/>
                    </w:rPr>
                    <w:lastRenderedPageBreak/>
                    <w:t>maintenance and bonding procedures for design and construction standards.</w:t>
                  </w:r>
                </w:p>
              </w:tc>
            </w:tr>
            <w:tr w:rsidR="00F220CE" w:rsidRPr="00A93E9A" w14:paraId="5740CC4B" w14:textId="77777777" w:rsidTr="00F220CE">
              <w:trPr>
                <w:tblCellSpacing w:w="15" w:type="dxa"/>
              </w:trPr>
              <w:tc>
                <w:tcPr>
                  <w:tcW w:w="7584" w:type="dxa"/>
                  <w:vAlign w:val="center"/>
                  <w:hideMark/>
                </w:tcPr>
                <w:p w14:paraId="7742C307" w14:textId="77777777" w:rsidR="00F220CE" w:rsidRPr="0006034D" w:rsidRDefault="00F220CE" w:rsidP="00F220CE">
                  <w:pPr>
                    <w:rPr>
                      <w:rFonts w:ascii="Arial" w:hAnsi="Arial" w:cs="Arial"/>
                      <w:sz w:val="18"/>
                      <w:szCs w:val="20"/>
                    </w:rPr>
                  </w:pPr>
                  <w:r w:rsidRPr="0006034D">
                    <w:rPr>
                      <w:rFonts w:ascii="Arial" w:hAnsi="Arial" w:cs="Arial"/>
                      <w:sz w:val="18"/>
                      <w:szCs w:val="20"/>
                    </w:rPr>
                    <w:lastRenderedPageBreak/>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14:paraId="6BEA30AF" w14:textId="77777777"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14:paraId="125AA8CE"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E8</w:t>
            </w:r>
          </w:p>
          <w:p w14:paraId="3B0AAACC" w14:textId="77777777" w:rsidR="00F220CE" w:rsidRPr="00A93E9A" w:rsidRDefault="00F220CE" w:rsidP="00F220CE">
            <w:pPr>
              <w:rPr>
                <w:rFonts w:ascii="Arial" w:hAnsi="Arial" w:cs="Arial"/>
                <w:sz w:val="20"/>
                <w:szCs w:val="20"/>
              </w:rPr>
            </w:pPr>
            <w:r w:rsidRPr="00A93E9A">
              <w:rPr>
                <w:rFonts w:ascii="Arial" w:hAnsi="Arial" w:cs="Arial"/>
                <w:sz w:val="20"/>
                <w:szCs w:val="20"/>
              </w:rPr>
              <w:t>New intersection spacing (centreline – centreline) along a through road conforms with the following:</w:t>
            </w:r>
          </w:p>
          <w:p w14:paraId="23472449" w14:textId="77777777" w:rsidR="00F220CE" w:rsidRPr="00A93E9A" w:rsidRDefault="00F220CE" w:rsidP="0036149F">
            <w:pPr>
              <w:numPr>
                <w:ilvl w:val="0"/>
                <w:numId w:val="5"/>
              </w:numPr>
              <w:rPr>
                <w:rFonts w:ascii="Arial" w:hAnsi="Arial" w:cs="Arial"/>
                <w:sz w:val="20"/>
                <w:szCs w:val="20"/>
              </w:rPr>
            </w:pPr>
            <w:r w:rsidRPr="00A93E9A">
              <w:rPr>
                <w:rFonts w:ascii="Arial" w:hAnsi="Arial" w:cs="Arial"/>
                <w:sz w:val="20"/>
                <w:szCs w:val="20"/>
              </w:rPr>
              <w:t>Where the through road provides an access or collector function:</w:t>
            </w:r>
          </w:p>
          <w:p w14:paraId="7B47C5A1" w14:textId="77777777"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lastRenderedPageBreak/>
              <w:t>intersecting road located on same side = 100 metres;</w:t>
            </w:r>
          </w:p>
          <w:p w14:paraId="0B75ABC6" w14:textId="77777777"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t>intersecting road located on opposite side = 50 metres.</w:t>
            </w:r>
          </w:p>
          <w:p w14:paraId="3C4B8F31" w14:textId="77777777" w:rsidR="00F220CE" w:rsidRPr="00A93E9A" w:rsidRDefault="00F220CE" w:rsidP="0036149F">
            <w:pPr>
              <w:numPr>
                <w:ilvl w:val="0"/>
                <w:numId w:val="5"/>
              </w:numPr>
              <w:rPr>
                <w:rFonts w:ascii="Arial" w:hAnsi="Arial" w:cs="Arial"/>
                <w:sz w:val="20"/>
                <w:szCs w:val="20"/>
              </w:rPr>
            </w:pPr>
            <w:r w:rsidRPr="00A93E9A">
              <w:rPr>
                <w:rFonts w:ascii="Arial" w:hAnsi="Arial" w:cs="Arial"/>
                <w:sz w:val="20"/>
                <w:szCs w:val="20"/>
              </w:rPr>
              <w:t>Where the through road provides a sub-arterial function:</w:t>
            </w:r>
          </w:p>
          <w:p w14:paraId="39C1107C" w14:textId="77777777"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t>intersecting </w:t>
            </w:r>
            <w:proofErr w:type="spellStart"/>
            <w:r w:rsidRPr="00A93E9A">
              <w:rPr>
                <w:rFonts w:ascii="Arial" w:hAnsi="Arial" w:cs="Arial"/>
                <w:sz w:val="20"/>
                <w:szCs w:val="20"/>
              </w:rPr>
              <w:t>intersecting</w:t>
            </w:r>
            <w:proofErr w:type="spellEnd"/>
            <w:r w:rsidRPr="00A93E9A">
              <w:rPr>
                <w:rFonts w:ascii="Arial" w:hAnsi="Arial" w:cs="Arial"/>
                <w:sz w:val="20"/>
                <w:szCs w:val="20"/>
              </w:rPr>
              <w:t xml:space="preserve"> road located on same side = 300 metres;</w:t>
            </w:r>
          </w:p>
          <w:p w14:paraId="3EA23C0A" w14:textId="77777777"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t>intersecting road located on opposite side = 150 metres.</w:t>
            </w:r>
          </w:p>
          <w:p w14:paraId="70E6210C" w14:textId="77777777" w:rsidR="00F220CE" w:rsidRPr="00A93E9A" w:rsidRDefault="00F220CE" w:rsidP="0036149F">
            <w:pPr>
              <w:numPr>
                <w:ilvl w:val="0"/>
                <w:numId w:val="5"/>
              </w:numPr>
              <w:rPr>
                <w:rFonts w:ascii="Arial" w:hAnsi="Arial" w:cs="Arial"/>
                <w:sz w:val="20"/>
                <w:szCs w:val="20"/>
              </w:rPr>
            </w:pPr>
            <w:r w:rsidRPr="00A93E9A">
              <w:rPr>
                <w:rFonts w:ascii="Arial" w:hAnsi="Arial" w:cs="Arial"/>
                <w:sz w:val="20"/>
                <w:szCs w:val="20"/>
              </w:rPr>
              <w:t>When the through road provides an arterial function:</w:t>
            </w:r>
          </w:p>
          <w:p w14:paraId="478ECC42" w14:textId="77777777"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t>intersecting road located on the same side = 500 metres;</w:t>
            </w:r>
          </w:p>
          <w:p w14:paraId="4C3EE667" w14:textId="77777777" w:rsidR="00F220CE" w:rsidRPr="00A93E9A" w:rsidRDefault="00F220CE" w:rsidP="0036149F">
            <w:pPr>
              <w:numPr>
                <w:ilvl w:val="1"/>
                <w:numId w:val="5"/>
              </w:numPr>
              <w:rPr>
                <w:rFonts w:ascii="Arial" w:hAnsi="Arial" w:cs="Arial"/>
                <w:sz w:val="20"/>
                <w:szCs w:val="20"/>
              </w:rPr>
            </w:pPr>
            <w:r w:rsidRPr="00A93E9A">
              <w:rPr>
                <w:rFonts w:ascii="Arial" w:hAnsi="Arial" w:cs="Arial"/>
                <w:sz w:val="20"/>
                <w:szCs w:val="20"/>
              </w:rPr>
              <w:t>intersecting road located on opposite side = 250 metres.</w:t>
            </w:r>
          </w:p>
          <w:p w14:paraId="2419E2DF" w14:textId="77777777" w:rsidR="00F220CE" w:rsidRPr="00A93E9A" w:rsidRDefault="00F220CE" w:rsidP="0036149F">
            <w:pPr>
              <w:numPr>
                <w:ilvl w:val="0"/>
                <w:numId w:val="5"/>
              </w:numPr>
              <w:rPr>
                <w:rFonts w:ascii="Arial" w:hAnsi="Arial" w:cs="Arial"/>
                <w:sz w:val="20"/>
                <w:szCs w:val="20"/>
              </w:rPr>
            </w:pPr>
            <w:r w:rsidRPr="00A93E9A">
              <w:rPr>
                <w:rFonts w:ascii="Arial" w:hAnsi="Arial" w:cs="Arial"/>
                <w:sz w:val="20"/>
                <w:szCs w:val="20"/>
              </w:rPr>
              <w:t>Walkable block perimeter does not exceed 1500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06034D" w14:paraId="6AEA66BF" w14:textId="77777777" w:rsidTr="00F220CE">
              <w:trPr>
                <w:tblCellSpacing w:w="15" w:type="dxa"/>
              </w:trPr>
              <w:tc>
                <w:tcPr>
                  <w:tcW w:w="1052" w:type="dxa"/>
                  <w:vAlign w:val="center"/>
                  <w:hideMark/>
                </w:tcPr>
                <w:p w14:paraId="10215C9B" w14:textId="77777777" w:rsidR="00F220CE" w:rsidRPr="0006034D" w:rsidRDefault="00F220CE" w:rsidP="00F220CE">
                  <w:pPr>
                    <w:rPr>
                      <w:rFonts w:ascii="Arial" w:hAnsi="Arial" w:cs="Arial"/>
                      <w:sz w:val="18"/>
                      <w:szCs w:val="20"/>
                    </w:rPr>
                  </w:pPr>
                  <w:r w:rsidRPr="0006034D">
                    <w:rPr>
                      <w:rFonts w:ascii="Arial" w:hAnsi="Arial" w:cs="Arial"/>
                      <w:sz w:val="18"/>
                      <w:szCs w:val="20"/>
                    </w:rPr>
                    <w:t>Note - Based on the absolute minimum intersection spacing identified above, all turns access may not be permitted (</w:t>
                  </w:r>
                  <w:proofErr w:type="spellStart"/>
                  <w:r w:rsidRPr="0006034D">
                    <w:rPr>
                      <w:rFonts w:ascii="Arial" w:hAnsi="Arial" w:cs="Arial"/>
                      <w:sz w:val="18"/>
                      <w:szCs w:val="20"/>
                    </w:rPr>
                    <w:t>ie</w:t>
                  </w:r>
                  <w:proofErr w:type="spellEnd"/>
                  <w:r w:rsidRPr="0006034D">
                    <w:rPr>
                      <w:rFonts w:ascii="Arial" w:hAnsi="Arial" w:cs="Arial"/>
                      <w:sz w:val="18"/>
                      <w:szCs w:val="20"/>
                    </w:rPr>
                    <w:t>. left in/left out only) at intersections with sub-arterial roads or arterial roads.</w:t>
                  </w:r>
                </w:p>
              </w:tc>
            </w:tr>
            <w:tr w:rsidR="00F220CE" w:rsidRPr="0006034D" w14:paraId="3BAAFFDA" w14:textId="77777777" w:rsidTr="00F220CE">
              <w:trPr>
                <w:tblCellSpacing w:w="15" w:type="dxa"/>
              </w:trPr>
              <w:tc>
                <w:tcPr>
                  <w:tcW w:w="1052" w:type="dxa"/>
                  <w:vAlign w:val="center"/>
                  <w:hideMark/>
                </w:tcPr>
                <w:p w14:paraId="3D748F52" w14:textId="77777777" w:rsidR="00F220CE" w:rsidRPr="0006034D" w:rsidRDefault="00F220CE" w:rsidP="00F220CE">
                  <w:pPr>
                    <w:rPr>
                      <w:rFonts w:ascii="Arial" w:hAnsi="Arial" w:cs="Arial"/>
                      <w:sz w:val="18"/>
                      <w:szCs w:val="20"/>
                    </w:rPr>
                  </w:pPr>
                  <w:r w:rsidRPr="0006034D">
                    <w:rPr>
                      <w:rFonts w:ascii="Arial" w:hAnsi="Arial" w:cs="Arial"/>
                      <w:sz w:val="18"/>
                      <w:szCs w:val="20"/>
                    </w:rPr>
                    <w:t>Note - The road network is mapped on Overlay map - Road hierarchy.</w:t>
                  </w:r>
                </w:p>
              </w:tc>
            </w:tr>
          </w:tbl>
          <w:p w14:paraId="2A26177A" w14:textId="77777777"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06034D" w14:paraId="7246371A" w14:textId="77777777" w:rsidTr="00F220CE">
              <w:trPr>
                <w:tblCellSpacing w:w="15" w:type="dxa"/>
              </w:trPr>
              <w:tc>
                <w:tcPr>
                  <w:tcW w:w="1052" w:type="dxa"/>
                  <w:vAlign w:val="center"/>
                  <w:hideMark/>
                </w:tcPr>
                <w:p w14:paraId="125F6F87" w14:textId="77777777" w:rsidR="00F220CE" w:rsidRPr="0006034D" w:rsidRDefault="00F220CE" w:rsidP="00F220CE">
                  <w:pPr>
                    <w:rPr>
                      <w:rFonts w:ascii="Arial" w:hAnsi="Arial" w:cs="Arial"/>
                      <w:sz w:val="18"/>
                      <w:szCs w:val="20"/>
                    </w:rPr>
                  </w:pPr>
                  <w:r w:rsidRPr="0006034D">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example.</w:t>
                  </w:r>
                </w:p>
              </w:tc>
            </w:tr>
          </w:tbl>
          <w:p w14:paraId="0ABCCEF8" w14:textId="77777777"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14:paraId="085CB093"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66EEBEE2" w14:textId="77777777" w:rsidR="00F220CE" w:rsidRPr="00A93E9A" w:rsidRDefault="00F220CE" w:rsidP="00F220CE">
            <w:pPr>
              <w:rPr>
                <w:rFonts w:ascii="Arial" w:hAnsi="Arial" w:cs="Arial"/>
                <w:b/>
                <w:bCs/>
                <w:sz w:val="20"/>
                <w:szCs w:val="20"/>
              </w:rPr>
            </w:pPr>
          </w:p>
        </w:tc>
      </w:tr>
      <w:tr w:rsidR="00F220CE" w:rsidRPr="00A93E9A" w14:paraId="1AE726BA"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41B04557"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PO9</w:t>
            </w:r>
          </w:p>
          <w:p w14:paraId="22610023" w14:textId="77777777" w:rsidR="00F220CE" w:rsidRPr="00A93E9A" w:rsidRDefault="00F220CE" w:rsidP="00F220CE">
            <w:pPr>
              <w:rPr>
                <w:rFonts w:ascii="Arial" w:hAnsi="Arial" w:cs="Arial"/>
                <w:sz w:val="20"/>
                <w:szCs w:val="20"/>
              </w:rPr>
            </w:pPr>
            <w:r w:rsidRPr="00A93E9A">
              <w:rPr>
                <w:rFonts w:ascii="Arial" w:hAnsi="Arial" w:cs="Arial"/>
                <w:sz w:val="20"/>
                <w:szCs w:val="20"/>
              </w:rPr>
              <w:t xml:space="preserve">All Council controlled frontage roads adjoining the development are designed and constructed in accordance with Planning scheme policy - Integrated </w:t>
            </w:r>
            <w:r w:rsidRPr="00A93E9A">
              <w:rPr>
                <w:rFonts w:ascii="Arial" w:hAnsi="Arial" w:cs="Arial"/>
                <w:sz w:val="20"/>
                <w:szCs w:val="20"/>
              </w:rPr>
              <w:lastRenderedPageBreak/>
              <w:t>design and Planning scheme policy - Operational works inspection, maintenance and boding procedure.  All new works are extended to join any existing works within 20m.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06034D" w14:paraId="36632B53" w14:textId="77777777" w:rsidTr="00F220CE">
              <w:trPr>
                <w:tblCellSpacing w:w="15" w:type="dxa"/>
              </w:trPr>
              <w:tc>
                <w:tcPr>
                  <w:tcW w:w="7584" w:type="dxa"/>
                  <w:vAlign w:val="center"/>
                  <w:hideMark/>
                </w:tcPr>
                <w:p w14:paraId="7E4EF6E8" w14:textId="77777777" w:rsidR="00F220CE" w:rsidRPr="0006034D" w:rsidRDefault="00F220CE" w:rsidP="00F220CE">
                  <w:pPr>
                    <w:rPr>
                      <w:rFonts w:ascii="Arial" w:hAnsi="Arial" w:cs="Arial"/>
                      <w:sz w:val="18"/>
                      <w:szCs w:val="20"/>
                    </w:rPr>
                  </w:pPr>
                  <w:r w:rsidRPr="0006034D">
                    <w:rPr>
                      <w:rFonts w:ascii="Arial" w:hAnsi="Arial" w:cs="Arial"/>
                      <w:sz w:val="18"/>
                      <w:szCs w:val="20"/>
                    </w:rPr>
                    <w:t>Note - Frontage roads include streets where no direct lot access is provided.</w:t>
                  </w:r>
                </w:p>
              </w:tc>
            </w:tr>
            <w:tr w:rsidR="00F220CE" w:rsidRPr="0006034D" w14:paraId="351BDB34" w14:textId="77777777" w:rsidTr="00F220CE">
              <w:trPr>
                <w:tblCellSpacing w:w="15" w:type="dxa"/>
              </w:trPr>
              <w:tc>
                <w:tcPr>
                  <w:tcW w:w="7584" w:type="dxa"/>
                  <w:vAlign w:val="center"/>
                  <w:hideMark/>
                </w:tcPr>
                <w:p w14:paraId="1581F189" w14:textId="77777777" w:rsidR="00F220CE" w:rsidRPr="0006034D" w:rsidRDefault="00F220CE" w:rsidP="00F220CE">
                  <w:pPr>
                    <w:rPr>
                      <w:rFonts w:ascii="Arial" w:hAnsi="Arial" w:cs="Arial"/>
                      <w:sz w:val="18"/>
                      <w:szCs w:val="20"/>
                    </w:rPr>
                  </w:pPr>
                  <w:r w:rsidRPr="0006034D">
                    <w:rPr>
                      <w:rFonts w:ascii="Arial" w:hAnsi="Arial" w:cs="Arial"/>
                      <w:sz w:val="18"/>
                      <w:szCs w:val="20"/>
                    </w:rPr>
                    <w:t>Note - The road network is mapped on Overlay map - Road hierarchy.</w:t>
                  </w:r>
                </w:p>
              </w:tc>
            </w:tr>
          </w:tbl>
          <w:p w14:paraId="08B529D8" w14:textId="77777777"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06034D" w14:paraId="5681A021" w14:textId="77777777" w:rsidTr="00F220CE">
              <w:trPr>
                <w:tblCellSpacing w:w="15" w:type="dxa"/>
              </w:trPr>
              <w:tc>
                <w:tcPr>
                  <w:tcW w:w="7584" w:type="dxa"/>
                  <w:vAlign w:val="center"/>
                  <w:hideMark/>
                </w:tcPr>
                <w:p w14:paraId="2912EFAE" w14:textId="77777777" w:rsidR="00F220CE" w:rsidRPr="0006034D" w:rsidRDefault="00F220CE" w:rsidP="00F220CE">
                  <w:pPr>
                    <w:rPr>
                      <w:rFonts w:ascii="Arial" w:hAnsi="Arial" w:cs="Arial"/>
                      <w:sz w:val="18"/>
                      <w:szCs w:val="20"/>
                    </w:rPr>
                  </w:pPr>
                  <w:r w:rsidRPr="0006034D">
                    <w:rPr>
                      <w:rFonts w:ascii="Arial" w:hAnsi="Arial" w:cs="Arial"/>
                      <w:sz w:val="18"/>
                      <w:szCs w:val="20"/>
                    </w:rPr>
                    <w:t>Note - The Primary and Secondary active transport network is mapped on Overlay map - Active transport.</w:t>
                  </w:r>
                </w:p>
              </w:tc>
            </w:tr>
            <w:tr w:rsidR="00F220CE" w:rsidRPr="0006034D" w14:paraId="1604BAA9" w14:textId="77777777" w:rsidTr="00F220CE">
              <w:trPr>
                <w:tblCellSpacing w:w="15" w:type="dxa"/>
              </w:trPr>
              <w:tc>
                <w:tcPr>
                  <w:tcW w:w="7584" w:type="dxa"/>
                  <w:vAlign w:val="center"/>
                  <w:hideMark/>
                </w:tcPr>
                <w:p w14:paraId="45E8FB7D" w14:textId="77777777" w:rsidR="00F220CE" w:rsidRPr="0006034D" w:rsidRDefault="00F220CE" w:rsidP="00F220CE">
                  <w:pPr>
                    <w:rPr>
                      <w:rFonts w:ascii="Arial" w:hAnsi="Arial" w:cs="Arial"/>
                      <w:sz w:val="18"/>
                      <w:szCs w:val="20"/>
                    </w:rPr>
                  </w:pPr>
                  <w:r w:rsidRPr="0006034D">
                    <w:rPr>
                      <w:rFonts w:ascii="Arial" w:hAnsi="Arial" w:cs="Arial"/>
                      <w:sz w:val="18"/>
                      <w:szCs w:val="20"/>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14:paraId="4E79AD7A" w14:textId="77777777"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14:paraId="2D00F11F"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E9</w:t>
            </w:r>
          </w:p>
          <w:p w14:paraId="182EF6E6" w14:textId="77777777" w:rsidR="00F220CE" w:rsidRPr="00A93E9A" w:rsidRDefault="00F220CE" w:rsidP="00F220CE">
            <w:pPr>
              <w:rPr>
                <w:rFonts w:ascii="Arial" w:hAnsi="Arial" w:cs="Arial"/>
                <w:sz w:val="20"/>
                <w:szCs w:val="20"/>
              </w:rPr>
            </w:pPr>
            <w:r w:rsidRPr="00A93E9A">
              <w:rPr>
                <w:rFonts w:ascii="Arial" w:hAnsi="Arial" w:cs="Arial"/>
                <w:sz w:val="20"/>
                <w:szCs w:val="20"/>
              </w:rPr>
              <w:t xml:space="preserve">Design and construct all Council controlled frontage roads in accordance with Planning scheme policy - Integrated design, </w:t>
            </w:r>
            <w:r w:rsidRPr="00A93E9A">
              <w:rPr>
                <w:rFonts w:ascii="Arial" w:hAnsi="Arial" w:cs="Arial"/>
                <w:sz w:val="20"/>
                <w:szCs w:val="20"/>
              </w:rPr>
              <w:lastRenderedPageBreak/>
              <w:t>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22"/>
              <w:gridCol w:w="2723"/>
              <w:gridCol w:w="50"/>
            </w:tblGrid>
            <w:tr w:rsidR="00F220CE" w:rsidRPr="00A93E9A" w14:paraId="1C9E1EBA" w14:textId="77777777"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14:paraId="5CC297B7" w14:textId="77777777" w:rsidR="00F220CE" w:rsidRPr="00A93E9A" w:rsidRDefault="00F220CE" w:rsidP="00F220CE">
                  <w:pPr>
                    <w:rPr>
                      <w:rFonts w:ascii="Arial" w:hAnsi="Arial" w:cs="Arial"/>
                      <w:sz w:val="20"/>
                      <w:szCs w:val="20"/>
                    </w:rPr>
                  </w:pPr>
                  <w:r w:rsidRPr="00A93E9A">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14:paraId="3043303B" w14:textId="77777777" w:rsidR="00F220CE" w:rsidRPr="00A93E9A" w:rsidRDefault="00F220CE" w:rsidP="00F220CE">
                  <w:pPr>
                    <w:rPr>
                      <w:rFonts w:ascii="Arial" w:hAnsi="Arial" w:cs="Arial"/>
                      <w:sz w:val="20"/>
                      <w:szCs w:val="20"/>
                    </w:rPr>
                  </w:pPr>
                  <w:r w:rsidRPr="00A93E9A">
                    <w:rPr>
                      <w:rFonts w:ascii="Arial" w:hAnsi="Arial" w:cs="Arial"/>
                      <w:b/>
                      <w:bCs/>
                      <w:sz w:val="20"/>
                      <w:szCs w:val="20"/>
                    </w:rPr>
                    <w:t>Minimum construction</w:t>
                  </w:r>
                </w:p>
              </w:tc>
            </w:tr>
            <w:tr w:rsidR="00F220CE" w:rsidRPr="00A93E9A" w14:paraId="14E23D57" w14:textId="77777777"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790D907F" w14:textId="77777777" w:rsidR="00F220CE" w:rsidRPr="00A93E9A" w:rsidRDefault="00F220CE" w:rsidP="00F220CE">
                  <w:pPr>
                    <w:rPr>
                      <w:rFonts w:ascii="Arial" w:hAnsi="Arial" w:cs="Arial"/>
                      <w:sz w:val="20"/>
                      <w:szCs w:val="20"/>
                    </w:rPr>
                  </w:pPr>
                  <w:r w:rsidRPr="00A93E9A">
                    <w:rPr>
                      <w:rFonts w:ascii="Arial" w:hAnsi="Arial" w:cs="Arial"/>
                      <w:sz w:val="20"/>
                      <w:szCs w:val="20"/>
                    </w:rPr>
                    <w:t>Frontage road unconstructed or gravel road only;</w:t>
                  </w:r>
                </w:p>
                <w:p w14:paraId="186D4A8E" w14:textId="77777777" w:rsidR="00F220CE" w:rsidRPr="00A93E9A" w:rsidRDefault="00F220CE" w:rsidP="00F220CE">
                  <w:pPr>
                    <w:rPr>
                      <w:rFonts w:ascii="Arial" w:hAnsi="Arial" w:cs="Arial"/>
                      <w:sz w:val="20"/>
                      <w:szCs w:val="20"/>
                    </w:rPr>
                  </w:pPr>
                  <w:r w:rsidRPr="00A93E9A">
                    <w:rPr>
                      <w:rFonts w:ascii="Arial" w:hAnsi="Arial" w:cs="Arial"/>
                      <w:sz w:val="20"/>
                      <w:szCs w:val="20"/>
                    </w:rPr>
                    <w:t>OR</w:t>
                  </w:r>
                </w:p>
                <w:p w14:paraId="33D1EB26" w14:textId="77777777" w:rsidR="00F220CE" w:rsidRPr="00A93E9A" w:rsidRDefault="00F220CE" w:rsidP="00F220CE">
                  <w:pPr>
                    <w:rPr>
                      <w:rFonts w:ascii="Arial" w:hAnsi="Arial" w:cs="Arial"/>
                      <w:sz w:val="20"/>
                      <w:szCs w:val="20"/>
                    </w:rPr>
                  </w:pPr>
                  <w:r w:rsidRPr="00A93E9A">
                    <w:rPr>
                      <w:rFonts w:ascii="Arial" w:hAnsi="Arial" w:cs="Arial"/>
                      <w:sz w:val="20"/>
                      <w:szCs w:val="20"/>
                    </w:rPr>
                    <w:t>Frontage road sealed but not constructed* to Planning scheme policy - Integrated design standard;</w:t>
                  </w:r>
                </w:p>
                <w:p w14:paraId="1736E82D" w14:textId="77777777" w:rsidR="00F220CE" w:rsidRPr="00A93E9A" w:rsidRDefault="00F220CE" w:rsidP="00F220CE">
                  <w:pPr>
                    <w:rPr>
                      <w:rFonts w:ascii="Arial" w:hAnsi="Arial" w:cs="Arial"/>
                      <w:sz w:val="20"/>
                      <w:szCs w:val="20"/>
                    </w:rPr>
                  </w:pPr>
                  <w:r w:rsidRPr="00A93E9A">
                    <w:rPr>
                      <w:rFonts w:ascii="Arial" w:hAnsi="Arial" w:cs="Arial"/>
                      <w:sz w:val="20"/>
                      <w:szCs w:val="20"/>
                    </w:rPr>
                    <w:t>OR</w:t>
                  </w:r>
                </w:p>
                <w:p w14:paraId="3075B1E2" w14:textId="77777777" w:rsidR="00F220CE" w:rsidRPr="00A93E9A" w:rsidRDefault="00F220CE" w:rsidP="00F220CE">
                  <w:pPr>
                    <w:rPr>
                      <w:rFonts w:ascii="Arial" w:hAnsi="Arial" w:cs="Arial"/>
                      <w:sz w:val="20"/>
                      <w:szCs w:val="20"/>
                    </w:rPr>
                  </w:pPr>
                  <w:r w:rsidRPr="00A93E9A">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E35F309" w14:textId="77777777" w:rsidR="00F220CE" w:rsidRPr="00A93E9A" w:rsidRDefault="00F220CE" w:rsidP="00F220CE">
                  <w:pPr>
                    <w:rPr>
                      <w:rFonts w:ascii="Arial" w:hAnsi="Arial" w:cs="Arial"/>
                      <w:sz w:val="20"/>
                      <w:szCs w:val="20"/>
                    </w:rPr>
                  </w:pPr>
                  <w:r w:rsidRPr="00A93E9A">
                    <w:rPr>
                      <w:rFonts w:ascii="Arial" w:hAnsi="Arial" w:cs="Arial"/>
                      <w:sz w:val="20"/>
                      <w:szCs w:val="20"/>
                    </w:rPr>
                    <w:t>Construct the verge adjoining the development and the carriageway (including development side kerb and channel) to a minimum sealed width containing near side parking lane (if required), cycle land (if required), 2 travel lanes plus 1.5m wide (full depth pavement) gravel shoulder and table drainage to the opposite side.</w:t>
                  </w:r>
                </w:p>
                <w:p w14:paraId="66B96221" w14:textId="77777777" w:rsidR="00F220CE" w:rsidRPr="00A93E9A" w:rsidRDefault="00F220CE" w:rsidP="00F220CE">
                  <w:pPr>
                    <w:rPr>
                      <w:rFonts w:ascii="Arial" w:hAnsi="Arial" w:cs="Arial"/>
                      <w:sz w:val="20"/>
                      <w:szCs w:val="20"/>
                    </w:rPr>
                  </w:pPr>
                  <w:r w:rsidRPr="00A93E9A">
                    <w:rPr>
                      <w:rFonts w:ascii="Arial" w:hAnsi="Arial" w:cs="Arial"/>
                      <w:sz w:val="20"/>
                      <w:szCs w:val="20"/>
                    </w:rPr>
                    <w:t>The minimum total travel lane width is:</w:t>
                  </w:r>
                </w:p>
                <w:p w14:paraId="70F67F3A" w14:textId="77777777" w:rsidR="00F220CE" w:rsidRPr="00A93E9A" w:rsidRDefault="00F220CE" w:rsidP="0036149F">
                  <w:pPr>
                    <w:numPr>
                      <w:ilvl w:val="0"/>
                      <w:numId w:val="6"/>
                    </w:numPr>
                    <w:rPr>
                      <w:rFonts w:ascii="Arial" w:hAnsi="Arial" w:cs="Arial"/>
                      <w:sz w:val="20"/>
                      <w:szCs w:val="20"/>
                    </w:rPr>
                  </w:pPr>
                  <w:r w:rsidRPr="00A93E9A">
                    <w:rPr>
                      <w:rFonts w:ascii="Arial" w:hAnsi="Arial" w:cs="Arial"/>
                      <w:sz w:val="20"/>
                      <w:szCs w:val="20"/>
                    </w:rPr>
                    <w:t>6m for minor roads;</w:t>
                  </w:r>
                </w:p>
                <w:p w14:paraId="3B7BBBD9" w14:textId="77777777" w:rsidR="00F220CE" w:rsidRPr="00A93E9A" w:rsidRDefault="00F220CE" w:rsidP="0036149F">
                  <w:pPr>
                    <w:numPr>
                      <w:ilvl w:val="0"/>
                      <w:numId w:val="6"/>
                    </w:numPr>
                    <w:rPr>
                      <w:rFonts w:ascii="Arial" w:hAnsi="Arial" w:cs="Arial"/>
                      <w:sz w:val="20"/>
                      <w:szCs w:val="20"/>
                    </w:rPr>
                  </w:pPr>
                  <w:r w:rsidRPr="00A93E9A">
                    <w:rPr>
                      <w:rFonts w:ascii="Arial" w:hAnsi="Arial" w:cs="Arial"/>
                      <w:sz w:val="20"/>
                      <w:szCs w:val="20"/>
                    </w:rPr>
                    <w:t>7m for major roads.</w:t>
                  </w:r>
                </w:p>
              </w:tc>
            </w:tr>
            <w:tr w:rsidR="00F220CE" w:rsidRPr="0006034D" w14:paraId="363958C2" w14:textId="77777777" w:rsidTr="00F220CE">
              <w:tblPrEx>
                <w:tblBorders>
                  <w:top w:val="none" w:sz="0" w:space="0" w:color="auto"/>
                  <w:left w:val="none" w:sz="0" w:space="0" w:color="auto"/>
                  <w:bottom w:val="none" w:sz="0" w:space="0" w:color="auto"/>
                  <w:right w:val="none" w:sz="0" w:space="0" w:color="auto"/>
                </w:tblBorders>
              </w:tblPrEx>
              <w:trPr>
                <w:tblCellSpacing w:w="15" w:type="dxa"/>
              </w:trPr>
              <w:tc>
                <w:tcPr>
                  <w:tcW w:w="1052" w:type="dxa"/>
                  <w:gridSpan w:val="4"/>
                  <w:vAlign w:val="center"/>
                  <w:hideMark/>
                </w:tcPr>
                <w:p w14:paraId="4657ED59" w14:textId="77777777" w:rsidR="00F220CE" w:rsidRPr="0006034D" w:rsidRDefault="00F220CE" w:rsidP="00F220CE">
                  <w:pPr>
                    <w:rPr>
                      <w:rFonts w:ascii="Arial" w:hAnsi="Arial" w:cs="Arial"/>
                      <w:sz w:val="18"/>
                      <w:szCs w:val="20"/>
                    </w:rPr>
                  </w:pPr>
                  <w:r w:rsidRPr="0006034D">
                    <w:rPr>
                      <w:rFonts w:ascii="Arial" w:hAnsi="Arial" w:cs="Arial"/>
                      <w:sz w:val="18"/>
                      <w:szCs w:val="20"/>
                    </w:rPr>
                    <w:t>Note - Major roads are sub-arterial roads and arterial roads.  Minor roads are roads that are not major roads.</w:t>
                  </w:r>
                </w:p>
              </w:tc>
            </w:tr>
          </w:tbl>
          <w:p w14:paraId="510ED3C1" w14:textId="77777777"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06034D" w14:paraId="33BB33A3" w14:textId="77777777" w:rsidTr="00F220CE">
              <w:trPr>
                <w:tblCellSpacing w:w="15" w:type="dxa"/>
              </w:trPr>
              <w:tc>
                <w:tcPr>
                  <w:tcW w:w="1052" w:type="dxa"/>
                  <w:vAlign w:val="center"/>
                  <w:hideMark/>
                </w:tcPr>
                <w:p w14:paraId="40DE85AE" w14:textId="77777777" w:rsidR="00F220CE" w:rsidRPr="0006034D" w:rsidRDefault="00F220CE" w:rsidP="00F220CE">
                  <w:pPr>
                    <w:rPr>
                      <w:rFonts w:ascii="Arial" w:hAnsi="Arial" w:cs="Arial"/>
                      <w:sz w:val="18"/>
                      <w:szCs w:val="20"/>
                    </w:rPr>
                  </w:pPr>
                  <w:r w:rsidRPr="0006034D">
                    <w:rPr>
                      <w:rFonts w:ascii="Arial" w:hAnsi="Arial" w:cs="Arial"/>
                      <w:sz w:val="18"/>
                      <w:szCs w:val="20"/>
                    </w:rPr>
                    <w:t xml:space="preserve">Note - Construction includes all associated works (services, street lighting and </w:t>
                  </w:r>
                  <w:proofErr w:type="spellStart"/>
                  <w:r w:rsidRPr="0006034D">
                    <w:rPr>
                      <w:rFonts w:ascii="Arial" w:hAnsi="Arial" w:cs="Arial"/>
                      <w:sz w:val="18"/>
                      <w:szCs w:val="20"/>
                    </w:rPr>
                    <w:t>linemarking</w:t>
                  </w:r>
                  <w:proofErr w:type="spellEnd"/>
                  <w:r w:rsidRPr="0006034D">
                    <w:rPr>
                      <w:rFonts w:ascii="Arial" w:hAnsi="Arial" w:cs="Arial"/>
                      <w:sz w:val="18"/>
                      <w:szCs w:val="20"/>
                    </w:rPr>
                    <w:t>).</w:t>
                  </w:r>
                </w:p>
              </w:tc>
            </w:tr>
            <w:tr w:rsidR="00F220CE" w:rsidRPr="0006034D" w14:paraId="5D1F5F47" w14:textId="77777777" w:rsidTr="00F220CE">
              <w:trPr>
                <w:tblCellSpacing w:w="15" w:type="dxa"/>
              </w:trPr>
              <w:tc>
                <w:tcPr>
                  <w:tcW w:w="1052" w:type="dxa"/>
                  <w:vAlign w:val="center"/>
                  <w:hideMark/>
                </w:tcPr>
                <w:p w14:paraId="2FB8BC5F" w14:textId="77777777" w:rsidR="00F220CE" w:rsidRPr="0006034D" w:rsidRDefault="00F220CE" w:rsidP="00F220CE">
                  <w:pPr>
                    <w:rPr>
                      <w:rFonts w:ascii="Arial" w:hAnsi="Arial" w:cs="Arial"/>
                      <w:sz w:val="18"/>
                      <w:szCs w:val="20"/>
                    </w:rPr>
                  </w:pPr>
                  <w:r w:rsidRPr="0006034D">
                    <w:rPr>
                      <w:rFonts w:ascii="Arial" w:hAnsi="Arial" w:cs="Arial"/>
                      <w:sz w:val="18"/>
                      <w:szCs w:val="20"/>
                    </w:rPr>
                    <w:t>Note - Alignment within road reserves is to be agreed with Council.</w:t>
                  </w:r>
                </w:p>
              </w:tc>
            </w:tr>
          </w:tbl>
          <w:p w14:paraId="17970DAC" w14:textId="77777777"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06034D" w14:paraId="6D959F0B" w14:textId="77777777" w:rsidTr="00F220CE">
              <w:trPr>
                <w:tblCellSpacing w:w="15" w:type="dxa"/>
              </w:trPr>
              <w:tc>
                <w:tcPr>
                  <w:tcW w:w="1052" w:type="dxa"/>
                  <w:vAlign w:val="center"/>
                  <w:hideMark/>
                </w:tcPr>
                <w:p w14:paraId="18F44206" w14:textId="77777777" w:rsidR="00F220CE" w:rsidRPr="0006034D" w:rsidRDefault="00F220CE" w:rsidP="00F220CE">
                  <w:pPr>
                    <w:rPr>
                      <w:rFonts w:ascii="Arial" w:hAnsi="Arial" w:cs="Arial"/>
                      <w:sz w:val="18"/>
                      <w:szCs w:val="20"/>
                    </w:rPr>
                  </w:pPr>
                  <w:r w:rsidRPr="0006034D">
                    <w:rPr>
                      <w:rFonts w:ascii="Arial" w:hAnsi="Arial" w:cs="Arial"/>
                      <w:sz w:val="18"/>
                      <w:szCs w:val="20"/>
                    </w:rPr>
                    <w:t xml:space="preserve">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w:t>
                  </w:r>
                  <w:r w:rsidRPr="0006034D">
                    <w:rPr>
                      <w:rFonts w:ascii="Arial" w:hAnsi="Arial" w:cs="Arial"/>
                      <w:sz w:val="18"/>
                      <w:szCs w:val="20"/>
                    </w:rPr>
                    <w:lastRenderedPageBreak/>
                    <w:t>scheme policy - Integrated design and Planning scheme policy - Operational works inspection, maintenance and bonding procedures.</w:t>
                  </w:r>
                </w:p>
              </w:tc>
            </w:tr>
          </w:tbl>
          <w:p w14:paraId="2003520C" w14:textId="77777777"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14:paraId="3A6F6350"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5E41BC71" w14:textId="77777777" w:rsidR="00F220CE" w:rsidRPr="00A93E9A" w:rsidRDefault="00F220CE" w:rsidP="00F220CE">
            <w:pPr>
              <w:rPr>
                <w:rFonts w:ascii="Arial" w:hAnsi="Arial" w:cs="Arial"/>
                <w:b/>
                <w:bCs/>
                <w:sz w:val="20"/>
                <w:szCs w:val="20"/>
              </w:rPr>
            </w:pPr>
          </w:p>
        </w:tc>
      </w:tr>
      <w:tr w:rsidR="00F220CE" w:rsidRPr="00A93E9A" w14:paraId="5CBB032C"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30C561B9"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PO10</w:t>
            </w:r>
          </w:p>
          <w:p w14:paraId="1F42B9DF" w14:textId="77777777" w:rsidR="00F220CE" w:rsidRPr="00A93E9A" w:rsidRDefault="00F220CE" w:rsidP="00F220CE">
            <w:pPr>
              <w:rPr>
                <w:rFonts w:ascii="Arial" w:hAnsi="Arial" w:cs="Arial"/>
                <w:sz w:val="20"/>
                <w:szCs w:val="20"/>
              </w:rPr>
            </w:pPr>
            <w:r w:rsidRPr="00A93E9A">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A93E9A" w14:paraId="286C52A9" w14:textId="77777777" w:rsidTr="00F220CE">
              <w:trPr>
                <w:tblCellSpacing w:w="15" w:type="dxa"/>
              </w:trPr>
              <w:tc>
                <w:tcPr>
                  <w:tcW w:w="7584" w:type="dxa"/>
                  <w:vAlign w:val="center"/>
                  <w:hideMark/>
                </w:tcPr>
                <w:p w14:paraId="5DE1544F" w14:textId="77777777" w:rsidR="00F220CE" w:rsidRPr="00A93E9A" w:rsidRDefault="00F220CE" w:rsidP="00F220CE">
                  <w:pPr>
                    <w:rPr>
                      <w:rFonts w:ascii="Arial" w:hAnsi="Arial" w:cs="Arial"/>
                      <w:sz w:val="20"/>
                      <w:szCs w:val="20"/>
                    </w:rPr>
                  </w:pPr>
                  <w:r w:rsidRPr="00A93E9A">
                    <w:rPr>
                      <w:rFonts w:ascii="Arial" w:hAnsi="Arial" w:cs="Arial"/>
                      <w:sz w:val="20"/>
                      <w:szCs w:val="20"/>
                    </w:rPr>
                    <w:t>Editor's note - Where associated with a State-controlled road, further requirements may apply, and approvals may be required from the Department of Transport and Main Roads.</w:t>
                  </w:r>
                </w:p>
              </w:tc>
            </w:tr>
          </w:tbl>
          <w:p w14:paraId="5EABEFD0" w14:textId="77777777"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14:paraId="051BF747" w14:textId="77777777" w:rsidR="00F220CE" w:rsidRPr="00A93E9A" w:rsidRDefault="00F220CE" w:rsidP="00F220CE">
            <w:pPr>
              <w:rPr>
                <w:rFonts w:ascii="Arial" w:hAnsi="Arial" w:cs="Arial"/>
                <w:sz w:val="20"/>
                <w:szCs w:val="20"/>
              </w:rPr>
            </w:pPr>
            <w:r w:rsidRPr="00A93E9A">
              <w:rPr>
                <w:rFonts w:ascii="Arial" w:hAnsi="Arial" w:cs="Arial"/>
                <w:b/>
                <w:bCs/>
                <w:sz w:val="20"/>
                <w:szCs w:val="20"/>
              </w:rPr>
              <w:t>E10</w:t>
            </w:r>
          </w:p>
          <w:p w14:paraId="1CEA03CF" w14:textId="77777777" w:rsidR="00F220CE" w:rsidRPr="00A93E9A" w:rsidRDefault="00F220CE" w:rsidP="00F220CE">
            <w:pPr>
              <w:rPr>
                <w:rFonts w:ascii="Arial" w:hAnsi="Arial" w:cs="Arial"/>
                <w:sz w:val="20"/>
                <w:szCs w:val="20"/>
              </w:rPr>
            </w:pPr>
            <w:r w:rsidRPr="00A93E9A">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A93E9A" w14:paraId="307F0127" w14:textId="77777777" w:rsidTr="00F220CE">
              <w:trPr>
                <w:tblCellSpacing w:w="15" w:type="dxa"/>
              </w:trPr>
              <w:tc>
                <w:tcPr>
                  <w:tcW w:w="1052" w:type="dxa"/>
                  <w:vAlign w:val="center"/>
                  <w:hideMark/>
                </w:tcPr>
                <w:p w14:paraId="58A0EBB2" w14:textId="77777777" w:rsidR="00F220CE" w:rsidRPr="00A93E9A" w:rsidRDefault="00F220CE" w:rsidP="00F220CE">
                  <w:pPr>
                    <w:rPr>
                      <w:rFonts w:ascii="Arial" w:hAnsi="Arial" w:cs="Arial"/>
                      <w:sz w:val="20"/>
                      <w:szCs w:val="20"/>
                    </w:rPr>
                  </w:pPr>
                  <w:r w:rsidRPr="0006034D">
                    <w:rPr>
                      <w:rFonts w:ascii="Arial" w:hAnsi="Arial" w:cs="Arial"/>
                      <w:sz w:val="18"/>
                      <w:szCs w:val="20"/>
                    </w:rPr>
                    <w:t>Note - The road network is mapped on Overlay map - Road hierarchy.</w:t>
                  </w:r>
                </w:p>
              </w:tc>
            </w:tr>
          </w:tbl>
          <w:p w14:paraId="135C07D1" w14:textId="77777777"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14:paraId="4CA49DD0"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624719F0" w14:textId="77777777" w:rsidR="00F220CE" w:rsidRPr="00A93E9A" w:rsidRDefault="00F220CE" w:rsidP="00F220CE">
            <w:pPr>
              <w:rPr>
                <w:rFonts w:ascii="Arial" w:hAnsi="Arial" w:cs="Arial"/>
                <w:b/>
                <w:bCs/>
                <w:sz w:val="20"/>
                <w:szCs w:val="20"/>
              </w:rPr>
            </w:pPr>
          </w:p>
        </w:tc>
      </w:tr>
      <w:tr w:rsidR="00F220CE" w:rsidRPr="00A93E9A" w14:paraId="063E2E08" w14:textId="77777777"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0D7599E9" w14:textId="77777777" w:rsidR="00F220CE" w:rsidRPr="00A93E9A" w:rsidRDefault="00F220CE" w:rsidP="00F220CE">
            <w:pPr>
              <w:rPr>
                <w:rFonts w:ascii="Arial" w:hAnsi="Arial" w:cs="Arial"/>
                <w:sz w:val="20"/>
                <w:szCs w:val="20"/>
              </w:rPr>
            </w:pPr>
            <w:r w:rsidRPr="00A93E9A">
              <w:rPr>
                <w:rFonts w:ascii="Arial" w:hAnsi="Arial" w:cs="Arial"/>
                <w:b/>
                <w:bCs/>
                <w:sz w:val="20"/>
                <w:szCs w:val="20"/>
              </w:rPr>
              <w:t>Utilities</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14:paraId="739E3AD6"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14:paraId="1844109E" w14:textId="77777777" w:rsidR="00F220CE" w:rsidRPr="00A93E9A" w:rsidRDefault="00F220CE" w:rsidP="00F220CE">
            <w:pPr>
              <w:rPr>
                <w:rFonts w:ascii="Arial" w:hAnsi="Arial" w:cs="Arial"/>
                <w:b/>
                <w:bCs/>
                <w:sz w:val="20"/>
                <w:szCs w:val="20"/>
              </w:rPr>
            </w:pPr>
          </w:p>
        </w:tc>
      </w:tr>
      <w:tr w:rsidR="00F220CE" w:rsidRPr="00A93E9A" w14:paraId="6F3FC7C4"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1A7897F7"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PO11</w:t>
            </w:r>
          </w:p>
          <w:p w14:paraId="1F6A94E8" w14:textId="77777777" w:rsidR="00F220CE" w:rsidRPr="00A93E9A" w:rsidRDefault="00F220CE" w:rsidP="00F220CE">
            <w:pPr>
              <w:rPr>
                <w:rFonts w:ascii="Arial" w:hAnsi="Arial" w:cs="Arial"/>
                <w:sz w:val="20"/>
                <w:szCs w:val="20"/>
              </w:rPr>
            </w:pPr>
            <w:r w:rsidRPr="00A93E9A">
              <w:rPr>
                <w:rFonts w:ascii="Arial" w:hAnsi="Arial" w:cs="Arial"/>
                <w:sz w:val="20"/>
                <w:szCs w:val="20"/>
              </w:rPr>
              <w:t>All services, including water supply, sewage disposal, waste disposal, electricity, street lighting, telecommunications, and gas (if available) are provided in a manner that:</w:t>
            </w:r>
          </w:p>
          <w:p w14:paraId="56DF4845" w14:textId="77777777"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is effective in delivery of service and meets reasonable community expectations;</w:t>
            </w:r>
          </w:p>
          <w:p w14:paraId="4EE45D8D" w14:textId="77777777"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has capacity to service the maximum lot yield envisaged for the zone and the service provider's design assumptions;</w:t>
            </w:r>
          </w:p>
          <w:p w14:paraId="29E5C5F0" w14:textId="77777777"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ensures a logical, sequential, efficient and integrated roll out of the service network;</w:t>
            </w:r>
          </w:p>
          <w:p w14:paraId="6EE74840" w14:textId="77777777"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is conveniently accessible in the event of maintenance or repair;</w:t>
            </w:r>
          </w:p>
          <w:p w14:paraId="39CBA4B4" w14:textId="77777777"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minimises whole of life cycle costs for that infrastructure provided;</w:t>
            </w:r>
          </w:p>
          <w:p w14:paraId="547A6521" w14:textId="77777777"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lastRenderedPageBreak/>
              <w:t>minimises risk of potential adverse impacts on natural and physical environment;</w:t>
            </w:r>
          </w:p>
          <w:p w14:paraId="768697B9" w14:textId="77777777"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minimises risk of potential adverse impact on amenity and character values; and</w:t>
            </w:r>
          </w:p>
          <w:p w14:paraId="24779443" w14:textId="77777777" w:rsidR="00F220CE" w:rsidRPr="00A93E9A" w:rsidRDefault="00F220CE" w:rsidP="0036149F">
            <w:pPr>
              <w:numPr>
                <w:ilvl w:val="0"/>
                <w:numId w:val="7"/>
              </w:numPr>
              <w:rPr>
                <w:rFonts w:ascii="Arial" w:hAnsi="Arial" w:cs="Arial"/>
                <w:sz w:val="20"/>
                <w:szCs w:val="20"/>
              </w:rPr>
            </w:pPr>
            <w:r w:rsidRPr="00A93E9A">
              <w:rPr>
                <w:rFonts w:ascii="Arial" w:hAnsi="Arial" w:cs="Arial"/>
                <w:sz w:val="20"/>
                <w:szCs w:val="20"/>
              </w:rPr>
              <w:t>recognises and promotes Councils Total Water Cycle Management policy and the efficient use of water resources.</w:t>
            </w:r>
          </w:p>
        </w:tc>
        <w:tc>
          <w:tcPr>
            <w:tcW w:w="1858" w:type="pct"/>
            <w:tcBorders>
              <w:top w:val="outset" w:sz="6" w:space="0" w:color="auto"/>
              <w:left w:val="outset" w:sz="6" w:space="0" w:color="auto"/>
              <w:bottom w:val="outset" w:sz="6" w:space="0" w:color="auto"/>
              <w:right w:val="outset" w:sz="6" w:space="0" w:color="auto"/>
            </w:tcBorders>
            <w:hideMark/>
          </w:tcPr>
          <w:p w14:paraId="1A7F9227"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E11</w:t>
            </w:r>
          </w:p>
          <w:p w14:paraId="2B16A468" w14:textId="77777777" w:rsidR="00F220CE" w:rsidRPr="00A93E9A" w:rsidRDefault="00F220CE" w:rsidP="00F220CE">
            <w:pPr>
              <w:rPr>
                <w:rFonts w:ascii="Arial" w:hAnsi="Arial" w:cs="Arial"/>
                <w:sz w:val="20"/>
                <w:szCs w:val="20"/>
              </w:rPr>
            </w:pPr>
            <w:r w:rsidRPr="00A93E9A">
              <w:rPr>
                <w:rFonts w:ascii="Arial" w:hAnsi="Arial" w:cs="Arial"/>
                <w:sz w:val="20"/>
                <w:szCs w:val="20"/>
              </w:rPr>
              <w:t>Each lot is provided with an appropriate level of service and infrastructure in accordance with Planning scheme policy - Integrated design (Appendix A).</w:t>
            </w:r>
          </w:p>
        </w:tc>
        <w:tc>
          <w:tcPr>
            <w:tcW w:w="672" w:type="pct"/>
            <w:gridSpan w:val="2"/>
            <w:tcBorders>
              <w:top w:val="outset" w:sz="6" w:space="0" w:color="auto"/>
              <w:left w:val="outset" w:sz="6" w:space="0" w:color="auto"/>
              <w:bottom w:val="outset" w:sz="6" w:space="0" w:color="auto"/>
              <w:right w:val="outset" w:sz="6" w:space="0" w:color="auto"/>
            </w:tcBorders>
          </w:tcPr>
          <w:p w14:paraId="1EADF323"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125558E3" w14:textId="77777777" w:rsidR="00F220CE" w:rsidRPr="00A93E9A" w:rsidRDefault="00F220CE" w:rsidP="00F220CE">
            <w:pPr>
              <w:rPr>
                <w:rFonts w:ascii="Arial" w:hAnsi="Arial" w:cs="Arial"/>
                <w:b/>
                <w:bCs/>
                <w:sz w:val="20"/>
                <w:szCs w:val="20"/>
              </w:rPr>
            </w:pPr>
          </w:p>
        </w:tc>
      </w:tr>
      <w:tr w:rsidR="00F220CE" w:rsidRPr="00A93E9A" w14:paraId="5D8B50A9" w14:textId="77777777"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7CDF9918" w14:textId="77777777" w:rsidR="00F220CE" w:rsidRPr="00A93E9A" w:rsidRDefault="00F220CE" w:rsidP="00F220CE">
            <w:pPr>
              <w:rPr>
                <w:rFonts w:ascii="Arial" w:hAnsi="Arial" w:cs="Arial"/>
                <w:sz w:val="20"/>
                <w:szCs w:val="20"/>
              </w:rPr>
            </w:pPr>
            <w:r w:rsidRPr="00A93E9A">
              <w:rPr>
                <w:rFonts w:ascii="Arial" w:hAnsi="Arial" w:cs="Arial"/>
                <w:b/>
                <w:bCs/>
                <w:sz w:val="20"/>
                <w:szCs w:val="20"/>
              </w:rPr>
              <w:t>Boundary realignment</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14:paraId="29012754"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14:paraId="2C4E93DD" w14:textId="77777777" w:rsidR="00F220CE" w:rsidRPr="00A93E9A" w:rsidRDefault="00F220CE" w:rsidP="00F220CE">
            <w:pPr>
              <w:rPr>
                <w:rFonts w:ascii="Arial" w:hAnsi="Arial" w:cs="Arial"/>
                <w:b/>
                <w:bCs/>
                <w:sz w:val="20"/>
                <w:szCs w:val="20"/>
              </w:rPr>
            </w:pPr>
          </w:p>
        </w:tc>
      </w:tr>
      <w:tr w:rsidR="00F220CE" w:rsidRPr="00A93E9A" w14:paraId="7D75716A"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44A25942"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PO12</w:t>
            </w:r>
          </w:p>
          <w:p w14:paraId="2347081A" w14:textId="77777777" w:rsidR="00F220CE" w:rsidRPr="00A93E9A" w:rsidRDefault="00F220CE" w:rsidP="00F220CE">
            <w:pPr>
              <w:rPr>
                <w:rFonts w:ascii="Arial" w:hAnsi="Arial" w:cs="Arial"/>
                <w:sz w:val="20"/>
                <w:szCs w:val="20"/>
              </w:rPr>
            </w:pPr>
            <w:r w:rsidRPr="00A93E9A">
              <w:rPr>
                <w:rFonts w:ascii="Arial" w:hAnsi="Arial" w:cs="Arial"/>
                <w:sz w:val="20"/>
                <w:szCs w:val="20"/>
              </w:rPr>
              <w:t>Boundary realignment:</w:t>
            </w:r>
          </w:p>
          <w:p w14:paraId="770EA017" w14:textId="77777777"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does not result in the creation, or in the potential creation of, additional lots;</w:t>
            </w:r>
          </w:p>
          <w:p w14:paraId="0720799C" w14:textId="77777777"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is an improvement on the existing land use situation;</w:t>
            </w:r>
          </w:p>
          <w:p w14:paraId="03E614D7" w14:textId="77777777"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do not result in existing land uses on-site becoming non-compliant with planning scheme criteria;</w:t>
            </w:r>
          </w:p>
          <w:p w14:paraId="2CBA344E" w14:textId="77777777"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results in lots which have appropriate size, dimensions and access to cater for uses consistent with the zone;</w:t>
            </w:r>
          </w:p>
          <w:p w14:paraId="7E7550A6" w14:textId="77777777"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infrastructure and services are wholly contained within the lot they serve;</w:t>
            </w:r>
          </w:p>
          <w:p w14:paraId="75A3F8F9" w14:textId="77777777" w:rsidR="00F220CE" w:rsidRPr="00A93E9A" w:rsidRDefault="00F220CE" w:rsidP="0036149F">
            <w:pPr>
              <w:numPr>
                <w:ilvl w:val="0"/>
                <w:numId w:val="8"/>
              </w:numPr>
              <w:rPr>
                <w:rFonts w:ascii="Arial" w:hAnsi="Arial" w:cs="Arial"/>
                <w:sz w:val="20"/>
                <w:szCs w:val="20"/>
              </w:rPr>
            </w:pPr>
            <w:r w:rsidRPr="00A93E9A">
              <w:rPr>
                <w:rFonts w:ascii="Arial" w:hAnsi="Arial" w:cs="Arial"/>
                <w:sz w:val="20"/>
                <w:szCs w:val="20"/>
              </w:rPr>
              <w:t>ensures the uninterrupted continuation of lots providing for their own private servicing.</w:t>
            </w:r>
          </w:p>
        </w:tc>
        <w:tc>
          <w:tcPr>
            <w:tcW w:w="1858" w:type="pct"/>
            <w:tcBorders>
              <w:top w:val="outset" w:sz="6" w:space="0" w:color="auto"/>
              <w:left w:val="outset" w:sz="6" w:space="0" w:color="auto"/>
              <w:bottom w:val="outset" w:sz="6" w:space="0" w:color="auto"/>
              <w:right w:val="outset" w:sz="6" w:space="0" w:color="auto"/>
            </w:tcBorders>
            <w:hideMark/>
          </w:tcPr>
          <w:p w14:paraId="2E934E49"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642F1AAA"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7E1EC4EB" w14:textId="77777777" w:rsidR="00F220CE" w:rsidRPr="00A93E9A" w:rsidRDefault="00F220CE" w:rsidP="00F220CE">
            <w:pPr>
              <w:rPr>
                <w:rFonts w:ascii="Arial" w:hAnsi="Arial" w:cs="Arial"/>
                <w:sz w:val="20"/>
                <w:szCs w:val="20"/>
              </w:rPr>
            </w:pPr>
          </w:p>
        </w:tc>
      </w:tr>
      <w:tr w:rsidR="00F220CE" w:rsidRPr="00A93E9A" w14:paraId="45ED9F96" w14:textId="77777777"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1D8CEE10" w14:textId="77777777" w:rsidR="00F220CE" w:rsidRPr="00A93E9A" w:rsidRDefault="00F220CE" w:rsidP="00F220CE">
            <w:pPr>
              <w:rPr>
                <w:rFonts w:ascii="Arial" w:hAnsi="Arial" w:cs="Arial"/>
                <w:sz w:val="20"/>
                <w:szCs w:val="20"/>
              </w:rPr>
            </w:pPr>
            <w:r w:rsidRPr="00A93E9A">
              <w:rPr>
                <w:rFonts w:ascii="Arial" w:hAnsi="Arial" w:cs="Arial"/>
                <w:b/>
                <w:bCs/>
                <w:sz w:val="20"/>
                <w:szCs w:val="20"/>
              </w:rPr>
              <w:t>Reconfiguring existing development by Community Title</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14:paraId="4295ADB6"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14:paraId="0335E70D" w14:textId="77777777" w:rsidR="00F220CE" w:rsidRPr="00A93E9A" w:rsidRDefault="00F220CE" w:rsidP="00F220CE">
            <w:pPr>
              <w:rPr>
                <w:rFonts w:ascii="Arial" w:hAnsi="Arial" w:cs="Arial"/>
                <w:b/>
                <w:bCs/>
                <w:sz w:val="20"/>
                <w:szCs w:val="20"/>
              </w:rPr>
            </w:pPr>
          </w:p>
        </w:tc>
      </w:tr>
      <w:tr w:rsidR="00F220CE" w:rsidRPr="00A93E9A" w14:paraId="5CB02331"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48100A5F"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PO13</w:t>
            </w:r>
          </w:p>
          <w:p w14:paraId="2A6AB6EE" w14:textId="77777777" w:rsidR="00F220CE" w:rsidRPr="00A93E9A" w:rsidRDefault="00F220CE" w:rsidP="00F220CE">
            <w:pPr>
              <w:rPr>
                <w:rFonts w:ascii="Arial" w:hAnsi="Arial" w:cs="Arial"/>
                <w:sz w:val="20"/>
                <w:szCs w:val="20"/>
              </w:rPr>
            </w:pPr>
            <w:r w:rsidRPr="00A93E9A">
              <w:rPr>
                <w:rFonts w:ascii="Arial" w:hAnsi="Arial" w:cs="Arial"/>
                <w:sz w:val="20"/>
                <w:szCs w:val="20"/>
              </w:rPr>
              <w:t xml:space="preserve">Reconfiguring a lot which creates or amends a community title scheme as described in the </w:t>
            </w:r>
            <w:r w:rsidRPr="00A93E9A">
              <w:rPr>
                <w:rFonts w:ascii="Arial" w:hAnsi="Arial" w:cs="Arial"/>
                <w:i/>
                <w:iCs/>
                <w:sz w:val="20"/>
                <w:szCs w:val="20"/>
              </w:rPr>
              <w:t xml:space="preserve">Body </w:t>
            </w:r>
            <w:r w:rsidRPr="00A93E9A">
              <w:rPr>
                <w:rFonts w:ascii="Arial" w:hAnsi="Arial" w:cs="Arial"/>
                <w:i/>
                <w:iCs/>
                <w:sz w:val="20"/>
                <w:szCs w:val="20"/>
              </w:rPr>
              <w:lastRenderedPageBreak/>
              <w:t>Corporate and Community Management Act 199</w:t>
            </w:r>
            <w:r w:rsidRPr="00A93E9A">
              <w:rPr>
                <w:rFonts w:ascii="Arial" w:hAnsi="Arial" w:cs="Arial"/>
                <w:sz w:val="20"/>
                <w:szCs w:val="20"/>
              </w:rPr>
              <w:t>7 is undertaken in a way that does not result in existing uses on the land becoming unlawful or otherwise operating in a manner that is:</w:t>
            </w:r>
          </w:p>
          <w:p w14:paraId="5AF888D3" w14:textId="77777777" w:rsidR="00F220CE" w:rsidRPr="00A93E9A" w:rsidRDefault="00F220CE" w:rsidP="0036149F">
            <w:pPr>
              <w:numPr>
                <w:ilvl w:val="0"/>
                <w:numId w:val="9"/>
              </w:numPr>
              <w:rPr>
                <w:rFonts w:ascii="Arial" w:hAnsi="Arial" w:cs="Arial"/>
                <w:sz w:val="20"/>
                <w:szCs w:val="20"/>
              </w:rPr>
            </w:pPr>
            <w:r w:rsidRPr="00A93E9A">
              <w:rPr>
                <w:rFonts w:ascii="Arial" w:hAnsi="Arial" w:cs="Arial"/>
                <w:sz w:val="20"/>
                <w:szCs w:val="20"/>
              </w:rPr>
              <w:t>inconsistent with any approvals on which those uses rely; or</w:t>
            </w:r>
          </w:p>
          <w:p w14:paraId="0BA5E19E" w14:textId="77777777" w:rsidR="00F220CE" w:rsidRPr="00A93E9A" w:rsidRDefault="00F220CE" w:rsidP="0036149F">
            <w:pPr>
              <w:numPr>
                <w:ilvl w:val="0"/>
                <w:numId w:val="9"/>
              </w:numPr>
              <w:rPr>
                <w:rFonts w:ascii="Arial" w:hAnsi="Arial" w:cs="Arial"/>
                <w:sz w:val="20"/>
                <w:szCs w:val="20"/>
              </w:rPr>
            </w:pPr>
            <w:r w:rsidRPr="00A93E9A">
              <w:rPr>
                <w:rFonts w:ascii="Arial" w:hAnsi="Arial" w:cs="Arial"/>
                <w:sz w:val="20"/>
                <w:szCs w:val="20"/>
              </w:rPr>
              <w:t>inconsistent with the requirements for accepted development applying to those uses at the time that they were established.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7"/>
            </w:tblGrid>
            <w:tr w:rsidR="00F220CE" w:rsidRPr="00A93E9A" w14:paraId="623FE619" w14:textId="77777777" w:rsidTr="00F220CE">
              <w:trPr>
                <w:tblCellSpacing w:w="15" w:type="dxa"/>
              </w:trPr>
              <w:tc>
                <w:tcPr>
                  <w:tcW w:w="7584" w:type="dxa"/>
                  <w:vAlign w:val="center"/>
                  <w:hideMark/>
                </w:tcPr>
                <w:p w14:paraId="75CD3181" w14:textId="77777777" w:rsidR="00F220CE" w:rsidRPr="00A93E9A" w:rsidRDefault="00F220CE" w:rsidP="00F220CE">
                  <w:pPr>
                    <w:rPr>
                      <w:rFonts w:ascii="Arial" w:hAnsi="Arial" w:cs="Arial"/>
                      <w:sz w:val="20"/>
                      <w:szCs w:val="20"/>
                    </w:rPr>
                  </w:pPr>
                  <w:r w:rsidRPr="00A93E9A">
                    <w:rPr>
                      <w:rFonts w:ascii="Arial" w:hAnsi="Arial" w:cs="Arial"/>
                      <w:sz w:val="20"/>
                      <w:szCs w:val="20"/>
                    </w:rPr>
                    <w:t>Note -Examples of land uses becoming unlawful include, but are not limited to the following:</w:t>
                  </w:r>
                </w:p>
                <w:p w14:paraId="5BF10A29" w14:textId="77777777" w:rsidR="00F220CE" w:rsidRPr="00A93E9A" w:rsidRDefault="00F220CE" w:rsidP="0036149F">
                  <w:pPr>
                    <w:numPr>
                      <w:ilvl w:val="0"/>
                      <w:numId w:val="10"/>
                    </w:numPr>
                    <w:rPr>
                      <w:rFonts w:ascii="Arial" w:hAnsi="Arial" w:cs="Arial"/>
                      <w:sz w:val="20"/>
                      <w:szCs w:val="20"/>
                    </w:rPr>
                  </w:pPr>
                  <w:r w:rsidRPr="00A93E9A">
                    <w:rPr>
                      <w:rFonts w:ascii="Arial" w:hAnsi="Arial" w:cs="Arial"/>
                      <w:sz w:val="20"/>
                      <w:szCs w:val="20"/>
                    </w:rPr>
                    <w:t>Land on which a Dual occupancy</w:t>
                  </w:r>
                  <w:r w:rsidRPr="00A93E9A">
                    <w:rPr>
                      <w:rFonts w:ascii="Arial" w:hAnsi="Arial" w:cs="Arial"/>
                      <w:sz w:val="20"/>
                      <w:szCs w:val="20"/>
                      <w:vertAlign w:val="superscript"/>
                    </w:rPr>
                    <w:t>(</w:t>
                  </w:r>
                  <w:hyperlink r:id="rId9"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93E9A">
                      <w:rPr>
                        <w:rStyle w:val="Hyperlink"/>
                        <w:rFonts w:ascii="Arial" w:hAnsi="Arial" w:cs="Arial"/>
                        <w:sz w:val="20"/>
                        <w:szCs w:val="20"/>
                        <w:vertAlign w:val="superscript"/>
                      </w:rPr>
                      <w:t>21</w:t>
                    </w:r>
                  </w:hyperlink>
                  <w:r w:rsidRPr="00A93E9A">
                    <w:rPr>
                      <w:rFonts w:ascii="Arial" w:hAnsi="Arial" w:cs="Arial"/>
                      <w:sz w:val="20"/>
                      <w:szCs w:val="20"/>
                      <w:vertAlign w:val="superscript"/>
                    </w:rPr>
                    <w:t>)</w:t>
                  </w:r>
                  <w:r w:rsidRPr="00A93E9A">
                    <w:rPr>
                      <w:rFonts w:ascii="Arial" w:hAnsi="Arial" w:cs="Arial"/>
                      <w:sz w:val="20"/>
                      <w:szCs w:val="20"/>
                    </w:rPr>
                    <w:t xml:space="preserve"> has been established is reconfigured in a way that results in both dwellings no longer being on the one lot. The reconfiguring has the effect of transforming the development from a Dual occupancy</w:t>
                  </w:r>
                  <w:r w:rsidRPr="00A93E9A">
                    <w:rPr>
                      <w:rFonts w:ascii="Arial" w:hAnsi="Arial" w:cs="Arial"/>
                      <w:sz w:val="20"/>
                      <w:szCs w:val="20"/>
                      <w:vertAlign w:val="superscript"/>
                    </w:rPr>
                    <w:t>(</w:t>
                  </w:r>
                  <w:hyperlink r:id="rId1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93E9A">
                      <w:rPr>
                        <w:rStyle w:val="Hyperlink"/>
                        <w:rFonts w:ascii="Arial" w:hAnsi="Arial" w:cs="Arial"/>
                        <w:sz w:val="20"/>
                        <w:szCs w:val="20"/>
                        <w:vertAlign w:val="superscript"/>
                      </w:rPr>
                      <w:t>21</w:t>
                    </w:r>
                  </w:hyperlink>
                  <w:r w:rsidRPr="00A93E9A">
                    <w:rPr>
                      <w:rFonts w:ascii="Arial" w:hAnsi="Arial" w:cs="Arial"/>
                      <w:sz w:val="20"/>
                      <w:szCs w:val="20"/>
                      <w:vertAlign w:val="superscript"/>
                    </w:rPr>
                    <w:t>)</w:t>
                  </w:r>
                  <w:r w:rsidRPr="00A93E9A">
                    <w:rPr>
                      <w:rFonts w:ascii="Arial" w:hAnsi="Arial" w:cs="Arial"/>
                      <w:sz w:val="20"/>
                      <w:szCs w:val="20"/>
                    </w:rPr>
                    <w:t xml:space="preserve"> to two separate Dwelling houses</w:t>
                  </w:r>
                  <w:r w:rsidRPr="00A93E9A">
                    <w:rPr>
                      <w:rFonts w:ascii="Arial" w:hAnsi="Arial" w:cs="Arial"/>
                      <w:sz w:val="20"/>
                      <w:szCs w:val="20"/>
                      <w:vertAlign w:val="superscript"/>
                    </w:rPr>
                    <w:t>(</w:t>
                  </w:r>
                  <w:hyperlink r:id="rId1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93E9A">
                      <w:rPr>
                        <w:rStyle w:val="Hyperlink"/>
                        <w:rFonts w:ascii="Arial" w:hAnsi="Arial" w:cs="Arial"/>
                        <w:sz w:val="20"/>
                        <w:szCs w:val="20"/>
                        <w:vertAlign w:val="superscript"/>
                      </w:rPr>
                      <w:t>22</w:t>
                    </w:r>
                  </w:hyperlink>
                  <w:r w:rsidRPr="00A93E9A">
                    <w:rPr>
                      <w:rFonts w:ascii="Arial" w:hAnsi="Arial" w:cs="Arial"/>
                      <w:sz w:val="20"/>
                      <w:szCs w:val="20"/>
                      <w:vertAlign w:val="superscript"/>
                    </w:rPr>
                    <w:t>)</w:t>
                  </w:r>
                  <w:r w:rsidRPr="00A93E9A">
                    <w:rPr>
                      <w:rFonts w:ascii="Arial" w:hAnsi="Arial" w:cs="Arial"/>
                      <w:sz w:val="20"/>
                      <w:szCs w:val="20"/>
                    </w:rPr>
                    <w:t>, at least one of which does not satisfy the requirements for accepted development applying to Dwelling houses.</w:t>
                  </w:r>
                </w:p>
                <w:p w14:paraId="491FC11A" w14:textId="77777777" w:rsidR="00F220CE" w:rsidRPr="00A93E9A" w:rsidRDefault="00F220CE" w:rsidP="0036149F">
                  <w:pPr>
                    <w:numPr>
                      <w:ilvl w:val="0"/>
                      <w:numId w:val="10"/>
                    </w:numPr>
                    <w:rPr>
                      <w:rFonts w:ascii="Arial" w:hAnsi="Arial" w:cs="Arial"/>
                      <w:sz w:val="20"/>
                      <w:szCs w:val="20"/>
                    </w:rPr>
                  </w:pPr>
                  <w:r w:rsidRPr="00A93E9A">
                    <w:rPr>
                      <w:rFonts w:ascii="Arial" w:hAnsi="Arial" w:cs="Arial"/>
                      <w:sz w:val="20"/>
                      <w:szCs w:val="20"/>
                    </w:rPr>
                    <w:t>Land on which a Multiple dwelling</w:t>
                  </w:r>
                  <w:r w:rsidRPr="00A93E9A">
                    <w:rPr>
                      <w:rFonts w:ascii="Arial" w:hAnsi="Arial" w:cs="Arial"/>
                      <w:sz w:val="20"/>
                      <w:szCs w:val="20"/>
                      <w:vertAlign w:val="superscript"/>
                    </w:rPr>
                    <w:t>(</w:t>
                  </w:r>
                  <w:hyperlink r:id="rId12" w:anchor="target-d768251e571524" w:tooltip="Multiple dwelling - Premises containing three or more dwellings for separate households." w:history="1">
                    <w:r w:rsidRPr="00A93E9A">
                      <w:rPr>
                        <w:rStyle w:val="Hyperlink"/>
                        <w:rFonts w:ascii="Arial" w:hAnsi="Arial" w:cs="Arial"/>
                        <w:sz w:val="20"/>
                        <w:szCs w:val="20"/>
                        <w:vertAlign w:val="superscript"/>
                      </w:rPr>
                      <w:t>49</w:t>
                    </w:r>
                  </w:hyperlink>
                  <w:r w:rsidRPr="00A93E9A">
                    <w:rPr>
                      <w:rFonts w:ascii="Arial" w:hAnsi="Arial" w:cs="Arial"/>
                      <w:sz w:val="20"/>
                      <w:szCs w:val="20"/>
                      <w:vertAlign w:val="superscript"/>
                    </w:rPr>
                    <w:t>)</w:t>
                  </w:r>
                  <w:r w:rsidRPr="00A93E9A">
                    <w:rPr>
                      <w:rFonts w:ascii="Arial" w:hAnsi="Arial" w:cs="Arial"/>
                      <w:sz w:val="20"/>
                      <w:szCs w:val="20"/>
                    </w:rPr>
                    <w:t xml:space="preserve">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w:t>
                  </w:r>
                </w:p>
              </w:tc>
            </w:tr>
            <w:tr w:rsidR="00F220CE" w:rsidRPr="00A93E9A" w14:paraId="551996DE" w14:textId="77777777" w:rsidTr="00F220CE">
              <w:trPr>
                <w:tblCellSpacing w:w="15" w:type="dxa"/>
              </w:trPr>
              <w:tc>
                <w:tcPr>
                  <w:tcW w:w="7584" w:type="dxa"/>
                  <w:vAlign w:val="center"/>
                  <w:hideMark/>
                </w:tcPr>
                <w:p w14:paraId="486B3D40" w14:textId="77777777" w:rsidR="00F220CE" w:rsidRPr="00A93E9A" w:rsidRDefault="00F220CE" w:rsidP="00F220CE">
                  <w:pPr>
                    <w:rPr>
                      <w:rFonts w:ascii="Arial" w:hAnsi="Arial" w:cs="Arial"/>
                      <w:sz w:val="20"/>
                      <w:szCs w:val="20"/>
                    </w:rPr>
                  </w:pPr>
                  <w:r w:rsidRPr="0006034D">
                    <w:rPr>
                      <w:rFonts w:ascii="Arial" w:hAnsi="Arial" w:cs="Arial"/>
                      <w:sz w:val="18"/>
                      <w:szCs w:val="20"/>
                    </w:rPr>
                    <w:t xml:space="preserve">Editor's note - To satisfy this performance outcome, the development application may need to be a combined application for reconfiguring a lot and a material change of </w:t>
                  </w:r>
                  <w:r w:rsidRPr="0006034D">
                    <w:rPr>
                      <w:rFonts w:ascii="Arial" w:hAnsi="Arial" w:cs="Arial"/>
                      <w:sz w:val="18"/>
                      <w:szCs w:val="20"/>
                    </w:rPr>
                    <w:lastRenderedPageBreak/>
                    <w:t>use or otherwise be supported by details that confirm that the land use still satisfies all relevant land use requirements.</w:t>
                  </w:r>
                </w:p>
              </w:tc>
            </w:tr>
          </w:tbl>
          <w:p w14:paraId="51BD9B96" w14:textId="77777777"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14:paraId="7206BAA2"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0732BD56"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40962FAF" w14:textId="77777777" w:rsidR="00F220CE" w:rsidRPr="00A93E9A" w:rsidRDefault="00F220CE" w:rsidP="00F220CE">
            <w:pPr>
              <w:rPr>
                <w:rFonts w:ascii="Arial" w:hAnsi="Arial" w:cs="Arial"/>
                <w:sz w:val="20"/>
                <w:szCs w:val="20"/>
              </w:rPr>
            </w:pPr>
          </w:p>
        </w:tc>
      </w:tr>
      <w:tr w:rsidR="00F220CE" w:rsidRPr="00A93E9A" w14:paraId="00D9E41E" w14:textId="77777777"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6C42E7BD"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Reconfiguring by Lease</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14:paraId="5DC12ECD"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14:paraId="572D531A" w14:textId="77777777" w:rsidR="00F220CE" w:rsidRPr="00A93E9A" w:rsidRDefault="00F220CE" w:rsidP="00F220CE">
            <w:pPr>
              <w:rPr>
                <w:rFonts w:ascii="Arial" w:hAnsi="Arial" w:cs="Arial"/>
                <w:b/>
                <w:bCs/>
                <w:sz w:val="20"/>
                <w:szCs w:val="20"/>
              </w:rPr>
            </w:pPr>
          </w:p>
        </w:tc>
      </w:tr>
      <w:tr w:rsidR="00F220CE" w:rsidRPr="00A93E9A" w14:paraId="45807D73"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4210F3F1"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PO14</w:t>
            </w:r>
          </w:p>
          <w:p w14:paraId="1F6B425D" w14:textId="77777777" w:rsidR="00F220CE" w:rsidRPr="00A93E9A" w:rsidRDefault="00F220CE" w:rsidP="00F220CE">
            <w:pPr>
              <w:rPr>
                <w:rFonts w:ascii="Arial" w:hAnsi="Arial" w:cs="Arial"/>
                <w:sz w:val="20"/>
                <w:szCs w:val="20"/>
              </w:rPr>
            </w:pPr>
            <w:r w:rsidRPr="00A93E9A">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14:paraId="70DDB89B" w14:textId="77777777" w:rsidR="00F220CE" w:rsidRPr="00A93E9A" w:rsidRDefault="00F220CE" w:rsidP="0036149F">
            <w:pPr>
              <w:numPr>
                <w:ilvl w:val="0"/>
                <w:numId w:val="11"/>
              </w:numPr>
              <w:rPr>
                <w:rFonts w:ascii="Arial" w:hAnsi="Arial" w:cs="Arial"/>
                <w:sz w:val="20"/>
                <w:szCs w:val="20"/>
              </w:rPr>
            </w:pPr>
            <w:r w:rsidRPr="00A93E9A">
              <w:rPr>
                <w:rFonts w:ascii="Arial" w:hAnsi="Arial" w:cs="Arial"/>
                <w:sz w:val="20"/>
                <w:szCs w:val="20"/>
              </w:rPr>
              <w:t>inconsistent with any approvals on which those uses rely; or</w:t>
            </w:r>
          </w:p>
          <w:p w14:paraId="050015D0" w14:textId="77777777" w:rsidR="00F220CE" w:rsidRPr="00A93E9A" w:rsidRDefault="00F220CE" w:rsidP="0036149F">
            <w:pPr>
              <w:numPr>
                <w:ilvl w:val="0"/>
                <w:numId w:val="11"/>
              </w:numPr>
              <w:rPr>
                <w:rFonts w:ascii="Arial" w:hAnsi="Arial" w:cs="Arial"/>
                <w:sz w:val="20"/>
                <w:szCs w:val="20"/>
              </w:rPr>
            </w:pPr>
            <w:r w:rsidRPr="00A93E9A">
              <w:rPr>
                <w:rFonts w:ascii="Arial" w:hAnsi="Arial" w:cs="Arial"/>
                <w:sz w:val="20"/>
                <w:szCs w:val="20"/>
              </w:rPr>
              <w:t>inconsistent with the requirements for accepted development applying to those uses at the time that they were established.</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F220CE" w:rsidRPr="00A93E9A" w14:paraId="2367DFCB" w14:textId="77777777" w:rsidTr="0006034D">
              <w:trPr>
                <w:trHeight w:val="1999"/>
                <w:tblCellSpacing w:w="15" w:type="dxa"/>
              </w:trPr>
              <w:tc>
                <w:tcPr>
                  <w:tcW w:w="4822" w:type="dxa"/>
                  <w:vAlign w:val="center"/>
                  <w:hideMark/>
                </w:tcPr>
                <w:p w14:paraId="6F5177A5" w14:textId="77777777" w:rsidR="00F220CE" w:rsidRPr="0006034D" w:rsidRDefault="00F220CE" w:rsidP="00F220CE">
                  <w:pPr>
                    <w:rPr>
                      <w:rFonts w:ascii="Arial" w:hAnsi="Arial" w:cs="Arial"/>
                      <w:sz w:val="18"/>
                      <w:szCs w:val="20"/>
                    </w:rPr>
                  </w:pPr>
                  <w:r w:rsidRPr="0006034D">
                    <w:rPr>
                      <w:rFonts w:ascii="Arial" w:hAnsi="Arial" w:cs="Arial"/>
                      <w:sz w:val="18"/>
                      <w:szCs w:val="20"/>
                    </w:rPr>
                    <w:t>Note - An example of a land use becoming unlawful is a Multiple dwelling</w:t>
                  </w:r>
                  <w:r w:rsidRPr="0006034D">
                    <w:rPr>
                      <w:rFonts w:ascii="Arial" w:hAnsi="Arial" w:cs="Arial"/>
                      <w:sz w:val="18"/>
                      <w:szCs w:val="20"/>
                      <w:vertAlign w:val="superscript"/>
                    </w:rPr>
                    <w:t>(</w:t>
                  </w:r>
                  <w:hyperlink r:id="rId13" w:anchor="target-d768251e571524" w:tooltip="Multiple dwelling - Premises containing three or more dwellings for separate households." w:history="1">
                    <w:r w:rsidRPr="0006034D">
                      <w:rPr>
                        <w:rStyle w:val="Hyperlink"/>
                        <w:rFonts w:ascii="Arial" w:hAnsi="Arial" w:cs="Arial"/>
                        <w:sz w:val="18"/>
                        <w:szCs w:val="20"/>
                        <w:vertAlign w:val="superscript"/>
                      </w:rPr>
                      <w:t>49</w:t>
                    </w:r>
                  </w:hyperlink>
                  <w:r w:rsidRPr="0006034D">
                    <w:rPr>
                      <w:rFonts w:ascii="Arial" w:hAnsi="Arial" w:cs="Arial"/>
                      <w:sz w:val="18"/>
                      <w:szCs w:val="20"/>
                      <w:vertAlign w:val="superscript"/>
                    </w:rPr>
                    <w:t>)</w:t>
                  </w:r>
                  <w:r w:rsidRPr="0006034D">
                    <w:rPr>
                      <w:rFonts w:ascii="Arial" w:hAnsi="Arial" w:cs="Arial"/>
                      <w:sz w:val="18"/>
                      <w:szCs w:val="20"/>
                    </w:rPr>
                    <w:t xml:space="preserve"> over which one or more leases have been created in a way that precludes lawful access to some of the required communal facilities. Some of the communal car parking facilities have been incorporated into lease areas while other leases are located in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dwelling</w:t>
                  </w:r>
                  <w:r w:rsidRPr="0006034D">
                    <w:rPr>
                      <w:rFonts w:ascii="Arial" w:hAnsi="Arial" w:cs="Arial"/>
                      <w:sz w:val="18"/>
                      <w:szCs w:val="20"/>
                      <w:vertAlign w:val="superscript"/>
                    </w:rPr>
                    <w:t>(</w:t>
                  </w:r>
                  <w:hyperlink r:id="rId14" w:anchor="target-d768251e571524" w:tooltip="Multiple dwelling - Premises containing three or more dwellings for separate households." w:history="1">
                    <w:r w:rsidRPr="0006034D">
                      <w:rPr>
                        <w:rStyle w:val="Hyperlink"/>
                        <w:rFonts w:ascii="Arial" w:hAnsi="Arial" w:cs="Arial"/>
                        <w:sz w:val="18"/>
                        <w:szCs w:val="20"/>
                        <w:vertAlign w:val="superscript"/>
                      </w:rPr>
                      <w:t>49</w:t>
                    </w:r>
                  </w:hyperlink>
                  <w:r w:rsidRPr="0006034D">
                    <w:rPr>
                      <w:rFonts w:ascii="Arial" w:hAnsi="Arial" w:cs="Arial"/>
                      <w:sz w:val="18"/>
                      <w:szCs w:val="20"/>
                      <w:vertAlign w:val="superscript"/>
                    </w:rPr>
                    <w:t>)</w:t>
                  </w:r>
                  <w:r w:rsidRPr="0006034D">
                    <w:rPr>
                      <w:rFonts w:ascii="Arial" w:hAnsi="Arial" w:cs="Arial"/>
                      <w:sz w:val="18"/>
                      <w:szCs w:val="20"/>
                    </w:rPr>
                    <w:t>.</w:t>
                  </w:r>
                </w:p>
              </w:tc>
            </w:tr>
            <w:tr w:rsidR="00F220CE" w:rsidRPr="00A93E9A" w14:paraId="3DAD34D4" w14:textId="77777777" w:rsidTr="0006034D">
              <w:trPr>
                <w:trHeight w:val="834"/>
                <w:tblCellSpacing w:w="15" w:type="dxa"/>
              </w:trPr>
              <w:tc>
                <w:tcPr>
                  <w:tcW w:w="4822" w:type="dxa"/>
                  <w:vAlign w:val="center"/>
                  <w:hideMark/>
                </w:tcPr>
                <w:p w14:paraId="6301231F" w14:textId="77777777" w:rsidR="00F220CE" w:rsidRPr="0006034D" w:rsidRDefault="00F220CE" w:rsidP="00F220CE">
                  <w:pPr>
                    <w:rPr>
                      <w:rFonts w:ascii="Arial" w:hAnsi="Arial" w:cs="Arial"/>
                      <w:sz w:val="18"/>
                      <w:szCs w:val="20"/>
                    </w:rPr>
                  </w:pPr>
                  <w:r w:rsidRPr="0006034D">
                    <w:rPr>
                      <w:rFonts w:ascii="Arial" w:hAnsi="Arial" w:cs="Arial"/>
                      <w:sz w:val="18"/>
                      <w:szCs w:val="20"/>
                    </w:rPr>
                    <w:t>Editor's note -To satisfy this performance outcome, the development application may need to be supported by details that confirm that the land use still satisfies all relevant land use requirements.</w:t>
                  </w:r>
                </w:p>
              </w:tc>
            </w:tr>
          </w:tbl>
          <w:p w14:paraId="38D07751" w14:textId="77777777" w:rsidR="00F220CE" w:rsidRPr="00A93E9A" w:rsidRDefault="00F220CE" w:rsidP="00F220CE">
            <w:pPr>
              <w:rPr>
                <w:rFonts w:ascii="Arial" w:hAnsi="Arial" w:cs="Arial"/>
                <w:vanish/>
                <w:sz w:val="20"/>
                <w:szCs w:val="20"/>
              </w:rPr>
            </w:pPr>
          </w:p>
          <w:tbl>
            <w:tblPr>
              <w:tblW w:w="502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23"/>
            </w:tblGrid>
            <w:tr w:rsidR="00F220CE" w:rsidRPr="00A93E9A" w14:paraId="3B53B1D1" w14:textId="77777777" w:rsidTr="0006034D">
              <w:trPr>
                <w:trHeight w:val="1530"/>
                <w:tblCellSpacing w:w="15" w:type="dxa"/>
              </w:trPr>
              <w:tc>
                <w:tcPr>
                  <w:tcW w:w="4963" w:type="dxa"/>
                  <w:vAlign w:val="center"/>
                  <w:hideMark/>
                </w:tcPr>
                <w:p w14:paraId="307E3126" w14:textId="77777777" w:rsidR="00F220CE" w:rsidRPr="0006034D" w:rsidRDefault="00F220CE" w:rsidP="00F220CE">
                  <w:pPr>
                    <w:rPr>
                      <w:rFonts w:ascii="Arial" w:hAnsi="Arial" w:cs="Arial"/>
                      <w:sz w:val="18"/>
                      <w:szCs w:val="20"/>
                    </w:rPr>
                  </w:pPr>
                  <w:r w:rsidRPr="0006034D">
                    <w:rPr>
                      <w:rFonts w:ascii="Arial" w:hAnsi="Arial" w:cs="Arial"/>
                      <w:sz w:val="18"/>
                      <w:szCs w:val="20"/>
                    </w:rPr>
                    <w:lastRenderedPageBreak/>
                    <w:t>Editor’s note – Under the definition in Schedule 2 of the Act, the following do not constitute reconfiguring a lot and are not subject to this performance outcome:</w:t>
                  </w:r>
                </w:p>
                <w:p w14:paraId="743046A8" w14:textId="77777777" w:rsidR="00F220CE" w:rsidRPr="0006034D" w:rsidRDefault="00F220CE" w:rsidP="0036149F">
                  <w:pPr>
                    <w:numPr>
                      <w:ilvl w:val="0"/>
                      <w:numId w:val="12"/>
                    </w:numPr>
                    <w:rPr>
                      <w:rFonts w:ascii="Arial" w:hAnsi="Arial" w:cs="Arial"/>
                      <w:sz w:val="18"/>
                      <w:szCs w:val="20"/>
                    </w:rPr>
                  </w:pPr>
                  <w:r w:rsidRPr="0006034D">
                    <w:rPr>
                      <w:rFonts w:ascii="Arial" w:hAnsi="Arial" w:cs="Arial"/>
                      <w:sz w:val="18"/>
                      <w:szCs w:val="20"/>
                    </w:rPr>
                    <w:t>a lease for a term, including renewal options, not exceeding 10 years; and</w:t>
                  </w:r>
                </w:p>
                <w:p w14:paraId="7B13A2A6" w14:textId="77777777" w:rsidR="00F220CE" w:rsidRPr="00A93E9A" w:rsidRDefault="00F220CE" w:rsidP="0036149F">
                  <w:pPr>
                    <w:numPr>
                      <w:ilvl w:val="0"/>
                      <w:numId w:val="12"/>
                    </w:numPr>
                    <w:rPr>
                      <w:rFonts w:ascii="Arial" w:hAnsi="Arial" w:cs="Arial"/>
                      <w:sz w:val="20"/>
                      <w:szCs w:val="20"/>
                    </w:rPr>
                  </w:pPr>
                  <w:r w:rsidRPr="0006034D">
                    <w:rPr>
                      <w:rFonts w:ascii="Arial" w:hAnsi="Arial" w:cs="Arial"/>
                      <w:sz w:val="18"/>
                      <w:szCs w:val="20"/>
                    </w:rPr>
                    <w:t xml:space="preserve">an agreement for the exclusive use of part of the common property for a community titles scheme under the </w:t>
                  </w:r>
                  <w:r w:rsidRPr="0006034D">
                    <w:rPr>
                      <w:rFonts w:ascii="Arial" w:hAnsi="Arial" w:cs="Arial"/>
                      <w:i/>
                      <w:iCs/>
                      <w:sz w:val="18"/>
                      <w:szCs w:val="20"/>
                    </w:rPr>
                    <w:t>Body Corporate and Community Management Act 1997</w:t>
                  </w:r>
                  <w:r w:rsidRPr="0006034D">
                    <w:rPr>
                      <w:rFonts w:ascii="Arial" w:hAnsi="Arial" w:cs="Arial"/>
                      <w:sz w:val="18"/>
                      <w:szCs w:val="20"/>
                    </w:rPr>
                    <w:t>.</w:t>
                  </w:r>
                </w:p>
              </w:tc>
            </w:tr>
          </w:tbl>
          <w:p w14:paraId="14D96DFA" w14:textId="77777777"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14:paraId="745CDB7F"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295D8283"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03649A4F" w14:textId="77777777" w:rsidR="00F220CE" w:rsidRPr="00A93E9A" w:rsidRDefault="00F220CE" w:rsidP="00F220CE">
            <w:pPr>
              <w:rPr>
                <w:rFonts w:ascii="Arial" w:hAnsi="Arial" w:cs="Arial"/>
                <w:sz w:val="20"/>
                <w:szCs w:val="20"/>
              </w:rPr>
            </w:pPr>
          </w:p>
        </w:tc>
      </w:tr>
      <w:tr w:rsidR="00F220CE" w:rsidRPr="00A93E9A" w14:paraId="5503D773" w14:textId="77777777"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6D5979D2" w14:textId="77777777" w:rsidR="00F220CE" w:rsidRPr="00A93E9A" w:rsidRDefault="00F220CE" w:rsidP="00F220CE">
            <w:pPr>
              <w:rPr>
                <w:rFonts w:ascii="Arial" w:hAnsi="Arial" w:cs="Arial"/>
                <w:sz w:val="20"/>
                <w:szCs w:val="20"/>
              </w:rPr>
            </w:pPr>
            <w:r w:rsidRPr="00A93E9A">
              <w:rPr>
                <w:rFonts w:ascii="Arial" w:hAnsi="Arial" w:cs="Arial"/>
                <w:b/>
                <w:bCs/>
                <w:sz w:val="20"/>
                <w:szCs w:val="20"/>
              </w:rPr>
              <w:t>Volumetric subdivision</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14:paraId="1CA34D5A"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14:paraId="3FDB2414" w14:textId="77777777" w:rsidR="00F220CE" w:rsidRPr="00A93E9A" w:rsidRDefault="00F220CE" w:rsidP="00F220CE">
            <w:pPr>
              <w:rPr>
                <w:rFonts w:ascii="Arial" w:hAnsi="Arial" w:cs="Arial"/>
                <w:b/>
                <w:bCs/>
                <w:sz w:val="20"/>
                <w:szCs w:val="20"/>
              </w:rPr>
            </w:pPr>
          </w:p>
        </w:tc>
      </w:tr>
      <w:tr w:rsidR="00F220CE" w:rsidRPr="00A93E9A" w14:paraId="688DC93A"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0F6D3BDC"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PO15</w:t>
            </w:r>
          </w:p>
          <w:p w14:paraId="6C9E1BAB" w14:textId="77777777" w:rsidR="00F220CE" w:rsidRPr="00A93E9A" w:rsidRDefault="00F220CE" w:rsidP="00F220CE">
            <w:pPr>
              <w:rPr>
                <w:rFonts w:ascii="Arial" w:hAnsi="Arial" w:cs="Arial"/>
                <w:sz w:val="20"/>
                <w:szCs w:val="20"/>
              </w:rPr>
            </w:pPr>
            <w:r w:rsidRPr="00A93E9A">
              <w:rPr>
                <w:rFonts w:ascii="Arial" w:hAnsi="Arial" w:cs="Arial"/>
                <w:sz w:val="20"/>
                <w:szCs w:val="20"/>
              </w:rPr>
              <w:t>The reconfiguring of the space above or below the surface of the land ensures appropriate area, dimensions and access arrangements to cater for uses consistent with the precinct and does not result in existing land uses on-site becoming non-complying with planning scheme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7"/>
            </w:tblGrid>
            <w:tr w:rsidR="00F220CE" w:rsidRPr="00A93E9A" w14:paraId="58BB9D22" w14:textId="77777777" w:rsidTr="00F220CE">
              <w:trPr>
                <w:tblCellSpacing w:w="15" w:type="dxa"/>
              </w:trPr>
              <w:tc>
                <w:tcPr>
                  <w:tcW w:w="7584" w:type="dxa"/>
                  <w:vAlign w:val="center"/>
                  <w:hideMark/>
                </w:tcPr>
                <w:p w14:paraId="08986A88" w14:textId="77777777" w:rsidR="00F220CE" w:rsidRPr="0006034D" w:rsidRDefault="00F220CE" w:rsidP="00F220CE">
                  <w:pPr>
                    <w:rPr>
                      <w:rFonts w:ascii="Arial" w:hAnsi="Arial" w:cs="Arial"/>
                      <w:sz w:val="18"/>
                      <w:szCs w:val="20"/>
                    </w:rPr>
                  </w:pPr>
                  <w:r w:rsidRPr="0006034D">
                    <w:rPr>
                      <w:rFonts w:ascii="Arial" w:hAnsi="Arial" w:cs="Arial"/>
                      <w:sz w:val="18"/>
                      <w:szCs w:val="20"/>
                    </w:rPr>
                    <w:t>Note - Examples may include but are not limited to:</w:t>
                  </w:r>
                </w:p>
                <w:p w14:paraId="5A3B9D2D" w14:textId="77777777" w:rsidR="00F220CE" w:rsidRPr="0006034D" w:rsidRDefault="00F220CE" w:rsidP="0036149F">
                  <w:pPr>
                    <w:numPr>
                      <w:ilvl w:val="0"/>
                      <w:numId w:val="13"/>
                    </w:numPr>
                    <w:rPr>
                      <w:rFonts w:ascii="Arial" w:hAnsi="Arial" w:cs="Arial"/>
                      <w:sz w:val="18"/>
                      <w:szCs w:val="20"/>
                    </w:rPr>
                  </w:pPr>
                  <w:r w:rsidRPr="0006034D">
                    <w:rPr>
                      <w:rFonts w:ascii="Arial" w:hAnsi="Arial" w:cs="Arial"/>
                      <w:sz w:val="18"/>
                      <w:szCs w:val="20"/>
                    </w:rPr>
                    <w:t>Where a commercial or industrial land use contains an ancillary office</w:t>
                  </w:r>
                  <w:r w:rsidRPr="0006034D">
                    <w:rPr>
                      <w:rFonts w:ascii="Arial" w:hAnsi="Arial" w:cs="Arial"/>
                      <w:sz w:val="18"/>
                      <w:szCs w:val="20"/>
                      <w:vertAlign w:val="superscript"/>
                    </w:rPr>
                    <w:t>(</w:t>
                  </w:r>
                  <w:hyperlink r:id="rId15"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06034D">
                      <w:rPr>
                        <w:rStyle w:val="Hyperlink"/>
                        <w:rFonts w:ascii="Arial" w:hAnsi="Arial" w:cs="Arial"/>
                        <w:sz w:val="18"/>
                        <w:szCs w:val="20"/>
                        <w:vertAlign w:val="superscript"/>
                      </w:rPr>
                      <w:t>53</w:t>
                    </w:r>
                  </w:hyperlink>
                  <w:r w:rsidRPr="0006034D">
                    <w:rPr>
                      <w:rFonts w:ascii="Arial" w:hAnsi="Arial" w:cs="Arial"/>
                      <w:sz w:val="18"/>
                      <w:szCs w:val="20"/>
                      <w:vertAlign w:val="superscript"/>
                    </w:rPr>
                    <w:t>)</w:t>
                  </w:r>
                  <w:r w:rsidRPr="0006034D">
                    <w:rPr>
                      <w:rFonts w:ascii="Arial" w:hAnsi="Arial" w:cs="Arial"/>
                      <w:sz w:val="18"/>
                      <w:szCs w:val="20"/>
                    </w:rPr>
                    <w:t>, the office</w:t>
                  </w:r>
                  <w:r w:rsidRPr="0006034D">
                    <w:rPr>
                      <w:rFonts w:ascii="Arial" w:hAnsi="Arial" w:cs="Arial"/>
                      <w:sz w:val="18"/>
                      <w:szCs w:val="20"/>
                      <w:vertAlign w:val="superscript"/>
                    </w:rPr>
                    <w:t>(</w:t>
                  </w:r>
                  <w:hyperlink r:id="rId16"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06034D">
                      <w:rPr>
                        <w:rStyle w:val="Hyperlink"/>
                        <w:rFonts w:ascii="Arial" w:hAnsi="Arial" w:cs="Arial"/>
                        <w:sz w:val="18"/>
                        <w:szCs w:val="20"/>
                        <w:vertAlign w:val="superscript"/>
                      </w:rPr>
                      <w:t>53</w:t>
                    </w:r>
                  </w:hyperlink>
                  <w:r w:rsidRPr="0006034D">
                    <w:rPr>
                      <w:rFonts w:ascii="Arial" w:hAnsi="Arial" w:cs="Arial"/>
                      <w:sz w:val="18"/>
                      <w:szCs w:val="20"/>
                      <w:vertAlign w:val="superscript"/>
                    </w:rPr>
                    <w:t>)</w:t>
                  </w:r>
                  <w:r w:rsidRPr="0006034D">
                    <w:rPr>
                      <w:rFonts w:ascii="Arial" w:hAnsi="Arial" w:cs="Arial"/>
                      <w:sz w:val="18"/>
                      <w:szCs w:val="20"/>
                    </w:rPr>
                    <w:t xml:space="preserve"> cannot be separately titled as it is considered part of the commercial or industrial use.</w:t>
                  </w:r>
                </w:p>
                <w:p w14:paraId="3C09A2E9" w14:textId="77777777" w:rsidR="00F220CE" w:rsidRPr="00A93E9A" w:rsidRDefault="00F220CE" w:rsidP="0036149F">
                  <w:pPr>
                    <w:numPr>
                      <w:ilvl w:val="0"/>
                      <w:numId w:val="13"/>
                    </w:numPr>
                    <w:rPr>
                      <w:rFonts w:ascii="Arial" w:hAnsi="Arial" w:cs="Arial"/>
                      <w:sz w:val="20"/>
                      <w:szCs w:val="20"/>
                    </w:rPr>
                  </w:pPr>
                  <w:r w:rsidRPr="0006034D">
                    <w:rPr>
                      <w:rFonts w:ascii="Arial" w:hAnsi="Arial" w:cs="Arial"/>
                      <w:sz w:val="18"/>
                      <w:szCs w:val="20"/>
                    </w:rPr>
                    <w:t>Where a Dwelling house</w:t>
                  </w:r>
                  <w:r w:rsidRPr="0006034D">
                    <w:rPr>
                      <w:rFonts w:ascii="Arial" w:hAnsi="Arial" w:cs="Arial"/>
                      <w:sz w:val="18"/>
                      <w:szCs w:val="20"/>
                      <w:vertAlign w:val="superscript"/>
                    </w:rPr>
                    <w:t>(</w:t>
                  </w:r>
                  <w:hyperlink r:id="rId1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06034D">
                      <w:rPr>
                        <w:rStyle w:val="Hyperlink"/>
                        <w:rFonts w:ascii="Arial" w:hAnsi="Arial" w:cs="Arial"/>
                        <w:sz w:val="18"/>
                        <w:szCs w:val="20"/>
                        <w:vertAlign w:val="superscript"/>
                      </w:rPr>
                      <w:t>22</w:t>
                    </w:r>
                  </w:hyperlink>
                  <w:r w:rsidRPr="0006034D">
                    <w:rPr>
                      <w:rFonts w:ascii="Arial" w:hAnsi="Arial" w:cs="Arial"/>
                      <w:sz w:val="18"/>
                      <w:szCs w:val="20"/>
                      <w:vertAlign w:val="superscript"/>
                    </w:rPr>
                    <w:t>)</w:t>
                  </w:r>
                  <w:r w:rsidRPr="0006034D">
                    <w:rPr>
                      <w:rFonts w:ascii="Arial" w:hAnsi="Arial" w:cs="Arial"/>
                      <w:sz w:val="18"/>
                      <w:szCs w:val="20"/>
                    </w:rPr>
                    <w:t xml:space="preserve"> includes a secondary dwelling or associated outbuildings, they cannot be separately titled as they are dependent on the Dwelling house</w:t>
                  </w:r>
                  <w:r w:rsidRPr="0006034D">
                    <w:rPr>
                      <w:rFonts w:ascii="Arial" w:hAnsi="Arial" w:cs="Arial"/>
                      <w:sz w:val="18"/>
                      <w:szCs w:val="20"/>
                      <w:vertAlign w:val="superscript"/>
                    </w:rPr>
                    <w:t>(</w:t>
                  </w:r>
                  <w:hyperlink r:id="rId1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06034D">
                      <w:rPr>
                        <w:rStyle w:val="Hyperlink"/>
                        <w:rFonts w:ascii="Arial" w:hAnsi="Arial" w:cs="Arial"/>
                        <w:sz w:val="18"/>
                        <w:szCs w:val="20"/>
                        <w:vertAlign w:val="superscript"/>
                      </w:rPr>
                      <w:t>22</w:t>
                    </w:r>
                  </w:hyperlink>
                  <w:r w:rsidRPr="0006034D">
                    <w:rPr>
                      <w:rFonts w:ascii="Arial" w:hAnsi="Arial" w:cs="Arial"/>
                      <w:sz w:val="18"/>
                      <w:szCs w:val="20"/>
                      <w:vertAlign w:val="superscript"/>
                    </w:rPr>
                    <w:t>)</w:t>
                  </w:r>
                  <w:r w:rsidRPr="0006034D">
                    <w:rPr>
                      <w:rFonts w:ascii="Arial" w:hAnsi="Arial" w:cs="Arial"/>
                      <w:sz w:val="18"/>
                      <w:szCs w:val="20"/>
                    </w:rPr>
                    <w:t xml:space="preserve"> use.</w:t>
                  </w:r>
                </w:p>
              </w:tc>
            </w:tr>
          </w:tbl>
          <w:p w14:paraId="30880F0C" w14:textId="77777777"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14:paraId="6EB61633"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5A7E905F"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44757171" w14:textId="77777777" w:rsidR="00F220CE" w:rsidRPr="00A93E9A" w:rsidRDefault="00F220CE" w:rsidP="00F220CE">
            <w:pPr>
              <w:rPr>
                <w:rFonts w:ascii="Arial" w:hAnsi="Arial" w:cs="Arial"/>
                <w:sz w:val="20"/>
                <w:szCs w:val="20"/>
              </w:rPr>
            </w:pPr>
          </w:p>
        </w:tc>
      </w:tr>
      <w:tr w:rsidR="00F220CE" w:rsidRPr="00A93E9A" w14:paraId="3B807C7B" w14:textId="77777777"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D8D9D9"/>
            <w:hideMark/>
          </w:tcPr>
          <w:p w14:paraId="226D935C" w14:textId="77777777" w:rsidR="00F220CE" w:rsidRPr="00A93E9A" w:rsidRDefault="00F220CE" w:rsidP="00F220CE">
            <w:pPr>
              <w:rPr>
                <w:rFonts w:ascii="Arial" w:hAnsi="Arial" w:cs="Arial"/>
                <w:sz w:val="20"/>
                <w:szCs w:val="20"/>
              </w:rPr>
            </w:pPr>
            <w:r w:rsidRPr="00A93E9A">
              <w:rPr>
                <w:rFonts w:ascii="Arial" w:hAnsi="Arial" w:cs="Arial"/>
                <w:b/>
                <w:bCs/>
                <w:sz w:val="20"/>
                <w:szCs w:val="20"/>
              </w:rPr>
              <w:t>Access Easement</w:t>
            </w:r>
          </w:p>
        </w:tc>
        <w:tc>
          <w:tcPr>
            <w:tcW w:w="672" w:type="pct"/>
            <w:gridSpan w:val="2"/>
            <w:tcBorders>
              <w:top w:val="outset" w:sz="6" w:space="0" w:color="auto"/>
              <w:left w:val="outset" w:sz="6" w:space="0" w:color="auto"/>
              <w:bottom w:val="outset" w:sz="6" w:space="0" w:color="auto"/>
              <w:right w:val="outset" w:sz="6" w:space="0" w:color="auto"/>
            </w:tcBorders>
            <w:shd w:val="clear" w:color="auto" w:fill="D8D9D9"/>
          </w:tcPr>
          <w:p w14:paraId="60BAE95E"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D8D9D9"/>
          </w:tcPr>
          <w:p w14:paraId="7D9796C8" w14:textId="77777777" w:rsidR="00F220CE" w:rsidRPr="00A93E9A" w:rsidRDefault="00F220CE" w:rsidP="00F220CE">
            <w:pPr>
              <w:rPr>
                <w:rFonts w:ascii="Arial" w:hAnsi="Arial" w:cs="Arial"/>
                <w:b/>
                <w:bCs/>
                <w:sz w:val="20"/>
                <w:szCs w:val="20"/>
              </w:rPr>
            </w:pPr>
          </w:p>
        </w:tc>
      </w:tr>
      <w:tr w:rsidR="00F220CE" w:rsidRPr="00A93E9A" w14:paraId="0C1E3521"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4B343E0B"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PO16</w:t>
            </w:r>
          </w:p>
          <w:p w14:paraId="2E3D1127" w14:textId="77777777" w:rsidR="00F220CE" w:rsidRPr="00A93E9A" w:rsidRDefault="00F220CE" w:rsidP="00F220CE">
            <w:pPr>
              <w:rPr>
                <w:rFonts w:ascii="Arial" w:hAnsi="Arial" w:cs="Arial"/>
                <w:sz w:val="20"/>
                <w:szCs w:val="20"/>
              </w:rPr>
            </w:pPr>
            <w:r w:rsidRPr="00A93E9A">
              <w:rPr>
                <w:rFonts w:ascii="Arial" w:hAnsi="Arial" w:cs="Arial"/>
                <w:sz w:val="20"/>
                <w:szCs w:val="20"/>
              </w:rPr>
              <w:t>Access easements contain a driveway constructed to an appropriate standard for the intended use.</w:t>
            </w:r>
          </w:p>
        </w:tc>
        <w:tc>
          <w:tcPr>
            <w:tcW w:w="1858" w:type="pct"/>
            <w:tcBorders>
              <w:top w:val="outset" w:sz="6" w:space="0" w:color="auto"/>
              <w:left w:val="outset" w:sz="6" w:space="0" w:color="auto"/>
              <w:bottom w:val="outset" w:sz="6" w:space="0" w:color="auto"/>
              <w:right w:val="outset" w:sz="6" w:space="0" w:color="auto"/>
            </w:tcBorders>
            <w:hideMark/>
          </w:tcPr>
          <w:p w14:paraId="77C7C0E2"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453F9563"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3352D766" w14:textId="77777777" w:rsidR="00F220CE" w:rsidRPr="00A93E9A" w:rsidRDefault="00F220CE" w:rsidP="00F220CE">
            <w:pPr>
              <w:rPr>
                <w:rFonts w:ascii="Arial" w:hAnsi="Arial" w:cs="Arial"/>
                <w:sz w:val="20"/>
                <w:szCs w:val="20"/>
              </w:rPr>
            </w:pPr>
          </w:p>
        </w:tc>
      </w:tr>
      <w:tr w:rsidR="00F220CE" w:rsidRPr="00A93E9A" w14:paraId="3ED79B4D"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7DE8FAFE"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PO17</w:t>
            </w:r>
          </w:p>
          <w:p w14:paraId="6DF1D177" w14:textId="77777777" w:rsidR="00F220CE" w:rsidRPr="00A93E9A" w:rsidRDefault="00F220CE" w:rsidP="00F220CE">
            <w:pPr>
              <w:rPr>
                <w:rFonts w:ascii="Arial" w:hAnsi="Arial" w:cs="Arial"/>
                <w:sz w:val="20"/>
                <w:szCs w:val="20"/>
              </w:rPr>
            </w:pPr>
            <w:r w:rsidRPr="00A93E9A">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858" w:type="pct"/>
            <w:tcBorders>
              <w:top w:val="outset" w:sz="6" w:space="0" w:color="auto"/>
              <w:left w:val="outset" w:sz="6" w:space="0" w:color="auto"/>
              <w:bottom w:val="outset" w:sz="6" w:space="0" w:color="auto"/>
              <w:right w:val="outset" w:sz="6" w:space="0" w:color="auto"/>
            </w:tcBorders>
            <w:hideMark/>
          </w:tcPr>
          <w:p w14:paraId="70FDB159"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4F898B8F"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6ABBB9E6" w14:textId="77777777" w:rsidR="00F220CE" w:rsidRPr="00A93E9A" w:rsidRDefault="00F220CE" w:rsidP="00F220CE">
            <w:pPr>
              <w:rPr>
                <w:rFonts w:ascii="Arial" w:hAnsi="Arial" w:cs="Arial"/>
                <w:sz w:val="20"/>
                <w:szCs w:val="20"/>
              </w:rPr>
            </w:pPr>
          </w:p>
        </w:tc>
      </w:tr>
      <w:tr w:rsidR="00F220CE" w:rsidRPr="00A93E9A" w14:paraId="31ACD43D"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706D9E47"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PO18</w:t>
            </w:r>
          </w:p>
          <w:p w14:paraId="385E0AAC" w14:textId="77777777" w:rsidR="00F220CE" w:rsidRPr="00A93E9A" w:rsidRDefault="00F220CE" w:rsidP="00F220CE">
            <w:pPr>
              <w:rPr>
                <w:rFonts w:ascii="Arial" w:hAnsi="Arial" w:cs="Arial"/>
                <w:sz w:val="20"/>
                <w:szCs w:val="20"/>
              </w:rPr>
            </w:pPr>
            <w:r w:rsidRPr="00A93E9A">
              <w:rPr>
                <w:rFonts w:ascii="Arial" w:hAnsi="Arial" w:cs="Arial"/>
                <w:sz w:val="20"/>
                <w:szCs w:val="20"/>
              </w:rPr>
              <w:t>The easement covers all works associated with the access.</w:t>
            </w:r>
          </w:p>
        </w:tc>
        <w:tc>
          <w:tcPr>
            <w:tcW w:w="1858" w:type="pct"/>
            <w:tcBorders>
              <w:top w:val="outset" w:sz="6" w:space="0" w:color="auto"/>
              <w:left w:val="outset" w:sz="6" w:space="0" w:color="auto"/>
              <w:bottom w:val="outset" w:sz="6" w:space="0" w:color="auto"/>
              <w:right w:val="outset" w:sz="6" w:space="0" w:color="auto"/>
            </w:tcBorders>
            <w:hideMark/>
          </w:tcPr>
          <w:p w14:paraId="0ACC2C26" w14:textId="77777777" w:rsidR="00F220CE" w:rsidRPr="00A93E9A" w:rsidRDefault="00F220CE" w:rsidP="00F220CE">
            <w:pPr>
              <w:rPr>
                <w:rFonts w:ascii="Arial" w:hAnsi="Arial" w:cs="Arial"/>
                <w:sz w:val="20"/>
                <w:szCs w:val="20"/>
              </w:rPr>
            </w:pPr>
            <w:r w:rsidRPr="00A93E9A">
              <w:rPr>
                <w:rFonts w:ascii="Arial" w:hAnsi="Arial" w:cs="Arial"/>
                <w:b/>
                <w:bCs/>
                <w:sz w:val="20"/>
                <w:szCs w:val="20"/>
              </w:rPr>
              <w:t>E18</w:t>
            </w:r>
          </w:p>
          <w:p w14:paraId="55C6621B" w14:textId="77777777" w:rsidR="00F220CE" w:rsidRPr="00A93E9A" w:rsidRDefault="00F220CE" w:rsidP="00F220CE">
            <w:pPr>
              <w:rPr>
                <w:rFonts w:ascii="Arial" w:hAnsi="Arial" w:cs="Arial"/>
                <w:sz w:val="20"/>
                <w:szCs w:val="20"/>
              </w:rPr>
            </w:pPr>
            <w:r w:rsidRPr="00A93E9A">
              <w:rPr>
                <w:rFonts w:ascii="Arial" w:hAnsi="Arial" w:cs="Arial"/>
                <w:sz w:val="20"/>
                <w:szCs w:val="20"/>
              </w:rPr>
              <w:t>The easement covers all driveway construction including cut and fill batters, drainage works and utility services.</w:t>
            </w:r>
          </w:p>
        </w:tc>
        <w:tc>
          <w:tcPr>
            <w:tcW w:w="672" w:type="pct"/>
            <w:gridSpan w:val="2"/>
            <w:tcBorders>
              <w:top w:val="outset" w:sz="6" w:space="0" w:color="auto"/>
              <w:left w:val="outset" w:sz="6" w:space="0" w:color="auto"/>
              <w:bottom w:val="outset" w:sz="6" w:space="0" w:color="auto"/>
              <w:right w:val="outset" w:sz="6" w:space="0" w:color="auto"/>
            </w:tcBorders>
          </w:tcPr>
          <w:p w14:paraId="36AE7768"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5E27A333" w14:textId="77777777" w:rsidR="00F220CE" w:rsidRPr="00A93E9A" w:rsidRDefault="00F220CE" w:rsidP="00F220CE">
            <w:pPr>
              <w:rPr>
                <w:rFonts w:ascii="Arial" w:hAnsi="Arial" w:cs="Arial"/>
                <w:b/>
                <w:bCs/>
                <w:sz w:val="20"/>
                <w:szCs w:val="20"/>
              </w:rPr>
            </w:pPr>
          </w:p>
        </w:tc>
      </w:tr>
      <w:tr w:rsidR="00F220CE" w:rsidRPr="00A93E9A" w14:paraId="104B3DF0"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4E56F38A"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PO19</w:t>
            </w:r>
          </w:p>
          <w:p w14:paraId="78C9C4A1" w14:textId="77777777" w:rsidR="00F220CE" w:rsidRPr="00A93E9A" w:rsidRDefault="00F220CE" w:rsidP="00F220CE">
            <w:pPr>
              <w:rPr>
                <w:rFonts w:ascii="Arial" w:hAnsi="Arial" w:cs="Arial"/>
                <w:sz w:val="20"/>
                <w:szCs w:val="20"/>
              </w:rPr>
            </w:pPr>
            <w:r w:rsidRPr="00A93E9A">
              <w:rPr>
                <w:rFonts w:ascii="Arial" w:hAnsi="Arial" w:cs="Arial"/>
                <w:sz w:val="20"/>
                <w:szCs w:val="20"/>
              </w:rPr>
              <w:t>Relocation or alteration of existing services are undertaken as a result of the access easement.</w:t>
            </w:r>
          </w:p>
        </w:tc>
        <w:tc>
          <w:tcPr>
            <w:tcW w:w="1858" w:type="pct"/>
            <w:tcBorders>
              <w:top w:val="outset" w:sz="6" w:space="0" w:color="auto"/>
              <w:left w:val="outset" w:sz="6" w:space="0" w:color="auto"/>
              <w:bottom w:val="outset" w:sz="6" w:space="0" w:color="auto"/>
              <w:right w:val="outset" w:sz="6" w:space="0" w:color="auto"/>
            </w:tcBorders>
            <w:hideMark/>
          </w:tcPr>
          <w:p w14:paraId="6F8949F9"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00E7CE78"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57E8928E" w14:textId="77777777" w:rsidR="00F220CE" w:rsidRPr="00A93E9A" w:rsidRDefault="00F220CE" w:rsidP="00F220CE">
            <w:pPr>
              <w:rPr>
                <w:rFonts w:ascii="Arial" w:hAnsi="Arial" w:cs="Arial"/>
                <w:sz w:val="20"/>
                <w:szCs w:val="20"/>
              </w:rPr>
            </w:pPr>
          </w:p>
        </w:tc>
      </w:tr>
      <w:tr w:rsidR="00F220CE" w:rsidRPr="00A93E9A" w14:paraId="661758D9" w14:textId="77777777" w:rsidTr="00285D8F">
        <w:trPr>
          <w:tblCellSpacing w:w="15" w:type="dxa"/>
        </w:trPr>
        <w:tc>
          <w:tcPr>
            <w:tcW w:w="353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3193D1CB" w14:textId="77777777" w:rsidR="00F220CE" w:rsidRPr="00A93E9A" w:rsidRDefault="00F220CE" w:rsidP="00F220CE">
            <w:pPr>
              <w:rPr>
                <w:rFonts w:ascii="Arial" w:hAnsi="Arial" w:cs="Arial"/>
                <w:sz w:val="20"/>
                <w:szCs w:val="20"/>
              </w:rPr>
            </w:pPr>
            <w:r w:rsidRPr="00A93E9A">
              <w:rPr>
                <w:rFonts w:ascii="Arial" w:hAnsi="Arial" w:cs="Arial"/>
                <w:b/>
                <w:bCs/>
                <w:sz w:val="20"/>
                <w:szCs w:val="20"/>
              </w:rPr>
              <w:t>Stormwater location and design</w:t>
            </w:r>
          </w:p>
        </w:tc>
        <w:tc>
          <w:tcPr>
            <w:tcW w:w="672" w:type="pct"/>
            <w:gridSpan w:val="2"/>
            <w:tcBorders>
              <w:top w:val="outset" w:sz="6" w:space="0" w:color="auto"/>
              <w:left w:val="outset" w:sz="6" w:space="0" w:color="auto"/>
              <w:bottom w:val="outset" w:sz="6" w:space="0" w:color="auto"/>
              <w:right w:val="outset" w:sz="6" w:space="0" w:color="auto"/>
            </w:tcBorders>
            <w:shd w:val="clear" w:color="auto" w:fill="CCCCCC"/>
          </w:tcPr>
          <w:p w14:paraId="0EE415AB"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shd w:val="clear" w:color="auto" w:fill="CCCCCC"/>
          </w:tcPr>
          <w:p w14:paraId="5F1FE815" w14:textId="77777777" w:rsidR="00F220CE" w:rsidRPr="00A93E9A" w:rsidRDefault="00F220CE" w:rsidP="00F220CE">
            <w:pPr>
              <w:rPr>
                <w:rFonts w:ascii="Arial" w:hAnsi="Arial" w:cs="Arial"/>
                <w:b/>
                <w:bCs/>
                <w:sz w:val="20"/>
                <w:szCs w:val="20"/>
              </w:rPr>
            </w:pPr>
          </w:p>
        </w:tc>
      </w:tr>
      <w:tr w:rsidR="00F220CE" w:rsidRPr="00A93E9A" w14:paraId="04E9C981"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28B87A44"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PO20</w:t>
            </w:r>
          </w:p>
          <w:p w14:paraId="483738BA" w14:textId="77777777" w:rsidR="00F220CE" w:rsidRPr="00A93E9A" w:rsidRDefault="00F220CE" w:rsidP="00F220CE">
            <w:pPr>
              <w:rPr>
                <w:rFonts w:ascii="Arial" w:hAnsi="Arial" w:cs="Arial"/>
                <w:sz w:val="20"/>
                <w:szCs w:val="20"/>
              </w:rPr>
            </w:pPr>
            <w:r w:rsidRPr="00A93E9A">
              <w:rPr>
                <w:rFonts w:ascii="Arial" w:hAnsi="Arial" w:cs="Arial"/>
                <w:sz w:val="20"/>
                <w:szCs w:val="20"/>
              </w:rPr>
              <w:t>Where development:</w:t>
            </w:r>
          </w:p>
          <w:p w14:paraId="09880FFD" w14:textId="77777777" w:rsidR="00F220CE" w:rsidRPr="00A93E9A" w:rsidRDefault="00F220CE" w:rsidP="0036149F">
            <w:pPr>
              <w:numPr>
                <w:ilvl w:val="0"/>
                <w:numId w:val="14"/>
              </w:numPr>
              <w:rPr>
                <w:rFonts w:ascii="Arial" w:hAnsi="Arial" w:cs="Arial"/>
                <w:sz w:val="20"/>
                <w:szCs w:val="20"/>
              </w:rPr>
            </w:pPr>
            <w:r w:rsidRPr="00A93E9A">
              <w:rPr>
                <w:rFonts w:ascii="Arial" w:hAnsi="Arial" w:cs="Arial"/>
                <w:sz w:val="20"/>
                <w:szCs w:val="20"/>
              </w:rPr>
              <w:t>involves a land area of 2500m</w:t>
            </w:r>
            <w:r w:rsidRPr="00A93E9A">
              <w:rPr>
                <w:rFonts w:ascii="Arial" w:hAnsi="Arial" w:cs="Arial"/>
                <w:sz w:val="20"/>
                <w:szCs w:val="20"/>
                <w:vertAlign w:val="superscript"/>
              </w:rPr>
              <w:t>2</w:t>
            </w:r>
            <w:r w:rsidRPr="00A93E9A">
              <w:rPr>
                <w:rFonts w:ascii="Arial" w:hAnsi="Arial" w:cs="Arial"/>
                <w:sz w:val="20"/>
                <w:szCs w:val="20"/>
              </w:rPr>
              <w:t xml:space="preserve"> or greater; and</w:t>
            </w:r>
          </w:p>
          <w:p w14:paraId="43DA1D46" w14:textId="77777777" w:rsidR="00F220CE" w:rsidRPr="00A93E9A" w:rsidRDefault="00F220CE" w:rsidP="0036149F">
            <w:pPr>
              <w:numPr>
                <w:ilvl w:val="0"/>
                <w:numId w:val="14"/>
              </w:numPr>
              <w:rPr>
                <w:rFonts w:ascii="Arial" w:hAnsi="Arial" w:cs="Arial"/>
                <w:sz w:val="20"/>
                <w:szCs w:val="20"/>
              </w:rPr>
            </w:pPr>
            <w:r w:rsidRPr="00A93E9A">
              <w:rPr>
                <w:rFonts w:ascii="Arial" w:hAnsi="Arial" w:cs="Arial"/>
                <w:sz w:val="20"/>
                <w:szCs w:val="20"/>
              </w:rPr>
              <w:t>results in 6 or more lots,</w:t>
            </w:r>
          </w:p>
          <w:p w14:paraId="21A1E165" w14:textId="77777777" w:rsidR="00F220CE" w:rsidRPr="00A93E9A" w:rsidRDefault="00F220CE" w:rsidP="00F220CE">
            <w:pPr>
              <w:rPr>
                <w:rFonts w:ascii="Arial" w:hAnsi="Arial" w:cs="Arial"/>
                <w:sz w:val="20"/>
                <w:szCs w:val="20"/>
              </w:rPr>
            </w:pPr>
            <w:r w:rsidRPr="00A93E9A">
              <w:rPr>
                <w:rFonts w:ascii="Arial" w:hAnsi="Arial" w:cs="Arial"/>
                <w:sz w:val="20"/>
                <w:szCs w:val="20"/>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987"/>
            </w:tblGrid>
            <w:tr w:rsidR="00F220CE" w:rsidRPr="00A93E9A" w14:paraId="631BC868" w14:textId="77777777" w:rsidTr="00F220CE">
              <w:trPr>
                <w:tblCellSpacing w:w="15" w:type="dxa"/>
              </w:trPr>
              <w:tc>
                <w:tcPr>
                  <w:tcW w:w="7584" w:type="dxa"/>
                  <w:vAlign w:val="center"/>
                  <w:hideMark/>
                </w:tcPr>
                <w:p w14:paraId="5A50A6CC" w14:textId="77777777" w:rsidR="00F220CE" w:rsidRPr="0006034D" w:rsidRDefault="00F220CE" w:rsidP="00F220CE">
                  <w:pPr>
                    <w:rPr>
                      <w:rFonts w:ascii="Arial" w:hAnsi="Arial" w:cs="Arial"/>
                      <w:sz w:val="18"/>
                      <w:szCs w:val="20"/>
                    </w:rPr>
                  </w:pPr>
                  <w:r w:rsidRPr="0006034D">
                    <w:rPr>
                      <w:rFonts w:ascii="Arial" w:hAnsi="Arial" w:cs="Arial"/>
                      <w:sz w:val="18"/>
                      <w:szCs w:val="20"/>
                    </w:rPr>
                    <w:t>Note - For Rural residential development with a density of 1.25 lots/dwellings per hectare and above, the entire development area is to be treated by the stormwater quality management system/s. For Rural residential development with a density less than 1.25 lots/dwellings per hectare, the road reserve is to be treated by the stormwater quality management system/s.</w:t>
                  </w:r>
                </w:p>
              </w:tc>
            </w:tr>
            <w:tr w:rsidR="00F220CE" w:rsidRPr="00A93E9A" w14:paraId="3D44C891" w14:textId="77777777" w:rsidTr="00F220CE">
              <w:trPr>
                <w:tblCellSpacing w:w="15" w:type="dxa"/>
              </w:trPr>
              <w:tc>
                <w:tcPr>
                  <w:tcW w:w="7584" w:type="dxa"/>
                  <w:vAlign w:val="center"/>
                  <w:hideMark/>
                </w:tcPr>
                <w:p w14:paraId="3BE437FD" w14:textId="77777777" w:rsidR="00F220CE" w:rsidRPr="0006034D" w:rsidRDefault="00F220CE" w:rsidP="00F220CE">
                  <w:pPr>
                    <w:rPr>
                      <w:rFonts w:ascii="Arial" w:hAnsi="Arial" w:cs="Arial"/>
                      <w:sz w:val="18"/>
                      <w:szCs w:val="20"/>
                    </w:rPr>
                  </w:pPr>
                  <w:r w:rsidRPr="0006034D">
                    <w:rPr>
                      <w:rFonts w:ascii="Arial" w:hAnsi="Arial" w:cs="Arial"/>
                      <w:sz w:val="18"/>
                      <w:szCs w:val="20"/>
                    </w:rPr>
                    <w:lastRenderedPageBreak/>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14:paraId="12CF2C7C" w14:textId="77777777"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14:paraId="30EA414D"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25D7FFEA"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6A817EC9" w14:textId="77777777" w:rsidR="00F220CE" w:rsidRPr="00A93E9A" w:rsidRDefault="00F220CE" w:rsidP="00F220CE">
            <w:pPr>
              <w:rPr>
                <w:rFonts w:ascii="Arial" w:hAnsi="Arial" w:cs="Arial"/>
                <w:sz w:val="20"/>
                <w:szCs w:val="20"/>
              </w:rPr>
            </w:pPr>
          </w:p>
        </w:tc>
      </w:tr>
      <w:tr w:rsidR="00F220CE" w:rsidRPr="00A93E9A" w14:paraId="4F8AE188"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17E3FD3B"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PO21</w:t>
            </w:r>
          </w:p>
          <w:p w14:paraId="20769016" w14:textId="77777777" w:rsidR="00F220CE" w:rsidRPr="00A93E9A" w:rsidRDefault="00F220CE" w:rsidP="00F220CE">
            <w:pPr>
              <w:rPr>
                <w:rFonts w:ascii="Arial" w:hAnsi="Arial" w:cs="Arial"/>
                <w:sz w:val="20"/>
                <w:szCs w:val="20"/>
              </w:rPr>
            </w:pPr>
            <w:r w:rsidRPr="00A93E9A">
              <w:rPr>
                <w:rFonts w:ascii="Arial" w:hAnsi="Arial" w:cs="Arial"/>
                <w:sz w:val="20"/>
                <w:szCs w:val="20"/>
              </w:rPr>
              <w:t>The development is planned and designed considering the land use constraints of the site and incorporates water sensitive urban design principles.</w:t>
            </w:r>
          </w:p>
        </w:tc>
        <w:tc>
          <w:tcPr>
            <w:tcW w:w="1858" w:type="pct"/>
            <w:tcBorders>
              <w:top w:val="outset" w:sz="6" w:space="0" w:color="auto"/>
              <w:left w:val="outset" w:sz="6" w:space="0" w:color="auto"/>
              <w:bottom w:val="outset" w:sz="6" w:space="0" w:color="auto"/>
              <w:right w:val="outset" w:sz="6" w:space="0" w:color="auto"/>
            </w:tcBorders>
            <w:hideMark/>
          </w:tcPr>
          <w:p w14:paraId="7F8252B0"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45AB1AB4"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502C5377" w14:textId="77777777" w:rsidR="00F220CE" w:rsidRPr="00A93E9A" w:rsidRDefault="00F220CE" w:rsidP="00F220CE">
            <w:pPr>
              <w:rPr>
                <w:rFonts w:ascii="Arial" w:hAnsi="Arial" w:cs="Arial"/>
                <w:sz w:val="20"/>
                <w:szCs w:val="20"/>
              </w:rPr>
            </w:pPr>
          </w:p>
        </w:tc>
      </w:tr>
      <w:tr w:rsidR="00F220CE" w:rsidRPr="00A93E9A" w14:paraId="41FDE072" w14:textId="77777777" w:rsidTr="00285D8F">
        <w:trPr>
          <w:tblCellSpacing w:w="15" w:type="dxa"/>
        </w:trPr>
        <w:tc>
          <w:tcPr>
            <w:tcW w:w="1669" w:type="pct"/>
            <w:gridSpan w:val="2"/>
            <w:vMerge w:val="restart"/>
            <w:tcBorders>
              <w:top w:val="outset" w:sz="6" w:space="0" w:color="auto"/>
              <w:left w:val="outset" w:sz="6" w:space="0" w:color="auto"/>
              <w:bottom w:val="outset" w:sz="6" w:space="0" w:color="auto"/>
              <w:right w:val="outset" w:sz="6" w:space="0" w:color="auto"/>
            </w:tcBorders>
            <w:hideMark/>
          </w:tcPr>
          <w:p w14:paraId="1DFB0E6D"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PO22</w:t>
            </w:r>
          </w:p>
          <w:p w14:paraId="43653447" w14:textId="77777777" w:rsidR="00F220CE" w:rsidRPr="00A93E9A" w:rsidRDefault="00F220CE" w:rsidP="00F220CE">
            <w:pPr>
              <w:rPr>
                <w:rFonts w:ascii="Arial" w:hAnsi="Arial" w:cs="Arial"/>
                <w:sz w:val="20"/>
                <w:szCs w:val="20"/>
              </w:rPr>
            </w:pPr>
            <w:r w:rsidRPr="00A93E9A">
              <w:rPr>
                <w:rFonts w:ascii="Arial" w:hAnsi="Arial" w:cs="Arial"/>
                <w:sz w:val="20"/>
                <w:szCs w:val="20"/>
              </w:rPr>
              <w:t>Stormwater drainage infrastructure (including inter-allotment drainage) within private land is protected by easements in favour of Council with sufficient area for practical access for maintenance.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87"/>
            </w:tblGrid>
            <w:tr w:rsidR="00F220CE" w:rsidRPr="0006034D" w14:paraId="5E2F08D9" w14:textId="77777777" w:rsidTr="00F220CE">
              <w:trPr>
                <w:tblCellSpacing w:w="15" w:type="dxa"/>
              </w:trPr>
              <w:tc>
                <w:tcPr>
                  <w:tcW w:w="7584" w:type="dxa"/>
                  <w:vAlign w:val="center"/>
                  <w:hideMark/>
                </w:tcPr>
                <w:p w14:paraId="1C9368FA" w14:textId="77777777" w:rsidR="00F220CE" w:rsidRPr="0006034D" w:rsidRDefault="00F220CE" w:rsidP="00F220CE">
                  <w:pPr>
                    <w:rPr>
                      <w:rFonts w:ascii="Arial" w:hAnsi="Arial" w:cs="Arial"/>
                      <w:sz w:val="18"/>
                      <w:szCs w:val="20"/>
                    </w:rPr>
                  </w:pPr>
                  <w:r w:rsidRPr="0006034D">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14:paraId="4D73585B" w14:textId="77777777"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14:paraId="5D1167A2" w14:textId="77777777" w:rsidR="00F220CE" w:rsidRPr="00A93E9A" w:rsidRDefault="00F220CE" w:rsidP="00F220CE">
            <w:pPr>
              <w:rPr>
                <w:rFonts w:ascii="Arial" w:hAnsi="Arial" w:cs="Arial"/>
                <w:sz w:val="20"/>
                <w:szCs w:val="20"/>
              </w:rPr>
            </w:pPr>
            <w:r w:rsidRPr="00A93E9A">
              <w:rPr>
                <w:rFonts w:ascii="Arial" w:hAnsi="Arial" w:cs="Arial"/>
                <w:b/>
                <w:bCs/>
                <w:sz w:val="20"/>
                <w:szCs w:val="20"/>
              </w:rPr>
              <w:t>E22.1</w:t>
            </w:r>
          </w:p>
          <w:p w14:paraId="7FC1A41D" w14:textId="77777777" w:rsidR="00F220CE" w:rsidRPr="00A93E9A" w:rsidRDefault="00F220CE" w:rsidP="00F220CE">
            <w:pPr>
              <w:rPr>
                <w:rFonts w:ascii="Arial" w:hAnsi="Arial" w:cs="Arial"/>
                <w:sz w:val="20"/>
                <w:szCs w:val="20"/>
              </w:rPr>
            </w:pPr>
            <w:r w:rsidRPr="00A93E9A">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22"/>
              <w:gridCol w:w="2723"/>
              <w:gridCol w:w="50"/>
            </w:tblGrid>
            <w:tr w:rsidR="00F220CE" w:rsidRPr="00A93E9A" w14:paraId="2C286029" w14:textId="77777777"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14:paraId="42C1ECD0" w14:textId="77777777" w:rsidR="00F220CE" w:rsidRPr="00A93E9A" w:rsidRDefault="00F220CE" w:rsidP="00F220CE">
                  <w:pPr>
                    <w:rPr>
                      <w:rFonts w:ascii="Arial" w:hAnsi="Arial" w:cs="Arial"/>
                      <w:sz w:val="20"/>
                      <w:szCs w:val="20"/>
                    </w:rPr>
                  </w:pPr>
                  <w:r w:rsidRPr="00A93E9A">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14:paraId="24A6C034" w14:textId="77777777" w:rsidR="00F220CE" w:rsidRPr="00A93E9A" w:rsidRDefault="00F220CE" w:rsidP="00F220CE">
                  <w:pPr>
                    <w:rPr>
                      <w:rFonts w:ascii="Arial" w:hAnsi="Arial" w:cs="Arial"/>
                      <w:sz w:val="20"/>
                      <w:szCs w:val="20"/>
                    </w:rPr>
                  </w:pPr>
                  <w:r w:rsidRPr="00A93E9A">
                    <w:rPr>
                      <w:rFonts w:ascii="Arial" w:hAnsi="Arial" w:cs="Arial"/>
                      <w:b/>
                      <w:bCs/>
                      <w:sz w:val="20"/>
                      <w:szCs w:val="20"/>
                    </w:rPr>
                    <w:t>Minimum Easement Width (excluding access requirements)</w:t>
                  </w:r>
                </w:p>
              </w:tc>
            </w:tr>
            <w:tr w:rsidR="00F220CE" w:rsidRPr="00A93E9A" w14:paraId="429B2EE2" w14:textId="77777777"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3FDD37F" w14:textId="77777777" w:rsidR="00F220CE" w:rsidRPr="00A93E9A" w:rsidRDefault="00F220CE" w:rsidP="00F220CE">
                  <w:pPr>
                    <w:rPr>
                      <w:rFonts w:ascii="Arial" w:hAnsi="Arial" w:cs="Arial"/>
                      <w:sz w:val="20"/>
                      <w:szCs w:val="20"/>
                    </w:rPr>
                  </w:pPr>
                  <w:r w:rsidRPr="00A93E9A">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BA7775E" w14:textId="77777777" w:rsidR="00F220CE" w:rsidRPr="00A93E9A" w:rsidRDefault="00F220CE" w:rsidP="00F220CE">
                  <w:pPr>
                    <w:rPr>
                      <w:rFonts w:ascii="Arial" w:hAnsi="Arial" w:cs="Arial"/>
                      <w:sz w:val="20"/>
                      <w:szCs w:val="20"/>
                    </w:rPr>
                  </w:pPr>
                  <w:r w:rsidRPr="00A93E9A">
                    <w:rPr>
                      <w:rFonts w:ascii="Arial" w:hAnsi="Arial" w:cs="Arial"/>
                      <w:sz w:val="20"/>
                      <w:szCs w:val="20"/>
                    </w:rPr>
                    <w:t>3.0m</w:t>
                  </w:r>
                </w:p>
              </w:tc>
            </w:tr>
            <w:tr w:rsidR="00F220CE" w:rsidRPr="00A93E9A" w14:paraId="52D20516" w14:textId="77777777"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566276DB" w14:textId="77777777" w:rsidR="00F220CE" w:rsidRPr="00A93E9A" w:rsidRDefault="00F220CE" w:rsidP="00F220CE">
                  <w:pPr>
                    <w:rPr>
                      <w:rFonts w:ascii="Arial" w:hAnsi="Arial" w:cs="Arial"/>
                      <w:sz w:val="20"/>
                      <w:szCs w:val="20"/>
                    </w:rPr>
                  </w:pPr>
                  <w:r w:rsidRPr="00A93E9A">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A7698D6" w14:textId="77777777" w:rsidR="00F220CE" w:rsidRPr="00A93E9A" w:rsidRDefault="00F220CE" w:rsidP="00F220CE">
                  <w:pPr>
                    <w:rPr>
                      <w:rFonts w:ascii="Arial" w:hAnsi="Arial" w:cs="Arial"/>
                      <w:sz w:val="20"/>
                      <w:szCs w:val="20"/>
                    </w:rPr>
                  </w:pPr>
                  <w:r w:rsidRPr="00A93E9A">
                    <w:rPr>
                      <w:rFonts w:ascii="Arial" w:hAnsi="Arial" w:cs="Arial"/>
                      <w:sz w:val="20"/>
                      <w:szCs w:val="20"/>
                    </w:rPr>
                    <w:t>4.0m</w:t>
                  </w:r>
                </w:p>
              </w:tc>
            </w:tr>
            <w:tr w:rsidR="00F220CE" w:rsidRPr="00A93E9A" w14:paraId="318FD2FC" w14:textId="77777777" w:rsidTr="00F220CE">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5E19F16F" w14:textId="77777777" w:rsidR="00F220CE" w:rsidRPr="00A93E9A" w:rsidRDefault="00F220CE" w:rsidP="00F220CE">
                  <w:pPr>
                    <w:rPr>
                      <w:rFonts w:ascii="Arial" w:hAnsi="Arial" w:cs="Arial"/>
                      <w:sz w:val="20"/>
                      <w:szCs w:val="20"/>
                    </w:rPr>
                  </w:pPr>
                  <w:r w:rsidRPr="00A93E9A">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450245D" w14:textId="77777777" w:rsidR="00F220CE" w:rsidRPr="00A93E9A" w:rsidRDefault="00F220CE" w:rsidP="00F220CE">
                  <w:pPr>
                    <w:rPr>
                      <w:rFonts w:ascii="Arial" w:hAnsi="Arial" w:cs="Arial"/>
                      <w:sz w:val="20"/>
                      <w:szCs w:val="20"/>
                    </w:rPr>
                  </w:pPr>
                  <w:r w:rsidRPr="00A93E9A">
                    <w:rPr>
                      <w:rFonts w:ascii="Arial" w:hAnsi="Arial" w:cs="Arial"/>
                      <w:sz w:val="20"/>
                      <w:szCs w:val="20"/>
                    </w:rPr>
                    <w:t>Easement boundary to be 1m clear of the outside wall of the stormwater pipe (each side). </w:t>
                  </w:r>
                </w:p>
              </w:tc>
            </w:tr>
            <w:tr w:rsidR="00F220CE" w:rsidRPr="0006034D" w14:paraId="45B9F306" w14:textId="77777777" w:rsidTr="00F220CE">
              <w:tblPrEx>
                <w:tblBorders>
                  <w:top w:val="none" w:sz="0" w:space="0" w:color="auto"/>
                  <w:left w:val="none" w:sz="0" w:space="0" w:color="auto"/>
                  <w:bottom w:val="none" w:sz="0" w:space="0" w:color="auto"/>
                  <w:right w:val="none" w:sz="0" w:space="0" w:color="auto"/>
                </w:tblBorders>
              </w:tblPrEx>
              <w:trPr>
                <w:tblCellSpacing w:w="15" w:type="dxa"/>
              </w:trPr>
              <w:tc>
                <w:tcPr>
                  <w:tcW w:w="1052" w:type="dxa"/>
                  <w:gridSpan w:val="4"/>
                  <w:vAlign w:val="center"/>
                  <w:hideMark/>
                </w:tcPr>
                <w:p w14:paraId="759DE728" w14:textId="77777777" w:rsidR="00F220CE" w:rsidRPr="0006034D" w:rsidRDefault="00F220CE" w:rsidP="00F220CE">
                  <w:pPr>
                    <w:rPr>
                      <w:rFonts w:ascii="Arial" w:hAnsi="Arial" w:cs="Arial"/>
                      <w:sz w:val="18"/>
                      <w:szCs w:val="20"/>
                    </w:rPr>
                  </w:pPr>
                  <w:r w:rsidRPr="0006034D">
                    <w:rPr>
                      <w:rFonts w:ascii="Arial" w:hAnsi="Arial" w:cs="Arial"/>
                      <w:sz w:val="18"/>
                      <w:szCs w:val="20"/>
                    </w:rPr>
                    <w:t>Note - Additional easement width may be required in certain circumstances in order to facilitate maintenance access to the stormwater system.</w:t>
                  </w:r>
                </w:p>
              </w:tc>
            </w:tr>
          </w:tbl>
          <w:p w14:paraId="09AD1303" w14:textId="77777777"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61"/>
            </w:tblGrid>
            <w:tr w:rsidR="00F220CE" w:rsidRPr="0006034D" w14:paraId="6E9AEF4E" w14:textId="77777777" w:rsidTr="00F220CE">
              <w:trPr>
                <w:tblCellSpacing w:w="15" w:type="dxa"/>
              </w:trPr>
              <w:tc>
                <w:tcPr>
                  <w:tcW w:w="1052" w:type="dxa"/>
                  <w:vAlign w:val="center"/>
                  <w:hideMark/>
                </w:tcPr>
                <w:p w14:paraId="4FBF07CC" w14:textId="77777777" w:rsidR="00F220CE" w:rsidRPr="0006034D" w:rsidRDefault="00F220CE" w:rsidP="00F220CE">
                  <w:pPr>
                    <w:rPr>
                      <w:rFonts w:ascii="Arial" w:hAnsi="Arial" w:cs="Arial"/>
                      <w:sz w:val="18"/>
                      <w:szCs w:val="20"/>
                    </w:rPr>
                  </w:pPr>
                  <w:r w:rsidRPr="0006034D">
                    <w:rPr>
                      <w:rFonts w:ascii="Arial" w:hAnsi="Arial" w:cs="Arial"/>
                      <w:sz w:val="18"/>
                      <w:szCs w:val="20"/>
                    </w:rPr>
                    <w:lastRenderedPageBreak/>
                    <w:t>Note - Refer to Planning scheme policy - Integrated design (Appendix C) for easement requirements over open channels.</w:t>
                  </w:r>
                </w:p>
              </w:tc>
            </w:tr>
          </w:tbl>
          <w:p w14:paraId="48DB6724" w14:textId="77777777"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14:paraId="2410A7D2"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2E02F1AA" w14:textId="77777777" w:rsidR="00F220CE" w:rsidRPr="00A93E9A" w:rsidRDefault="00F220CE" w:rsidP="00F220CE">
            <w:pPr>
              <w:rPr>
                <w:rFonts w:ascii="Arial" w:hAnsi="Arial" w:cs="Arial"/>
                <w:b/>
                <w:bCs/>
                <w:sz w:val="20"/>
                <w:szCs w:val="20"/>
              </w:rPr>
            </w:pPr>
          </w:p>
        </w:tc>
      </w:tr>
      <w:tr w:rsidR="00F220CE" w:rsidRPr="00A93E9A" w14:paraId="096DC6E2" w14:textId="77777777" w:rsidTr="00285D8F">
        <w:trPr>
          <w:tblCellSpacing w:w="15" w:type="dxa"/>
        </w:trPr>
        <w:tc>
          <w:tcPr>
            <w:tcW w:w="1669" w:type="pct"/>
            <w:gridSpan w:val="2"/>
            <w:vMerge/>
            <w:tcBorders>
              <w:top w:val="outset" w:sz="6" w:space="0" w:color="auto"/>
              <w:left w:val="outset" w:sz="6" w:space="0" w:color="auto"/>
              <w:bottom w:val="outset" w:sz="6" w:space="0" w:color="auto"/>
              <w:right w:val="outset" w:sz="6" w:space="0" w:color="auto"/>
            </w:tcBorders>
            <w:vAlign w:val="center"/>
            <w:hideMark/>
          </w:tcPr>
          <w:p w14:paraId="43985F83" w14:textId="77777777"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14:paraId="47950639" w14:textId="77777777" w:rsidR="00F220CE" w:rsidRPr="00A93E9A" w:rsidRDefault="00F220CE" w:rsidP="00F220CE">
            <w:pPr>
              <w:rPr>
                <w:rFonts w:ascii="Arial" w:hAnsi="Arial" w:cs="Arial"/>
                <w:sz w:val="20"/>
                <w:szCs w:val="20"/>
              </w:rPr>
            </w:pPr>
            <w:r w:rsidRPr="00A93E9A">
              <w:rPr>
                <w:rFonts w:ascii="Arial" w:hAnsi="Arial" w:cs="Arial"/>
                <w:b/>
                <w:bCs/>
                <w:sz w:val="20"/>
                <w:szCs w:val="20"/>
              </w:rPr>
              <w:t>E22.2</w:t>
            </w:r>
          </w:p>
          <w:p w14:paraId="3B1C862F" w14:textId="77777777" w:rsidR="00F220CE" w:rsidRPr="00A93E9A" w:rsidRDefault="00F220CE" w:rsidP="00F220CE">
            <w:pPr>
              <w:rPr>
                <w:rFonts w:ascii="Arial" w:hAnsi="Arial" w:cs="Arial"/>
                <w:sz w:val="20"/>
                <w:szCs w:val="20"/>
              </w:rPr>
            </w:pPr>
            <w:r w:rsidRPr="00A93E9A">
              <w:rPr>
                <w:rFonts w:ascii="Arial" w:hAnsi="Arial" w:cs="Arial"/>
                <w:sz w:val="20"/>
                <w:szCs w:val="20"/>
              </w:rPr>
              <w:t>Easements are provided over all headwalls and outlet structures within private land. The easement is to cover all drainage works and extend to the point where the stormwater flows return to natural flow conditions.</w:t>
            </w:r>
          </w:p>
        </w:tc>
        <w:tc>
          <w:tcPr>
            <w:tcW w:w="672" w:type="pct"/>
            <w:gridSpan w:val="2"/>
            <w:tcBorders>
              <w:top w:val="outset" w:sz="6" w:space="0" w:color="auto"/>
              <w:left w:val="outset" w:sz="6" w:space="0" w:color="auto"/>
              <w:bottom w:val="outset" w:sz="6" w:space="0" w:color="auto"/>
              <w:right w:val="outset" w:sz="6" w:space="0" w:color="auto"/>
            </w:tcBorders>
          </w:tcPr>
          <w:p w14:paraId="50548BDF"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5686B8D6" w14:textId="77777777" w:rsidR="00F220CE" w:rsidRPr="00A93E9A" w:rsidRDefault="00F220CE" w:rsidP="00F220CE">
            <w:pPr>
              <w:rPr>
                <w:rFonts w:ascii="Arial" w:hAnsi="Arial" w:cs="Arial"/>
                <w:b/>
                <w:bCs/>
                <w:sz w:val="20"/>
                <w:szCs w:val="20"/>
              </w:rPr>
            </w:pPr>
          </w:p>
        </w:tc>
      </w:tr>
      <w:tr w:rsidR="00F220CE" w:rsidRPr="00A93E9A" w14:paraId="0D7DEC40"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5373771C"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PO23</w:t>
            </w:r>
          </w:p>
          <w:p w14:paraId="0FAD510E" w14:textId="77777777" w:rsidR="00F220CE" w:rsidRPr="00A93E9A" w:rsidRDefault="00F220CE" w:rsidP="00F220CE">
            <w:pPr>
              <w:rPr>
                <w:rFonts w:ascii="Arial" w:hAnsi="Arial" w:cs="Arial"/>
                <w:sz w:val="20"/>
                <w:szCs w:val="20"/>
              </w:rPr>
            </w:pPr>
            <w:r w:rsidRPr="00A93E9A">
              <w:rPr>
                <w:rFonts w:ascii="Arial" w:hAnsi="Arial" w:cs="Arial"/>
                <w:sz w:val="20"/>
                <w:szCs w:val="20"/>
              </w:rPr>
              <w:t>Stormwater management facilities are located outside of riparian areas and prevent increased channel bed and bank erosion.</w:t>
            </w:r>
          </w:p>
        </w:tc>
        <w:tc>
          <w:tcPr>
            <w:tcW w:w="1858" w:type="pct"/>
            <w:tcBorders>
              <w:top w:val="outset" w:sz="6" w:space="0" w:color="auto"/>
              <w:left w:val="outset" w:sz="6" w:space="0" w:color="auto"/>
              <w:bottom w:val="outset" w:sz="6" w:space="0" w:color="auto"/>
              <w:right w:val="outset" w:sz="6" w:space="0" w:color="auto"/>
            </w:tcBorders>
            <w:hideMark/>
          </w:tcPr>
          <w:p w14:paraId="070B3E70" w14:textId="77777777" w:rsidR="00F220CE" w:rsidRPr="00A93E9A" w:rsidRDefault="00F220CE" w:rsidP="00F220CE">
            <w:pPr>
              <w:rPr>
                <w:rFonts w:ascii="Arial" w:hAnsi="Arial" w:cs="Arial"/>
                <w:sz w:val="20"/>
                <w:szCs w:val="20"/>
              </w:rPr>
            </w:pPr>
            <w:r w:rsidRPr="00A93E9A">
              <w:rPr>
                <w:rFonts w:ascii="Arial" w:hAnsi="Arial" w:cs="Arial"/>
                <w:sz w:val="20"/>
                <w:szCs w:val="20"/>
              </w:rPr>
              <w:br/>
            </w:r>
          </w:p>
          <w:p w14:paraId="5566F294"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6974F1D4"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466E3898" w14:textId="77777777" w:rsidR="00F220CE" w:rsidRPr="00A93E9A" w:rsidRDefault="00F220CE" w:rsidP="00F220CE">
            <w:pPr>
              <w:rPr>
                <w:rFonts w:ascii="Arial" w:hAnsi="Arial" w:cs="Arial"/>
                <w:sz w:val="20"/>
                <w:szCs w:val="20"/>
              </w:rPr>
            </w:pPr>
          </w:p>
        </w:tc>
      </w:tr>
      <w:tr w:rsidR="00F220CE" w:rsidRPr="00A93E9A" w14:paraId="202B9AA9"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32DCFC3D"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PO24</w:t>
            </w:r>
          </w:p>
          <w:p w14:paraId="62C57159" w14:textId="77777777" w:rsidR="00F220CE" w:rsidRPr="00A93E9A" w:rsidRDefault="00F220CE" w:rsidP="00F220CE">
            <w:pPr>
              <w:rPr>
                <w:rFonts w:ascii="Arial" w:hAnsi="Arial" w:cs="Arial"/>
                <w:sz w:val="20"/>
                <w:szCs w:val="20"/>
              </w:rPr>
            </w:pPr>
            <w:r w:rsidRPr="00A93E9A">
              <w:rPr>
                <w:rFonts w:ascii="Arial" w:hAnsi="Arial" w:cs="Arial"/>
                <w:sz w:val="20"/>
                <w:szCs w:val="20"/>
              </w:rPr>
              <w:t>Natural streams and riparian vegetation are retained and enhanced through revegetation.</w:t>
            </w:r>
          </w:p>
        </w:tc>
        <w:tc>
          <w:tcPr>
            <w:tcW w:w="1858" w:type="pct"/>
            <w:tcBorders>
              <w:top w:val="outset" w:sz="6" w:space="0" w:color="auto"/>
              <w:left w:val="outset" w:sz="6" w:space="0" w:color="auto"/>
              <w:bottom w:val="outset" w:sz="6" w:space="0" w:color="auto"/>
              <w:right w:val="outset" w:sz="6" w:space="0" w:color="auto"/>
            </w:tcBorders>
            <w:hideMark/>
          </w:tcPr>
          <w:p w14:paraId="4B9A3E38" w14:textId="77777777" w:rsidR="00F220CE" w:rsidRPr="00A93E9A" w:rsidRDefault="00F220CE" w:rsidP="00F220CE">
            <w:pPr>
              <w:rPr>
                <w:rFonts w:ascii="Arial" w:hAnsi="Arial" w:cs="Arial"/>
                <w:sz w:val="20"/>
                <w:szCs w:val="20"/>
              </w:rPr>
            </w:pPr>
            <w:r w:rsidRPr="00A93E9A">
              <w:rPr>
                <w:rFonts w:ascii="Arial" w:hAnsi="Arial" w:cs="Arial"/>
                <w:sz w:val="20"/>
                <w:szCs w:val="20"/>
              </w:rPr>
              <w:br/>
            </w:r>
          </w:p>
          <w:p w14:paraId="7751D0D8"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18C5DAE5"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796B305F" w14:textId="77777777" w:rsidR="00F220CE" w:rsidRPr="00A93E9A" w:rsidRDefault="00F220CE" w:rsidP="00F220CE">
            <w:pPr>
              <w:rPr>
                <w:rFonts w:ascii="Arial" w:hAnsi="Arial" w:cs="Arial"/>
                <w:sz w:val="20"/>
                <w:szCs w:val="20"/>
              </w:rPr>
            </w:pPr>
          </w:p>
        </w:tc>
      </w:tr>
      <w:tr w:rsidR="00F220CE" w:rsidRPr="00A93E9A" w14:paraId="40C68F49"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43D8F978"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PO25</w:t>
            </w:r>
          </w:p>
          <w:p w14:paraId="75E753A5" w14:textId="77777777" w:rsidR="00F220CE" w:rsidRPr="00A93E9A" w:rsidRDefault="00F220CE" w:rsidP="00F220CE">
            <w:pPr>
              <w:rPr>
                <w:rFonts w:ascii="Arial" w:hAnsi="Arial" w:cs="Arial"/>
                <w:sz w:val="20"/>
                <w:szCs w:val="20"/>
              </w:rPr>
            </w:pPr>
            <w:r w:rsidRPr="00A93E9A">
              <w:rPr>
                <w:rFonts w:ascii="Arial" w:hAnsi="Arial" w:cs="Arial"/>
                <w:sz w:val="20"/>
                <w:szCs w:val="20"/>
              </w:rPr>
              <w:t>Areas constructed as detention basins:</w:t>
            </w:r>
          </w:p>
          <w:p w14:paraId="4680E617" w14:textId="77777777"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are adaptable for passive recreation;</w:t>
            </w:r>
          </w:p>
          <w:p w14:paraId="5A07D1A7" w14:textId="77777777"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appear to be a natural land form;</w:t>
            </w:r>
          </w:p>
          <w:p w14:paraId="7902D093" w14:textId="77777777"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provide practical access for maintenance purposes;</w:t>
            </w:r>
          </w:p>
          <w:p w14:paraId="7C08A098" w14:textId="77777777"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do not create safety or security issues by creating potential concealment areas;</w:t>
            </w:r>
          </w:p>
          <w:p w14:paraId="7205D789" w14:textId="77777777"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have adequate setbacks to adjoining properties;</w:t>
            </w:r>
          </w:p>
          <w:p w14:paraId="652A8765" w14:textId="77777777" w:rsidR="00F220CE" w:rsidRPr="00A93E9A" w:rsidRDefault="00F220CE" w:rsidP="0036149F">
            <w:pPr>
              <w:numPr>
                <w:ilvl w:val="0"/>
                <w:numId w:val="15"/>
              </w:numPr>
              <w:rPr>
                <w:rFonts w:ascii="Arial" w:hAnsi="Arial" w:cs="Arial"/>
                <w:sz w:val="20"/>
                <w:szCs w:val="20"/>
              </w:rPr>
            </w:pPr>
            <w:r w:rsidRPr="00A93E9A">
              <w:rPr>
                <w:rFonts w:ascii="Arial" w:hAnsi="Arial" w:cs="Arial"/>
                <w:sz w:val="20"/>
                <w:szCs w:val="20"/>
              </w:rPr>
              <w:t>are located within land to be dedicated to Council as public land.</w:t>
            </w:r>
          </w:p>
          <w:p w14:paraId="2B992BCC" w14:textId="77777777" w:rsidR="00F220CE" w:rsidRPr="00A93E9A" w:rsidRDefault="00F220CE" w:rsidP="00F220CE">
            <w:pPr>
              <w:rPr>
                <w:rFonts w:ascii="Arial" w:hAnsi="Arial" w:cs="Arial"/>
                <w:sz w:val="20"/>
                <w:szCs w:val="20"/>
              </w:rPr>
            </w:pPr>
          </w:p>
        </w:tc>
        <w:tc>
          <w:tcPr>
            <w:tcW w:w="1858" w:type="pct"/>
            <w:tcBorders>
              <w:top w:val="outset" w:sz="6" w:space="0" w:color="auto"/>
              <w:left w:val="outset" w:sz="6" w:space="0" w:color="auto"/>
              <w:bottom w:val="outset" w:sz="6" w:space="0" w:color="auto"/>
              <w:right w:val="outset" w:sz="6" w:space="0" w:color="auto"/>
            </w:tcBorders>
            <w:hideMark/>
          </w:tcPr>
          <w:p w14:paraId="2E31FF7C" w14:textId="77777777" w:rsidR="00F220CE" w:rsidRPr="00A93E9A" w:rsidRDefault="00F220CE" w:rsidP="00F220CE">
            <w:pPr>
              <w:rPr>
                <w:rFonts w:ascii="Arial" w:hAnsi="Arial" w:cs="Arial"/>
                <w:sz w:val="20"/>
                <w:szCs w:val="20"/>
              </w:rPr>
            </w:pPr>
            <w:r w:rsidRPr="00A93E9A">
              <w:rPr>
                <w:rFonts w:ascii="Arial" w:hAnsi="Arial" w:cs="Arial"/>
                <w:b/>
                <w:bCs/>
                <w:sz w:val="20"/>
                <w:szCs w:val="20"/>
              </w:rPr>
              <w:t>E25</w:t>
            </w:r>
          </w:p>
          <w:p w14:paraId="4F2311BC" w14:textId="77777777" w:rsidR="00F220CE" w:rsidRPr="00A93E9A" w:rsidRDefault="00F220CE" w:rsidP="00F220CE">
            <w:pPr>
              <w:rPr>
                <w:rFonts w:ascii="Arial" w:hAnsi="Arial" w:cs="Arial"/>
                <w:sz w:val="20"/>
                <w:szCs w:val="20"/>
              </w:rPr>
            </w:pPr>
            <w:r w:rsidRPr="00A93E9A">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p w14:paraId="0F6C4366" w14:textId="77777777" w:rsidR="00F220CE" w:rsidRPr="00A93E9A" w:rsidRDefault="00F220CE" w:rsidP="00F220CE">
            <w:pPr>
              <w:rPr>
                <w:rFonts w:ascii="Arial" w:hAnsi="Arial" w:cs="Arial"/>
                <w:sz w:val="20"/>
                <w:szCs w:val="20"/>
              </w:rPr>
            </w:pPr>
          </w:p>
        </w:tc>
        <w:tc>
          <w:tcPr>
            <w:tcW w:w="672" w:type="pct"/>
            <w:gridSpan w:val="2"/>
            <w:tcBorders>
              <w:top w:val="outset" w:sz="6" w:space="0" w:color="auto"/>
              <w:left w:val="outset" w:sz="6" w:space="0" w:color="auto"/>
              <w:bottom w:val="outset" w:sz="6" w:space="0" w:color="auto"/>
              <w:right w:val="outset" w:sz="6" w:space="0" w:color="auto"/>
            </w:tcBorders>
          </w:tcPr>
          <w:p w14:paraId="47625B53" w14:textId="77777777" w:rsidR="00F220CE" w:rsidRPr="00A93E9A" w:rsidRDefault="00F220CE" w:rsidP="00F220CE">
            <w:pPr>
              <w:rPr>
                <w:rFonts w:ascii="Arial" w:hAnsi="Arial" w:cs="Arial"/>
                <w:b/>
                <w:bCs/>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23564CA1" w14:textId="77777777" w:rsidR="00F220CE" w:rsidRPr="00A93E9A" w:rsidRDefault="00F220CE" w:rsidP="00F220CE">
            <w:pPr>
              <w:rPr>
                <w:rFonts w:ascii="Arial" w:hAnsi="Arial" w:cs="Arial"/>
                <w:b/>
                <w:bCs/>
                <w:sz w:val="20"/>
                <w:szCs w:val="20"/>
              </w:rPr>
            </w:pPr>
          </w:p>
        </w:tc>
      </w:tr>
      <w:tr w:rsidR="00F220CE" w:rsidRPr="00A93E9A" w14:paraId="316167EE"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1C73B259"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PO26</w:t>
            </w:r>
          </w:p>
          <w:p w14:paraId="1D8DB71B"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Development maintains the environmental values of waterway ecosystems.</w:t>
            </w:r>
          </w:p>
        </w:tc>
        <w:tc>
          <w:tcPr>
            <w:tcW w:w="1858" w:type="pct"/>
            <w:tcBorders>
              <w:top w:val="outset" w:sz="6" w:space="0" w:color="auto"/>
              <w:left w:val="outset" w:sz="6" w:space="0" w:color="auto"/>
              <w:bottom w:val="outset" w:sz="6" w:space="0" w:color="auto"/>
              <w:right w:val="outset" w:sz="6" w:space="0" w:color="auto"/>
            </w:tcBorders>
            <w:hideMark/>
          </w:tcPr>
          <w:p w14:paraId="60B6582E"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4E61C097"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17263F91" w14:textId="77777777" w:rsidR="00F220CE" w:rsidRPr="00A93E9A" w:rsidRDefault="00F220CE" w:rsidP="00F220CE">
            <w:pPr>
              <w:rPr>
                <w:rFonts w:ascii="Arial" w:hAnsi="Arial" w:cs="Arial"/>
                <w:sz w:val="20"/>
                <w:szCs w:val="20"/>
              </w:rPr>
            </w:pPr>
          </w:p>
        </w:tc>
      </w:tr>
      <w:tr w:rsidR="00F220CE" w:rsidRPr="00A93E9A" w14:paraId="5E401D47" w14:textId="77777777" w:rsidTr="00285D8F">
        <w:trPr>
          <w:tblCellSpacing w:w="15" w:type="dxa"/>
        </w:trPr>
        <w:tc>
          <w:tcPr>
            <w:tcW w:w="1669" w:type="pct"/>
            <w:gridSpan w:val="2"/>
            <w:tcBorders>
              <w:top w:val="outset" w:sz="6" w:space="0" w:color="auto"/>
              <w:left w:val="outset" w:sz="6" w:space="0" w:color="auto"/>
              <w:bottom w:val="outset" w:sz="6" w:space="0" w:color="auto"/>
              <w:right w:val="outset" w:sz="6" w:space="0" w:color="auto"/>
            </w:tcBorders>
            <w:hideMark/>
          </w:tcPr>
          <w:p w14:paraId="00DCEF87"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PO27</w:t>
            </w:r>
          </w:p>
          <w:p w14:paraId="36DDCE42" w14:textId="77777777" w:rsidR="00F220CE" w:rsidRPr="00A93E9A" w:rsidRDefault="00F220CE" w:rsidP="00F220CE">
            <w:pPr>
              <w:rPr>
                <w:rFonts w:ascii="Arial" w:hAnsi="Arial" w:cs="Arial"/>
                <w:sz w:val="20"/>
                <w:szCs w:val="20"/>
              </w:rPr>
            </w:pPr>
            <w:r w:rsidRPr="00A93E9A">
              <w:rPr>
                <w:rFonts w:ascii="Arial" w:hAnsi="Arial" w:cs="Arial"/>
                <w:sz w:val="20"/>
                <w:szCs w:val="20"/>
              </w:rPr>
              <w:t>A constructed water body proposed to be dedicated as public asset is to be avoided, unless there is an overriding need in the public interest.</w:t>
            </w:r>
          </w:p>
        </w:tc>
        <w:tc>
          <w:tcPr>
            <w:tcW w:w="1858" w:type="pct"/>
            <w:tcBorders>
              <w:top w:val="outset" w:sz="6" w:space="0" w:color="auto"/>
              <w:left w:val="outset" w:sz="6" w:space="0" w:color="auto"/>
              <w:bottom w:val="outset" w:sz="6" w:space="0" w:color="auto"/>
              <w:right w:val="outset" w:sz="6" w:space="0" w:color="auto"/>
            </w:tcBorders>
            <w:hideMark/>
          </w:tcPr>
          <w:p w14:paraId="763E8700"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72" w:type="pct"/>
            <w:gridSpan w:val="2"/>
            <w:tcBorders>
              <w:top w:val="outset" w:sz="6" w:space="0" w:color="auto"/>
              <w:left w:val="outset" w:sz="6" w:space="0" w:color="auto"/>
              <w:bottom w:val="outset" w:sz="6" w:space="0" w:color="auto"/>
              <w:right w:val="outset" w:sz="6" w:space="0" w:color="auto"/>
            </w:tcBorders>
          </w:tcPr>
          <w:p w14:paraId="57CE0C2D" w14:textId="77777777" w:rsidR="00F220CE" w:rsidRPr="00A93E9A" w:rsidRDefault="00F220CE" w:rsidP="00F220CE">
            <w:pPr>
              <w:rPr>
                <w:rFonts w:ascii="Arial" w:hAnsi="Arial" w:cs="Arial"/>
                <w:sz w:val="20"/>
                <w:szCs w:val="20"/>
              </w:rPr>
            </w:pPr>
          </w:p>
        </w:tc>
        <w:tc>
          <w:tcPr>
            <w:tcW w:w="752" w:type="pct"/>
            <w:gridSpan w:val="2"/>
            <w:tcBorders>
              <w:top w:val="outset" w:sz="6" w:space="0" w:color="auto"/>
              <w:left w:val="outset" w:sz="6" w:space="0" w:color="auto"/>
              <w:bottom w:val="outset" w:sz="6" w:space="0" w:color="auto"/>
              <w:right w:val="outset" w:sz="6" w:space="0" w:color="auto"/>
            </w:tcBorders>
          </w:tcPr>
          <w:p w14:paraId="16B5F9E2" w14:textId="77777777" w:rsidR="00F220CE" w:rsidRPr="00A93E9A" w:rsidRDefault="00F220CE" w:rsidP="00F220CE">
            <w:pPr>
              <w:rPr>
                <w:rFonts w:ascii="Arial" w:hAnsi="Arial" w:cs="Arial"/>
                <w:sz w:val="20"/>
                <w:szCs w:val="20"/>
              </w:rPr>
            </w:pPr>
          </w:p>
        </w:tc>
      </w:tr>
      <w:tr w:rsidR="00F220CE" w:rsidRPr="00A93E9A" w14:paraId="2A1E2269" w14:textId="77777777" w:rsidTr="00285D8F">
        <w:trPr>
          <w:tblCellSpacing w:w="15" w:type="dxa"/>
        </w:trPr>
        <w:tc>
          <w:tcPr>
            <w:tcW w:w="3585" w:type="pct"/>
            <w:gridSpan w:val="4"/>
            <w:tcBorders>
              <w:top w:val="outset" w:sz="6" w:space="0" w:color="auto"/>
              <w:left w:val="outset" w:sz="6" w:space="0" w:color="auto"/>
              <w:bottom w:val="outset" w:sz="6" w:space="0" w:color="auto"/>
              <w:right w:val="outset" w:sz="6" w:space="0" w:color="auto"/>
            </w:tcBorders>
            <w:shd w:val="clear" w:color="auto" w:fill="D8D9D9"/>
            <w:hideMark/>
          </w:tcPr>
          <w:p w14:paraId="5CB02640" w14:textId="77777777" w:rsidR="00F220CE" w:rsidRPr="00A93E9A" w:rsidRDefault="00F220CE" w:rsidP="00F220CE">
            <w:pPr>
              <w:rPr>
                <w:rFonts w:ascii="Arial" w:hAnsi="Arial" w:cs="Arial"/>
                <w:sz w:val="20"/>
                <w:szCs w:val="20"/>
              </w:rPr>
            </w:pPr>
            <w:r w:rsidRPr="00A93E9A">
              <w:rPr>
                <w:rFonts w:ascii="Arial" w:hAnsi="Arial" w:cs="Arial"/>
                <w:b/>
                <w:bCs/>
                <w:sz w:val="20"/>
                <w:szCs w:val="20"/>
              </w:rPr>
              <w:t>Stormwater management system</w:t>
            </w:r>
          </w:p>
        </w:tc>
        <w:tc>
          <w:tcPr>
            <w:tcW w:w="676" w:type="pct"/>
            <w:gridSpan w:val="2"/>
            <w:tcBorders>
              <w:top w:val="outset" w:sz="6" w:space="0" w:color="auto"/>
              <w:left w:val="outset" w:sz="6" w:space="0" w:color="auto"/>
              <w:bottom w:val="outset" w:sz="6" w:space="0" w:color="auto"/>
              <w:right w:val="outset" w:sz="6" w:space="0" w:color="auto"/>
            </w:tcBorders>
            <w:shd w:val="clear" w:color="auto" w:fill="D8D9D9"/>
          </w:tcPr>
          <w:p w14:paraId="6CB84FF2" w14:textId="77777777" w:rsidR="00F220CE" w:rsidRPr="00A93E9A" w:rsidRDefault="00F220CE" w:rsidP="00F220CE">
            <w:pPr>
              <w:rPr>
                <w:rFonts w:ascii="Arial" w:hAnsi="Arial" w:cs="Arial"/>
                <w:b/>
                <w:bCs/>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D8D9D9"/>
          </w:tcPr>
          <w:p w14:paraId="75DFE9ED" w14:textId="77777777" w:rsidR="00F220CE" w:rsidRPr="00A93E9A" w:rsidRDefault="00F220CE" w:rsidP="00F220CE">
            <w:pPr>
              <w:rPr>
                <w:rFonts w:ascii="Arial" w:hAnsi="Arial" w:cs="Arial"/>
                <w:b/>
                <w:bCs/>
                <w:sz w:val="20"/>
                <w:szCs w:val="20"/>
              </w:rPr>
            </w:pPr>
          </w:p>
        </w:tc>
      </w:tr>
      <w:tr w:rsidR="00F220CE" w:rsidRPr="00A93E9A" w14:paraId="41CCA155" w14:textId="77777777" w:rsidTr="00285D8F">
        <w:trPr>
          <w:tblCellSpacing w:w="15" w:type="dxa"/>
        </w:trPr>
        <w:tc>
          <w:tcPr>
            <w:tcW w:w="1653" w:type="pct"/>
            <w:tcBorders>
              <w:top w:val="outset" w:sz="6" w:space="0" w:color="auto"/>
              <w:left w:val="outset" w:sz="6" w:space="0" w:color="auto"/>
              <w:bottom w:val="outset" w:sz="6" w:space="0" w:color="auto"/>
              <w:right w:val="outset" w:sz="6" w:space="0" w:color="auto"/>
            </w:tcBorders>
            <w:hideMark/>
          </w:tcPr>
          <w:p w14:paraId="611ACC9E"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PO28</w:t>
            </w:r>
          </w:p>
          <w:p w14:paraId="5C28A542" w14:textId="77777777" w:rsidR="00F220CE" w:rsidRPr="00A93E9A" w:rsidRDefault="00F220CE" w:rsidP="00F220CE">
            <w:pPr>
              <w:rPr>
                <w:rFonts w:ascii="Arial" w:hAnsi="Arial" w:cs="Arial"/>
                <w:sz w:val="20"/>
                <w:szCs w:val="20"/>
              </w:rPr>
            </w:pPr>
            <w:r w:rsidRPr="00A93E9A">
              <w:rPr>
                <w:rFonts w:ascii="Arial" w:hAnsi="Arial" w:cs="Arial"/>
                <w:sz w:val="20"/>
                <w:szCs w:val="20"/>
              </w:rPr>
              <w:t>The major drainage system has the capacity to safely convey stormwater flows for the defined flood event.</w:t>
            </w:r>
          </w:p>
          <w:p w14:paraId="1E58C958" w14:textId="77777777" w:rsidR="00F220CE" w:rsidRPr="00A93E9A" w:rsidRDefault="00F220CE" w:rsidP="00F220CE">
            <w:pPr>
              <w:rPr>
                <w:rFonts w:ascii="Arial" w:hAnsi="Arial" w:cs="Arial"/>
                <w:sz w:val="20"/>
                <w:szCs w:val="20"/>
              </w:rPr>
            </w:pPr>
          </w:p>
        </w:tc>
        <w:tc>
          <w:tcPr>
            <w:tcW w:w="1922" w:type="pct"/>
            <w:gridSpan w:val="3"/>
            <w:tcBorders>
              <w:top w:val="outset" w:sz="6" w:space="0" w:color="auto"/>
              <w:left w:val="outset" w:sz="6" w:space="0" w:color="auto"/>
              <w:bottom w:val="outset" w:sz="6" w:space="0" w:color="auto"/>
              <w:right w:val="outset" w:sz="6" w:space="0" w:color="auto"/>
            </w:tcBorders>
            <w:hideMark/>
          </w:tcPr>
          <w:p w14:paraId="4F30EBD1" w14:textId="77777777" w:rsidR="00F220CE" w:rsidRPr="00A93E9A" w:rsidRDefault="00F220CE" w:rsidP="00F220CE">
            <w:pPr>
              <w:rPr>
                <w:rFonts w:ascii="Arial" w:hAnsi="Arial" w:cs="Arial"/>
                <w:sz w:val="20"/>
                <w:szCs w:val="20"/>
              </w:rPr>
            </w:pPr>
            <w:r w:rsidRPr="00A93E9A">
              <w:rPr>
                <w:rFonts w:ascii="Arial" w:hAnsi="Arial" w:cs="Arial"/>
                <w:b/>
                <w:bCs/>
                <w:sz w:val="20"/>
                <w:szCs w:val="20"/>
              </w:rPr>
              <w:t>E28</w:t>
            </w:r>
          </w:p>
          <w:p w14:paraId="22D38945" w14:textId="77777777" w:rsidR="00F220CE" w:rsidRPr="00A93E9A" w:rsidRDefault="00F220CE" w:rsidP="00F220CE">
            <w:pPr>
              <w:rPr>
                <w:rFonts w:ascii="Arial" w:hAnsi="Arial" w:cs="Arial"/>
                <w:sz w:val="20"/>
                <w:szCs w:val="20"/>
              </w:rPr>
            </w:pPr>
            <w:r w:rsidRPr="00A93E9A">
              <w:rPr>
                <w:rFonts w:ascii="Arial" w:hAnsi="Arial" w:cs="Arial"/>
                <w:sz w:val="20"/>
                <w:szCs w:val="20"/>
              </w:rPr>
              <w:t>The roads, drainage pathways, drainage features and waterways safely convey the stormwater flows for the defined flood event without allowing flows to encroach upon private lots.</w:t>
            </w:r>
          </w:p>
          <w:p w14:paraId="2845D577" w14:textId="77777777" w:rsidR="00F220CE" w:rsidRPr="00A93E9A" w:rsidRDefault="00F220CE" w:rsidP="00F220CE">
            <w:pPr>
              <w:rPr>
                <w:rFonts w:ascii="Arial" w:hAnsi="Arial" w:cs="Arial"/>
                <w:sz w:val="20"/>
                <w:szCs w:val="20"/>
              </w:rPr>
            </w:pPr>
          </w:p>
        </w:tc>
        <w:tc>
          <w:tcPr>
            <w:tcW w:w="676" w:type="pct"/>
            <w:gridSpan w:val="2"/>
            <w:tcBorders>
              <w:top w:val="outset" w:sz="6" w:space="0" w:color="auto"/>
              <w:left w:val="outset" w:sz="6" w:space="0" w:color="auto"/>
              <w:bottom w:val="outset" w:sz="6" w:space="0" w:color="auto"/>
              <w:right w:val="outset" w:sz="6" w:space="0" w:color="auto"/>
            </w:tcBorders>
          </w:tcPr>
          <w:p w14:paraId="1A1AEEF4" w14:textId="77777777" w:rsidR="00F220CE" w:rsidRPr="00A93E9A" w:rsidRDefault="00F220CE" w:rsidP="00F220CE">
            <w:pPr>
              <w:rPr>
                <w:rFonts w:ascii="Arial" w:hAnsi="Arial" w:cs="Arial"/>
                <w:b/>
                <w:bCs/>
                <w:sz w:val="20"/>
                <w:szCs w:val="20"/>
              </w:rPr>
            </w:pPr>
          </w:p>
        </w:tc>
        <w:tc>
          <w:tcPr>
            <w:tcW w:w="700" w:type="pct"/>
            <w:tcBorders>
              <w:top w:val="outset" w:sz="6" w:space="0" w:color="auto"/>
              <w:left w:val="outset" w:sz="6" w:space="0" w:color="auto"/>
              <w:bottom w:val="outset" w:sz="6" w:space="0" w:color="auto"/>
              <w:right w:val="outset" w:sz="6" w:space="0" w:color="auto"/>
            </w:tcBorders>
          </w:tcPr>
          <w:p w14:paraId="164DCD60" w14:textId="77777777" w:rsidR="00F220CE" w:rsidRPr="00A93E9A" w:rsidRDefault="00F220CE" w:rsidP="00F220CE">
            <w:pPr>
              <w:rPr>
                <w:rFonts w:ascii="Arial" w:hAnsi="Arial" w:cs="Arial"/>
                <w:b/>
                <w:bCs/>
                <w:sz w:val="20"/>
                <w:szCs w:val="20"/>
              </w:rPr>
            </w:pPr>
          </w:p>
        </w:tc>
      </w:tr>
      <w:tr w:rsidR="00F220CE" w:rsidRPr="00A93E9A" w14:paraId="188B75B9" w14:textId="77777777" w:rsidTr="00285D8F">
        <w:trPr>
          <w:tblCellSpacing w:w="15" w:type="dxa"/>
        </w:trPr>
        <w:tc>
          <w:tcPr>
            <w:tcW w:w="1653" w:type="pct"/>
            <w:tcBorders>
              <w:top w:val="outset" w:sz="6" w:space="0" w:color="auto"/>
              <w:left w:val="outset" w:sz="6" w:space="0" w:color="auto"/>
              <w:bottom w:val="outset" w:sz="6" w:space="0" w:color="auto"/>
              <w:right w:val="outset" w:sz="6" w:space="0" w:color="auto"/>
            </w:tcBorders>
            <w:hideMark/>
          </w:tcPr>
          <w:p w14:paraId="62562254"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PO29</w:t>
            </w:r>
          </w:p>
          <w:p w14:paraId="1D6FD24D" w14:textId="77777777" w:rsidR="00F220CE" w:rsidRPr="00A93E9A" w:rsidRDefault="00F220CE" w:rsidP="00F220CE">
            <w:pPr>
              <w:rPr>
                <w:rFonts w:ascii="Arial" w:hAnsi="Arial" w:cs="Arial"/>
                <w:sz w:val="20"/>
                <w:szCs w:val="20"/>
              </w:rPr>
            </w:pPr>
            <w:r w:rsidRPr="00A93E9A">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p w14:paraId="65E38905" w14:textId="77777777" w:rsidR="00F220CE" w:rsidRPr="00A93E9A" w:rsidRDefault="00F220CE" w:rsidP="00F220CE">
            <w:pPr>
              <w:rPr>
                <w:rFonts w:ascii="Arial" w:hAnsi="Arial" w:cs="Arial"/>
                <w:sz w:val="20"/>
                <w:szCs w:val="20"/>
              </w:rPr>
            </w:pPr>
          </w:p>
        </w:tc>
        <w:tc>
          <w:tcPr>
            <w:tcW w:w="1922" w:type="pct"/>
            <w:gridSpan w:val="3"/>
            <w:tcBorders>
              <w:top w:val="outset" w:sz="6" w:space="0" w:color="auto"/>
              <w:left w:val="outset" w:sz="6" w:space="0" w:color="auto"/>
              <w:bottom w:val="outset" w:sz="6" w:space="0" w:color="auto"/>
              <w:right w:val="outset" w:sz="6" w:space="0" w:color="auto"/>
            </w:tcBorders>
            <w:hideMark/>
          </w:tcPr>
          <w:p w14:paraId="650C75BB" w14:textId="77777777" w:rsidR="00F220CE" w:rsidRPr="00A93E9A" w:rsidRDefault="00F220CE" w:rsidP="00F220CE">
            <w:pPr>
              <w:rPr>
                <w:rFonts w:ascii="Arial" w:hAnsi="Arial" w:cs="Arial"/>
                <w:sz w:val="20"/>
                <w:szCs w:val="20"/>
              </w:rPr>
            </w:pPr>
            <w:r w:rsidRPr="00A93E9A">
              <w:rPr>
                <w:rFonts w:ascii="Arial" w:hAnsi="Arial" w:cs="Arial"/>
                <w:b/>
                <w:bCs/>
                <w:sz w:val="20"/>
                <w:szCs w:val="20"/>
              </w:rPr>
              <w:t>E29</w:t>
            </w:r>
          </w:p>
          <w:p w14:paraId="2A0D7CDF" w14:textId="77777777" w:rsidR="00F220CE" w:rsidRPr="00A93E9A" w:rsidRDefault="00F220CE" w:rsidP="00F220CE">
            <w:pPr>
              <w:rPr>
                <w:rFonts w:ascii="Arial" w:hAnsi="Arial" w:cs="Arial"/>
                <w:sz w:val="20"/>
                <w:szCs w:val="20"/>
              </w:rPr>
            </w:pPr>
            <w:r w:rsidRPr="00A93E9A">
              <w:rPr>
                <w:rFonts w:ascii="Arial" w:hAnsi="Arial" w:cs="Arial"/>
                <w:sz w:val="20"/>
                <w:szCs w:val="20"/>
              </w:rPr>
              <w:t>Drainage pathways are provided to accommodate overland flows from roads and public open space areas</w:t>
            </w:r>
            <w:r w:rsidRPr="00A93E9A">
              <w:rPr>
                <w:rFonts w:ascii="Arial" w:hAnsi="Arial" w:cs="Arial"/>
                <w:i/>
                <w:iCs/>
                <w:sz w:val="20"/>
                <w:szCs w:val="20"/>
              </w:rPr>
              <w:t>. </w:t>
            </w:r>
            <w:r w:rsidRPr="00A93E9A">
              <w:rPr>
                <w:rFonts w:ascii="Arial" w:hAnsi="Arial" w:cs="Arial"/>
                <w:sz w:val="20"/>
                <w:szCs w:val="20"/>
              </w:rPr>
              <w:t>The overland flow paths have a minimum width of 8m and are designed and constructed to allow safe and convenient access for pedestrians and cyclists.</w:t>
            </w:r>
          </w:p>
          <w:p w14:paraId="627C4D1A" w14:textId="77777777" w:rsidR="00F220CE" w:rsidRPr="00A93E9A" w:rsidRDefault="00F220CE" w:rsidP="00F220CE">
            <w:pPr>
              <w:rPr>
                <w:rFonts w:ascii="Arial" w:hAnsi="Arial" w:cs="Arial"/>
                <w:sz w:val="20"/>
                <w:szCs w:val="20"/>
              </w:rPr>
            </w:pPr>
          </w:p>
        </w:tc>
        <w:tc>
          <w:tcPr>
            <w:tcW w:w="676" w:type="pct"/>
            <w:gridSpan w:val="2"/>
            <w:tcBorders>
              <w:top w:val="outset" w:sz="6" w:space="0" w:color="auto"/>
              <w:left w:val="outset" w:sz="6" w:space="0" w:color="auto"/>
              <w:bottom w:val="outset" w:sz="6" w:space="0" w:color="auto"/>
              <w:right w:val="outset" w:sz="6" w:space="0" w:color="auto"/>
            </w:tcBorders>
          </w:tcPr>
          <w:p w14:paraId="55A6D355" w14:textId="77777777" w:rsidR="00F220CE" w:rsidRPr="00A93E9A" w:rsidRDefault="00F220CE" w:rsidP="00F220CE">
            <w:pPr>
              <w:rPr>
                <w:rFonts w:ascii="Arial" w:hAnsi="Arial" w:cs="Arial"/>
                <w:b/>
                <w:bCs/>
                <w:sz w:val="20"/>
                <w:szCs w:val="20"/>
              </w:rPr>
            </w:pPr>
          </w:p>
        </w:tc>
        <w:tc>
          <w:tcPr>
            <w:tcW w:w="700" w:type="pct"/>
            <w:tcBorders>
              <w:top w:val="outset" w:sz="6" w:space="0" w:color="auto"/>
              <w:left w:val="outset" w:sz="6" w:space="0" w:color="auto"/>
              <w:bottom w:val="outset" w:sz="6" w:space="0" w:color="auto"/>
              <w:right w:val="outset" w:sz="6" w:space="0" w:color="auto"/>
            </w:tcBorders>
          </w:tcPr>
          <w:p w14:paraId="7C064B80" w14:textId="77777777" w:rsidR="00F220CE" w:rsidRPr="00A93E9A" w:rsidRDefault="00F220CE" w:rsidP="00F220CE">
            <w:pPr>
              <w:rPr>
                <w:rFonts w:ascii="Arial" w:hAnsi="Arial" w:cs="Arial"/>
                <w:b/>
                <w:bCs/>
                <w:sz w:val="20"/>
                <w:szCs w:val="20"/>
              </w:rPr>
            </w:pPr>
          </w:p>
        </w:tc>
      </w:tr>
      <w:tr w:rsidR="00F220CE" w:rsidRPr="00A93E9A" w14:paraId="6C4F7563" w14:textId="77777777" w:rsidTr="00285D8F">
        <w:trPr>
          <w:tblCellSpacing w:w="15" w:type="dxa"/>
        </w:trPr>
        <w:tc>
          <w:tcPr>
            <w:tcW w:w="1653" w:type="pct"/>
            <w:tcBorders>
              <w:top w:val="outset" w:sz="6" w:space="0" w:color="auto"/>
              <w:left w:val="outset" w:sz="6" w:space="0" w:color="auto"/>
              <w:bottom w:val="outset" w:sz="6" w:space="0" w:color="auto"/>
              <w:right w:val="outset" w:sz="6" w:space="0" w:color="auto"/>
            </w:tcBorders>
            <w:hideMark/>
          </w:tcPr>
          <w:p w14:paraId="392FF660"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PO30</w:t>
            </w:r>
          </w:p>
          <w:p w14:paraId="000B9540" w14:textId="77777777" w:rsidR="00F220CE" w:rsidRPr="00A93E9A" w:rsidRDefault="00F220CE" w:rsidP="00F220CE">
            <w:pPr>
              <w:rPr>
                <w:rFonts w:ascii="Arial" w:hAnsi="Arial" w:cs="Arial"/>
                <w:sz w:val="20"/>
                <w:szCs w:val="20"/>
              </w:rPr>
            </w:pPr>
            <w:r w:rsidRPr="00A93E9A">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14:paraId="57695998" w14:textId="77777777" w:rsidR="00F220CE" w:rsidRPr="00A93E9A" w:rsidRDefault="00F220CE" w:rsidP="00F220CE">
            <w:pPr>
              <w:rPr>
                <w:rFonts w:ascii="Arial" w:hAnsi="Arial" w:cs="Arial"/>
                <w:sz w:val="20"/>
                <w:szCs w:val="20"/>
              </w:rPr>
            </w:pPr>
          </w:p>
        </w:tc>
        <w:tc>
          <w:tcPr>
            <w:tcW w:w="1922" w:type="pct"/>
            <w:gridSpan w:val="3"/>
            <w:tcBorders>
              <w:top w:val="outset" w:sz="6" w:space="0" w:color="auto"/>
              <w:left w:val="outset" w:sz="6" w:space="0" w:color="auto"/>
              <w:bottom w:val="outset" w:sz="6" w:space="0" w:color="auto"/>
              <w:right w:val="outset" w:sz="6" w:space="0" w:color="auto"/>
            </w:tcBorders>
            <w:hideMark/>
          </w:tcPr>
          <w:p w14:paraId="7F9EEF89" w14:textId="77777777" w:rsidR="00F220CE" w:rsidRPr="00A93E9A" w:rsidRDefault="00F220CE" w:rsidP="00F220CE">
            <w:pPr>
              <w:rPr>
                <w:rFonts w:ascii="Arial" w:hAnsi="Arial" w:cs="Arial"/>
                <w:sz w:val="20"/>
                <w:szCs w:val="20"/>
              </w:rPr>
            </w:pPr>
            <w:r w:rsidRPr="00A93E9A">
              <w:rPr>
                <w:rFonts w:ascii="Arial" w:hAnsi="Arial" w:cs="Arial"/>
                <w:b/>
                <w:bCs/>
                <w:sz w:val="20"/>
                <w:szCs w:val="20"/>
              </w:rPr>
              <w:t>E30</w:t>
            </w:r>
          </w:p>
          <w:p w14:paraId="0F586803" w14:textId="77777777" w:rsidR="00F220CE" w:rsidRPr="00A93E9A" w:rsidRDefault="00F220CE" w:rsidP="00F220CE">
            <w:pPr>
              <w:rPr>
                <w:rFonts w:ascii="Arial" w:hAnsi="Arial" w:cs="Arial"/>
                <w:sz w:val="20"/>
                <w:szCs w:val="20"/>
              </w:rPr>
            </w:pPr>
            <w:r w:rsidRPr="00A93E9A">
              <w:rPr>
                <w:rFonts w:ascii="Arial" w:hAnsi="Arial" w:cs="Arial"/>
                <w:sz w:val="20"/>
                <w:szCs w:val="20"/>
              </w:rPr>
              <w:t>The stormwater drainage system is designed and constructed in accordance with Planning scheme policy - Integrated design.</w:t>
            </w:r>
          </w:p>
          <w:p w14:paraId="4D9AFDB3" w14:textId="77777777" w:rsidR="00F220CE" w:rsidRPr="00A93E9A" w:rsidRDefault="00F220CE" w:rsidP="00F220CE">
            <w:pPr>
              <w:rPr>
                <w:rFonts w:ascii="Arial" w:hAnsi="Arial" w:cs="Arial"/>
                <w:sz w:val="20"/>
                <w:szCs w:val="20"/>
              </w:rPr>
            </w:pPr>
          </w:p>
        </w:tc>
        <w:tc>
          <w:tcPr>
            <w:tcW w:w="676" w:type="pct"/>
            <w:gridSpan w:val="2"/>
            <w:tcBorders>
              <w:top w:val="outset" w:sz="6" w:space="0" w:color="auto"/>
              <w:left w:val="outset" w:sz="6" w:space="0" w:color="auto"/>
              <w:bottom w:val="outset" w:sz="6" w:space="0" w:color="auto"/>
              <w:right w:val="outset" w:sz="6" w:space="0" w:color="auto"/>
            </w:tcBorders>
          </w:tcPr>
          <w:p w14:paraId="4E03A839" w14:textId="77777777" w:rsidR="00F220CE" w:rsidRPr="00A93E9A" w:rsidRDefault="00F220CE" w:rsidP="00F220CE">
            <w:pPr>
              <w:rPr>
                <w:rFonts w:ascii="Arial" w:hAnsi="Arial" w:cs="Arial"/>
                <w:b/>
                <w:bCs/>
                <w:sz w:val="20"/>
                <w:szCs w:val="20"/>
              </w:rPr>
            </w:pPr>
          </w:p>
        </w:tc>
        <w:tc>
          <w:tcPr>
            <w:tcW w:w="700" w:type="pct"/>
            <w:tcBorders>
              <w:top w:val="outset" w:sz="6" w:space="0" w:color="auto"/>
              <w:left w:val="outset" w:sz="6" w:space="0" w:color="auto"/>
              <w:bottom w:val="outset" w:sz="6" w:space="0" w:color="auto"/>
              <w:right w:val="outset" w:sz="6" w:space="0" w:color="auto"/>
            </w:tcBorders>
          </w:tcPr>
          <w:p w14:paraId="7D5977A2" w14:textId="77777777" w:rsidR="00F220CE" w:rsidRPr="00A93E9A" w:rsidRDefault="00F220CE" w:rsidP="00F220CE">
            <w:pPr>
              <w:rPr>
                <w:rFonts w:ascii="Arial" w:hAnsi="Arial" w:cs="Arial"/>
                <w:b/>
                <w:bCs/>
                <w:sz w:val="20"/>
                <w:szCs w:val="20"/>
              </w:rPr>
            </w:pPr>
          </w:p>
        </w:tc>
      </w:tr>
      <w:tr w:rsidR="00F220CE" w:rsidRPr="00A93E9A" w14:paraId="60CF3B04" w14:textId="77777777" w:rsidTr="00285D8F">
        <w:trPr>
          <w:tblCellSpacing w:w="15" w:type="dxa"/>
        </w:trPr>
        <w:tc>
          <w:tcPr>
            <w:tcW w:w="1653" w:type="pct"/>
            <w:tcBorders>
              <w:top w:val="outset" w:sz="6" w:space="0" w:color="auto"/>
              <w:left w:val="outset" w:sz="6" w:space="0" w:color="auto"/>
              <w:bottom w:val="outset" w:sz="6" w:space="0" w:color="auto"/>
              <w:right w:val="outset" w:sz="6" w:space="0" w:color="auto"/>
            </w:tcBorders>
            <w:hideMark/>
          </w:tcPr>
          <w:p w14:paraId="3F575AC4"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PO31</w:t>
            </w:r>
          </w:p>
          <w:p w14:paraId="1541D82A"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The stormwater management system is designed to:</w:t>
            </w:r>
          </w:p>
          <w:p w14:paraId="1A0E7743" w14:textId="77777777"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protect the environmental values in downstream waterways;</w:t>
            </w:r>
          </w:p>
          <w:p w14:paraId="3801FB10" w14:textId="77777777"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maintain ground water recharge areas;</w:t>
            </w:r>
          </w:p>
          <w:p w14:paraId="3F0977B8" w14:textId="77777777"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preserve existing natural wetlands and associated buffers;</w:t>
            </w:r>
          </w:p>
          <w:p w14:paraId="69429EB0" w14:textId="77777777"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avoid disturbing soils or sediments;</w:t>
            </w:r>
          </w:p>
          <w:p w14:paraId="3BCEC5C4" w14:textId="77777777"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avoid altering the natural hydrologic regime in acid sulfate soil and nutrient hazardous areas;</w:t>
            </w:r>
          </w:p>
          <w:p w14:paraId="0685C567" w14:textId="77777777"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maintain and improve receiving water quality;</w:t>
            </w:r>
          </w:p>
          <w:p w14:paraId="54F2A1AF" w14:textId="77777777"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protect natural waterway configuration;</w:t>
            </w:r>
          </w:p>
          <w:p w14:paraId="7B31A949" w14:textId="77777777"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protect natural wetlands and vegetation;</w:t>
            </w:r>
          </w:p>
          <w:p w14:paraId="3B38593E" w14:textId="77777777"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protect downstream and adjacent properties;</w:t>
            </w:r>
          </w:p>
          <w:p w14:paraId="7BC485F2" w14:textId="77777777" w:rsidR="00F220CE" w:rsidRPr="00A93E9A" w:rsidRDefault="00F220CE" w:rsidP="0036149F">
            <w:pPr>
              <w:numPr>
                <w:ilvl w:val="0"/>
                <w:numId w:val="16"/>
              </w:numPr>
              <w:rPr>
                <w:rFonts w:ascii="Arial" w:hAnsi="Arial" w:cs="Arial"/>
                <w:sz w:val="20"/>
                <w:szCs w:val="20"/>
              </w:rPr>
            </w:pPr>
            <w:r w:rsidRPr="00A93E9A">
              <w:rPr>
                <w:rFonts w:ascii="Arial" w:hAnsi="Arial" w:cs="Arial"/>
                <w:sz w:val="20"/>
                <w:szCs w:val="20"/>
              </w:rPr>
              <w:t>protect and enhance riparian areas.</w:t>
            </w:r>
          </w:p>
          <w:p w14:paraId="3D53A0BB" w14:textId="77777777" w:rsidR="00F220CE" w:rsidRPr="00A93E9A" w:rsidRDefault="00F220CE" w:rsidP="00F220CE">
            <w:pPr>
              <w:rPr>
                <w:rFonts w:ascii="Arial" w:hAnsi="Arial" w:cs="Arial"/>
                <w:sz w:val="20"/>
                <w:szCs w:val="20"/>
              </w:rPr>
            </w:pPr>
          </w:p>
        </w:tc>
        <w:tc>
          <w:tcPr>
            <w:tcW w:w="1922" w:type="pct"/>
            <w:gridSpan w:val="3"/>
            <w:tcBorders>
              <w:top w:val="outset" w:sz="6" w:space="0" w:color="auto"/>
              <w:left w:val="outset" w:sz="6" w:space="0" w:color="auto"/>
              <w:bottom w:val="outset" w:sz="6" w:space="0" w:color="auto"/>
              <w:right w:val="outset" w:sz="6" w:space="0" w:color="auto"/>
            </w:tcBorders>
            <w:hideMark/>
          </w:tcPr>
          <w:p w14:paraId="4C49FDAD"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p w14:paraId="4D95A439" w14:textId="77777777" w:rsidR="00F220CE" w:rsidRPr="00A93E9A" w:rsidRDefault="00F220CE" w:rsidP="00F220CE">
            <w:pPr>
              <w:rPr>
                <w:rFonts w:ascii="Arial" w:hAnsi="Arial" w:cs="Arial"/>
                <w:sz w:val="20"/>
                <w:szCs w:val="20"/>
              </w:rPr>
            </w:pPr>
          </w:p>
        </w:tc>
        <w:tc>
          <w:tcPr>
            <w:tcW w:w="676" w:type="pct"/>
            <w:gridSpan w:val="2"/>
            <w:tcBorders>
              <w:top w:val="outset" w:sz="6" w:space="0" w:color="auto"/>
              <w:left w:val="outset" w:sz="6" w:space="0" w:color="auto"/>
              <w:bottom w:val="outset" w:sz="6" w:space="0" w:color="auto"/>
              <w:right w:val="outset" w:sz="6" w:space="0" w:color="auto"/>
            </w:tcBorders>
          </w:tcPr>
          <w:p w14:paraId="00C9F866" w14:textId="77777777" w:rsidR="00F220CE" w:rsidRPr="00A93E9A" w:rsidRDefault="00F220CE" w:rsidP="00F220CE">
            <w:pPr>
              <w:rPr>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14:paraId="5F4B24CA" w14:textId="77777777" w:rsidR="00F220CE" w:rsidRPr="00A93E9A" w:rsidRDefault="00F220CE" w:rsidP="00F220CE">
            <w:pPr>
              <w:rPr>
                <w:rFonts w:ascii="Arial" w:hAnsi="Arial" w:cs="Arial"/>
                <w:sz w:val="20"/>
                <w:szCs w:val="20"/>
              </w:rPr>
            </w:pPr>
          </w:p>
        </w:tc>
      </w:tr>
      <w:tr w:rsidR="00F220CE" w:rsidRPr="00A93E9A" w14:paraId="0FB57F2F" w14:textId="77777777" w:rsidTr="00285D8F">
        <w:trPr>
          <w:tblCellSpacing w:w="15" w:type="dxa"/>
        </w:trPr>
        <w:tc>
          <w:tcPr>
            <w:tcW w:w="1653" w:type="pct"/>
            <w:tcBorders>
              <w:top w:val="outset" w:sz="6" w:space="0" w:color="auto"/>
              <w:left w:val="outset" w:sz="6" w:space="0" w:color="auto"/>
              <w:bottom w:val="outset" w:sz="6" w:space="0" w:color="auto"/>
              <w:right w:val="outset" w:sz="6" w:space="0" w:color="auto"/>
            </w:tcBorders>
            <w:hideMark/>
          </w:tcPr>
          <w:p w14:paraId="0917E166"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PO32</w:t>
            </w:r>
          </w:p>
          <w:p w14:paraId="742EAA78" w14:textId="77777777" w:rsidR="00F220CE" w:rsidRPr="00A93E9A" w:rsidRDefault="00F220CE" w:rsidP="00F220CE">
            <w:pPr>
              <w:rPr>
                <w:rFonts w:ascii="Arial" w:hAnsi="Arial" w:cs="Arial"/>
                <w:sz w:val="20"/>
                <w:szCs w:val="20"/>
              </w:rPr>
            </w:pPr>
            <w:r w:rsidRPr="00A93E9A">
              <w:rPr>
                <w:rFonts w:ascii="Arial" w:hAnsi="Arial" w:cs="Arial"/>
                <w:sz w:val="20"/>
                <w:szCs w:val="20"/>
              </w:rPr>
              <w:t>Design and construction of the stormwater management system:</w:t>
            </w:r>
          </w:p>
          <w:p w14:paraId="3D4EA213" w14:textId="77777777" w:rsidR="00F220CE" w:rsidRPr="00A93E9A" w:rsidRDefault="00F220CE" w:rsidP="0036149F">
            <w:pPr>
              <w:numPr>
                <w:ilvl w:val="0"/>
                <w:numId w:val="17"/>
              </w:numPr>
              <w:rPr>
                <w:rFonts w:ascii="Arial" w:hAnsi="Arial" w:cs="Arial"/>
                <w:sz w:val="20"/>
                <w:szCs w:val="20"/>
              </w:rPr>
            </w:pPr>
            <w:r w:rsidRPr="00A93E9A">
              <w:rPr>
                <w:rFonts w:ascii="Arial" w:hAnsi="Arial" w:cs="Arial"/>
                <w:sz w:val="20"/>
                <w:szCs w:val="20"/>
              </w:rPr>
              <w:t>utilise methods and materials to minimise the whole of lifecycle costs of the stormwater management system; and</w:t>
            </w:r>
          </w:p>
          <w:p w14:paraId="0CAC7CB6" w14:textId="77777777" w:rsidR="00F220CE" w:rsidRPr="00A93E9A" w:rsidRDefault="00F220CE" w:rsidP="0036149F">
            <w:pPr>
              <w:numPr>
                <w:ilvl w:val="0"/>
                <w:numId w:val="17"/>
              </w:numPr>
              <w:rPr>
                <w:rFonts w:ascii="Arial" w:hAnsi="Arial" w:cs="Arial"/>
                <w:sz w:val="20"/>
                <w:szCs w:val="20"/>
              </w:rPr>
            </w:pPr>
            <w:r w:rsidRPr="00A93E9A">
              <w:rPr>
                <w:rFonts w:ascii="Arial" w:hAnsi="Arial" w:cs="Arial"/>
                <w:sz w:val="20"/>
                <w:szCs w:val="20"/>
              </w:rPr>
              <w:t>are coordinated with civil and other landscaping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10"/>
            </w:tblGrid>
            <w:tr w:rsidR="00F220CE" w:rsidRPr="00A93E9A" w14:paraId="361CCF74" w14:textId="77777777" w:rsidTr="00F220CE">
              <w:trPr>
                <w:tblCellSpacing w:w="15" w:type="dxa"/>
              </w:trPr>
              <w:tc>
                <w:tcPr>
                  <w:tcW w:w="4310" w:type="dxa"/>
                  <w:vAlign w:val="center"/>
                  <w:hideMark/>
                </w:tcPr>
                <w:p w14:paraId="5039025F" w14:textId="77777777" w:rsidR="00F220CE" w:rsidRPr="00A93E9A" w:rsidRDefault="00F220CE" w:rsidP="00F220CE">
                  <w:pPr>
                    <w:rPr>
                      <w:rFonts w:ascii="Arial" w:hAnsi="Arial" w:cs="Arial"/>
                      <w:sz w:val="20"/>
                      <w:szCs w:val="20"/>
                    </w:rPr>
                  </w:pPr>
                  <w:r w:rsidRPr="0006034D">
                    <w:rPr>
                      <w:rFonts w:ascii="Arial" w:hAnsi="Arial" w:cs="Arial"/>
                      <w:sz w:val="18"/>
                      <w:szCs w:val="20"/>
                    </w:rPr>
                    <w:t>Note - Refer to Planning scheme policy - Integrated design for guidance on how to demonstrate achievement of this performance outcome.</w:t>
                  </w:r>
                </w:p>
              </w:tc>
            </w:tr>
          </w:tbl>
          <w:p w14:paraId="0A4F5FEC" w14:textId="77777777" w:rsidR="00F220CE" w:rsidRPr="00A93E9A" w:rsidRDefault="00F220CE" w:rsidP="00F220CE">
            <w:pPr>
              <w:rPr>
                <w:rFonts w:ascii="Arial" w:hAnsi="Arial" w:cs="Arial"/>
                <w:sz w:val="20"/>
                <w:szCs w:val="20"/>
              </w:rPr>
            </w:pPr>
          </w:p>
        </w:tc>
        <w:tc>
          <w:tcPr>
            <w:tcW w:w="1922" w:type="pct"/>
            <w:gridSpan w:val="3"/>
            <w:tcBorders>
              <w:top w:val="outset" w:sz="6" w:space="0" w:color="auto"/>
              <w:left w:val="outset" w:sz="6" w:space="0" w:color="auto"/>
              <w:bottom w:val="outset" w:sz="6" w:space="0" w:color="auto"/>
              <w:right w:val="outset" w:sz="6" w:space="0" w:color="auto"/>
            </w:tcBorders>
            <w:hideMark/>
          </w:tcPr>
          <w:p w14:paraId="221F9EDA"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p w14:paraId="321DDAED" w14:textId="77777777" w:rsidR="00F220CE" w:rsidRPr="00A93E9A" w:rsidRDefault="00F220CE" w:rsidP="00F220CE">
            <w:pPr>
              <w:rPr>
                <w:rFonts w:ascii="Arial" w:hAnsi="Arial" w:cs="Arial"/>
                <w:sz w:val="20"/>
                <w:szCs w:val="20"/>
              </w:rPr>
            </w:pPr>
          </w:p>
        </w:tc>
        <w:tc>
          <w:tcPr>
            <w:tcW w:w="676" w:type="pct"/>
            <w:gridSpan w:val="2"/>
            <w:tcBorders>
              <w:top w:val="outset" w:sz="6" w:space="0" w:color="auto"/>
              <w:left w:val="outset" w:sz="6" w:space="0" w:color="auto"/>
              <w:bottom w:val="outset" w:sz="6" w:space="0" w:color="auto"/>
              <w:right w:val="outset" w:sz="6" w:space="0" w:color="auto"/>
            </w:tcBorders>
          </w:tcPr>
          <w:p w14:paraId="3E6485BF" w14:textId="77777777" w:rsidR="00F220CE" w:rsidRPr="00A93E9A" w:rsidRDefault="00F220CE" w:rsidP="00F220CE">
            <w:pPr>
              <w:rPr>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14:paraId="316BCD73" w14:textId="77777777" w:rsidR="00F220CE" w:rsidRPr="00A93E9A" w:rsidRDefault="00F220CE" w:rsidP="00F220CE">
            <w:pPr>
              <w:rPr>
                <w:rFonts w:ascii="Arial" w:hAnsi="Arial" w:cs="Arial"/>
                <w:sz w:val="20"/>
                <w:szCs w:val="20"/>
              </w:rPr>
            </w:pPr>
          </w:p>
        </w:tc>
      </w:tr>
    </w:tbl>
    <w:p w14:paraId="40DCEFB6" w14:textId="77777777" w:rsidR="00F220CE" w:rsidRPr="00A93E9A" w:rsidRDefault="00F220CE" w:rsidP="00F220CE">
      <w:pPr>
        <w:rPr>
          <w:rFonts w:ascii="Arial" w:hAnsi="Arial" w:cs="Arial"/>
          <w:vanish/>
          <w:sz w:val="20"/>
          <w:szCs w:val="20"/>
        </w:rPr>
      </w:pPr>
    </w:p>
    <w:tbl>
      <w:tblPr>
        <w:tblW w:w="4974"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65"/>
        <w:gridCol w:w="5917"/>
        <w:gridCol w:w="2054"/>
        <w:gridCol w:w="2266"/>
      </w:tblGrid>
      <w:tr w:rsidR="00F220CE" w:rsidRPr="00A93E9A" w14:paraId="084CEE4C" w14:textId="77777777"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6E4F773" w14:textId="77777777" w:rsidR="00F220CE" w:rsidRPr="00A93E9A" w:rsidRDefault="00F220CE" w:rsidP="00F220CE">
            <w:pPr>
              <w:rPr>
                <w:rFonts w:ascii="Arial" w:hAnsi="Arial" w:cs="Arial"/>
                <w:sz w:val="20"/>
                <w:szCs w:val="20"/>
              </w:rPr>
            </w:pPr>
            <w:r w:rsidRPr="00A93E9A">
              <w:rPr>
                <w:rFonts w:ascii="Arial" w:hAnsi="Arial" w:cs="Arial"/>
                <w:b/>
                <w:bCs/>
                <w:sz w:val="20"/>
                <w:szCs w:val="20"/>
              </w:rPr>
              <w:t>Park</w:t>
            </w:r>
            <w:hyperlink r:id="rId19" w:anchor="ID-2693465-FOOTNOTE-57" w:tooltip="Park - Premises accessible to the public generally for free sport, recreation and leisure, and may be used for community events or other community activities. Facilities may include children’s playground equipment, informal sports fields and ancillary vehicle " w:history="1"/>
            <w:r w:rsidRPr="00A93E9A">
              <w:rPr>
                <w:rFonts w:ascii="Arial" w:hAnsi="Arial" w:cs="Arial"/>
                <w:b/>
                <w:bCs/>
                <w:sz w:val="20"/>
                <w:szCs w:val="20"/>
              </w:rPr>
              <w:t xml:space="preserve"> and open space</w:t>
            </w:r>
          </w:p>
        </w:tc>
        <w:tc>
          <w:tcPr>
            <w:tcW w:w="665" w:type="pct"/>
            <w:tcBorders>
              <w:top w:val="outset" w:sz="6" w:space="0" w:color="auto"/>
              <w:left w:val="outset" w:sz="6" w:space="0" w:color="auto"/>
              <w:bottom w:val="outset" w:sz="6" w:space="0" w:color="auto"/>
              <w:right w:val="outset" w:sz="6" w:space="0" w:color="auto"/>
            </w:tcBorders>
            <w:shd w:val="clear" w:color="auto" w:fill="CCCCCC"/>
          </w:tcPr>
          <w:p w14:paraId="48F5EAEA"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shd w:val="clear" w:color="auto" w:fill="CCCCCC"/>
          </w:tcPr>
          <w:p w14:paraId="1D4201D4" w14:textId="77777777" w:rsidR="00F220CE" w:rsidRPr="00A93E9A" w:rsidRDefault="00F220CE" w:rsidP="00F220CE">
            <w:pPr>
              <w:rPr>
                <w:rFonts w:ascii="Arial" w:hAnsi="Arial" w:cs="Arial"/>
                <w:b/>
                <w:bCs/>
                <w:sz w:val="20"/>
                <w:szCs w:val="20"/>
              </w:rPr>
            </w:pPr>
          </w:p>
        </w:tc>
      </w:tr>
      <w:tr w:rsidR="00F220CE" w:rsidRPr="00A93E9A" w14:paraId="37018AA0" w14:textId="77777777" w:rsidTr="00285D8F">
        <w:trPr>
          <w:trHeight w:val="2070"/>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0A5E89A4"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PO33</w:t>
            </w:r>
          </w:p>
          <w:p w14:paraId="67D31C9C" w14:textId="77777777" w:rsidR="00F220CE" w:rsidRPr="00A93E9A" w:rsidRDefault="00F220CE" w:rsidP="00F220CE">
            <w:pPr>
              <w:rPr>
                <w:rFonts w:ascii="Arial" w:hAnsi="Arial" w:cs="Arial"/>
                <w:sz w:val="20"/>
                <w:szCs w:val="20"/>
              </w:rPr>
            </w:pPr>
            <w:r w:rsidRPr="00A93E9A">
              <w:rPr>
                <w:rFonts w:ascii="Arial" w:hAnsi="Arial" w:cs="Arial"/>
                <w:sz w:val="20"/>
                <w:szCs w:val="20"/>
              </w:rPr>
              <w:t>Park</w:t>
            </w:r>
            <w:r w:rsidRPr="00A93E9A">
              <w:rPr>
                <w:rFonts w:ascii="Arial" w:hAnsi="Arial" w:cs="Arial"/>
                <w:sz w:val="20"/>
                <w:szCs w:val="20"/>
                <w:vertAlign w:val="superscript"/>
              </w:rPr>
              <w:t>(</w:t>
            </w:r>
            <w:hyperlink r:id="rId2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and open space, where required, is provided in locations, and of a size and design standard to meet the needs of the expected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0"/>
            </w:tblGrid>
            <w:tr w:rsidR="00F220CE" w:rsidRPr="00A93E9A" w14:paraId="21AAC3B4" w14:textId="77777777" w:rsidTr="00F220CE">
              <w:trPr>
                <w:tblCellSpacing w:w="15" w:type="dxa"/>
              </w:trPr>
              <w:tc>
                <w:tcPr>
                  <w:tcW w:w="7449" w:type="dxa"/>
                  <w:vAlign w:val="center"/>
                  <w:hideMark/>
                </w:tcPr>
                <w:p w14:paraId="28FD8A2E" w14:textId="77777777" w:rsidR="00F220CE" w:rsidRPr="0006034D" w:rsidRDefault="00F220CE" w:rsidP="00F220CE">
                  <w:pPr>
                    <w:rPr>
                      <w:rFonts w:ascii="Arial" w:hAnsi="Arial" w:cs="Arial"/>
                      <w:sz w:val="18"/>
                      <w:szCs w:val="20"/>
                    </w:rPr>
                  </w:pPr>
                  <w:r w:rsidRPr="0006034D">
                    <w:rPr>
                      <w:rFonts w:ascii="Arial" w:hAnsi="Arial" w:cs="Arial"/>
                      <w:sz w:val="18"/>
                      <w:szCs w:val="20"/>
                    </w:rPr>
                    <w:t>Note - To determine the size and design standards for Parks</w:t>
                  </w:r>
                  <w:r w:rsidRPr="0006034D">
                    <w:rPr>
                      <w:rFonts w:ascii="Arial" w:hAnsi="Arial" w:cs="Arial"/>
                      <w:sz w:val="18"/>
                      <w:szCs w:val="20"/>
                      <w:vertAlign w:val="superscript"/>
                    </w:rPr>
                    <w:t>(</w:t>
                  </w:r>
                  <w:hyperlink r:id="rId2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06034D">
                      <w:rPr>
                        <w:rStyle w:val="Hyperlink"/>
                        <w:rFonts w:ascii="Arial" w:hAnsi="Arial" w:cs="Arial"/>
                        <w:sz w:val="18"/>
                        <w:szCs w:val="20"/>
                        <w:vertAlign w:val="superscript"/>
                      </w:rPr>
                      <w:t>57</w:t>
                    </w:r>
                  </w:hyperlink>
                  <w:r w:rsidRPr="0006034D">
                    <w:rPr>
                      <w:rFonts w:ascii="Arial" w:hAnsi="Arial" w:cs="Arial"/>
                      <w:sz w:val="18"/>
                      <w:szCs w:val="20"/>
                      <w:vertAlign w:val="superscript"/>
                    </w:rPr>
                    <w:t>)</w:t>
                  </w:r>
                  <w:r w:rsidRPr="0006034D">
                    <w:rPr>
                      <w:rFonts w:ascii="Arial" w:hAnsi="Arial" w:cs="Arial"/>
                      <w:sz w:val="18"/>
                      <w:szCs w:val="20"/>
                    </w:rPr>
                    <w:t xml:space="preserve"> refer to Planning scheme policy - Integrated design.</w:t>
                  </w:r>
                </w:p>
              </w:tc>
            </w:tr>
          </w:tbl>
          <w:p w14:paraId="2F22A4B0" w14:textId="77777777"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14:paraId="5F14B4AD"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is provided.</w:t>
            </w:r>
          </w:p>
          <w:p w14:paraId="3864284A" w14:textId="77777777" w:rsidR="00F220CE" w:rsidRPr="00A93E9A" w:rsidRDefault="00F220CE" w:rsidP="00F220CE">
            <w:pPr>
              <w:rPr>
                <w:rFonts w:ascii="Arial"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14:paraId="756A77BF"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1080C490" w14:textId="77777777" w:rsidR="00F220CE" w:rsidRPr="00A93E9A" w:rsidRDefault="00F220CE" w:rsidP="00F220CE">
            <w:pPr>
              <w:rPr>
                <w:rFonts w:ascii="Arial" w:hAnsi="Arial" w:cs="Arial"/>
                <w:sz w:val="20"/>
                <w:szCs w:val="20"/>
              </w:rPr>
            </w:pPr>
          </w:p>
        </w:tc>
      </w:tr>
      <w:tr w:rsidR="00F220CE" w:rsidRPr="00A93E9A" w14:paraId="1F6269C1" w14:textId="77777777" w:rsidTr="00285D8F">
        <w:trPr>
          <w:tblCellSpacing w:w="15" w:type="dxa"/>
        </w:trPr>
        <w:tc>
          <w:tcPr>
            <w:tcW w:w="1650" w:type="pct"/>
            <w:vMerge w:val="restart"/>
            <w:tcBorders>
              <w:top w:val="outset" w:sz="6" w:space="0" w:color="auto"/>
              <w:left w:val="outset" w:sz="6" w:space="0" w:color="auto"/>
              <w:bottom w:val="outset" w:sz="6" w:space="0" w:color="auto"/>
              <w:right w:val="outset" w:sz="6" w:space="0" w:color="auto"/>
            </w:tcBorders>
            <w:hideMark/>
          </w:tcPr>
          <w:p w14:paraId="512FEC73"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PO34</w:t>
            </w:r>
          </w:p>
          <w:p w14:paraId="368EC6D4" w14:textId="77777777" w:rsidR="00F220CE" w:rsidRPr="00A93E9A" w:rsidRDefault="00F220CE" w:rsidP="00F220CE">
            <w:pPr>
              <w:rPr>
                <w:rFonts w:ascii="Arial" w:hAnsi="Arial" w:cs="Arial"/>
                <w:sz w:val="20"/>
                <w:szCs w:val="20"/>
              </w:rPr>
            </w:pPr>
            <w:r w:rsidRPr="00A93E9A">
              <w:rPr>
                <w:rFonts w:ascii="Arial" w:hAnsi="Arial" w:cs="Arial"/>
                <w:sz w:val="20"/>
                <w:szCs w:val="20"/>
              </w:rPr>
              <w:t>The safety and useability of Parks</w:t>
            </w:r>
            <w:r w:rsidRPr="00A93E9A">
              <w:rPr>
                <w:rFonts w:ascii="Arial" w:hAnsi="Arial" w:cs="Arial"/>
                <w:sz w:val="20"/>
                <w:szCs w:val="20"/>
                <w:vertAlign w:val="superscript"/>
              </w:rPr>
              <w:t>(</w:t>
            </w:r>
            <w:hyperlink r:id="rId2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is ensured through the careful design of the street network and lot locations which provide high levels of surveillance and access into the Park</w:t>
            </w:r>
            <w:r w:rsidRPr="00A93E9A">
              <w:rPr>
                <w:rFonts w:ascii="Arial" w:hAnsi="Arial" w:cs="Arial"/>
                <w:sz w:val="20"/>
                <w:szCs w:val="20"/>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or open space area.</w:t>
            </w:r>
          </w:p>
        </w:tc>
        <w:tc>
          <w:tcPr>
            <w:tcW w:w="1925" w:type="pct"/>
            <w:tcBorders>
              <w:top w:val="outset" w:sz="6" w:space="0" w:color="auto"/>
              <w:left w:val="outset" w:sz="6" w:space="0" w:color="auto"/>
              <w:bottom w:val="outset" w:sz="6" w:space="0" w:color="auto"/>
              <w:right w:val="outset" w:sz="6" w:space="0" w:color="auto"/>
            </w:tcBorders>
            <w:hideMark/>
          </w:tcPr>
          <w:p w14:paraId="1E6E7EB2" w14:textId="77777777" w:rsidR="00F220CE" w:rsidRPr="00A93E9A" w:rsidRDefault="00F220CE" w:rsidP="00F220CE">
            <w:pPr>
              <w:rPr>
                <w:rFonts w:ascii="Arial" w:hAnsi="Arial" w:cs="Arial"/>
                <w:sz w:val="20"/>
                <w:szCs w:val="20"/>
              </w:rPr>
            </w:pPr>
            <w:r w:rsidRPr="00A93E9A">
              <w:rPr>
                <w:rFonts w:ascii="Arial" w:hAnsi="Arial" w:cs="Arial"/>
                <w:b/>
                <w:bCs/>
                <w:sz w:val="20"/>
                <w:szCs w:val="20"/>
              </w:rPr>
              <w:t>E34.1</w:t>
            </w:r>
          </w:p>
          <w:p w14:paraId="0FFF37AD" w14:textId="77777777" w:rsidR="00F220CE" w:rsidRPr="00A93E9A" w:rsidRDefault="00F220CE" w:rsidP="00F220CE">
            <w:pPr>
              <w:rPr>
                <w:rFonts w:ascii="Arial" w:hAnsi="Arial" w:cs="Arial"/>
                <w:sz w:val="20"/>
                <w:szCs w:val="20"/>
              </w:rPr>
            </w:pPr>
            <w:r w:rsidRPr="00A93E9A">
              <w:rPr>
                <w:rFonts w:ascii="Arial" w:hAnsi="Arial" w:cs="Arial"/>
                <w:sz w:val="20"/>
                <w:szCs w:val="20"/>
              </w:rPr>
              <w:t>Local and district Parks</w:t>
            </w:r>
            <w:r w:rsidRPr="00A93E9A">
              <w:rPr>
                <w:rFonts w:ascii="Arial" w:hAnsi="Arial" w:cs="Arial"/>
                <w:sz w:val="20"/>
                <w:szCs w:val="20"/>
                <w:vertAlign w:val="superscript"/>
              </w:rPr>
              <w:t>(</w:t>
            </w:r>
            <w:hyperlink r:id="rId2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are bordered by streets and not lots wherever possible.</w:t>
            </w:r>
          </w:p>
        </w:tc>
        <w:tc>
          <w:tcPr>
            <w:tcW w:w="665" w:type="pct"/>
            <w:tcBorders>
              <w:top w:val="outset" w:sz="6" w:space="0" w:color="auto"/>
              <w:left w:val="outset" w:sz="6" w:space="0" w:color="auto"/>
              <w:bottom w:val="outset" w:sz="6" w:space="0" w:color="auto"/>
              <w:right w:val="outset" w:sz="6" w:space="0" w:color="auto"/>
            </w:tcBorders>
          </w:tcPr>
          <w:p w14:paraId="4D07A67D"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398ADD8E" w14:textId="77777777" w:rsidR="00F220CE" w:rsidRPr="00A93E9A" w:rsidRDefault="00F220CE" w:rsidP="00F220CE">
            <w:pPr>
              <w:rPr>
                <w:rFonts w:ascii="Arial" w:hAnsi="Arial" w:cs="Arial"/>
                <w:b/>
                <w:bCs/>
                <w:sz w:val="20"/>
                <w:szCs w:val="20"/>
              </w:rPr>
            </w:pPr>
          </w:p>
        </w:tc>
      </w:tr>
      <w:tr w:rsidR="00F220CE" w:rsidRPr="00A93E9A" w14:paraId="05CE3B81" w14:textId="77777777" w:rsidTr="00285D8F">
        <w:trPr>
          <w:tblCellSpacing w:w="15" w:type="dxa"/>
        </w:trPr>
        <w:tc>
          <w:tcPr>
            <w:tcW w:w="1650" w:type="pct"/>
            <w:vMerge/>
            <w:tcBorders>
              <w:top w:val="outset" w:sz="6" w:space="0" w:color="auto"/>
              <w:left w:val="outset" w:sz="6" w:space="0" w:color="auto"/>
              <w:bottom w:val="outset" w:sz="6" w:space="0" w:color="auto"/>
              <w:right w:val="outset" w:sz="6" w:space="0" w:color="auto"/>
            </w:tcBorders>
            <w:vAlign w:val="center"/>
            <w:hideMark/>
          </w:tcPr>
          <w:p w14:paraId="1D7FCA70" w14:textId="77777777"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14:paraId="4A85DC71" w14:textId="77777777" w:rsidR="00F220CE" w:rsidRPr="00A93E9A" w:rsidRDefault="00F220CE" w:rsidP="00F220CE">
            <w:pPr>
              <w:rPr>
                <w:rFonts w:ascii="Arial" w:hAnsi="Arial" w:cs="Arial"/>
                <w:sz w:val="20"/>
                <w:szCs w:val="20"/>
              </w:rPr>
            </w:pPr>
            <w:r w:rsidRPr="00A93E9A">
              <w:rPr>
                <w:rFonts w:ascii="Arial" w:hAnsi="Arial" w:cs="Arial"/>
                <w:b/>
                <w:bCs/>
                <w:sz w:val="20"/>
                <w:szCs w:val="20"/>
              </w:rPr>
              <w:t>E34.2</w:t>
            </w:r>
          </w:p>
          <w:p w14:paraId="0C66A5E8" w14:textId="77777777" w:rsidR="00F220CE" w:rsidRPr="00A93E9A" w:rsidRDefault="00F220CE" w:rsidP="00F220CE">
            <w:pPr>
              <w:rPr>
                <w:rFonts w:ascii="Arial" w:hAnsi="Arial" w:cs="Arial"/>
                <w:sz w:val="20"/>
                <w:szCs w:val="20"/>
              </w:rPr>
            </w:pPr>
            <w:r w:rsidRPr="00A93E9A">
              <w:rPr>
                <w:rFonts w:ascii="Arial" w:hAnsi="Arial" w:cs="Arial"/>
                <w:sz w:val="20"/>
                <w:szCs w:val="20"/>
              </w:rPr>
              <w:t>Fencing provided along local and district Park</w:t>
            </w:r>
            <w:r w:rsidRPr="00A93E9A">
              <w:rPr>
                <w:rFonts w:ascii="Arial" w:hAnsi="Arial" w:cs="Arial"/>
                <w:sz w:val="20"/>
                <w:szCs w:val="20"/>
                <w:vertAlign w:val="superscript"/>
              </w:rPr>
              <w:t>(</w:t>
            </w:r>
            <w:hyperlink r:id="rId25"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boundaries is a maximum height of 1m from ground level.</w:t>
            </w:r>
          </w:p>
        </w:tc>
        <w:tc>
          <w:tcPr>
            <w:tcW w:w="665" w:type="pct"/>
            <w:tcBorders>
              <w:top w:val="outset" w:sz="6" w:space="0" w:color="auto"/>
              <w:left w:val="outset" w:sz="6" w:space="0" w:color="auto"/>
              <w:bottom w:val="outset" w:sz="6" w:space="0" w:color="auto"/>
              <w:right w:val="outset" w:sz="6" w:space="0" w:color="auto"/>
            </w:tcBorders>
          </w:tcPr>
          <w:p w14:paraId="58F77A5D"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291E2DC2" w14:textId="77777777" w:rsidR="00F220CE" w:rsidRPr="00A93E9A" w:rsidRDefault="00F220CE" w:rsidP="00F220CE">
            <w:pPr>
              <w:rPr>
                <w:rFonts w:ascii="Arial" w:hAnsi="Arial" w:cs="Arial"/>
                <w:b/>
                <w:bCs/>
                <w:sz w:val="20"/>
                <w:szCs w:val="20"/>
              </w:rPr>
            </w:pPr>
          </w:p>
        </w:tc>
      </w:tr>
      <w:tr w:rsidR="00F220CE" w:rsidRPr="00A93E9A" w14:paraId="68C048EB" w14:textId="77777777" w:rsidTr="00285D8F">
        <w:trPr>
          <w:tblCellSpacing w:w="15" w:type="dxa"/>
        </w:trPr>
        <w:tc>
          <w:tcPr>
            <w:tcW w:w="1650" w:type="pct"/>
            <w:vMerge/>
            <w:tcBorders>
              <w:top w:val="outset" w:sz="6" w:space="0" w:color="auto"/>
              <w:left w:val="outset" w:sz="6" w:space="0" w:color="auto"/>
              <w:bottom w:val="outset" w:sz="6" w:space="0" w:color="auto"/>
              <w:right w:val="outset" w:sz="6" w:space="0" w:color="auto"/>
            </w:tcBorders>
            <w:vAlign w:val="center"/>
            <w:hideMark/>
          </w:tcPr>
          <w:p w14:paraId="53CD770A" w14:textId="77777777"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14:paraId="0C5C96CC" w14:textId="77777777" w:rsidR="00F220CE" w:rsidRPr="00A93E9A" w:rsidRDefault="00F220CE" w:rsidP="00F220CE">
            <w:pPr>
              <w:rPr>
                <w:rFonts w:ascii="Arial" w:hAnsi="Arial" w:cs="Arial"/>
                <w:sz w:val="20"/>
                <w:szCs w:val="20"/>
              </w:rPr>
            </w:pPr>
            <w:r w:rsidRPr="00A93E9A">
              <w:rPr>
                <w:rFonts w:ascii="Arial" w:hAnsi="Arial" w:cs="Arial"/>
                <w:b/>
                <w:bCs/>
                <w:sz w:val="20"/>
                <w:szCs w:val="20"/>
              </w:rPr>
              <w:t>E34.3</w:t>
            </w:r>
          </w:p>
          <w:p w14:paraId="5711D39E" w14:textId="77777777" w:rsidR="00F220CE" w:rsidRPr="00A93E9A" w:rsidRDefault="00F220CE" w:rsidP="00F220CE">
            <w:pPr>
              <w:rPr>
                <w:rFonts w:ascii="Arial" w:hAnsi="Arial" w:cs="Arial"/>
                <w:sz w:val="20"/>
                <w:szCs w:val="20"/>
              </w:rPr>
            </w:pPr>
            <w:r w:rsidRPr="00A93E9A">
              <w:rPr>
                <w:rFonts w:ascii="Arial" w:hAnsi="Arial" w:cs="Arial"/>
                <w:sz w:val="20"/>
                <w:szCs w:val="20"/>
              </w:rPr>
              <w:t>The design of fencing and retaining features allows for safe and direct pedestrian access between the Park</w:t>
            </w:r>
            <w:r w:rsidRPr="00A93E9A">
              <w:rPr>
                <w:rFonts w:ascii="Arial" w:hAnsi="Arial" w:cs="Arial"/>
                <w:sz w:val="20"/>
                <w:szCs w:val="20"/>
                <w:vertAlign w:val="superscript"/>
              </w:rPr>
              <w:t>(</w:t>
            </w:r>
            <w:hyperlink r:id="rId2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and private allotments through the use of gates and limited retaining features along Park</w:t>
            </w:r>
            <w:r w:rsidRPr="00A93E9A">
              <w:rPr>
                <w:rFonts w:ascii="Arial" w:hAnsi="Arial" w:cs="Arial"/>
                <w:sz w:val="20"/>
                <w:szCs w:val="20"/>
                <w:vertAlign w:val="superscript"/>
              </w:rPr>
              <w:t>(</w:t>
            </w:r>
            <w:hyperlink r:id="rId2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boundaries.</w:t>
            </w:r>
          </w:p>
        </w:tc>
        <w:tc>
          <w:tcPr>
            <w:tcW w:w="665" w:type="pct"/>
            <w:tcBorders>
              <w:top w:val="outset" w:sz="6" w:space="0" w:color="auto"/>
              <w:left w:val="outset" w:sz="6" w:space="0" w:color="auto"/>
              <w:bottom w:val="outset" w:sz="6" w:space="0" w:color="auto"/>
              <w:right w:val="outset" w:sz="6" w:space="0" w:color="auto"/>
            </w:tcBorders>
          </w:tcPr>
          <w:p w14:paraId="61F0477D"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59F3603F" w14:textId="77777777" w:rsidR="00F220CE" w:rsidRPr="00A93E9A" w:rsidRDefault="00F220CE" w:rsidP="00F220CE">
            <w:pPr>
              <w:rPr>
                <w:rFonts w:ascii="Arial" w:hAnsi="Arial" w:cs="Arial"/>
                <w:b/>
                <w:bCs/>
                <w:sz w:val="20"/>
                <w:szCs w:val="20"/>
              </w:rPr>
            </w:pPr>
          </w:p>
        </w:tc>
      </w:tr>
      <w:tr w:rsidR="00F220CE" w:rsidRPr="00A93E9A" w14:paraId="09DB1042" w14:textId="77777777"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33BA5F20" w14:textId="77777777" w:rsidR="00F220CE" w:rsidRPr="00A93E9A" w:rsidRDefault="00F220CE" w:rsidP="00F220CE">
            <w:pPr>
              <w:rPr>
                <w:rFonts w:ascii="Arial" w:hAnsi="Arial" w:cs="Arial"/>
                <w:sz w:val="20"/>
                <w:szCs w:val="20"/>
              </w:rPr>
            </w:pPr>
            <w:r w:rsidRPr="00A93E9A">
              <w:rPr>
                <w:rFonts w:ascii="Arial" w:hAnsi="Arial" w:cs="Arial"/>
                <w:b/>
                <w:bCs/>
                <w:sz w:val="20"/>
                <w:szCs w:val="20"/>
              </w:rPr>
              <w:t>Native vegetation where not located in the Environmental areas overlay</w:t>
            </w:r>
          </w:p>
        </w:tc>
        <w:tc>
          <w:tcPr>
            <w:tcW w:w="665" w:type="pct"/>
            <w:tcBorders>
              <w:top w:val="outset" w:sz="6" w:space="0" w:color="auto"/>
              <w:left w:val="outset" w:sz="6" w:space="0" w:color="auto"/>
              <w:bottom w:val="outset" w:sz="6" w:space="0" w:color="auto"/>
              <w:right w:val="outset" w:sz="6" w:space="0" w:color="auto"/>
            </w:tcBorders>
            <w:shd w:val="clear" w:color="auto" w:fill="CCCCCC"/>
          </w:tcPr>
          <w:p w14:paraId="0FE01CDA"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shd w:val="clear" w:color="auto" w:fill="CCCCCC"/>
          </w:tcPr>
          <w:p w14:paraId="23BFA2F3" w14:textId="77777777" w:rsidR="00F220CE" w:rsidRPr="00A93E9A" w:rsidRDefault="00F220CE" w:rsidP="00F220CE">
            <w:pPr>
              <w:rPr>
                <w:rFonts w:ascii="Arial" w:hAnsi="Arial" w:cs="Arial"/>
                <w:b/>
                <w:bCs/>
                <w:sz w:val="20"/>
                <w:szCs w:val="20"/>
              </w:rPr>
            </w:pPr>
          </w:p>
        </w:tc>
      </w:tr>
      <w:tr w:rsidR="00F220CE" w:rsidRPr="00A93E9A" w14:paraId="7DD9F43A"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340B6E7F"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PO35</w:t>
            </w:r>
          </w:p>
          <w:p w14:paraId="359AD2A8" w14:textId="77777777" w:rsidR="00F220CE" w:rsidRPr="00A93E9A" w:rsidRDefault="00F220CE" w:rsidP="00F220CE">
            <w:pPr>
              <w:rPr>
                <w:rFonts w:ascii="Arial" w:hAnsi="Arial" w:cs="Arial"/>
                <w:sz w:val="20"/>
                <w:szCs w:val="20"/>
              </w:rPr>
            </w:pPr>
            <w:r w:rsidRPr="00A93E9A">
              <w:rPr>
                <w:rFonts w:ascii="Arial" w:hAnsi="Arial" w:cs="Arial"/>
                <w:sz w:val="20"/>
                <w:szCs w:val="20"/>
              </w:rPr>
              <w:t>Reconfiguring a lot facilitates the retention of native vegetation by:</w:t>
            </w:r>
          </w:p>
          <w:p w14:paraId="0F904CAD" w14:textId="77777777"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incorporating native vegetation and habitat trees into the overall subdivision design, development layout, on-street amenity and landscaping where practicable;</w:t>
            </w:r>
          </w:p>
          <w:p w14:paraId="2DDA53ED" w14:textId="77777777"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 xml:space="preserve">ensuring habitat trees are located outside a development footprint.  Where habitat trees are </w:t>
            </w:r>
            <w:r w:rsidRPr="00A93E9A">
              <w:rPr>
                <w:rFonts w:ascii="Arial" w:hAnsi="Arial" w:cs="Arial"/>
                <w:sz w:val="20"/>
                <w:szCs w:val="20"/>
              </w:rPr>
              <w:lastRenderedPageBreak/>
              <w:t>to be cleared, replacement fauna nesting boxes are provided at the rate of 1 nest box for every hollow removed.  Where hollows have not yet formed in trees &gt; 80cm in diameter at 1.3m height, 3 nest boxes are required for every habitat tree removed.</w:t>
            </w:r>
          </w:p>
          <w:p w14:paraId="2BD28517" w14:textId="77777777"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providing safe, unimpeded, convenient and ongoing wildlife movement;</w:t>
            </w:r>
          </w:p>
          <w:p w14:paraId="46487C9A" w14:textId="77777777"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avoiding creating fragmented and isolated patches of native vegetation.</w:t>
            </w:r>
          </w:p>
          <w:p w14:paraId="65E0F117" w14:textId="77777777"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ensuring that biodiversity quality and integrity of habitats is not adversely impacted upon but are maintained and protected;</w:t>
            </w:r>
          </w:p>
          <w:p w14:paraId="018DF4B3" w14:textId="77777777"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ensuring that soil erosion and land degradation does not occur;</w:t>
            </w:r>
          </w:p>
          <w:p w14:paraId="3DF11560" w14:textId="77777777" w:rsidR="00F220CE" w:rsidRPr="00A93E9A" w:rsidRDefault="00F220CE" w:rsidP="0036149F">
            <w:pPr>
              <w:numPr>
                <w:ilvl w:val="0"/>
                <w:numId w:val="18"/>
              </w:numPr>
              <w:rPr>
                <w:rFonts w:ascii="Arial" w:hAnsi="Arial" w:cs="Arial"/>
                <w:sz w:val="20"/>
                <w:szCs w:val="20"/>
              </w:rPr>
            </w:pPr>
            <w:r w:rsidRPr="00A93E9A">
              <w:rPr>
                <w:rFonts w:ascii="Arial" w:hAnsi="Arial" w:cs="Arial"/>
                <w:sz w:val="20"/>
                <w:szCs w:val="20"/>
              </w:rPr>
              <w:t>ensuring that quality of surface water is not adversely impacted upon by providing effective vegetated buffers to water bodies. </w:t>
            </w:r>
          </w:p>
        </w:tc>
        <w:tc>
          <w:tcPr>
            <w:tcW w:w="1925" w:type="pct"/>
            <w:tcBorders>
              <w:top w:val="outset" w:sz="6" w:space="0" w:color="auto"/>
              <w:left w:val="outset" w:sz="6" w:space="0" w:color="auto"/>
              <w:bottom w:val="outset" w:sz="6" w:space="0" w:color="auto"/>
              <w:right w:val="outset" w:sz="6" w:space="0" w:color="auto"/>
            </w:tcBorders>
            <w:hideMark/>
          </w:tcPr>
          <w:p w14:paraId="64CDCD01"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65" w:type="pct"/>
            <w:tcBorders>
              <w:top w:val="outset" w:sz="6" w:space="0" w:color="auto"/>
              <w:left w:val="outset" w:sz="6" w:space="0" w:color="auto"/>
              <w:bottom w:val="outset" w:sz="6" w:space="0" w:color="auto"/>
              <w:right w:val="outset" w:sz="6" w:space="0" w:color="auto"/>
            </w:tcBorders>
          </w:tcPr>
          <w:p w14:paraId="463E8F75"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69124B27" w14:textId="77777777" w:rsidR="00F220CE" w:rsidRPr="00A93E9A" w:rsidRDefault="00F220CE" w:rsidP="00F220CE">
            <w:pPr>
              <w:rPr>
                <w:rFonts w:ascii="Arial" w:hAnsi="Arial" w:cs="Arial"/>
                <w:sz w:val="20"/>
                <w:szCs w:val="20"/>
              </w:rPr>
            </w:pPr>
          </w:p>
        </w:tc>
      </w:tr>
      <w:tr w:rsidR="00F220CE" w:rsidRPr="00A93E9A" w14:paraId="6BC47616" w14:textId="77777777"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D7B45D7" w14:textId="77777777" w:rsidR="00F220CE" w:rsidRPr="00A93E9A" w:rsidRDefault="00F220CE" w:rsidP="00F220CE">
            <w:pPr>
              <w:rPr>
                <w:rFonts w:ascii="Arial" w:hAnsi="Arial" w:cs="Arial"/>
                <w:sz w:val="20"/>
                <w:szCs w:val="20"/>
              </w:rPr>
            </w:pPr>
            <w:r w:rsidRPr="00A93E9A">
              <w:rPr>
                <w:rFonts w:ascii="Arial" w:hAnsi="Arial" w:cs="Arial"/>
                <w:b/>
                <w:bCs/>
                <w:sz w:val="20"/>
                <w:szCs w:val="20"/>
              </w:rPr>
              <w:t>Noise</w:t>
            </w:r>
          </w:p>
        </w:tc>
        <w:tc>
          <w:tcPr>
            <w:tcW w:w="665" w:type="pct"/>
            <w:tcBorders>
              <w:top w:val="outset" w:sz="6" w:space="0" w:color="auto"/>
              <w:left w:val="outset" w:sz="6" w:space="0" w:color="auto"/>
              <w:bottom w:val="outset" w:sz="6" w:space="0" w:color="auto"/>
              <w:right w:val="outset" w:sz="6" w:space="0" w:color="auto"/>
            </w:tcBorders>
            <w:shd w:val="clear" w:color="auto" w:fill="CCCCCC"/>
          </w:tcPr>
          <w:p w14:paraId="6D330AD1"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shd w:val="clear" w:color="auto" w:fill="CCCCCC"/>
          </w:tcPr>
          <w:p w14:paraId="5A32D93A" w14:textId="77777777" w:rsidR="00F220CE" w:rsidRPr="00A93E9A" w:rsidRDefault="00F220CE" w:rsidP="00F220CE">
            <w:pPr>
              <w:rPr>
                <w:rFonts w:ascii="Arial" w:hAnsi="Arial" w:cs="Arial"/>
                <w:b/>
                <w:bCs/>
                <w:sz w:val="20"/>
                <w:szCs w:val="20"/>
              </w:rPr>
            </w:pPr>
          </w:p>
        </w:tc>
      </w:tr>
      <w:tr w:rsidR="00F220CE" w:rsidRPr="00A93E9A" w14:paraId="0C125282"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6AF31909"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PO36</w:t>
            </w:r>
          </w:p>
          <w:p w14:paraId="0B144F9B" w14:textId="77777777" w:rsidR="00F220CE" w:rsidRPr="00A93E9A" w:rsidRDefault="00F220CE" w:rsidP="00F220CE">
            <w:pPr>
              <w:rPr>
                <w:rFonts w:ascii="Arial" w:hAnsi="Arial" w:cs="Arial"/>
                <w:sz w:val="20"/>
                <w:szCs w:val="20"/>
              </w:rPr>
            </w:pPr>
            <w:r w:rsidRPr="00A93E9A">
              <w:rPr>
                <w:rFonts w:ascii="Arial" w:hAnsi="Arial" w:cs="Arial"/>
                <w:sz w:val="20"/>
                <w:szCs w:val="20"/>
              </w:rPr>
              <w:t>Noise attenuation structure (e.g. walls, barriers or fences):</w:t>
            </w:r>
          </w:p>
          <w:p w14:paraId="253E9EFD" w14:textId="77777777" w:rsidR="00F220CE" w:rsidRPr="00A93E9A" w:rsidRDefault="00F220CE" w:rsidP="0036149F">
            <w:pPr>
              <w:numPr>
                <w:ilvl w:val="0"/>
                <w:numId w:val="19"/>
              </w:numPr>
              <w:rPr>
                <w:rFonts w:ascii="Arial" w:hAnsi="Arial" w:cs="Arial"/>
                <w:sz w:val="20"/>
                <w:szCs w:val="20"/>
              </w:rPr>
            </w:pPr>
            <w:r w:rsidRPr="00A93E9A">
              <w:rPr>
                <w:rFonts w:ascii="Arial" w:hAnsi="Arial" w:cs="Arial"/>
                <w:sz w:val="20"/>
                <w:szCs w:val="20"/>
              </w:rPr>
              <w:t>contribute to safe and usable public spaces, through maintaining high levels of surveillance of parks, streets and roads that serve active transport purposes (e.g. existing or future pedestrian paths or cycle lanes etc);</w:t>
            </w:r>
          </w:p>
          <w:p w14:paraId="6E6613CB" w14:textId="77777777" w:rsidR="00F220CE" w:rsidRPr="00A93E9A" w:rsidRDefault="00F220CE" w:rsidP="0036149F">
            <w:pPr>
              <w:numPr>
                <w:ilvl w:val="0"/>
                <w:numId w:val="19"/>
              </w:numPr>
              <w:rPr>
                <w:rFonts w:ascii="Arial" w:hAnsi="Arial" w:cs="Arial"/>
                <w:sz w:val="20"/>
                <w:szCs w:val="20"/>
              </w:rPr>
            </w:pPr>
            <w:r w:rsidRPr="00A93E9A">
              <w:rPr>
                <w:rFonts w:ascii="Arial" w:hAnsi="Arial" w:cs="Arial"/>
                <w:sz w:val="20"/>
                <w:szCs w:val="20"/>
              </w:rPr>
              <w:t>maintain the amenity of the streetscape.</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F220CE" w:rsidRPr="00A93E9A" w14:paraId="2086E2BD" w14:textId="77777777" w:rsidTr="0006034D">
              <w:trPr>
                <w:trHeight w:val="1003"/>
                <w:tblCellSpacing w:w="15" w:type="dxa"/>
              </w:trPr>
              <w:tc>
                <w:tcPr>
                  <w:tcW w:w="4822" w:type="dxa"/>
                  <w:vAlign w:val="center"/>
                  <w:hideMark/>
                </w:tcPr>
                <w:p w14:paraId="5D124250" w14:textId="77777777" w:rsidR="00F220CE" w:rsidRPr="0006034D" w:rsidRDefault="00F220CE" w:rsidP="00F220CE">
                  <w:pPr>
                    <w:rPr>
                      <w:rFonts w:ascii="Arial" w:hAnsi="Arial" w:cs="Arial"/>
                      <w:sz w:val="18"/>
                      <w:szCs w:val="20"/>
                    </w:rPr>
                  </w:pPr>
                  <w:r w:rsidRPr="0006034D">
                    <w:rPr>
                      <w:rFonts w:ascii="Arial" w:hAnsi="Arial" w:cs="Arial"/>
                      <w:sz w:val="18"/>
                      <w:szCs w:val="20"/>
                    </w:rPr>
                    <w:lastRenderedPageBreak/>
                    <w:t>Note - A noise impact assessment may be required to demonstrate compliance with this PO.  Noise impact assessments are to be prepared in accordance with Planning scheme policy - Noise.</w:t>
                  </w:r>
                </w:p>
              </w:tc>
            </w:tr>
            <w:tr w:rsidR="00F220CE" w:rsidRPr="00A93E9A" w14:paraId="4CB88F39" w14:textId="77777777" w:rsidTr="0006034D">
              <w:trPr>
                <w:trHeight w:val="710"/>
                <w:tblCellSpacing w:w="15" w:type="dxa"/>
              </w:trPr>
              <w:tc>
                <w:tcPr>
                  <w:tcW w:w="4822" w:type="dxa"/>
                  <w:vAlign w:val="center"/>
                  <w:hideMark/>
                </w:tcPr>
                <w:p w14:paraId="71B520CF" w14:textId="77777777" w:rsidR="00F220CE" w:rsidRPr="0006034D" w:rsidRDefault="00F220CE" w:rsidP="00F220CE">
                  <w:pPr>
                    <w:rPr>
                      <w:rFonts w:ascii="Arial" w:hAnsi="Arial" w:cs="Arial"/>
                      <w:sz w:val="18"/>
                      <w:szCs w:val="20"/>
                    </w:rPr>
                  </w:pPr>
                  <w:r w:rsidRPr="0006034D">
                    <w:rPr>
                      <w:rFonts w:ascii="Arial" w:hAnsi="Arial" w:cs="Arial"/>
                      <w:sz w:val="18"/>
                      <w:szCs w:val="20"/>
                    </w:rPr>
                    <w:t>Note - Refer to Planning Scheme Policy – Integrated design for details and examples of noise attenuation structures.</w:t>
                  </w:r>
                </w:p>
              </w:tc>
            </w:tr>
          </w:tbl>
          <w:p w14:paraId="5F5B5872" w14:textId="77777777"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14:paraId="4E5CE5FB"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E36</w:t>
            </w:r>
          </w:p>
          <w:p w14:paraId="5CEF9C7B" w14:textId="77777777" w:rsidR="00F220CE" w:rsidRPr="00A93E9A" w:rsidRDefault="00F220CE" w:rsidP="00F220CE">
            <w:pPr>
              <w:rPr>
                <w:rFonts w:ascii="Arial" w:hAnsi="Arial" w:cs="Arial"/>
                <w:sz w:val="20"/>
                <w:szCs w:val="20"/>
              </w:rPr>
            </w:pPr>
            <w:r w:rsidRPr="00A93E9A">
              <w:rPr>
                <w:rFonts w:ascii="Arial" w:hAnsi="Arial" w:cs="Arial"/>
                <w:sz w:val="20"/>
                <w:szCs w:val="20"/>
              </w:rPr>
              <w:t>Noise attenuation structures (e.g. walls, barriers or fences):</w:t>
            </w:r>
          </w:p>
          <w:p w14:paraId="6F5313C4" w14:textId="77777777" w:rsidR="00F220CE" w:rsidRPr="00A93E9A" w:rsidRDefault="00F220CE" w:rsidP="0036149F">
            <w:pPr>
              <w:numPr>
                <w:ilvl w:val="0"/>
                <w:numId w:val="20"/>
              </w:numPr>
              <w:rPr>
                <w:rFonts w:ascii="Arial" w:hAnsi="Arial" w:cs="Arial"/>
                <w:sz w:val="20"/>
                <w:szCs w:val="20"/>
              </w:rPr>
            </w:pPr>
            <w:r w:rsidRPr="00A93E9A">
              <w:rPr>
                <w:rFonts w:ascii="Arial" w:hAnsi="Arial" w:cs="Arial"/>
                <w:sz w:val="20"/>
                <w:szCs w:val="20"/>
              </w:rPr>
              <w:t>are not visible from an adjoining road or public area unless;</w:t>
            </w:r>
          </w:p>
          <w:p w14:paraId="612A346C" w14:textId="77777777" w:rsidR="00F220CE" w:rsidRPr="00A93E9A" w:rsidRDefault="00F220CE" w:rsidP="0036149F">
            <w:pPr>
              <w:numPr>
                <w:ilvl w:val="0"/>
                <w:numId w:val="21"/>
              </w:numPr>
              <w:rPr>
                <w:rFonts w:ascii="Arial" w:hAnsi="Arial" w:cs="Arial"/>
                <w:sz w:val="20"/>
                <w:szCs w:val="20"/>
              </w:rPr>
            </w:pPr>
            <w:r w:rsidRPr="00A93E9A">
              <w:rPr>
                <w:rFonts w:ascii="Arial" w:hAnsi="Arial" w:cs="Arial"/>
                <w:sz w:val="20"/>
                <w:szCs w:val="20"/>
              </w:rPr>
              <w:t>adjoining a motorway or rail line; or</w:t>
            </w:r>
          </w:p>
          <w:p w14:paraId="2B29F491" w14:textId="77777777" w:rsidR="00F220CE" w:rsidRPr="00A93E9A" w:rsidRDefault="00F220CE" w:rsidP="0036149F">
            <w:pPr>
              <w:numPr>
                <w:ilvl w:val="0"/>
                <w:numId w:val="21"/>
              </w:numPr>
              <w:rPr>
                <w:rFonts w:ascii="Arial" w:hAnsi="Arial" w:cs="Arial"/>
                <w:sz w:val="20"/>
                <w:szCs w:val="20"/>
              </w:rPr>
            </w:pPr>
            <w:r w:rsidRPr="00A93E9A">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14:paraId="039836A5" w14:textId="77777777" w:rsidR="00F220CE" w:rsidRPr="00A93E9A" w:rsidRDefault="00F220CE" w:rsidP="0036149F">
            <w:pPr>
              <w:numPr>
                <w:ilvl w:val="0"/>
                <w:numId w:val="22"/>
              </w:numPr>
              <w:rPr>
                <w:rFonts w:ascii="Arial" w:hAnsi="Arial" w:cs="Arial"/>
                <w:sz w:val="20"/>
                <w:szCs w:val="20"/>
              </w:rPr>
            </w:pPr>
            <w:r w:rsidRPr="00A93E9A">
              <w:rPr>
                <w:rFonts w:ascii="Arial" w:hAnsi="Arial" w:cs="Arial"/>
                <w:sz w:val="20"/>
                <w:szCs w:val="20"/>
              </w:rPr>
              <w:lastRenderedPageBreak/>
              <w:t>do not remove existing or prevent future active transport routes or connections to the street network;</w:t>
            </w:r>
          </w:p>
          <w:p w14:paraId="017514DD" w14:textId="77777777" w:rsidR="00F220CE" w:rsidRPr="00A93E9A" w:rsidRDefault="00F220CE" w:rsidP="0036149F">
            <w:pPr>
              <w:numPr>
                <w:ilvl w:val="0"/>
                <w:numId w:val="22"/>
              </w:numPr>
              <w:rPr>
                <w:rFonts w:ascii="Arial" w:hAnsi="Arial" w:cs="Arial"/>
                <w:sz w:val="20"/>
                <w:szCs w:val="20"/>
              </w:rPr>
            </w:pPr>
            <w:r w:rsidRPr="00A93E9A">
              <w:rPr>
                <w:rFonts w:ascii="Arial" w:hAnsi="Arial" w:cs="Arial"/>
                <w:sz w:val="20"/>
                <w:szCs w:val="20"/>
              </w:rPr>
              <w:t>are located, constructed and landscaped in accordance with Planning scheme policy - Integrated design.</w:t>
            </w:r>
          </w:p>
          <w:tbl>
            <w:tblPr>
              <w:tblW w:w="53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60"/>
            </w:tblGrid>
            <w:tr w:rsidR="00F220CE" w:rsidRPr="00A93E9A" w14:paraId="46A5A11C" w14:textId="77777777" w:rsidTr="00F220CE">
              <w:trPr>
                <w:trHeight w:val="849"/>
                <w:tblCellSpacing w:w="15" w:type="dxa"/>
              </w:trPr>
              <w:tc>
                <w:tcPr>
                  <w:tcW w:w="5300" w:type="dxa"/>
                  <w:vAlign w:val="center"/>
                  <w:hideMark/>
                </w:tcPr>
                <w:p w14:paraId="03AE0940" w14:textId="77777777" w:rsidR="00F220CE" w:rsidRPr="0006034D" w:rsidRDefault="00F220CE" w:rsidP="00F220CE">
                  <w:pPr>
                    <w:rPr>
                      <w:rFonts w:ascii="Arial" w:hAnsi="Arial" w:cs="Arial"/>
                      <w:sz w:val="18"/>
                      <w:szCs w:val="20"/>
                    </w:rPr>
                  </w:pPr>
                  <w:r w:rsidRPr="0006034D">
                    <w:rPr>
                      <w:rFonts w:ascii="Arial" w:hAnsi="Arial" w:cs="Arial"/>
                      <w:sz w:val="18"/>
                      <w:szCs w:val="20"/>
                    </w:rPr>
                    <w:t>Note - Refer to Planning Scheme Policy – Integrated design for details and examples of noise attenuation structures.</w:t>
                  </w:r>
                </w:p>
              </w:tc>
            </w:tr>
            <w:tr w:rsidR="00F220CE" w:rsidRPr="00A93E9A" w14:paraId="583DBCBA" w14:textId="77777777" w:rsidTr="00F220CE">
              <w:trPr>
                <w:trHeight w:val="505"/>
                <w:tblCellSpacing w:w="15" w:type="dxa"/>
              </w:trPr>
              <w:tc>
                <w:tcPr>
                  <w:tcW w:w="5300" w:type="dxa"/>
                  <w:vAlign w:val="center"/>
                  <w:hideMark/>
                </w:tcPr>
                <w:p w14:paraId="5B2291BC" w14:textId="77777777" w:rsidR="00F220CE" w:rsidRPr="0006034D" w:rsidRDefault="00F220CE" w:rsidP="00F220CE">
                  <w:pPr>
                    <w:rPr>
                      <w:rFonts w:ascii="Arial" w:hAnsi="Arial" w:cs="Arial"/>
                      <w:sz w:val="18"/>
                      <w:szCs w:val="20"/>
                    </w:rPr>
                  </w:pPr>
                  <w:r w:rsidRPr="0006034D">
                    <w:rPr>
                      <w:rFonts w:ascii="Arial" w:hAnsi="Arial" w:cs="Arial"/>
                      <w:sz w:val="18"/>
                      <w:szCs w:val="20"/>
                    </w:rPr>
                    <w:t>Note - Refer to Overlay map – Active transport for future active transport routes.</w:t>
                  </w:r>
                </w:p>
              </w:tc>
            </w:tr>
          </w:tbl>
          <w:p w14:paraId="537E06D5" w14:textId="77777777" w:rsidR="00F220CE" w:rsidRPr="00A93E9A" w:rsidRDefault="00F220CE" w:rsidP="00F220CE">
            <w:pPr>
              <w:rPr>
                <w:rFonts w:ascii="Arial"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14:paraId="24D8FC5C"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33562D3D" w14:textId="77777777" w:rsidR="00F220CE" w:rsidRPr="00A93E9A" w:rsidRDefault="00F220CE" w:rsidP="00F220CE">
            <w:pPr>
              <w:rPr>
                <w:rFonts w:ascii="Arial" w:hAnsi="Arial" w:cs="Arial"/>
                <w:b/>
                <w:bCs/>
                <w:sz w:val="20"/>
                <w:szCs w:val="20"/>
              </w:rPr>
            </w:pPr>
          </w:p>
        </w:tc>
      </w:tr>
      <w:tr w:rsidR="00F220CE" w:rsidRPr="00A93E9A" w14:paraId="2C42D19F" w14:textId="77777777"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5F3F46F" w14:textId="77777777" w:rsidR="00F220CE" w:rsidRPr="00A93E9A" w:rsidRDefault="00F220CE" w:rsidP="004043AE">
            <w:pPr>
              <w:jc w:val="center"/>
              <w:rPr>
                <w:rFonts w:ascii="Arial" w:hAnsi="Arial" w:cs="Arial"/>
                <w:sz w:val="20"/>
                <w:szCs w:val="20"/>
              </w:rPr>
            </w:pPr>
            <w:r w:rsidRPr="00A93E9A">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2"/>
            </w:tblGrid>
            <w:tr w:rsidR="00F220CE" w:rsidRPr="00A93E9A" w14:paraId="559E226F" w14:textId="77777777" w:rsidTr="00F220CE">
              <w:trPr>
                <w:tblCellSpacing w:w="15" w:type="dxa"/>
              </w:trPr>
              <w:tc>
                <w:tcPr>
                  <w:tcW w:w="15050" w:type="dxa"/>
                  <w:shd w:val="clear" w:color="auto" w:fill="CCCCCC"/>
                  <w:vAlign w:val="center"/>
                  <w:hideMark/>
                </w:tcPr>
                <w:p w14:paraId="6AF50A6F" w14:textId="77777777" w:rsidR="00F220CE" w:rsidRPr="00A93E9A" w:rsidRDefault="00F220CE" w:rsidP="00F220CE">
                  <w:pPr>
                    <w:rPr>
                      <w:rFonts w:ascii="Arial" w:hAnsi="Arial" w:cs="Arial"/>
                      <w:sz w:val="20"/>
                      <w:szCs w:val="20"/>
                    </w:rPr>
                  </w:pPr>
                  <w:r w:rsidRPr="00A93E9A">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2E9BDB8F" w14:textId="77777777" w:rsidR="00F220CE" w:rsidRPr="00A93E9A" w:rsidRDefault="00F220CE" w:rsidP="00F220CE">
            <w:pPr>
              <w:rPr>
                <w:rFonts w:ascii="Arial" w:hAnsi="Arial" w:cs="Arial"/>
                <w:b/>
                <w:bCs/>
                <w:sz w:val="20"/>
                <w:szCs w:val="20"/>
              </w:rPr>
            </w:pPr>
          </w:p>
        </w:tc>
      </w:tr>
      <w:tr w:rsidR="00F220CE" w:rsidRPr="00A93E9A" w14:paraId="30B51D78" w14:textId="77777777"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A707DFB" w14:textId="77777777" w:rsidR="00F220CE" w:rsidRPr="00A93E9A" w:rsidRDefault="00F220CE" w:rsidP="00F220CE">
            <w:pPr>
              <w:rPr>
                <w:rFonts w:ascii="Arial" w:hAnsi="Arial" w:cs="Arial"/>
                <w:sz w:val="20"/>
                <w:szCs w:val="20"/>
              </w:rPr>
            </w:pPr>
            <w:r w:rsidRPr="00A93E9A">
              <w:rPr>
                <w:rFonts w:ascii="Arial" w:hAnsi="Arial" w:cs="Arial"/>
                <w:b/>
                <w:bCs/>
                <w:sz w:val="20"/>
                <w:szCs w:val="20"/>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0"/>
            </w:tblGrid>
            <w:tr w:rsidR="00F220CE" w:rsidRPr="00A93E9A" w14:paraId="08359F8F" w14:textId="77777777" w:rsidTr="00F220CE">
              <w:trPr>
                <w:tblCellSpacing w:w="15" w:type="dxa"/>
              </w:trPr>
              <w:tc>
                <w:tcPr>
                  <w:tcW w:w="15050" w:type="dxa"/>
                  <w:shd w:val="clear" w:color="auto" w:fill="CCCCCC"/>
                  <w:vAlign w:val="center"/>
                  <w:hideMark/>
                </w:tcPr>
                <w:p w14:paraId="689DC904" w14:textId="77777777" w:rsidR="00F220CE" w:rsidRPr="00A93E9A" w:rsidRDefault="00F220CE" w:rsidP="00F220CE">
                  <w:pPr>
                    <w:rPr>
                      <w:rFonts w:ascii="Arial" w:hAnsi="Arial" w:cs="Arial"/>
                      <w:sz w:val="20"/>
                      <w:szCs w:val="20"/>
                    </w:rPr>
                  </w:pPr>
                  <w:r w:rsidRPr="00A93E9A">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14:paraId="0C36E328" w14:textId="77777777" w:rsidR="00F220CE" w:rsidRPr="00A93E9A" w:rsidRDefault="00F220CE" w:rsidP="00F220CE">
            <w:pPr>
              <w:rPr>
                <w:rFonts w:ascii="Arial" w:hAnsi="Arial" w:cs="Arial"/>
                <w:b/>
                <w:bCs/>
                <w:sz w:val="20"/>
                <w:szCs w:val="20"/>
              </w:rPr>
            </w:pPr>
          </w:p>
        </w:tc>
      </w:tr>
      <w:tr w:rsidR="00F220CE" w:rsidRPr="00A93E9A" w14:paraId="23635C5D"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2F385751"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PO37</w:t>
            </w:r>
          </w:p>
          <w:p w14:paraId="1F7A8649" w14:textId="77777777" w:rsidR="00F220CE" w:rsidRPr="00A93E9A" w:rsidRDefault="00F220CE" w:rsidP="00F220CE">
            <w:pPr>
              <w:rPr>
                <w:rFonts w:ascii="Arial" w:hAnsi="Arial" w:cs="Arial"/>
                <w:sz w:val="20"/>
                <w:szCs w:val="20"/>
              </w:rPr>
            </w:pPr>
            <w:r w:rsidRPr="00A93E9A">
              <w:rPr>
                <w:rFonts w:ascii="Arial" w:hAnsi="Arial" w:cs="Arial"/>
                <w:sz w:val="20"/>
                <w:szCs w:val="20"/>
              </w:rPr>
              <w:t>Lots are designed to:</w:t>
            </w:r>
          </w:p>
          <w:p w14:paraId="3A7E596A" w14:textId="77777777" w:rsidR="00F220CE" w:rsidRPr="00A93E9A" w:rsidRDefault="00F220CE" w:rsidP="0036149F">
            <w:pPr>
              <w:numPr>
                <w:ilvl w:val="0"/>
                <w:numId w:val="23"/>
              </w:numPr>
              <w:rPr>
                <w:rFonts w:ascii="Arial" w:hAnsi="Arial" w:cs="Arial"/>
                <w:sz w:val="20"/>
                <w:szCs w:val="20"/>
              </w:rPr>
            </w:pPr>
            <w:r w:rsidRPr="00A93E9A">
              <w:rPr>
                <w:rFonts w:ascii="Arial" w:hAnsi="Arial" w:cs="Arial"/>
                <w:sz w:val="20"/>
                <w:szCs w:val="20"/>
              </w:rPr>
              <w:t>minimise the risk from bushfire hazard to each lot and provide the safest possible siting for buildings and structures;</w:t>
            </w:r>
          </w:p>
          <w:p w14:paraId="1C390882" w14:textId="77777777" w:rsidR="00F220CE" w:rsidRPr="00A93E9A" w:rsidRDefault="00F220CE" w:rsidP="0036149F">
            <w:pPr>
              <w:numPr>
                <w:ilvl w:val="0"/>
                <w:numId w:val="23"/>
              </w:numPr>
              <w:rPr>
                <w:rFonts w:ascii="Arial" w:hAnsi="Arial" w:cs="Arial"/>
                <w:sz w:val="20"/>
                <w:szCs w:val="20"/>
              </w:rPr>
            </w:pPr>
            <w:r w:rsidRPr="00A93E9A">
              <w:rPr>
                <w:rFonts w:ascii="Arial" w:hAnsi="Arial" w:cs="Arial"/>
                <w:sz w:val="20"/>
                <w:szCs w:val="20"/>
              </w:rPr>
              <w:t>limit the possible spread paths of bushfire within the reconfiguring;</w:t>
            </w:r>
          </w:p>
          <w:p w14:paraId="53082443" w14:textId="77777777" w:rsidR="00F220CE" w:rsidRPr="00A93E9A" w:rsidRDefault="00F220CE" w:rsidP="0036149F">
            <w:pPr>
              <w:numPr>
                <w:ilvl w:val="0"/>
                <w:numId w:val="23"/>
              </w:numPr>
              <w:rPr>
                <w:rFonts w:ascii="Arial" w:hAnsi="Arial" w:cs="Arial"/>
                <w:sz w:val="20"/>
                <w:szCs w:val="20"/>
              </w:rPr>
            </w:pPr>
            <w:r w:rsidRPr="00A93E9A">
              <w:rPr>
                <w:rFonts w:ascii="Arial" w:hAnsi="Arial" w:cs="Arial"/>
                <w:sz w:val="20"/>
                <w:szCs w:val="20"/>
              </w:rPr>
              <w:t>achieve sufficient separation distance between development and hazardous vegetation to minimise the risk to future buildings and structures during bushfire events;</w:t>
            </w:r>
          </w:p>
          <w:p w14:paraId="7A6411A7" w14:textId="77777777" w:rsidR="00F220CE" w:rsidRPr="00A93E9A" w:rsidRDefault="00F220CE" w:rsidP="0036149F">
            <w:pPr>
              <w:numPr>
                <w:ilvl w:val="0"/>
                <w:numId w:val="23"/>
              </w:numPr>
              <w:rPr>
                <w:rFonts w:ascii="Arial" w:hAnsi="Arial" w:cs="Arial"/>
                <w:sz w:val="20"/>
                <w:szCs w:val="20"/>
              </w:rPr>
            </w:pPr>
            <w:r w:rsidRPr="00A93E9A">
              <w:rPr>
                <w:rFonts w:ascii="Arial" w:hAnsi="Arial" w:cs="Arial"/>
                <w:sz w:val="20"/>
                <w:szCs w:val="20"/>
              </w:rPr>
              <w:lastRenderedPageBreak/>
              <w:t>maintain the required level of functionality for emergency services and uses during and immediately after a natural hazard event.</w:t>
            </w:r>
          </w:p>
        </w:tc>
        <w:tc>
          <w:tcPr>
            <w:tcW w:w="1925" w:type="pct"/>
            <w:tcBorders>
              <w:top w:val="outset" w:sz="6" w:space="0" w:color="auto"/>
              <w:left w:val="outset" w:sz="6" w:space="0" w:color="auto"/>
              <w:bottom w:val="outset" w:sz="6" w:space="0" w:color="auto"/>
              <w:right w:val="outset" w:sz="6" w:space="0" w:color="auto"/>
            </w:tcBorders>
            <w:hideMark/>
          </w:tcPr>
          <w:p w14:paraId="6C062269"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E37</w:t>
            </w:r>
          </w:p>
          <w:p w14:paraId="426301F7" w14:textId="77777777" w:rsidR="00F220CE" w:rsidRPr="00A93E9A" w:rsidRDefault="00F220CE" w:rsidP="00F220CE">
            <w:pPr>
              <w:rPr>
                <w:rFonts w:ascii="Arial" w:hAnsi="Arial" w:cs="Arial"/>
                <w:sz w:val="20"/>
                <w:szCs w:val="20"/>
              </w:rPr>
            </w:pPr>
            <w:r w:rsidRPr="00A93E9A">
              <w:rPr>
                <w:rFonts w:ascii="Arial" w:hAnsi="Arial" w:cs="Arial"/>
                <w:sz w:val="20"/>
                <w:szCs w:val="20"/>
              </w:rPr>
              <w:t>Reconfiguring a lot ensures that all new lots are of an appropriate size, shape and layout to allow for the siting of future buildings being located:</w:t>
            </w:r>
          </w:p>
          <w:p w14:paraId="6B4F4941" w14:textId="77777777"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within an appropriate development footprint;</w:t>
            </w:r>
          </w:p>
          <w:p w14:paraId="5BBA2B5D" w14:textId="77777777"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within the lowest hazard locations on a lot;</w:t>
            </w:r>
          </w:p>
          <w:p w14:paraId="101E663B" w14:textId="77777777"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to achieve minimum separation between development or development footprint and any source of bushfire hazard of 20m or the distance required to achieve a Bushfire Attack Level BAL (as identified under AS3959-2009), whichever is the greater;</w:t>
            </w:r>
          </w:p>
          <w:p w14:paraId="794497EF" w14:textId="77777777"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lastRenderedPageBreak/>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14:paraId="578595FF" w14:textId="77777777"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away from ridgelines and hilltops;</w:t>
            </w:r>
          </w:p>
          <w:p w14:paraId="3AD84050" w14:textId="77777777"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on land with a slope of less than 15%;</w:t>
            </w:r>
          </w:p>
          <w:p w14:paraId="15280D63" w14:textId="77777777" w:rsidR="00F220CE" w:rsidRPr="00A93E9A" w:rsidRDefault="00F220CE" w:rsidP="0036149F">
            <w:pPr>
              <w:numPr>
                <w:ilvl w:val="0"/>
                <w:numId w:val="24"/>
              </w:numPr>
              <w:rPr>
                <w:rFonts w:ascii="Arial" w:hAnsi="Arial" w:cs="Arial"/>
                <w:sz w:val="20"/>
                <w:szCs w:val="20"/>
              </w:rPr>
            </w:pPr>
            <w:r w:rsidRPr="00A93E9A">
              <w:rPr>
                <w:rFonts w:ascii="Arial" w:hAnsi="Arial" w:cs="Arial"/>
                <w:sz w:val="20"/>
                <w:szCs w:val="20"/>
              </w:rPr>
              <w:t>away from north to west facing slopes.</w:t>
            </w:r>
          </w:p>
        </w:tc>
        <w:tc>
          <w:tcPr>
            <w:tcW w:w="665" w:type="pct"/>
            <w:tcBorders>
              <w:top w:val="outset" w:sz="6" w:space="0" w:color="auto"/>
              <w:left w:val="outset" w:sz="6" w:space="0" w:color="auto"/>
              <w:bottom w:val="outset" w:sz="6" w:space="0" w:color="auto"/>
              <w:right w:val="outset" w:sz="6" w:space="0" w:color="auto"/>
            </w:tcBorders>
          </w:tcPr>
          <w:p w14:paraId="3C965E04"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6FA18B21" w14:textId="77777777" w:rsidR="00F220CE" w:rsidRPr="00A93E9A" w:rsidRDefault="00F220CE" w:rsidP="00F220CE">
            <w:pPr>
              <w:rPr>
                <w:rFonts w:ascii="Arial" w:hAnsi="Arial" w:cs="Arial"/>
                <w:b/>
                <w:bCs/>
                <w:sz w:val="20"/>
                <w:szCs w:val="20"/>
              </w:rPr>
            </w:pPr>
          </w:p>
        </w:tc>
      </w:tr>
      <w:tr w:rsidR="00F220CE" w:rsidRPr="00A93E9A" w14:paraId="53698B3C"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35DB1A80"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PO38</w:t>
            </w:r>
          </w:p>
          <w:p w14:paraId="31947B9D" w14:textId="77777777" w:rsidR="00F220CE" w:rsidRPr="00A93E9A" w:rsidRDefault="00F220CE" w:rsidP="00F220CE">
            <w:pPr>
              <w:rPr>
                <w:rFonts w:ascii="Arial" w:hAnsi="Arial" w:cs="Arial"/>
                <w:sz w:val="20"/>
                <w:szCs w:val="20"/>
              </w:rPr>
            </w:pPr>
            <w:r w:rsidRPr="00A93E9A">
              <w:rPr>
                <w:rFonts w:ascii="Arial" w:hAnsi="Arial" w:cs="Arial"/>
                <w:sz w:val="20"/>
                <w:szCs w:val="20"/>
              </w:rPr>
              <w:t>Lots provide adequate water supply and infrastructure to support fire-fighting.</w:t>
            </w:r>
          </w:p>
        </w:tc>
        <w:tc>
          <w:tcPr>
            <w:tcW w:w="1925" w:type="pct"/>
            <w:tcBorders>
              <w:top w:val="outset" w:sz="6" w:space="0" w:color="auto"/>
              <w:left w:val="outset" w:sz="6" w:space="0" w:color="auto"/>
              <w:bottom w:val="outset" w:sz="6" w:space="0" w:color="auto"/>
              <w:right w:val="outset" w:sz="6" w:space="0" w:color="auto"/>
            </w:tcBorders>
            <w:hideMark/>
          </w:tcPr>
          <w:p w14:paraId="28570B15" w14:textId="77777777" w:rsidR="00F220CE" w:rsidRPr="00A93E9A" w:rsidRDefault="00F220CE" w:rsidP="00F220CE">
            <w:pPr>
              <w:rPr>
                <w:rFonts w:ascii="Arial" w:hAnsi="Arial" w:cs="Arial"/>
                <w:sz w:val="20"/>
                <w:szCs w:val="20"/>
              </w:rPr>
            </w:pPr>
            <w:r w:rsidRPr="00A93E9A">
              <w:rPr>
                <w:rFonts w:ascii="Arial" w:hAnsi="Arial" w:cs="Arial"/>
                <w:b/>
                <w:bCs/>
                <w:sz w:val="20"/>
                <w:szCs w:val="20"/>
              </w:rPr>
              <w:t>E38</w:t>
            </w:r>
          </w:p>
          <w:p w14:paraId="2E50DE53" w14:textId="77777777" w:rsidR="00F220CE" w:rsidRPr="00A93E9A" w:rsidRDefault="00F220CE" w:rsidP="00F220CE">
            <w:pPr>
              <w:rPr>
                <w:rFonts w:ascii="Arial" w:hAnsi="Arial" w:cs="Arial"/>
                <w:sz w:val="20"/>
                <w:szCs w:val="20"/>
              </w:rPr>
            </w:pPr>
            <w:r w:rsidRPr="00A93E9A">
              <w:rPr>
                <w:rFonts w:ascii="Arial" w:hAnsi="Arial" w:cs="Arial"/>
                <w:sz w:val="20"/>
                <w:szCs w:val="20"/>
              </w:rPr>
              <w:t>For water supply purposes, reconfiguring a lot ensures that:</w:t>
            </w:r>
          </w:p>
          <w:p w14:paraId="6F6DEABE" w14:textId="77777777" w:rsidR="00F220CE" w:rsidRPr="00A93E9A" w:rsidRDefault="00F220CE" w:rsidP="0036149F">
            <w:pPr>
              <w:numPr>
                <w:ilvl w:val="0"/>
                <w:numId w:val="25"/>
              </w:numPr>
              <w:rPr>
                <w:rFonts w:ascii="Arial" w:hAnsi="Arial" w:cs="Arial"/>
                <w:sz w:val="20"/>
                <w:szCs w:val="20"/>
              </w:rPr>
            </w:pPr>
            <w:r w:rsidRPr="00A93E9A">
              <w:rPr>
                <w:rFonts w:ascii="Arial" w:hAnsi="Arial" w:cs="Arial"/>
                <w:sz w:val="20"/>
                <w:szCs w:val="20"/>
              </w:rPr>
              <w:t>lots have access to a reticulated water supply provided by a distributer retailer for the area; or</w:t>
            </w:r>
          </w:p>
          <w:p w14:paraId="66D37DFF" w14:textId="77777777" w:rsidR="00F220CE" w:rsidRPr="00A93E9A" w:rsidRDefault="00F220CE" w:rsidP="0036149F">
            <w:pPr>
              <w:numPr>
                <w:ilvl w:val="0"/>
                <w:numId w:val="25"/>
              </w:numPr>
              <w:rPr>
                <w:rFonts w:ascii="Arial" w:hAnsi="Arial" w:cs="Arial"/>
                <w:sz w:val="20"/>
                <w:szCs w:val="20"/>
              </w:rPr>
            </w:pPr>
            <w:r w:rsidRPr="00A93E9A">
              <w:rPr>
                <w:rFonts w:ascii="Arial" w:hAnsi="Arial" w:cs="Arial"/>
                <w:sz w:val="20"/>
                <w:szCs w:val="20"/>
              </w:rPr>
              <w:t>where no reticulated water supply is available, on-site fire fighting water storage containing not less than 10000 litres and located within a development footprint.</w:t>
            </w:r>
          </w:p>
        </w:tc>
        <w:tc>
          <w:tcPr>
            <w:tcW w:w="665" w:type="pct"/>
            <w:tcBorders>
              <w:top w:val="outset" w:sz="6" w:space="0" w:color="auto"/>
              <w:left w:val="outset" w:sz="6" w:space="0" w:color="auto"/>
              <w:bottom w:val="outset" w:sz="6" w:space="0" w:color="auto"/>
              <w:right w:val="outset" w:sz="6" w:space="0" w:color="auto"/>
            </w:tcBorders>
          </w:tcPr>
          <w:p w14:paraId="5A958CF5"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364D6D5E" w14:textId="77777777" w:rsidR="00F220CE" w:rsidRPr="00A93E9A" w:rsidRDefault="00F220CE" w:rsidP="00F220CE">
            <w:pPr>
              <w:rPr>
                <w:rFonts w:ascii="Arial" w:hAnsi="Arial" w:cs="Arial"/>
                <w:b/>
                <w:bCs/>
                <w:sz w:val="20"/>
                <w:szCs w:val="20"/>
              </w:rPr>
            </w:pPr>
          </w:p>
        </w:tc>
      </w:tr>
      <w:tr w:rsidR="00F220CE" w:rsidRPr="00A93E9A" w14:paraId="79DB9CF5"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130F5FB5"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PO39</w:t>
            </w:r>
          </w:p>
          <w:p w14:paraId="4FD74D3D" w14:textId="77777777" w:rsidR="00F220CE" w:rsidRPr="00A93E9A" w:rsidRDefault="00F220CE" w:rsidP="00F220CE">
            <w:pPr>
              <w:rPr>
                <w:rFonts w:ascii="Arial" w:hAnsi="Arial" w:cs="Arial"/>
                <w:sz w:val="20"/>
                <w:szCs w:val="20"/>
              </w:rPr>
            </w:pPr>
            <w:r w:rsidRPr="00A93E9A">
              <w:rPr>
                <w:rFonts w:ascii="Arial" w:hAnsi="Arial" w:cs="Arial"/>
                <w:sz w:val="20"/>
                <w:szCs w:val="20"/>
              </w:rPr>
              <w:t>Lots are designed to achieve :</w:t>
            </w:r>
          </w:p>
          <w:p w14:paraId="11BAF6A1" w14:textId="77777777" w:rsidR="00F220CE" w:rsidRPr="00A93E9A" w:rsidRDefault="00F220CE" w:rsidP="0036149F">
            <w:pPr>
              <w:numPr>
                <w:ilvl w:val="0"/>
                <w:numId w:val="26"/>
              </w:numPr>
              <w:rPr>
                <w:rFonts w:ascii="Arial" w:hAnsi="Arial" w:cs="Arial"/>
                <w:sz w:val="20"/>
                <w:szCs w:val="20"/>
              </w:rPr>
            </w:pPr>
            <w:r w:rsidRPr="00A93E9A">
              <w:rPr>
                <w:rFonts w:ascii="Arial" w:hAnsi="Arial" w:cs="Arial"/>
                <w:sz w:val="20"/>
                <w:szCs w:val="20"/>
              </w:rPr>
              <w:t>safe site access by avoiding potential entrapment situations;</w:t>
            </w:r>
          </w:p>
          <w:p w14:paraId="4C942D51" w14:textId="77777777" w:rsidR="00F220CE" w:rsidRPr="00A93E9A" w:rsidRDefault="00F220CE" w:rsidP="0036149F">
            <w:pPr>
              <w:numPr>
                <w:ilvl w:val="0"/>
                <w:numId w:val="26"/>
              </w:numPr>
              <w:rPr>
                <w:rFonts w:ascii="Arial" w:hAnsi="Arial" w:cs="Arial"/>
                <w:sz w:val="20"/>
                <w:szCs w:val="20"/>
              </w:rPr>
            </w:pPr>
            <w:r w:rsidRPr="00A93E9A">
              <w:rPr>
                <w:rFonts w:ascii="Arial" w:hAnsi="Arial" w:cs="Arial"/>
                <w:sz w:val="20"/>
                <w:szCs w:val="20"/>
              </w:rPr>
              <w:t>accessibility and manoeuvring for fire-fighting during bushfire.</w:t>
            </w:r>
          </w:p>
        </w:tc>
        <w:tc>
          <w:tcPr>
            <w:tcW w:w="1925" w:type="pct"/>
            <w:tcBorders>
              <w:top w:val="outset" w:sz="6" w:space="0" w:color="auto"/>
              <w:left w:val="outset" w:sz="6" w:space="0" w:color="auto"/>
              <w:bottom w:val="outset" w:sz="6" w:space="0" w:color="auto"/>
              <w:right w:val="outset" w:sz="6" w:space="0" w:color="auto"/>
            </w:tcBorders>
            <w:hideMark/>
          </w:tcPr>
          <w:p w14:paraId="6B9B6A6B" w14:textId="77777777" w:rsidR="00F220CE" w:rsidRPr="00A93E9A" w:rsidRDefault="00F220CE" w:rsidP="00F220CE">
            <w:pPr>
              <w:rPr>
                <w:rFonts w:ascii="Arial" w:hAnsi="Arial" w:cs="Arial"/>
                <w:sz w:val="20"/>
                <w:szCs w:val="20"/>
              </w:rPr>
            </w:pPr>
            <w:r w:rsidRPr="00A93E9A">
              <w:rPr>
                <w:rFonts w:ascii="Arial" w:hAnsi="Arial" w:cs="Arial"/>
                <w:b/>
                <w:bCs/>
                <w:sz w:val="20"/>
                <w:szCs w:val="20"/>
              </w:rPr>
              <w:t>E39</w:t>
            </w:r>
          </w:p>
          <w:p w14:paraId="444E7D96" w14:textId="77777777" w:rsidR="00F220CE" w:rsidRPr="00A93E9A" w:rsidRDefault="00F220CE" w:rsidP="00F220CE">
            <w:pPr>
              <w:rPr>
                <w:rFonts w:ascii="Arial" w:hAnsi="Arial" w:cs="Arial"/>
                <w:sz w:val="20"/>
                <w:szCs w:val="20"/>
              </w:rPr>
            </w:pPr>
            <w:r w:rsidRPr="00A93E9A">
              <w:rPr>
                <w:rFonts w:ascii="Arial" w:hAnsi="Arial" w:cs="Arial"/>
                <w:sz w:val="20"/>
                <w:szCs w:val="20"/>
              </w:rPr>
              <w:t>Reconfiguring a lot ensures a new lot is provided with:</w:t>
            </w:r>
          </w:p>
          <w:p w14:paraId="1234C0EE" w14:textId="77777777" w:rsidR="00F220CE" w:rsidRPr="00A93E9A" w:rsidRDefault="00F220CE" w:rsidP="0036149F">
            <w:pPr>
              <w:numPr>
                <w:ilvl w:val="0"/>
                <w:numId w:val="27"/>
              </w:numPr>
              <w:rPr>
                <w:rFonts w:ascii="Arial" w:hAnsi="Arial" w:cs="Arial"/>
                <w:sz w:val="20"/>
                <w:szCs w:val="20"/>
              </w:rPr>
            </w:pPr>
            <w:r w:rsidRPr="00A93E9A">
              <w:rPr>
                <w:rFonts w:ascii="Arial" w:hAnsi="Arial" w:cs="Arial"/>
                <w:sz w:val="20"/>
                <w:szCs w:val="20"/>
              </w:rPr>
              <w:t>direct road access and egress to public roads;</w:t>
            </w:r>
          </w:p>
          <w:p w14:paraId="0CDA3159" w14:textId="77777777" w:rsidR="00F220CE" w:rsidRPr="00A93E9A" w:rsidRDefault="00F220CE" w:rsidP="0036149F">
            <w:pPr>
              <w:numPr>
                <w:ilvl w:val="0"/>
                <w:numId w:val="27"/>
              </w:numPr>
              <w:rPr>
                <w:rFonts w:ascii="Arial" w:hAnsi="Arial" w:cs="Arial"/>
                <w:sz w:val="20"/>
                <w:szCs w:val="20"/>
              </w:rPr>
            </w:pPr>
            <w:r w:rsidRPr="00A93E9A">
              <w:rPr>
                <w:rFonts w:ascii="Arial" w:hAnsi="Arial" w:cs="Arial"/>
                <w:sz w:val="20"/>
                <w:szCs w:val="20"/>
              </w:rPr>
              <w:t>an alternative access where the private driveway is longer than 100m to reach a public road;</w:t>
            </w:r>
          </w:p>
          <w:p w14:paraId="29A3D05E" w14:textId="77777777" w:rsidR="00F220CE" w:rsidRPr="00A93E9A" w:rsidRDefault="00F220CE" w:rsidP="0036149F">
            <w:pPr>
              <w:numPr>
                <w:ilvl w:val="0"/>
                <w:numId w:val="27"/>
              </w:numPr>
              <w:rPr>
                <w:rFonts w:ascii="Arial" w:hAnsi="Arial" w:cs="Arial"/>
                <w:sz w:val="20"/>
                <w:szCs w:val="20"/>
              </w:rPr>
            </w:pPr>
            <w:r w:rsidRPr="00A93E9A">
              <w:rPr>
                <w:rFonts w:ascii="Arial" w:hAnsi="Arial" w:cs="Arial"/>
                <w:sz w:val="20"/>
                <w:szCs w:val="20"/>
              </w:rPr>
              <w:t>driveway access to a public road that has a gradient no greater than 12.5%;</w:t>
            </w:r>
          </w:p>
          <w:p w14:paraId="0C7D5FFF" w14:textId="77777777" w:rsidR="00F220CE" w:rsidRPr="00A93E9A" w:rsidRDefault="00F220CE" w:rsidP="0036149F">
            <w:pPr>
              <w:numPr>
                <w:ilvl w:val="0"/>
                <w:numId w:val="27"/>
              </w:numPr>
              <w:rPr>
                <w:rFonts w:ascii="Arial" w:hAnsi="Arial" w:cs="Arial"/>
                <w:sz w:val="20"/>
                <w:szCs w:val="20"/>
              </w:rPr>
            </w:pPr>
            <w:r w:rsidRPr="00A93E9A">
              <w:rPr>
                <w:rFonts w:ascii="Arial" w:hAnsi="Arial" w:cs="Arial"/>
                <w:sz w:val="20"/>
                <w:szCs w:val="20"/>
              </w:rPr>
              <w:t>minimum width of 3.5m.</w:t>
            </w:r>
          </w:p>
        </w:tc>
        <w:tc>
          <w:tcPr>
            <w:tcW w:w="665" w:type="pct"/>
            <w:tcBorders>
              <w:top w:val="outset" w:sz="6" w:space="0" w:color="auto"/>
              <w:left w:val="outset" w:sz="6" w:space="0" w:color="auto"/>
              <w:bottom w:val="outset" w:sz="6" w:space="0" w:color="auto"/>
              <w:right w:val="outset" w:sz="6" w:space="0" w:color="auto"/>
            </w:tcBorders>
          </w:tcPr>
          <w:p w14:paraId="40D875CE"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4B2C3434" w14:textId="77777777" w:rsidR="00F220CE" w:rsidRPr="00A93E9A" w:rsidRDefault="00F220CE" w:rsidP="00F220CE">
            <w:pPr>
              <w:rPr>
                <w:rFonts w:ascii="Arial" w:hAnsi="Arial" w:cs="Arial"/>
                <w:b/>
                <w:bCs/>
                <w:sz w:val="20"/>
                <w:szCs w:val="20"/>
              </w:rPr>
            </w:pPr>
          </w:p>
        </w:tc>
      </w:tr>
      <w:tr w:rsidR="00F220CE" w:rsidRPr="00A93E9A" w14:paraId="21A45242"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79215CAF"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PO40</w:t>
            </w:r>
          </w:p>
          <w:p w14:paraId="0FEDA52E" w14:textId="77777777" w:rsidR="00F220CE" w:rsidRPr="00A93E9A" w:rsidRDefault="00F220CE" w:rsidP="00F220CE">
            <w:pPr>
              <w:rPr>
                <w:rFonts w:ascii="Arial" w:hAnsi="Arial" w:cs="Arial"/>
                <w:sz w:val="20"/>
                <w:szCs w:val="20"/>
              </w:rPr>
            </w:pPr>
            <w:r w:rsidRPr="00A93E9A">
              <w:rPr>
                <w:rFonts w:ascii="Arial" w:hAnsi="Arial" w:cs="Arial"/>
                <w:sz w:val="20"/>
                <w:szCs w:val="20"/>
              </w:rPr>
              <w:t>The road layout and design supports:</w:t>
            </w:r>
          </w:p>
          <w:p w14:paraId="2AE69613" w14:textId="77777777" w:rsidR="00F220CE" w:rsidRPr="00A93E9A" w:rsidRDefault="00F220CE" w:rsidP="0036149F">
            <w:pPr>
              <w:numPr>
                <w:ilvl w:val="0"/>
                <w:numId w:val="28"/>
              </w:numPr>
              <w:rPr>
                <w:rFonts w:ascii="Arial" w:hAnsi="Arial" w:cs="Arial"/>
                <w:sz w:val="20"/>
                <w:szCs w:val="20"/>
              </w:rPr>
            </w:pPr>
            <w:r w:rsidRPr="00A93E9A">
              <w:rPr>
                <w:rFonts w:ascii="Arial" w:hAnsi="Arial" w:cs="Arial"/>
                <w:sz w:val="20"/>
                <w:szCs w:val="20"/>
              </w:rPr>
              <w:lastRenderedPageBreak/>
              <w:t>safe and efficient emergency services access to all lots; and manoeuvring within the subdivision;</w:t>
            </w:r>
          </w:p>
          <w:p w14:paraId="6B1831DD" w14:textId="77777777" w:rsidR="00F220CE" w:rsidRPr="00A93E9A" w:rsidRDefault="00F220CE" w:rsidP="0036149F">
            <w:pPr>
              <w:numPr>
                <w:ilvl w:val="0"/>
                <w:numId w:val="28"/>
              </w:numPr>
              <w:rPr>
                <w:rFonts w:ascii="Arial" w:hAnsi="Arial" w:cs="Arial"/>
                <w:sz w:val="20"/>
                <w:szCs w:val="20"/>
              </w:rPr>
            </w:pPr>
            <w:r w:rsidRPr="00A93E9A">
              <w:rPr>
                <w:rFonts w:ascii="Arial" w:hAnsi="Arial" w:cs="Arial"/>
                <w:sz w:val="20"/>
                <w:szCs w:val="20"/>
              </w:rPr>
              <w:t>availability and maintenance of access routes for the purpose of safe evacuation.</w:t>
            </w:r>
          </w:p>
        </w:tc>
        <w:tc>
          <w:tcPr>
            <w:tcW w:w="1925" w:type="pct"/>
            <w:tcBorders>
              <w:top w:val="outset" w:sz="6" w:space="0" w:color="auto"/>
              <w:left w:val="outset" w:sz="6" w:space="0" w:color="auto"/>
              <w:bottom w:val="outset" w:sz="6" w:space="0" w:color="auto"/>
              <w:right w:val="outset" w:sz="6" w:space="0" w:color="auto"/>
            </w:tcBorders>
            <w:hideMark/>
          </w:tcPr>
          <w:p w14:paraId="1A3DD8C2"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E40</w:t>
            </w:r>
          </w:p>
          <w:p w14:paraId="51B14C7D" w14:textId="77777777" w:rsidR="00F220CE" w:rsidRPr="00A93E9A" w:rsidRDefault="00F220CE" w:rsidP="00F220CE">
            <w:pPr>
              <w:rPr>
                <w:rFonts w:ascii="Arial" w:hAnsi="Arial" w:cs="Arial"/>
                <w:sz w:val="20"/>
                <w:szCs w:val="20"/>
              </w:rPr>
            </w:pPr>
            <w:r w:rsidRPr="00A93E9A">
              <w:rPr>
                <w:rFonts w:ascii="Arial" w:hAnsi="Arial" w:cs="Arial"/>
                <w:sz w:val="20"/>
                <w:szCs w:val="20"/>
              </w:rPr>
              <w:t>Reconfiguring a lot provides a road layout which:</w:t>
            </w:r>
          </w:p>
          <w:p w14:paraId="19D0323A" w14:textId="77777777" w:rsidR="00F220CE" w:rsidRPr="00A93E9A" w:rsidRDefault="00F220CE" w:rsidP="0036149F">
            <w:pPr>
              <w:numPr>
                <w:ilvl w:val="0"/>
                <w:numId w:val="29"/>
              </w:numPr>
              <w:rPr>
                <w:rFonts w:ascii="Arial" w:hAnsi="Arial" w:cs="Arial"/>
                <w:sz w:val="20"/>
                <w:szCs w:val="20"/>
              </w:rPr>
            </w:pPr>
            <w:r w:rsidRPr="00A93E9A">
              <w:rPr>
                <w:rFonts w:ascii="Arial" w:hAnsi="Arial" w:cs="Arial"/>
                <w:sz w:val="20"/>
                <w:szCs w:val="20"/>
              </w:rPr>
              <w:lastRenderedPageBreak/>
              <w:t>includes a perimeter road that separating the new lots from hazardous vegetation on adjacent lots incorporating by:</w:t>
            </w:r>
          </w:p>
          <w:p w14:paraId="6323943D" w14:textId="77777777" w:rsidR="00F220CE" w:rsidRPr="00A93E9A" w:rsidRDefault="00F220CE" w:rsidP="0036149F">
            <w:pPr>
              <w:numPr>
                <w:ilvl w:val="1"/>
                <w:numId w:val="29"/>
              </w:numPr>
              <w:rPr>
                <w:rFonts w:ascii="Arial" w:hAnsi="Arial" w:cs="Arial"/>
                <w:sz w:val="20"/>
                <w:szCs w:val="20"/>
              </w:rPr>
            </w:pPr>
            <w:r w:rsidRPr="00A93E9A">
              <w:rPr>
                <w:rFonts w:ascii="Arial" w:hAnsi="Arial" w:cs="Arial"/>
                <w:sz w:val="20"/>
                <w:szCs w:val="20"/>
              </w:rPr>
              <w:t>a cleared width of 20m;</w:t>
            </w:r>
          </w:p>
          <w:p w14:paraId="66FAD8B3" w14:textId="77777777" w:rsidR="00F220CE" w:rsidRPr="00A93E9A" w:rsidRDefault="00F220CE" w:rsidP="0036149F">
            <w:pPr>
              <w:numPr>
                <w:ilvl w:val="1"/>
                <w:numId w:val="29"/>
              </w:numPr>
              <w:rPr>
                <w:rFonts w:ascii="Arial" w:hAnsi="Arial" w:cs="Arial"/>
                <w:sz w:val="20"/>
                <w:szCs w:val="20"/>
              </w:rPr>
            </w:pPr>
            <w:r w:rsidRPr="00A93E9A">
              <w:rPr>
                <w:rFonts w:ascii="Arial" w:hAnsi="Arial" w:cs="Arial"/>
                <w:sz w:val="20"/>
                <w:szCs w:val="20"/>
              </w:rPr>
              <w:t>road gradients not exceeding 12.5%;</w:t>
            </w:r>
          </w:p>
          <w:p w14:paraId="4058447D" w14:textId="77777777" w:rsidR="00F220CE" w:rsidRPr="00A93E9A" w:rsidRDefault="00F220CE" w:rsidP="0036149F">
            <w:pPr>
              <w:numPr>
                <w:ilvl w:val="1"/>
                <w:numId w:val="29"/>
              </w:numPr>
              <w:rPr>
                <w:rFonts w:ascii="Arial" w:hAnsi="Arial" w:cs="Arial"/>
                <w:sz w:val="20"/>
                <w:szCs w:val="20"/>
              </w:rPr>
            </w:pPr>
            <w:r w:rsidRPr="00A93E9A">
              <w:rPr>
                <w:rFonts w:ascii="Arial" w:hAnsi="Arial" w:cs="Arial"/>
                <w:sz w:val="20"/>
                <w:szCs w:val="20"/>
              </w:rPr>
              <w:t>pavement and surface treatment capable of being used by emergency vehicles;</w:t>
            </w:r>
          </w:p>
          <w:p w14:paraId="154833BF" w14:textId="77777777" w:rsidR="00F220CE" w:rsidRPr="00A93E9A" w:rsidRDefault="00F220CE" w:rsidP="0036149F">
            <w:pPr>
              <w:numPr>
                <w:ilvl w:val="1"/>
                <w:numId w:val="29"/>
              </w:numPr>
              <w:rPr>
                <w:rFonts w:ascii="Arial" w:hAnsi="Arial" w:cs="Arial"/>
                <w:sz w:val="20"/>
                <w:szCs w:val="20"/>
              </w:rPr>
            </w:pPr>
            <w:r w:rsidRPr="00A93E9A">
              <w:rPr>
                <w:rFonts w:ascii="Arial" w:hAnsi="Arial" w:cs="Arial"/>
                <w:sz w:val="20"/>
                <w:szCs w:val="20"/>
              </w:rPr>
              <w:t xml:space="preserve">Turning areas for </w:t>
            </w:r>
            <w:proofErr w:type="spellStart"/>
            <w:r w:rsidRPr="00A93E9A">
              <w:rPr>
                <w:rFonts w:ascii="Arial" w:hAnsi="Arial" w:cs="Arial"/>
                <w:sz w:val="20"/>
                <w:szCs w:val="20"/>
              </w:rPr>
              <w:t>fire fighting</w:t>
            </w:r>
            <w:proofErr w:type="spellEnd"/>
            <w:r w:rsidRPr="00A93E9A">
              <w:rPr>
                <w:rFonts w:ascii="Arial" w:hAnsi="Arial" w:cs="Arial"/>
                <w:sz w:val="20"/>
                <w:szCs w:val="20"/>
              </w:rPr>
              <w:t xml:space="preserve"> appliances in accordance with Qld Fire and Emergency Services' Fire Hydrant and Vehicle Access Guidelines.</w:t>
            </w:r>
          </w:p>
          <w:p w14:paraId="0DF5F30B" w14:textId="77777777" w:rsidR="00F220CE" w:rsidRPr="00A93E9A" w:rsidRDefault="00F220CE" w:rsidP="0036149F">
            <w:pPr>
              <w:numPr>
                <w:ilvl w:val="0"/>
                <w:numId w:val="29"/>
              </w:numPr>
              <w:rPr>
                <w:rFonts w:ascii="Arial" w:hAnsi="Arial" w:cs="Arial"/>
                <w:sz w:val="20"/>
                <w:szCs w:val="20"/>
              </w:rPr>
            </w:pPr>
            <w:r w:rsidRPr="00A93E9A">
              <w:rPr>
                <w:rFonts w:ascii="Arial" w:hAnsi="Arial" w:cs="Arial"/>
                <w:sz w:val="20"/>
                <w:szCs w:val="20"/>
              </w:rPr>
              <w:t>Or if the above is not practicable, a fire maintenance trail separates the lots from hazardous vegetation on adjacent lots incorporating:</w:t>
            </w:r>
          </w:p>
          <w:p w14:paraId="2F799981" w14:textId="77777777"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a minimum cleared width of 6m and minimum formed width of 4m;</w:t>
            </w:r>
          </w:p>
          <w:p w14:paraId="6702BFA7" w14:textId="77777777"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gradient not exceeding 12.5%;</w:t>
            </w:r>
          </w:p>
          <w:p w14:paraId="6F7F690B" w14:textId="77777777"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cross slope not exceeding 10%;</w:t>
            </w:r>
          </w:p>
          <w:p w14:paraId="05EDC31C" w14:textId="77777777"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a formed width and erosion control devices to the standards specified in Planning scheme policy - Integrated design;</w:t>
            </w:r>
          </w:p>
          <w:p w14:paraId="0D62C33F" w14:textId="77777777"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a turning circle or turnaround area at the end of the trail to allow fire fighting vehicles to manoeuvre;</w:t>
            </w:r>
          </w:p>
          <w:p w14:paraId="20E8F299" w14:textId="77777777"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passing bays and turning/reversing bays every 200m;</w:t>
            </w:r>
          </w:p>
          <w:p w14:paraId="23AF9F97" w14:textId="77777777" w:rsidR="00F220CE" w:rsidRPr="00A93E9A" w:rsidRDefault="00F220CE" w:rsidP="0036149F">
            <w:pPr>
              <w:numPr>
                <w:ilvl w:val="1"/>
                <w:numId w:val="30"/>
              </w:numPr>
              <w:rPr>
                <w:rFonts w:ascii="Arial" w:hAnsi="Arial" w:cs="Arial"/>
                <w:sz w:val="20"/>
                <w:szCs w:val="20"/>
              </w:rPr>
            </w:pPr>
            <w:r w:rsidRPr="00A93E9A">
              <w:rPr>
                <w:rFonts w:ascii="Arial" w:hAnsi="Arial" w:cs="Arial"/>
                <w:sz w:val="20"/>
                <w:szCs w:val="20"/>
              </w:rPr>
              <w:t> an access easement that is granted in favour of the Council and the Queensland Fire and Rescue Service or located on public land.</w:t>
            </w:r>
          </w:p>
          <w:p w14:paraId="238A2CB0" w14:textId="77777777" w:rsidR="00F220CE" w:rsidRPr="00A93E9A" w:rsidRDefault="00F220CE" w:rsidP="0036149F">
            <w:pPr>
              <w:numPr>
                <w:ilvl w:val="0"/>
                <w:numId w:val="30"/>
              </w:numPr>
              <w:rPr>
                <w:rFonts w:ascii="Arial" w:hAnsi="Arial" w:cs="Arial"/>
                <w:sz w:val="20"/>
                <w:szCs w:val="20"/>
              </w:rPr>
            </w:pPr>
            <w:r w:rsidRPr="00A93E9A">
              <w:rPr>
                <w:rFonts w:ascii="Arial" w:hAnsi="Arial" w:cs="Arial"/>
                <w:sz w:val="20"/>
                <w:szCs w:val="20"/>
              </w:rPr>
              <w:lastRenderedPageBreak/>
              <w:t>excludes cul-de-sacs, except where a perimeter road with a cleared width of 20m isolates the lots from hazardous vegetation on adjacent lots; and</w:t>
            </w:r>
          </w:p>
          <w:p w14:paraId="06E124B2" w14:textId="77777777" w:rsidR="00F220CE" w:rsidRPr="00A93E9A" w:rsidRDefault="00F220CE" w:rsidP="0036149F">
            <w:pPr>
              <w:numPr>
                <w:ilvl w:val="0"/>
                <w:numId w:val="30"/>
              </w:numPr>
              <w:rPr>
                <w:rFonts w:ascii="Arial" w:hAnsi="Arial" w:cs="Arial"/>
                <w:sz w:val="20"/>
                <w:szCs w:val="20"/>
              </w:rPr>
            </w:pPr>
            <w:r w:rsidRPr="00A93E9A">
              <w:rPr>
                <w:rFonts w:ascii="Arial" w:hAnsi="Arial" w:cs="Arial"/>
                <w:sz w:val="20"/>
                <w:szCs w:val="20"/>
              </w:rPr>
              <w:t>excludes dead-end roads.</w:t>
            </w:r>
          </w:p>
        </w:tc>
        <w:tc>
          <w:tcPr>
            <w:tcW w:w="665" w:type="pct"/>
            <w:tcBorders>
              <w:top w:val="outset" w:sz="6" w:space="0" w:color="auto"/>
              <w:left w:val="outset" w:sz="6" w:space="0" w:color="auto"/>
              <w:bottom w:val="outset" w:sz="6" w:space="0" w:color="auto"/>
              <w:right w:val="outset" w:sz="6" w:space="0" w:color="auto"/>
            </w:tcBorders>
          </w:tcPr>
          <w:p w14:paraId="06498274"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4D1E620C" w14:textId="77777777" w:rsidR="00F220CE" w:rsidRPr="00A93E9A" w:rsidRDefault="00F220CE" w:rsidP="00F220CE">
            <w:pPr>
              <w:rPr>
                <w:rFonts w:ascii="Arial" w:hAnsi="Arial" w:cs="Arial"/>
                <w:b/>
                <w:bCs/>
                <w:sz w:val="20"/>
                <w:szCs w:val="20"/>
              </w:rPr>
            </w:pPr>
          </w:p>
        </w:tc>
      </w:tr>
      <w:tr w:rsidR="00F220CE" w:rsidRPr="00A93E9A" w14:paraId="460EA273" w14:textId="77777777"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7F47708"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Environmental areas(refer Overlay map - Environmental areas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0"/>
            </w:tblGrid>
            <w:tr w:rsidR="00F220CE" w:rsidRPr="00A93E9A" w14:paraId="528BFD43" w14:textId="77777777" w:rsidTr="00F220CE">
              <w:trPr>
                <w:tblCellSpacing w:w="15" w:type="dxa"/>
              </w:trPr>
              <w:tc>
                <w:tcPr>
                  <w:tcW w:w="15050" w:type="dxa"/>
                  <w:vAlign w:val="center"/>
                  <w:hideMark/>
                </w:tcPr>
                <w:p w14:paraId="38874B91" w14:textId="77777777" w:rsidR="00F220CE" w:rsidRPr="00A93E9A" w:rsidRDefault="00F220CE" w:rsidP="00F220CE">
                  <w:pPr>
                    <w:rPr>
                      <w:rFonts w:ascii="Arial" w:hAnsi="Arial" w:cs="Arial"/>
                      <w:sz w:val="20"/>
                      <w:szCs w:val="20"/>
                    </w:rPr>
                  </w:pPr>
                  <w:r w:rsidRPr="00A93E9A">
                    <w:rPr>
                      <w:rFonts w:ascii="Arial" w:hAnsi="Arial" w:cs="Arial"/>
                      <w:sz w:val="20"/>
                      <w:szCs w:val="20"/>
                    </w:rPr>
                    <w:t>Note - The identification of a development footprint will assist in demonstrating compliance with the following performance criteria.</w:t>
                  </w:r>
                </w:p>
                <w:p w14:paraId="396AD577" w14:textId="77777777" w:rsidR="00F220CE" w:rsidRPr="00A93E9A" w:rsidRDefault="00F220CE" w:rsidP="00F220CE">
                  <w:pPr>
                    <w:rPr>
                      <w:rFonts w:ascii="Arial" w:hAnsi="Arial" w:cs="Arial"/>
                      <w:sz w:val="20"/>
                      <w:szCs w:val="20"/>
                    </w:rPr>
                  </w:pPr>
                  <w:r w:rsidRPr="00A93E9A">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14:paraId="5F7FD4AC" w14:textId="77777777" w:rsidR="00F220CE" w:rsidRPr="00A93E9A" w:rsidRDefault="00F220CE" w:rsidP="00F220CE">
            <w:pPr>
              <w:rPr>
                <w:rFonts w:ascii="Arial" w:hAnsi="Arial" w:cs="Arial"/>
                <w:b/>
                <w:bCs/>
                <w:sz w:val="20"/>
                <w:szCs w:val="20"/>
              </w:rPr>
            </w:pPr>
          </w:p>
        </w:tc>
      </w:tr>
      <w:tr w:rsidR="00F220CE" w:rsidRPr="00A93E9A" w14:paraId="66DCC07D"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3A7AF90F"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PO41</w:t>
            </w:r>
          </w:p>
          <w:p w14:paraId="1AB181C7" w14:textId="77777777" w:rsidR="00F220CE" w:rsidRPr="00A93E9A" w:rsidRDefault="00F220CE" w:rsidP="00F220CE">
            <w:pPr>
              <w:rPr>
                <w:rFonts w:ascii="Arial" w:hAnsi="Arial" w:cs="Arial"/>
                <w:sz w:val="20"/>
                <w:szCs w:val="20"/>
              </w:rPr>
            </w:pPr>
            <w:r w:rsidRPr="00A93E9A">
              <w:rPr>
                <w:rFonts w:ascii="Arial" w:hAnsi="Arial" w:cs="Arial"/>
                <w:sz w:val="20"/>
                <w:szCs w:val="20"/>
              </w:rPr>
              <w:t>No new boundaries are to be located within 4m of a High Value Area .</w:t>
            </w:r>
          </w:p>
        </w:tc>
        <w:tc>
          <w:tcPr>
            <w:tcW w:w="1925" w:type="pct"/>
            <w:tcBorders>
              <w:top w:val="outset" w:sz="6" w:space="0" w:color="auto"/>
              <w:left w:val="outset" w:sz="6" w:space="0" w:color="auto"/>
              <w:bottom w:val="outset" w:sz="6" w:space="0" w:color="auto"/>
              <w:right w:val="outset" w:sz="6" w:space="0" w:color="auto"/>
            </w:tcBorders>
            <w:hideMark/>
          </w:tcPr>
          <w:p w14:paraId="26CC7427"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0C90D33D"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2B04812F" w14:textId="77777777" w:rsidR="00F220CE" w:rsidRPr="00A93E9A" w:rsidRDefault="00F220CE" w:rsidP="00F220CE">
            <w:pPr>
              <w:rPr>
                <w:rFonts w:ascii="Arial" w:hAnsi="Arial" w:cs="Arial"/>
                <w:sz w:val="20"/>
                <w:szCs w:val="20"/>
              </w:rPr>
            </w:pPr>
          </w:p>
        </w:tc>
      </w:tr>
      <w:tr w:rsidR="00F220CE" w:rsidRPr="00A93E9A" w14:paraId="4B69B925"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3DD16223"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PO42</w:t>
            </w:r>
          </w:p>
          <w:p w14:paraId="24AEB3AE" w14:textId="77777777" w:rsidR="00F220CE" w:rsidRPr="00A93E9A" w:rsidRDefault="00F220CE" w:rsidP="00F220CE">
            <w:pPr>
              <w:rPr>
                <w:rFonts w:ascii="Arial" w:hAnsi="Arial" w:cs="Arial"/>
                <w:sz w:val="20"/>
                <w:szCs w:val="20"/>
              </w:rPr>
            </w:pPr>
            <w:r w:rsidRPr="00A93E9A">
              <w:rPr>
                <w:rFonts w:ascii="Arial" w:hAnsi="Arial" w:cs="Arial"/>
                <w:sz w:val="20"/>
                <w:szCs w:val="20"/>
              </w:rPr>
              <w:t>Lots are designed to:</w:t>
            </w:r>
          </w:p>
          <w:p w14:paraId="5D2FE151" w14:textId="77777777"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minimise the extent of encroachment into the MLES waterway buffer or a MLES wetland buffer;</w:t>
            </w:r>
          </w:p>
          <w:p w14:paraId="10E3C8BB" w14:textId="77777777"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ensure quality and integrity of biodiversity and ecological values is not adversely impacted upon but are maintained and protected;</w:t>
            </w:r>
          </w:p>
          <w:p w14:paraId="0D985B6B" w14:textId="77777777"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incorporate native vegetation and habitat trees into the overall subdivision design, development layout, on-street amenity and landscaping where practicable;</w:t>
            </w:r>
          </w:p>
          <w:p w14:paraId="28F7D52A" w14:textId="77777777"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provide safe, unimpeded, convenient and ongoing wildlife movement;</w:t>
            </w:r>
          </w:p>
          <w:p w14:paraId="46B97610" w14:textId="77777777"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avoid creating fragmented and isolated patches of native vegetation;</w:t>
            </w:r>
          </w:p>
          <w:p w14:paraId="53F31A6E" w14:textId="77777777"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lastRenderedPageBreak/>
              <w:t>ensuring that soil erosion and land degradation does not occur;</w:t>
            </w:r>
          </w:p>
          <w:p w14:paraId="3049C6E7" w14:textId="77777777" w:rsidR="00F220CE" w:rsidRPr="00A93E9A" w:rsidRDefault="00F220CE" w:rsidP="0036149F">
            <w:pPr>
              <w:numPr>
                <w:ilvl w:val="0"/>
                <w:numId w:val="31"/>
              </w:numPr>
              <w:rPr>
                <w:rFonts w:ascii="Arial" w:hAnsi="Arial" w:cs="Arial"/>
                <w:sz w:val="20"/>
                <w:szCs w:val="20"/>
              </w:rPr>
            </w:pPr>
            <w:r w:rsidRPr="00A93E9A">
              <w:rPr>
                <w:rFonts w:ascii="Arial" w:hAnsi="Arial" w:cs="Arial"/>
                <w:sz w:val="20"/>
                <w:szCs w:val="20"/>
              </w:rPr>
              <w:t>ensuring that quality of surface water is not adversely impacted upon by providing effective vegetated buffers to water bodies.</w:t>
            </w:r>
          </w:p>
          <w:p w14:paraId="196056B3" w14:textId="77777777" w:rsidR="00F220CE" w:rsidRPr="00A93E9A" w:rsidRDefault="00F220CE" w:rsidP="00F220CE">
            <w:pPr>
              <w:rPr>
                <w:rFonts w:ascii="Arial" w:hAnsi="Arial" w:cs="Arial"/>
                <w:sz w:val="20"/>
                <w:szCs w:val="20"/>
              </w:rPr>
            </w:pPr>
            <w:r w:rsidRPr="00A93E9A">
              <w:rPr>
                <w:rFonts w:ascii="Arial" w:hAnsi="Arial" w:cs="Arial"/>
                <w:sz w:val="20"/>
                <w:szCs w:val="20"/>
              </w:rPr>
              <w:t>AND</w:t>
            </w:r>
          </w:p>
          <w:p w14:paraId="1FEACF25" w14:textId="77777777" w:rsidR="00F220CE" w:rsidRPr="00A93E9A" w:rsidRDefault="00F220CE" w:rsidP="00F220CE">
            <w:pPr>
              <w:rPr>
                <w:rFonts w:ascii="Arial" w:hAnsi="Arial" w:cs="Arial"/>
                <w:sz w:val="20"/>
                <w:szCs w:val="20"/>
              </w:rPr>
            </w:pPr>
            <w:r w:rsidRPr="00A93E9A">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925" w:type="pct"/>
            <w:tcBorders>
              <w:top w:val="outset" w:sz="6" w:space="0" w:color="auto"/>
              <w:left w:val="outset" w:sz="6" w:space="0" w:color="auto"/>
              <w:bottom w:val="outset" w:sz="6" w:space="0" w:color="auto"/>
              <w:right w:val="outset" w:sz="6" w:space="0" w:color="auto"/>
            </w:tcBorders>
            <w:hideMark/>
          </w:tcPr>
          <w:p w14:paraId="0E19882D"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E42</w:t>
            </w:r>
          </w:p>
          <w:p w14:paraId="0489CFA3" w14:textId="77777777" w:rsidR="00F220CE" w:rsidRPr="00A93E9A" w:rsidRDefault="00F220CE" w:rsidP="00F220CE">
            <w:pPr>
              <w:rPr>
                <w:rFonts w:ascii="Arial" w:hAnsi="Arial" w:cs="Arial"/>
                <w:sz w:val="20"/>
                <w:szCs w:val="20"/>
              </w:rPr>
            </w:pPr>
            <w:r w:rsidRPr="00A93E9A">
              <w:rPr>
                <w:rFonts w:ascii="Arial" w:hAnsi="Arial" w:cs="Arial"/>
                <w:sz w:val="20"/>
                <w:szCs w:val="20"/>
              </w:rPr>
              <w:t>Reconfiguring a lot ensures that no additional lots are created within a Value Offset Area.</w:t>
            </w:r>
          </w:p>
        </w:tc>
        <w:tc>
          <w:tcPr>
            <w:tcW w:w="665" w:type="pct"/>
            <w:tcBorders>
              <w:top w:val="outset" w:sz="6" w:space="0" w:color="auto"/>
              <w:left w:val="outset" w:sz="6" w:space="0" w:color="auto"/>
              <w:bottom w:val="outset" w:sz="6" w:space="0" w:color="auto"/>
              <w:right w:val="outset" w:sz="6" w:space="0" w:color="auto"/>
            </w:tcBorders>
          </w:tcPr>
          <w:p w14:paraId="35EF56EA"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39E6196A" w14:textId="77777777" w:rsidR="00F220CE" w:rsidRPr="00A93E9A" w:rsidRDefault="00F220CE" w:rsidP="00F220CE">
            <w:pPr>
              <w:rPr>
                <w:rFonts w:ascii="Arial" w:hAnsi="Arial" w:cs="Arial"/>
                <w:b/>
                <w:bCs/>
                <w:sz w:val="20"/>
                <w:szCs w:val="20"/>
              </w:rPr>
            </w:pPr>
          </w:p>
        </w:tc>
      </w:tr>
      <w:tr w:rsidR="00F220CE" w:rsidRPr="00A93E9A" w14:paraId="6E8A957D" w14:textId="77777777"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1F09EC7" w14:textId="77777777" w:rsidR="00F220CE" w:rsidRPr="00A93E9A" w:rsidRDefault="00F220CE" w:rsidP="00F220CE">
            <w:pPr>
              <w:rPr>
                <w:rFonts w:ascii="Arial" w:hAnsi="Arial" w:cs="Arial"/>
                <w:sz w:val="20"/>
                <w:szCs w:val="20"/>
              </w:rPr>
            </w:pPr>
            <w:r w:rsidRPr="00A93E9A">
              <w:rPr>
                <w:rFonts w:ascii="Arial" w:hAnsi="Arial" w:cs="Arial"/>
                <w:b/>
                <w:bCs/>
                <w:sz w:val="20"/>
                <w:szCs w:val="20"/>
              </w:rPr>
              <w:t>Extractive resources transport route buffer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2007"/>
            </w:tblGrid>
            <w:tr w:rsidR="00F220CE" w:rsidRPr="00A93E9A" w14:paraId="09DDA8D9" w14:textId="77777777" w:rsidTr="00F220CE">
              <w:trPr>
                <w:tblCellSpacing w:w="15" w:type="dxa"/>
              </w:trPr>
              <w:tc>
                <w:tcPr>
                  <w:tcW w:w="11947" w:type="dxa"/>
                  <w:vAlign w:val="center"/>
                  <w:hideMark/>
                </w:tcPr>
                <w:p w14:paraId="77080611" w14:textId="77777777" w:rsidR="00F220CE" w:rsidRPr="00A93E9A" w:rsidRDefault="00F220CE" w:rsidP="00F220CE">
                  <w:pPr>
                    <w:rPr>
                      <w:rFonts w:ascii="Arial" w:hAnsi="Arial" w:cs="Arial"/>
                      <w:sz w:val="20"/>
                      <w:szCs w:val="20"/>
                    </w:rPr>
                  </w:pPr>
                  <w:r w:rsidRPr="00A93E9A">
                    <w:rPr>
                      <w:rFonts w:ascii="Arial" w:hAnsi="Arial" w:cs="Arial"/>
                      <w:sz w:val="20"/>
                      <w:szCs w:val="20"/>
                    </w:rPr>
                    <w:t>Note - The identification of a development footprint  will assist in demonstrating compliance with the following performance criteria.</w:t>
                  </w:r>
                </w:p>
              </w:tc>
            </w:tr>
          </w:tbl>
          <w:p w14:paraId="17A34B40" w14:textId="77777777" w:rsidR="00F220CE" w:rsidRPr="00A93E9A" w:rsidRDefault="00F220CE" w:rsidP="00F220CE">
            <w:pPr>
              <w:rPr>
                <w:rFonts w:ascii="Arial" w:hAnsi="Arial" w:cs="Arial"/>
                <w:b/>
                <w:bCs/>
                <w:sz w:val="20"/>
                <w:szCs w:val="20"/>
              </w:rPr>
            </w:pPr>
          </w:p>
        </w:tc>
      </w:tr>
      <w:tr w:rsidR="00F220CE" w:rsidRPr="00A93E9A" w14:paraId="2BCDFEAF"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5595C1F0"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PO43</w:t>
            </w:r>
          </w:p>
          <w:p w14:paraId="6D3DF2D2" w14:textId="77777777" w:rsidR="00F220CE" w:rsidRPr="00A93E9A" w:rsidRDefault="00F220CE" w:rsidP="00F220CE">
            <w:pPr>
              <w:rPr>
                <w:rFonts w:ascii="Arial" w:hAnsi="Arial" w:cs="Arial"/>
                <w:sz w:val="20"/>
                <w:szCs w:val="20"/>
              </w:rPr>
            </w:pPr>
            <w:r w:rsidRPr="00A93E9A">
              <w:rPr>
                <w:rFonts w:ascii="Arial" w:hAnsi="Arial" w:cs="Arial"/>
                <w:sz w:val="20"/>
                <w:szCs w:val="20"/>
              </w:rPr>
              <w:t>Lots provide a development footprint outside of the buffer.</w:t>
            </w:r>
          </w:p>
        </w:tc>
        <w:tc>
          <w:tcPr>
            <w:tcW w:w="1925" w:type="pct"/>
            <w:tcBorders>
              <w:top w:val="outset" w:sz="6" w:space="0" w:color="auto"/>
              <w:left w:val="outset" w:sz="6" w:space="0" w:color="auto"/>
              <w:bottom w:val="outset" w:sz="6" w:space="0" w:color="auto"/>
              <w:right w:val="outset" w:sz="6" w:space="0" w:color="auto"/>
            </w:tcBorders>
            <w:hideMark/>
          </w:tcPr>
          <w:p w14:paraId="7C994BEF"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20031486"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31372688" w14:textId="77777777" w:rsidR="00F220CE" w:rsidRPr="00A93E9A" w:rsidRDefault="00F220CE" w:rsidP="00F220CE">
            <w:pPr>
              <w:rPr>
                <w:rFonts w:ascii="Arial" w:hAnsi="Arial" w:cs="Arial"/>
                <w:sz w:val="20"/>
                <w:szCs w:val="20"/>
              </w:rPr>
            </w:pPr>
          </w:p>
        </w:tc>
      </w:tr>
      <w:tr w:rsidR="00F220CE" w:rsidRPr="00A93E9A" w14:paraId="11C2499F"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18B039CC"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PO44</w:t>
            </w:r>
          </w:p>
          <w:p w14:paraId="3BA5FFC1" w14:textId="77777777" w:rsidR="00F220CE" w:rsidRPr="00A93E9A" w:rsidRDefault="00F220CE" w:rsidP="00F220CE">
            <w:pPr>
              <w:rPr>
                <w:rFonts w:ascii="Arial" w:hAnsi="Arial" w:cs="Arial"/>
                <w:sz w:val="20"/>
                <w:szCs w:val="20"/>
              </w:rPr>
            </w:pPr>
            <w:r w:rsidRPr="00A93E9A">
              <w:rPr>
                <w:rFonts w:ascii="Arial" w:hAnsi="Arial" w:cs="Arial"/>
                <w:sz w:val="20"/>
                <w:szCs w:val="20"/>
              </w:rPr>
              <w:t>Access to a lot is not from an identified extractive industry transportation route, but to an alternative public road.</w:t>
            </w:r>
          </w:p>
        </w:tc>
        <w:tc>
          <w:tcPr>
            <w:tcW w:w="1925" w:type="pct"/>
            <w:tcBorders>
              <w:top w:val="outset" w:sz="6" w:space="0" w:color="auto"/>
              <w:left w:val="outset" w:sz="6" w:space="0" w:color="auto"/>
              <w:bottom w:val="outset" w:sz="6" w:space="0" w:color="auto"/>
              <w:right w:val="outset" w:sz="6" w:space="0" w:color="auto"/>
            </w:tcBorders>
            <w:hideMark/>
          </w:tcPr>
          <w:p w14:paraId="6A51753D"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520B951A"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2163EE86" w14:textId="77777777" w:rsidR="00F220CE" w:rsidRPr="00A93E9A" w:rsidRDefault="00F220CE" w:rsidP="00F220CE">
            <w:pPr>
              <w:rPr>
                <w:rFonts w:ascii="Arial" w:hAnsi="Arial" w:cs="Arial"/>
                <w:sz w:val="20"/>
                <w:szCs w:val="20"/>
              </w:rPr>
            </w:pPr>
          </w:p>
        </w:tc>
      </w:tr>
      <w:tr w:rsidR="00F220CE" w:rsidRPr="00A93E9A" w14:paraId="2022DCBA" w14:textId="77777777"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58F226A" w14:textId="77777777" w:rsidR="00F220CE" w:rsidRPr="00A93E9A" w:rsidRDefault="00F220CE" w:rsidP="00F220CE">
            <w:pPr>
              <w:rPr>
                <w:rFonts w:ascii="Arial" w:hAnsi="Arial" w:cs="Arial"/>
                <w:sz w:val="20"/>
                <w:szCs w:val="20"/>
              </w:rPr>
            </w:pPr>
            <w:r w:rsidRPr="00A93E9A">
              <w:rPr>
                <w:rFonts w:ascii="Arial" w:hAnsi="Arial" w:cs="Arial"/>
                <w:b/>
                <w:bCs/>
                <w:sz w:val="20"/>
                <w:szCs w:val="20"/>
              </w:rPr>
              <w:t>Extractive resources separation area(refer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F220CE" w:rsidRPr="00A93E9A" w14:paraId="031BA169" w14:textId="77777777" w:rsidTr="00F220CE">
              <w:trPr>
                <w:tblCellSpacing w:w="15" w:type="dxa"/>
              </w:trPr>
              <w:tc>
                <w:tcPr>
                  <w:tcW w:w="11898" w:type="dxa"/>
                  <w:vAlign w:val="center"/>
                  <w:hideMark/>
                </w:tcPr>
                <w:p w14:paraId="3F282B8D" w14:textId="77777777" w:rsidR="00F220CE" w:rsidRPr="00A93E9A" w:rsidRDefault="00F220CE" w:rsidP="00F220CE">
                  <w:pPr>
                    <w:rPr>
                      <w:rFonts w:ascii="Arial" w:hAnsi="Arial" w:cs="Arial"/>
                      <w:sz w:val="20"/>
                      <w:szCs w:val="20"/>
                    </w:rPr>
                  </w:pPr>
                  <w:r w:rsidRPr="00A93E9A">
                    <w:rPr>
                      <w:rFonts w:ascii="Arial" w:hAnsi="Arial" w:cs="Arial"/>
                      <w:sz w:val="20"/>
                      <w:szCs w:val="20"/>
                    </w:rPr>
                    <w:t>Note - The identification of a development footprint will assist in demonstrating compliance with the following performance criteria.</w:t>
                  </w:r>
                </w:p>
              </w:tc>
            </w:tr>
          </w:tbl>
          <w:p w14:paraId="560BDCCF" w14:textId="77777777" w:rsidR="00F220CE" w:rsidRPr="00A93E9A" w:rsidRDefault="00F220CE" w:rsidP="00F220CE">
            <w:pPr>
              <w:rPr>
                <w:rFonts w:ascii="Arial" w:hAnsi="Arial" w:cs="Arial"/>
                <w:b/>
                <w:bCs/>
                <w:sz w:val="20"/>
                <w:szCs w:val="20"/>
              </w:rPr>
            </w:pPr>
          </w:p>
        </w:tc>
      </w:tr>
      <w:tr w:rsidR="00F220CE" w:rsidRPr="00A93E9A" w14:paraId="52265CF3"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747A88C9"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PO45</w:t>
            </w:r>
          </w:p>
          <w:p w14:paraId="1BDE7039" w14:textId="77777777" w:rsidR="00F220CE" w:rsidRPr="00A93E9A" w:rsidRDefault="00F220CE" w:rsidP="00F220CE">
            <w:pPr>
              <w:rPr>
                <w:rFonts w:ascii="Arial" w:hAnsi="Arial" w:cs="Arial"/>
                <w:sz w:val="20"/>
                <w:szCs w:val="20"/>
              </w:rPr>
            </w:pPr>
            <w:r w:rsidRPr="00A93E9A">
              <w:rPr>
                <w:rFonts w:ascii="Arial" w:hAnsi="Arial" w:cs="Arial"/>
                <w:sz w:val="20"/>
                <w:szCs w:val="20"/>
              </w:rPr>
              <w:t>Lots provide a development footprint outside of the separation area.</w:t>
            </w:r>
          </w:p>
        </w:tc>
        <w:tc>
          <w:tcPr>
            <w:tcW w:w="1925" w:type="pct"/>
            <w:tcBorders>
              <w:top w:val="outset" w:sz="6" w:space="0" w:color="auto"/>
              <w:left w:val="outset" w:sz="6" w:space="0" w:color="auto"/>
              <w:bottom w:val="outset" w:sz="6" w:space="0" w:color="auto"/>
              <w:right w:val="outset" w:sz="6" w:space="0" w:color="auto"/>
            </w:tcBorders>
            <w:hideMark/>
          </w:tcPr>
          <w:p w14:paraId="3F83EF15"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4377D132"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66A13976" w14:textId="77777777" w:rsidR="00F220CE" w:rsidRPr="00A93E9A" w:rsidRDefault="00F220CE" w:rsidP="00F220CE">
            <w:pPr>
              <w:rPr>
                <w:rFonts w:ascii="Arial" w:hAnsi="Arial" w:cs="Arial"/>
                <w:sz w:val="20"/>
                <w:szCs w:val="20"/>
              </w:rPr>
            </w:pPr>
          </w:p>
        </w:tc>
      </w:tr>
      <w:tr w:rsidR="00F220CE" w:rsidRPr="00A93E9A" w14:paraId="54ACFD8E" w14:textId="77777777"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4C8C480"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F220CE" w:rsidRPr="00A93E9A" w14:paraId="089F7CB1" w14:textId="77777777" w:rsidTr="00F220CE">
              <w:trPr>
                <w:trHeight w:val="270"/>
                <w:tblCellSpacing w:w="15" w:type="dxa"/>
              </w:trPr>
              <w:tc>
                <w:tcPr>
                  <w:tcW w:w="11898" w:type="dxa"/>
                  <w:vAlign w:val="center"/>
                  <w:hideMark/>
                </w:tcPr>
                <w:p w14:paraId="45271D65" w14:textId="77777777" w:rsidR="00F220CE" w:rsidRPr="00A93E9A" w:rsidRDefault="00F220CE" w:rsidP="00F220CE">
                  <w:pPr>
                    <w:rPr>
                      <w:rFonts w:ascii="Arial" w:hAnsi="Arial" w:cs="Arial"/>
                      <w:sz w:val="20"/>
                      <w:szCs w:val="20"/>
                    </w:rPr>
                  </w:pPr>
                  <w:r w:rsidRPr="00A93E9A">
                    <w:rPr>
                      <w:rFonts w:ascii="Arial" w:hAnsi="Arial" w:cs="Arial"/>
                      <w:sz w:val="20"/>
                      <w:szCs w:val="20"/>
                    </w:rPr>
                    <w:t>Note - The identification of a development footprint will assist in demonstrating compliance with the following performance criteria.</w:t>
                  </w:r>
                </w:p>
              </w:tc>
            </w:tr>
          </w:tbl>
          <w:p w14:paraId="697F5356" w14:textId="77777777" w:rsidR="00F220CE" w:rsidRPr="00A93E9A" w:rsidRDefault="00F220CE" w:rsidP="00F220CE">
            <w:pPr>
              <w:rPr>
                <w:rFonts w:ascii="Arial" w:hAnsi="Arial" w:cs="Arial"/>
                <w:b/>
                <w:bCs/>
                <w:sz w:val="20"/>
                <w:szCs w:val="20"/>
              </w:rPr>
            </w:pPr>
          </w:p>
        </w:tc>
      </w:tr>
      <w:tr w:rsidR="00F220CE" w:rsidRPr="00A93E9A" w14:paraId="502A437E"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0B881F55"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PO46</w:t>
            </w:r>
          </w:p>
          <w:p w14:paraId="0026C531" w14:textId="77777777" w:rsidR="00F220CE" w:rsidRPr="00A93E9A" w:rsidRDefault="00F220CE" w:rsidP="00F220CE">
            <w:pPr>
              <w:rPr>
                <w:rFonts w:ascii="Arial" w:hAnsi="Arial" w:cs="Arial"/>
                <w:sz w:val="20"/>
                <w:szCs w:val="20"/>
              </w:rPr>
            </w:pPr>
            <w:r w:rsidRPr="00A93E9A">
              <w:rPr>
                <w:rFonts w:ascii="Arial" w:hAnsi="Arial" w:cs="Arial"/>
                <w:sz w:val="20"/>
                <w:szCs w:val="20"/>
              </w:rPr>
              <w:t>Lots do not:</w:t>
            </w:r>
          </w:p>
          <w:p w14:paraId="6A679CF3" w14:textId="77777777" w:rsidR="00F220CE" w:rsidRPr="00A93E9A" w:rsidRDefault="00F220CE" w:rsidP="0036149F">
            <w:pPr>
              <w:numPr>
                <w:ilvl w:val="0"/>
                <w:numId w:val="32"/>
              </w:numPr>
              <w:rPr>
                <w:rFonts w:ascii="Arial" w:hAnsi="Arial" w:cs="Arial"/>
                <w:sz w:val="20"/>
                <w:szCs w:val="20"/>
              </w:rPr>
            </w:pPr>
            <w:r w:rsidRPr="00A93E9A">
              <w:rPr>
                <w:rFonts w:ascii="Arial" w:hAnsi="Arial" w:cs="Arial"/>
                <w:sz w:val="20"/>
                <w:szCs w:val="20"/>
              </w:rPr>
              <w:t>reduce public access to a heritage place, building, item or object;</w:t>
            </w:r>
          </w:p>
          <w:p w14:paraId="23FD004E" w14:textId="77777777" w:rsidR="00F220CE" w:rsidRPr="00A93E9A" w:rsidRDefault="00F220CE" w:rsidP="0036149F">
            <w:pPr>
              <w:numPr>
                <w:ilvl w:val="0"/>
                <w:numId w:val="32"/>
              </w:numPr>
              <w:rPr>
                <w:rFonts w:ascii="Arial" w:hAnsi="Arial" w:cs="Arial"/>
                <w:sz w:val="20"/>
                <w:szCs w:val="20"/>
              </w:rPr>
            </w:pPr>
            <w:r w:rsidRPr="00A93E9A">
              <w:rPr>
                <w:rFonts w:ascii="Arial" w:hAnsi="Arial" w:cs="Arial"/>
                <w:sz w:val="20"/>
                <w:szCs w:val="20"/>
              </w:rPr>
              <w:t>create the potential to adversely affect views to and from the heritage place, building, item or object;</w:t>
            </w:r>
          </w:p>
          <w:p w14:paraId="3C017306" w14:textId="77777777" w:rsidR="00F220CE" w:rsidRPr="00A93E9A" w:rsidRDefault="00F220CE" w:rsidP="0036149F">
            <w:pPr>
              <w:numPr>
                <w:ilvl w:val="0"/>
                <w:numId w:val="32"/>
              </w:numPr>
              <w:rPr>
                <w:rFonts w:ascii="Arial" w:hAnsi="Arial" w:cs="Arial"/>
                <w:sz w:val="20"/>
                <w:szCs w:val="20"/>
              </w:rPr>
            </w:pPr>
            <w:r w:rsidRPr="00A93E9A">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1925" w:type="pct"/>
            <w:tcBorders>
              <w:top w:val="outset" w:sz="6" w:space="0" w:color="auto"/>
              <w:left w:val="outset" w:sz="6" w:space="0" w:color="auto"/>
              <w:bottom w:val="outset" w:sz="6" w:space="0" w:color="auto"/>
              <w:right w:val="outset" w:sz="6" w:space="0" w:color="auto"/>
            </w:tcBorders>
            <w:hideMark/>
          </w:tcPr>
          <w:p w14:paraId="1EA679FC"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73A272FD"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3A2247D3" w14:textId="77777777" w:rsidR="00F220CE" w:rsidRPr="00A93E9A" w:rsidRDefault="00F220CE" w:rsidP="00F220CE">
            <w:pPr>
              <w:rPr>
                <w:rFonts w:ascii="Arial" w:hAnsi="Arial" w:cs="Arial"/>
                <w:sz w:val="20"/>
                <w:szCs w:val="20"/>
              </w:rPr>
            </w:pPr>
          </w:p>
        </w:tc>
      </w:tr>
      <w:tr w:rsidR="00F220CE" w:rsidRPr="00A93E9A" w14:paraId="375548D3"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006C0A73"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PO47</w:t>
            </w:r>
          </w:p>
          <w:p w14:paraId="4BD990CE" w14:textId="77777777" w:rsidR="00F220CE" w:rsidRPr="00A93E9A" w:rsidRDefault="00F220CE" w:rsidP="00F220CE">
            <w:pPr>
              <w:rPr>
                <w:rFonts w:ascii="Arial" w:hAnsi="Arial" w:cs="Arial"/>
                <w:sz w:val="20"/>
                <w:szCs w:val="20"/>
              </w:rPr>
            </w:pPr>
            <w:r w:rsidRPr="00A93E9A">
              <w:rPr>
                <w:rFonts w:ascii="Arial" w:hAnsi="Arial" w:cs="Arial"/>
                <w:sz w:val="20"/>
                <w:szCs w:val="20"/>
              </w:rPr>
              <w:t>Reconfiguring a lot retains significant trees and incorporates them into the subdivision design, development layout and provision of infrastructure.</w:t>
            </w:r>
          </w:p>
        </w:tc>
        <w:tc>
          <w:tcPr>
            <w:tcW w:w="1925" w:type="pct"/>
            <w:tcBorders>
              <w:top w:val="outset" w:sz="6" w:space="0" w:color="auto"/>
              <w:left w:val="outset" w:sz="6" w:space="0" w:color="auto"/>
              <w:bottom w:val="outset" w:sz="6" w:space="0" w:color="auto"/>
              <w:right w:val="outset" w:sz="6" w:space="0" w:color="auto"/>
            </w:tcBorders>
            <w:hideMark/>
          </w:tcPr>
          <w:p w14:paraId="7494FD0F"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12BD2608"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7D68C4DD" w14:textId="77777777" w:rsidR="00F220CE" w:rsidRPr="00A93E9A" w:rsidRDefault="00F220CE" w:rsidP="00F220CE">
            <w:pPr>
              <w:rPr>
                <w:rFonts w:ascii="Arial" w:hAnsi="Arial" w:cs="Arial"/>
                <w:sz w:val="20"/>
                <w:szCs w:val="20"/>
              </w:rPr>
            </w:pPr>
          </w:p>
        </w:tc>
      </w:tr>
      <w:tr w:rsidR="00F220CE" w:rsidRPr="00A93E9A" w14:paraId="1F9D1689" w14:textId="77777777" w:rsidTr="00F220CE">
        <w:trPr>
          <w:trHeight w:val="111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DD787EA" w14:textId="77777777" w:rsidR="00F220CE" w:rsidRPr="00A93E9A" w:rsidRDefault="00F220CE" w:rsidP="00F220CE">
            <w:pPr>
              <w:rPr>
                <w:rFonts w:ascii="Arial" w:hAnsi="Arial" w:cs="Arial"/>
                <w:sz w:val="20"/>
                <w:szCs w:val="20"/>
              </w:rPr>
            </w:pPr>
            <w:r w:rsidRPr="00A93E9A">
              <w:rPr>
                <w:rFonts w:ascii="Arial" w:hAnsi="Arial" w:cs="Arial"/>
                <w:b/>
                <w:bCs/>
                <w:sz w:val="20"/>
                <w:szCs w:val="20"/>
              </w:rPr>
              <w:t>Infrastructure buffers (refer Overlay map - Infrastructure buffers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58"/>
            </w:tblGrid>
            <w:tr w:rsidR="00F220CE" w:rsidRPr="00A93E9A" w14:paraId="1F68E9AB" w14:textId="77777777" w:rsidTr="00F220CE">
              <w:trPr>
                <w:tblCellSpacing w:w="15" w:type="dxa"/>
              </w:trPr>
              <w:tc>
                <w:tcPr>
                  <w:tcW w:w="11898" w:type="dxa"/>
                  <w:vAlign w:val="center"/>
                  <w:hideMark/>
                </w:tcPr>
                <w:p w14:paraId="3085FDDE" w14:textId="77777777" w:rsidR="00F220CE" w:rsidRPr="00A93E9A" w:rsidRDefault="00F220CE" w:rsidP="00F220CE">
                  <w:pPr>
                    <w:rPr>
                      <w:rFonts w:ascii="Arial" w:hAnsi="Arial" w:cs="Arial"/>
                      <w:sz w:val="20"/>
                      <w:szCs w:val="20"/>
                    </w:rPr>
                  </w:pPr>
                  <w:r w:rsidRPr="00A93E9A">
                    <w:rPr>
                      <w:rFonts w:ascii="Arial" w:hAnsi="Arial" w:cs="Arial"/>
                      <w:sz w:val="20"/>
                      <w:szCs w:val="20"/>
                    </w:rPr>
                    <w:t>Note - The identification of a development footprint will assist in demonstrating compliance with the following performance criteria.</w:t>
                  </w:r>
                </w:p>
              </w:tc>
            </w:tr>
          </w:tbl>
          <w:p w14:paraId="16D90B8E" w14:textId="77777777" w:rsidR="00F220CE" w:rsidRPr="00A93E9A" w:rsidRDefault="00F220CE" w:rsidP="00F220CE">
            <w:pPr>
              <w:rPr>
                <w:rFonts w:ascii="Arial" w:hAnsi="Arial" w:cs="Arial"/>
                <w:b/>
                <w:bCs/>
                <w:sz w:val="20"/>
                <w:szCs w:val="20"/>
              </w:rPr>
            </w:pPr>
          </w:p>
        </w:tc>
      </w:tr>
      <w:tr w:rsidR="00F220CE" w:rsidRPr="00A93E9A" w14:paraId="38D895FB" w14:textId="77777777"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hideMark/>
          </w:tcPr>
          <w:p w14:paraId="68765857" w14:textId="77777777" w:rsidR="00F220CE" w:rsidRPr="00A93E9A" w:rsidRDefault="00F220CE" w:rsidP="00F220CE">
            <w:pPr>
              <w:rPr>
                <w:rFonts w:ascii="Arial" w:hAnsi="Arial" w:cs="Arial"/>
                <w:sz w:val="20"/>
                <w:szCs w:val="20"/>
              </w:rPr>
            </w:pPr>
            <w:r w:rsidRPr="00A93E9A">
              <w:rPr>
                <w:rFonts w:ascii="Arial" w:hAnsi="Arial" w:cs="Arial"/>
                <w:b/>
                <w:bCs/>
                <w:sz w:val="20"/>
                <w:szCs w:val="20"/>
              </w:rPr>
              <w:t>Bulk water supply infrastructure</w:t>
            </w:r>
          </w:p>
        </w:tc>
        <w:tc>
          <w:tcPr>
            <w:tcW w:w="665" w:type="pct"/>
            <w:tcBorders>
              <w:top w:val="outset" w:sz="6" w:space="0" w:color="auto"/>
              <w:left w:val="outset" w:sz="6" w:space="0" w:color="auto"/>
              <w:bottom w:val="outset" w:sz="6" w:space="0" w:color="auto"/>
              <w:right w:val="outset" w:sz="6" w:space="0" w:color="auto"/>
            </w:tcBorders>
          </w:tcPr>
          <w:p w14:paraId="1F27E1E4"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5811AAF6" w14:textId="77777777" w:rsidR="00F220CE" w:rsidRPr="00A93E9A" w:rsidRDefault="00F220CE" w:rsidP="00F220CE">
            <w:pPr>
              <w:rPr>
                <w:rFonts w:ascii="Arial" w:hAnsi="Arial" w:cs="Arial"/>
                <w:b/>
                <w:bCs/>
                <w:sz w:val="20"/>
                <w:szCs w:val="20"/>
              </w:rPr>
            </w:pPr>
          </w:p>
        </w:tc>
      </w:tr>
      <w:tr w:rsidR="00F220CE" w:rsidRPr="00A93E9A" w14:paraId="6F1B29BB"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67FE8643"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PO48</w:t>
            </w:r>
          </w:p>
          <w:p w14:paraId="2A71AE81" w14:textId="77777777" w:rsidR="00F220CE" w:rsidRPr="00A93E9A" w:rsidRDefault="00F220CE" w:rsidP="00F220CE">
            <w:pPr>
              <w:rPr>
                <w:rFonts w:ascii="Arial" w:hAnsi="Arial" w:cs="Arial"/>
                <w:sz w:val="20"/>
                <w:szCs w:val="20"/>
              </w:rPr>
            </w:pPr>
            <w:r w:rsidRPr="00A93E9A">
              <w:rPr>
                <w:rFonts w:ascii="Arial" w:hAnsi="Arial" w:cs="Arial"/>
                <w:sz w:val="20"/>
                <w:szCs w:val="20"/>
              </w:rPr>
              <w:t>Reconfiguration of lots does not compromise or adversely impact upon the efficiency and integrity of Bulk water supply infrastructure.</w:t>
            </w:r>
          </w:p>
        </w:tc>
        <w:tc>
          <w:tcPr>
            <w:tcW w:w="1925" w:type="pct"/>
            <w:tcBorders>
              <w:top w:val="outset" w:sz="6" w:space="0" w:color="auto"/>
              <w:left w:val="outset" w:sz="6" w:space="0" w:color="auto"/>
              <w:bottom w:val="outset" w:sz="6" w:space="0" w:color="auto"/>
              <w:right w:val="outset" w:sz="6" w:space="0" w:color="auto"/>
            </w:tcBorders>
            <w:hideMark/>
          </w:tcPr>
          <w:p w14:paraId="66404F7F"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4C36A3A9"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67317324" w14:textId="77777777" w:rsidR="00F220CE" w:rsidRPr="00A93E9A" w:rsidRDefault="00F220CE" w:rsidP="00F220CE">
            <w:pPr>
              <w:rPr>
                <w:rFonts w:ascii="Arial" w:hAnsi="Arial" w:cs="Arial"/>
                <w:sz w:val="20"/>
                <w:szCs w:val="20"/>
              </w:rPr>
            </w:pPr>
          </w:p>
        </w:tc>
      </w:tr>
      <w:tr w:rsidR="00F220CE" w:rsidRPr="00A93E9A" w14:paraId="06FC36F0"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001CDC3B"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PO49</w:t>
            </w:r>
          </w:p>
          <w:p w14:paraId="6E39691F"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Reconfiguring of lots ensures that access requirements of Bulk water supply infrastructure are maintained.</w:t>
            </w:r>
          </w:p>
        </w:tc>
        <w:tc>
          <w:tcPr>
            <w:tcW w:w="1925" w:type="pct"/>
            <w:tcBorders>
              <w:top w:val="outset" w:sz="6" w:space="0" w:color="auto"/>
              <w:left w:val="outset" w:sz="6" w:space="0" w:color="auto"/>
              <w:bottom w:val="outset" w:sz="6" w:space="0" w:color="auto"/>
              <w:right w:val="outset" w:sz="6" w:space="0" w:color="auto"/>
            </w:tcBorders>
            <w:hideMark/>
          </w:tcPr>
          <w:p w14:paraId="2B82B21E"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E49</w:t>
            </w:r>
          </w:p>
          <w:p w14:paraId="4FF7E152"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Bulk water supply infrastructure traversing or within private land are protected by easement in favour of the service provider for access and maintenance.</w:t>
            </w:r>
          </w:p>
        </w:tc>
        <w:tc>
          <w:tcPr>
            <w:tcW w:w="665" w:type="pct"/>
            <w:tcBorders>
              <w:top w:val="outset" w:sz="6" w:space="0" w:color="auto"/>
              <w:left w:val="outset" w:sz="6" w:space="0" w:color="auto"/>
              <w:bottom w:val="outset" w:sz="6" w:space="0" w:color="auto"/>
              <w:right w:val="outset" w:sz="6" w:space="0" w:color="auto"/>
            </w:tcBorders>
          </w:tcPr>
          <w:p w14:paraId="738BD802"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56EAC108" w14:textId="77777777" w:rsidR="00F220CE" w:rsidRPr="00A93E9A" w:rsidRDefault="00F220CE" w:rsidP="00F220CE">
            <w:pPr>
              <w:rPr>
                <w:rFonts w:ascii="Arial" w:hAnsi="Arial" w:cs="Arial"/>
                <w:b/>
                <w:bCs/>
                <w:sz w:val="20"/>
                <w:szCs w:val="20"/>
              </w:rPr>
            </w:pPr>
          </w:p>
        </w:tc>
      </w:tr>
      <w:tr w:rsidR="00F220CE" w:rsidRPr="00A93E9A" w14:paraId="1899B29D"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14D43F4D"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PO50</w:t>
            </w:r>
          </w:p>
          <w:p w14:paraId="2D8D2399" w14:textId="77777777" w:rsidR="00F220CE" w:rsidRPr="00A93E9A" w:rsidRDefault="00F220CE" w:rsidP="00F220CE">
            <w:pPr>
              <w:rPr>
                <w:rFonts w:ascii="Arial" w:hAnsi="Arial" w:cs="Arial"/>
                <w:sz w:val="20"/>
                <w:szCs w:val="20"/>
              </w:rPr>
            </w:pPr>
            <w:r w:rsidRPr="00A93E9A">
              <w:rPr>
                <w:rFonts w:ascii="Arial" w:hAnsi="Arial" w:cs="Arial"/>
                <w:sz w:val="20"/>
                <w:szCs w:val="20"/>
              </w:rPr>
              <w:t>Development within a Bulk water supply infrastructure buffer:</w:t>
            </w:r>
          </w:p>
          <w:p w14:paraId="1A9B6805" w14:textId="77777777" w:rsidR="00F220CE" w:rsidRPr="00A93E9A" w:rsidRDefault="00F220CE" w:rsidP="0036149F">
            <w:pPr>
              <w:numPr>
                <w:ilvl w:val="0"/>
                <w:numId w:val="33"/>
              </w:numPr>
              <w:rPr>
                <w:rFonts w:ascii="Arial" w:hAnsi="Arial" w:cs="Arial"/>
                <w:sz w:val="20"/>
                <w:szCs w:val="20"/>
              </w:rPr>
            </w:pPr>
            <w:r w:rsidRPr="00A93E9A">
              <w:rPr>
                <w:rFonts w:ascii="Arial" w:hAnsi="Arial" w:cs="Arial"/>
                <w:sz w:val="20"/>
                <w:szCs w:val="20"/>
              </w:rPr>
              <w:t>is located, designed and constructed to protect the integrity of the water supply pipeline;</w:t>
            </w:r>
          </w:p>
          <w:p w14:paraId="56F24D93" w14:textId="77777777" w:rsidR="00F220CE" w:rsidRPr="00A93E9A" w:rsidRDefault="00F220CE" w:rsidP="0036149F">
            <w:pPr>
              <w:numPr>
                <w:ilvl w:val="0"/>
                <w:numId w:val="33"/>
              </w:numPr>
              <w:rPr>
                <w:rFonts w:ascii="Arial" w:hAnsi="Arial" w:cs="Arial"/>
                <w:sz w:val="20"/>
                <w:szCs w:val="20"/>
              </w:rPr>
            </w:pPr>
            <w:r w:rsidRPr="00A93E9A">
              <w:rPr>
                <w:rFonts w:ascii="Arial" w:hAnsi="Arial" w:cs="Arial"/>
                <w:sz w:val="20"/>
                <w:szCs w:val="20"/>
              </w:rPr>
              <w:t>maintains adequate access for any required maintenance or upgrading work to the water supply pipeline.</w:t>
            </w:r>
          </w:p>
        </w:tc>
        <w:tc>
          <w:tcPr>
            <w:tcW w:w="1925" w:type="pct"/>
            <w:tcBorders>
              <w:top w:val="outset" w:sz="6" w:space="0" w:color="auto"/>
              <w:left w:val="outset" w:sz="6" w:space="0" w:color="auto"/>
              <w:bottom w:val="outset" w:sz="6" w:space="0" w:color="auto"/>
              <w:right w:val="outset" w:sz="6" w:space="0" w:color="auto"/>
            </w:tcBorders>
            <w:hideMark/>
          </w:tcPr>
          <w:p w14:paraId="2896DE5D" w14:textId="77777777" w:rsidR="00F220CE" w:rsidRPr="00A93E9A" w:rsidRDefault="00F220CE" w:rsidP="00F220CE">
            <w:pPr>
              <w:rPr>
                <w:rFonts w:ascii="Arial" w:hAnsi="Arial" w:cs="Arial"/>
                <w:sz w:val="20"/>
                <w:szCs w:val="20"/>
              </w:rPr>
            </w:pPr>
            <w:r w:rsidRPr="00A93E9A">
              <w:rPr>
                <w:rFonts w:ascii="Arial" w:hAnsi="Arial" w:cs="Arial"/>
                <w:b/>
                <w:bCs/>
                <w:sz w:val="20"/>
                <w:szCs w:val="20"/>
              </w:rPr>
              <w:t>E50</w:t>
            </w:r>
          </w:p>
          <w:p w14:paraId="3EDD6715" w14:textId="77777777" w:rsidR="00F220CE" w:rsidRPr="00A93E9A" w:rsidRDefault="00F220CE" w:rsidP="00F220CE">
            <w:pPr>
              <w:rPr>
                <w:rFonts w:ascii="Arial" w:hAnsi="Arial" w:cs="Arial"/>
                <w:sz w:val="20"/>
                <w:szCs w:val="20"/>
              </w:rPr>
            </w:pPr>
            <w:r w:rsidRPr="00A93E9A">
              <w:rPr>
                <w:rFonts w:ascii="Arial" w:hAnsi="Arial" w:cs="Arial"/>
                <w:sz w:val="20"/>
                <w:szCs w:val="20"/>
              </w:rPr>
              <w:t>New lots provide a development footprint outside the Bulk water supply infrastructure buffer.</w:t>
            </w:r>
          </w:p>
        </w:tc>
        <w:tc>
          <w:tcPr>
            <w:tcW w:w="665" w:type="pct"/>
            <w:tcBorders>
              <w:top w:val="outset" w:sz="6" w:space="0" w:color="auto"/>
              <w:left w:val="outset" w:sz="6" w:space="0" w:color="auto"/>
              <w:bottom w:val="outset" w:sz="6" w:space="0" w:color="auto"/>
              <w:right w:val="outset" w:sz="6" w:space="0" w:color="auto"/>
            </w:tcBorders>
          </w:tcPr>
          <w:p w14:paraId="4EC86D8A"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7A1F29F6" w14:textId="77777777" w:rsidR="00F220CE" w:rsidRPr="00A93E9A" w:rsidRDefault="00F220CE" w:rsidP="00F220CE">
            <w:pPr>
              <w:rPr>
                <w:rFonts w:ascii="Arial" w:hAnsi="Arial" w:cs="Arial"/>
                <w:b/>
                <w:bCs/>
                <w:sz w:val="20"/>
                <w:szCs w:val="20"/>
              </w:rPr>
            </w:pPr>
          </w:p>
        </w:tc>
      </w:tr>
      <w:tr w:rsidR="00F220CE" w:rsidRPr="00A93E9A" w14:paraId="4D205086"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5B65E868"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PO51</w:t>
            </w:r>
          </w:p>
          <w:p w14:paraId="6F91C089" w14:textId="77777777" w:rsidR="00F220CE" w:rsidRPr="00A93E9A" w:rsidRDefault="00F220CE" w:rsidP="00F220CE">
            <w:pPr>
              <w:rPr>
                <w:rFonts w:ascii="Arial" w:hAnsi="Arial" w:cs="Arial"/>
                <w:sz w:val="20"/>
                <w:szCs w:val="20"/>
              </w:rPr>
            </w:pPr>
            <w:r w:rsidRPr="00A93E9A">
              <w:rPr>
                <w:rFonts w:ascii="Arial" w:hAnsi="Arial" w:cs="Arial"/>
                <w:sz w:val="20"/>
                <w:szCs w:val="20"/>
              </w:rPr>
              <w:t>Boundary realignments:</w:t>
            </w:r>
          </w:p>
          <w:p w14:paraId="4594310B" w14:textId="77777777" w:rsidR="00F220CE" w:rsidRPr="00A93E9A" w:rsidRDefault="00F220CE" w:rsidP="0036149F">
            <w:pPr>
              <w:numPr>
                <w:ilvl w:val="0"/>
                <w:numId w:val="34"/>
              </w:numPr>
              <w:rPr>
                <w:rFonts w:ascii="Arial" w:hAnsi="Arial" w:cs="Arial"/>
                <w:sz w:val="20"/>
                <w:szCs w:val="20"/>
              </w:rPr>
            </w:pPr>
            <w:r w:rsidRPr="00A93E9A">
              <w:rPr>
                <w:rFonts w:ascii="Arial" w:hAnsi="Arial" w:cs="Arial"/>
                <w:sz w:val="20"/>
                <w:szCs w:val="20"/>
              </w:rPr>
              <w:t>do not result in the creation of additional building development opportunities within the buffer;</w:t>
            </w:r>
          </w:p>
          <w:p w14:paraId="612A54C7" w14:textId="77777777" w:rsidR="00F220CE" w:rsidRPr="00A93E9A" w:rsidRDefault="00F220CE" w:rsidP="0036149F">
            <w:pPr>
              <w:numPr>
                <w:ilvl w:val="0"/>
                <w:numId w:val="34"/>
              </w:numPr>
              <w:rPr>
                <w:rFonts w:ascii="Arial" w:hAnsi="Arial" w:cs="Arial"/>
                <w:sz w:val="20"/>
                <w:szCs w:val="20"/>
              </w:rPr>
            </w:pPr>
            <w:r w:rsidRPr="00A93E9A">
              <w:rPr>
                <w:rFonts w:ascii="Arial" w:hAnsi="Arial" w:cs="Arial"/>
                <w:sz w:val="20"/>
                <w:szCs w:val="20"/>
              </w:rPr>
              <w:t>results in the reduction of building development opportunities within the buffer.</w:t>
            </w:r>
          </w:p>
        </w:tc>
        <w:tc>
          <w:tcPr>
            <w:tcW w:w="1925" w:type="pct"/>
            <w:tcBorders>
              <w:top w:val="outset" w:sz="6" w:space="0" w:color="auto"/>
              <w:left w:val="outset" w:sz="6" w:space="0" w:color="auto"/>
              <w:bottom w:val="outset" w:sz="6" w:space="0" w:color="auto"/>
              <w:right w:val="outset" w:sz="6" w:space="0" w:color="auto"/>
            </w:tcBorders>
            <w:hideMark/>
          </w:tcPr>
          <w:p w14:paraId="300331B5"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0596B750"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02032147" w14:textId="77777777" w:rsidR="00F220CE" w:rsidRPr="00A93E9A" w:rsidRDefault="00F220CE" w:rsidP="00F220CE">
            <w:pPr>
              <w:rPr>
                <w:rFonts w:ascii="Arial" w:hAnsi="Arial" w:cs="Arial"/>
                <w:sz w:val="20"/>
                <w:szCs w:val="20"/>
              </w:rPr>
            </w:pPr>
          </w:p>
        </w:tc>
      </w:tr>
      <w:tr w:rsidR="00F220CE" w:rsidRPr="00A93E9A" w14:paraId="2FCD89D5" w14:textId="77777777"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hideMark/>
          </w:tcPr>
          <w:p w14:paraId="6BBDF334" w14:textId="77777777" w:rsidR="00F220CE" w:rsidRPr="00A93E9A" w:rsidRDefault="00F220CE" w:rsidP="00F220CE">
            <w:pPr>
              <w:rPr>
                <w:rFonts w:ascii="Arial" w:hAnsi="Arial" w:cs="Arial"/>
                <w:sz w:val="20"/>
                <w:szCs w:val="20"/>
              </w:rPr>
            </w:pPr>
            <w:r w:rsidRPr="00A93E9A">
              <w:rPr>
                <w:rFonts w:ascii="Arial" w:hAnsi="Arial" w:cs="Arial"/>
                <w:b/>
                <w:bCs/>
                <w:sz w:val="20"/>
                <w:szCs w:val="20"/>
              </w:rPr>
              <w:t>Electricity supply substation buffer</w:t>
            </w:r>
          </w:p>
        </w:tc>
        <w:tc>
          <w:tcPr>
            <w:tcW w:w="665" w:type="pct"/>
            <w:tcBorders>
              <w:top w:val="outset" w:sz="6" w:space="0" w:color="auto"/>
              <w:left w:val="outset" w:sz="6" w:space="0" w:color="auto"/>
              <w:bottom w:val="outset" w:sz="6" w:space="0" w:color="auto"/>
              <w:right w:val="outset" w:sz="6" w:space="0" w:color="auto"/>
            </w:tcBorders>
          </w:tcPr>
          <w:p w14:paraId="71281084"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290E9742" w14:textId="77777777" w:rsidR="00F220CE" w:rsidRPr="00A93E9A" w:rsidRDefault="00F220CE" w:rsidP="00F220CE">
            <w:pPr>
              <w:rPr>
                <w:rFonts w:ascii="Arial" w:hAnsi="Arial" w:cs="Arial"/>
                <w:b/>
                <w:bCs/>
                <w:sz w:val="20"/>
                <w:szCs w:val="20"/>
              </w:rPr>
            </w:pPr>
          </w:p>
        </w:tc>
      </w:tr>
      <w:tr w:rsidR="00F220CE" w:rsidRPr="00A93E9A" w14:paraId="2EBBF5F8"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7B2D7576"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PO52</w:t>
            </w:r>
          </w:p>
          <w:p w14:paraId="1A001BD7" w14:textId="77777777" w:rsidR="00F220CE" w:rsidRPr="00A93E9A" w:rsidRDefault="00F220CE" w:rsidP="00F220CE">
            <w:pPr>
              <w:rPr>
                <w:rFonts w:ascii="Arial" w:hAnsi="Arial" w:cs="Arial"/>
                <w:sz w:val="20"/>
                <w:szCs w:val="20"/>
              </w:rPr>
            </w:pPr>
            <w:r w:rsidRPr="00A93E9A">
              <w:rPr>
                <w:rFonts w:ascii="Arial" w:hAnsi="Arial" w:cs="Arial"/>
                <w:sz w:val="20"/>
                <w:szCs w:val="20"/>
              </w:rPr>
              <w:t>Lots provide a development footprint outside of the buffer.</w:t>
            </w:r>
          </w:p>
        </w:tc>
        <w:tc>
          <w:tcPr>
            <w:tcW w:w="1925" w:type="pct"/>
            <w:tcBorders>
              <w:top w:val="outset" w:sz="6" w:space="0" w:color="auto"/>
              <w:left w:val="outset" w:sz="6" w:space="0" w:color="auto"/>
              <w:bottom w:val="outset" w:sz="6" w:space="0" w:color="auto"/>
              <w:right w:val="outset" w:sz="6" w:space="0" w:color="auto"/>
            </w:tcBorders>
            <w:hideMark/>
          </w:tcPr>
          <w:p w14:paraId="1138D735"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4CA4C666"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685C0F18" w14:textId="77777777" w:rsidR="00F220CE" w:rsidRPr="00A93E9A" w:rsidRDefault="00F220CE" w:rsidP="00F220CE">
            <w:pPr>
              <w:rPr>
                <w:rFonts w:ascii="Arial" w:hAnsi="Arial" w:cs="Arial"/>
                <w:sz w:val="20"/>
                <w:szCs w:val="20"/>
              </w:rPr>
            </w:pPr>
          </w:p>
        </w:tc>
      </w:tr>
      <w:tr w:rsidR="00F220CE" w:rsidRPr="00A93E9A" w14:paraId="6E0F7F40" w14:textId="77777777"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hideMark/>
          </w:tcPr>
          <w:p w14:paraId="7BD7F44C" w14:textId="77777777" w:rsidR="00F220CE" w:rsidRPr="00A93E9A" w:rsidRDefault="00F220CE" w:rsidP="00F220CE">
            <w:pPr>
              <w:rPr>
                <w:rFonts w:ascii="Arial" w:hAnsi="Arial" w:cs="Arial"/>
                <w:sz w:val="20"/>
                <w:szCs w:val="20"/>
              </w:rPr>
            </w:pPr>
            <w:r w:rsidRPr="00A93E9A">
              <w:rPr>
                <w:rFonts w:ascii="Arial" w:hAnsi="Arial" w:cs="Arial"/>
                <w:b/>
                <w:bCs/>
                <w:sz w:val="20"/>
                <w:szCs w:val="20"/>
              </w:rPr>
              <w:t>High voltage electricity line buffer</w:t>
            </w:r>
          </w:p>
        </w:tc>
        <w:tc>
          <w:tcPr>
            <w:tcW w:w="665" w:type="pct"/>
            <w:tcBorders>
              <w:top w:val="outset" w:sz="6" w:space="0" w:color="auto"/>
              <w:left w:val="outset" w:sz="6" w:space="0" w:color="auto"/>
              <w:bottom w:val="outset" w:sz="6" w:space="0" w:color="auto"/>
              <w:right w:val="outset" w:sz="6" w:space="0" w:color="auto"/>
            </w:tcBorders>
          </w:tcPr>
          <w:p w14:paraId="26C3F335"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46560BCD" w14:textId="77777777" w:rsidR="00F220CE" w:rsidRPr="00A93E9A" w:rsidRDefault="00F220CE" w:rsidP="00F220CE">
            <w:pPr>
              <w:rPr>
                <w:rFonts w:ascii="Arial" w:hAnsi="Arial" w:cs="Arial"/>
                <w:b/>
                <w:bCs/>
                <w:sz w:val="20"/>
                <w:szCs w:val="20"/>
              </w:rPr>
            </w:pPr>
          </w:p>
        </w:tc>
      </w:tr>
      <w:tr w:rsidR="00F220CE" w:rsidRPr="00A93E9A" w14:paraId="78112B33"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6391BAE6"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PO53</w:t>
            </w:r>
          </w:p>
          <w:p w14:paraId="68BC051C" w14:textId="77777777" w:rsidR="00F220CE" w:rsidRPr="00A93E9A" w:rsidRDefault="00F220CE" w:rsidP="00F220CE">
            <w:pPr>
              <w:rPr>
                <w:rFonts w:ascii="Arial" w:hAnsi="Arial" w:cs="Arial"/>
                <w:sz w:val="20"/>
                <w:szCs w:val="20"/>
              </w:rPr>
            </w:pPr>
            <w:r w:rsidRPr="00A93E9A">
              <w:rPr>
                <w:rFonts w:ascii="Arial" w:hAnsi="Arial" w:cs="Arial"/>
                <w:sz w:val="20"/>
                <w:szCs w:val="20"/>
              </w:rPr>
              <w:t>New lots provide a development footprint outside of the buffer.</w:t>
            </w:r>
          </w:p>
        </w:tc>
        <w:tc>
          <w:tcPr>
            <w:tcW w:w="1925" w:type="pct"/>
            <w:tcBorders>
              <w:top w:val="outset" w:sz="6" w:space="0" w:color="auto"/>
              <w:left w:val="outset" w:sz="6" w:space="0" w:color="auto"/>
              <w:bottom w:val="outset" w:sz="6" w:space="0" w:color="auto"/>
              <w:right w:val="outset" w:sz="6" w:space="0" w:color="auto"/>
            </w:tcBorders>
            <w:hideMark/>
          </w:tcPr>
          <w:p w14:paraId="101CF12B"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415CCAF9"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1FE38FD2" w14:textId="77777777" w:rsidR="00F220CE" w:rsidRPr="00A93E9A" w:rsidRDefault="00F220CE" w:rsidP="00F220CE">
            <w:pPr>
              <w:rPr>
                <w:rFonts w:ascii="Arial" w:hAnsi="Arial" w:cs="Arial"/>
                <w:sz w:val="20"/>
                <w:szCs w:val="20"/>
              </w:rPr>
            </w:pPr>
          </w:p>
        </w:tc>
      </w:tr>
      <w:tr w:rsidR="00F220CE" w:rsidRPr="00A93E9A" w14:paraId="6E0050B7"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45B34168"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PO54</w:t>
            </w:r>
          </w:p>
          <w:p w14:paraId="08E1129E" w14:textId="77777777" w:rsidR="00F220CE" w:rsidRPr="00A93E9A" w:rsidRDefault="00F220CE" w:rsidP="00F220CE">
            <w:pPr>
              <w:rPr>
                <w:rFonts w:ascii="Arial" w:hAnsi="Arial" w:cs="Arial"/>
                <w:sz w:val="20"/>
                <w:szCs w:val="20"/>
              </w:rPr>
            </w:pPr>
            <w:r w:rsidRPr="00A93E9A">
              <w:rPr>
                <w:rFonts w:ascii="Arial" w:hAnsi="Arial" w:cs="Arial"/>
                <w:sz w:val="20"/>
                <w:szCs w:val="20"/>
              </w:rPr>
              <w:t>The creation of new lots does not compromise or adversely impact upon the efficiency and integrity of supply.</w:t>
            </w:r>
          </w:p>
        </w:tc>
        <w:tc>
          <w:tcPr>
            <w:tcW w:w="1925" w:type="pct"/>
            <w:tcBorders>
              <w:top w:val="outset" w:sz="6" w:space="0" w:color="auto"/>
              <w:left w:val="outset" w:sz="6" w:space="0" w:color="auto"/>
              <w:bottom w:val="outset" w:sz="6" w:space="0" w:color="auto"/>
              <w:right w:val="outset" w:sz="6" w:space="0" w:color="auto"/>
            </w:tcBorders>
            <w:hideMark/>
          </w:tcPr>
          <w:p w14:paraId="3D93F717" w14:textId="77777777" w:rsidR="00F220CE" w:rsidRPr="00A93E9A" w:rsidRDefault="00F220CE" w:rsidP="00F220CE">
            <w:pPr>
              <w:rPr>
                <w:rFonts w:ascii="Arial" w:hAnsi="Arial" w:cs="Arial"/>
                <w:sz w:val="20"/>
                <w:szCs w:val="20"/>
              </w:rPr>
            </w:pPr>
            <w:r w:rsidRPr="00A93E9A">
              <w:rPr>
                <w:rFonts w:ascii="Arial" w:hAnsi="Arial" w:cs="Arial"/>
                <w:b/>
                <w:bCs/>
                <w:sz w:val="20"/>
                <w:szCs w:val="20"/>
              </w:rPr>
              <w:t>E54</w:t>
            </w:r>
          </w:p>
          <w:p w14:paraId="707AEFF7" w14:textId="77777777" w:rsidR="00F220CE" w:rsidRPr="00A93E9A" w:rsidRDefault="00F220CE" w:rsidP="00F220CE">
            <w:pPr>
              <w:rPr>
                <w:rFonts w:ascii="Arial" w:hAnsi="Arial" w:cs="Arial"/>
                <w:sz w:val="20"/>
                <w:szCs w:val="20"/>
              </w:rPr>
            </w:pPr>
            <w:r w:rsidRPr="00A93E9A">
              <w:rPr>
                <w:rFonts w:ascii="Arial" w:hAnsi="Arial" w:cs="Arial"/>
                <w:sz w:val="20"/>
                <w:szCs w:val="20"/>
              </w:rPr>
              <w:t>No new lots are created within the buffer area.</w:t>
            </w:r>
          </w:p>
        </w:tc>
        <w:tc>
          <w:tcPr>
            <w:tcW w:w="665" w:type="pct"/>
            <w:tcBorders>
              <w:top w:val="outset" w:sz="6" w:space="0" w:color="auto"/>
              <w:left w:val="outset" w:sz="6" w:space="0" w:color="auto"/>
              <w:bottom w:val="outset" w:sz="6" w:space="0" w:color="auto"/>
              <w:right w:val="outset" w:sz="6" w:space="0" w:color="auto"/>
            </w:tcBorders>
          </w:tcPr>
          <w:p w14:paraId="3754C2EE"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49C6E307" w14:textId="77777777" w:rsidR="00F220CE" w:rsidRPr="00A93E9A" w:rsidRDefault="00F220CE" w:rsidP="00F220CE">
            <w:pPr>
              <w:rPr>
                <w:rFonts w:ascii="Arial" w:hAnsi="Arial" w:cs="Arial"/>
                <w:b/>
                <w:bCs/>
                <w:sz w:val="20"/>
                <w:szCs w:val="20"/>
              </w:rPr>
            </w:pPr>
          </w:p>
        </w:tc>
      </w:tr>
      <w:tr w:rsidR="00F220CE" w:rsidRPr="00A93E9A" w14:paraId="1AD62F59"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1D258022"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PO55</w:t>
            </w:r>
          </w:p>
          <w:p w14:paraId="42B1515F" w14:textId="77777777" w:rsidR="00F220CE" w:rsidRPr="00A93E9A" w:rsidRDefault="00F220CE" w:rsidP="00F220CE">
            <w:pPr>
              <w:rPr>
                <w:rFonts w:ascii="Arial" w:hAnsi="Arial" w:cs="Arial"/>
                <w:sz w:val="20"/>
                <w:szCs w:val="20"/>
              </w:rPr>
            </w:pPr>
            <w:r w:rsidRPr="00A93E9A">
              <w:rPr>
                <w:rFonts w:ascii="Arial" w:hAnsi="Arial" w:cs="Arial"/>
                <w:sz w:val="20"/>
                <w:szCs w:val="20"/>
              </w:rPr>
              <w:t>The creation of new lots does not compromise or adversely impact upon access to the supply line for any required maintenance or upgrading work.</w:t>
            </w:r>
          </w:p>
        </w:tc>
        <w:tc>
          <w:tcPr>
            <w:tcW w:w="1925" w:type="pct"/>
            <w:tcBorders>
              <w:top w:val="outset" w:sz="6" w:space="0" w:color="auto"/>
              <w:left w:val="outset" w:sz="6" w:space="0" w:color="auto"/>
              <w:bottom w:val="outset" w:sz="6" w:space="0" w:color="auto"/>
              <w:right w:val="outset" w:sz="6" w:space="0" w:color="auto"/>
            </w:tcBorders>
            <w:hideMark/>
          </w:tcPr>
          <w:p w14:paraId="278B8C1F" w14:textId="77777777" w:rsidR="00F220CE" w:rsidRPr="00A93E9A" w:rsidRDefault="00F220CE" w:rsidP="00F220CE">
            <w:pPr>
              <w:rPr>
                <w:rFonts w:ascii="Arial" w:hAnsi="Arial" w:cs="Arial"/>
                <w:sz w:val="20"/>
                <w:szCs w:val="20"/>
              </w:rPr>
            </w:pPr>
            <w:r w:rsidRPr="00A93E9A">
              <w:rPr>
                <w:rFonts w:ascii="Arial" w:hAnsi="Arial" w:cs="Arial"/>
                <w:b/>
                <w:bCs/>
                <w:sz w:val="20"/>
                <w:szCs w:val="20"/>
              </w:rPr>
              <w:t>E55</w:t>
            </w:r>
          </w:p>
          <w:p w14:paraId="2F8B363D" w14:textId="77777777" w:rsidR="00F220CE" w:rsidRPr="00A93E9A" w:rsidRDefault="00F220CE" w:rsidP="00F220CE">
            <w:pPr>
              <w:rPr>
                <w:rFonts w:ascii="Arial" w:hAnsi="Arial" w:cs="Arial"/>
                <w:sz w:val="20"/>
                <w:szCs w:val="20"/>
              </w:rPr>
            </w:pPr>
            <w:r w:rsidRPr="00A93E9A">
              <w:rPr>
                <w:rFonts w:ascii="Arial" w:hAnsi="Arial" w:cs="Arial"/>
                <w:sz w:val="20"/>
                <w:szCs w:val="20"/>
              </w:rPr>
              <w:t>No new lots are created within the buffer area.</w:t>
            </w:r>
          </w:p>
        </w:tc>
        <w:tc>
          <w:tcPr>
            <w:tcW w:w="665" w:type="pct"/>
            <w:tcBorders>
              <w:top w:val="outset" w:sz="6" w:space="0" w:color="auto"/>
              <w:left w:val="outset" w:sz="6" w:space="0" w:color="auto"/>
              <w:bottom w:val="outset" w:sz="6" w:space="0" w:color="auto"/>
              <w:right w:val="outset" w:sz="6" w:space="0" w:color="auto"/>
            </w:tcBorders>
          </w:tcPr>
          <w:p w14:paraId="0AAC85C0"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1793C416" w14:textId="77777777" w:rsidR="00F220CE" w:rsidRPr="00A93E9A" w:rsidRDefault="00F220CE" w:rsidP="00F220CE">
            <w:pPr>
              <w:rPr>
                <w:rFonts w:ascii="Arial" w:hAnsi="Arial" w:cs="Arial"/>
                <w:b/>
                <w:bCs/>
                <w:sz w:val="20"/>
                <w:szCs w:val="20"/>
              </w:rPr>
            </w:pPr>
          </w:p>
        </w:tc>
      </w:tr>
      <w:tr w:rsidR="00F220CE" w:rsidRPr="00A93E9A" w14:paraId="3AF10403"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25E33B61"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PO56</w:t>
            </w:r>
          </w:p>
          <w:p w14:paraId="1969CE1C" w14:textId="77777777" w:rsidR="00F220CE" w:rsidRPr="00A93E9A" w:rsidRDefault="00F220CE" w:rsidP="00F220CE">
            <w:pPr>
              <w:rPr>
                <w:rFonts w:ascii="Arial" w:hAnsi="Arial" w:cs="Arial"/>
                <w:sz w:val="20"/>
                <w:szCs w:val="20"/>
              </w:rPr>
            </w:pPr>
            <w:r w:rsidRPr="00A93E9A">
              <w:rPr>
                <w:rFonts w:ascii="Arial" w:hAnsi="Arial" w:cs="Arial"/>
                <w:sz w:val="20"/>
                <w:szCs w:val="20"/>
              </w:rPr>
              <w:t>Boundary realignments:</w:t>
            </w:r>
          </w:p>
          <w:p w14:paraId="0B14C1CC" w14:textId="77777777" w:rsidR="00F220CE" w:rsidRPr="00A93E9A" w:rsidRDefault="00F220CE" w:rsidP="0036149F">
            <w:pPr>
              <w:numPr>
                <w:ilvl w:val="0"/>
                <w:numId w:val="35"/>
              </w:numPr>
              <w:rPr>
                <w:rFonts w:ascii="Arial" w:hAnsi="Arial" w:cs="Arial"/>
                <w:sz w:val="20"/>
                <w:szCs w:val="20"/>
              </w:rPr>
            </w:pPr>
            <w:r w:rsidRPr="00A93E9A">
              <w:rPr>
                <w:rFonts w:ascii="Arial" w:hAnsi="Arial" w:cs="Arial"/>
                <w:sz w:val="20"/>
                <w:szCs w:val="20"/>
              </w:rPr>
              <w:t>do not result in the creation of additional building development opportunities within the buffer;</w:t>
            </w:r>
          </w:p>
          <w:p w14:paraId="365B565F" w14:textId="77777777" w:rsidR="00F220CE" w:rsidRPr="00A93E9A" w:rsidRDefault="00F220CE" w:rsidP="0036149F">
            <w:pPr>
              <w:numPr>
                <w:ilvl w:val="0"/>
                <w:numId w:val="35"/>
              </w:numPr>
              <w:rPr>
                <w:rFonts w:ascii="Arial" w:hAnsi="Arial" w:cs="Arial"/>
                <w:sz w:val="20"/>
                <w:szCs w:val="20"/>
              </w:rPr>
            </w:pPr>
            <w:r w:rsidRPr="00A93E9A">
              <w:rPr>
                <w:rFonts w:ascii="Arial" w:hAnsi="Arial" w:cs="Arial"/>
                <w:sz w:val="20"/>
                <w:szCs w:val="20"/>
              </w:rPr>
              <w:t>result in the reduction of building development opportunities within the buffer.</w:t>
            </w:r>
          </w:p>
        </w:tc>
        <w:tc>
          <w:tcPr>
            <w:tcW w:w="1925" w:type="pct"/>
            <w:tcBorders>
              <w:top w:val="outset" w:sz="6" w:space="0" w:color="auto"/>
              <w:left w:val="outset" w:sz="6" w:space="0" w:color="auto"/>
              <w:bottom w:val="outset" w:sz="6" w:space="0" w:color="auto"/>
              <w:right w:val="outset" w:sz="6" w:space="0" w:color="auto"/>
            </w:tcBorders>
            <w:hideMark/>
          </w:tcPr>
          <w:p w14:paraId="690D5B3E"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40724678"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7B06477A" w14:textId="77777777" w:rsidR="00F220CE" w:rsidRPr="00A93E9A" w:rsidRDefault="00F220CE" w:rsidP="00F220CE">
            <w:pPr>
              <w:rPr>
                <w:rFonts w:ascii="Arial" w:hAnsi="Arial" w:cs="Arial"/>
                <w:sz w:val="20"/>
                <w:szCs w:val="20"/>
              </w:rPr>
            </w:pPr>
          </w:p>
        </w:tc>
      </w:tr>
      <w:tr w:rsidR="00F220CE" w:rsidRPr="00A93E9A" w14:paraId="25B203B7" w14:textId="77777777"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hideMark/>
          </w:tcPr>
          <w:p w14:paraId="4B33C81F" w14:textId="77777777" w:rsidR="00F220CE" w:rsidRPr="00A93E9A" w:rsidRDefault="00F220CE" w:rsidP="00F220CE">
            <w:pPr>
              <w:rPr>
                <w:rFonts w:ascii="Arial" w:hAnsi="Arial" w:cs="Arial"/>
                <w:sz w:val="20"/>
                <w:szCs w:val="20"/>
              </w:rPr>
            </w:pPr>
            <w:r w:rsidRPr="00A93E9A">
              <w:rPr>
                <w:rFonts w:ascii="Arial" w:hAnsi="Arial" w:cs="Arial"/>
                <w:b/>
                <w:bCs/>
                <w:sz w:val="20"/>
                <w:szCs w:val="20"/>
              </w:rPr>
              <w:t>Landfill buffer</w:t>
            </w:r>
          </w:p>
        </w:tc>
        <w:tc>
          <w:tcPr>
            <w:tcW w:w="665" w:type="pct"/>
            <w:tcBorders>
              <w:top w:val="outset" w:sz="6" w:space="0" w:color="auto"/>
              <w:left w:val="outset" w:sz="6" w:space="0" w:color="auto"/>
              <w:bottom w:val="outset" w:sz="6" w:space="0" w:color="auto"/>
              <w:right w:val="outset" w:sz="6" w:space="0" w:color="auto"/>
            </w:tcBorders>
          </w:tcPr>
          <w:p w14:paraId="1C912FB8"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08E07340" w14:textId="77777777" w:rsidR="00F220CE" w:rsidRPr="00A93E9A" w:rsidRDefault="00F220CE" w:rsidP="00F220CE">
            <w:pPr>
              <w:rPr>
                <w:rFonts w:ascii="Arial" w:hAnsi="Arial" w:cs="Arial"/>
                <w:b/>
                <w:bCs/>
                <w:sz w:val="20"/>
                <w:szCs w:val="20"/>
              </w:rPr>
            </w:pPr>
          </w:p>
        </w:tc>
      </w:tr>
      <w:tr w:rsidR="00F220CE" w:rsidRPr="00A93E9A" w14:paraId="0E178688"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3945566D"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PO57</w:t>
            </w:r>
          </w:p>
          <w:p w14:paraId="3411705C" w14:textId="77777777" w:rsidR="00F220CE" w:rsidRPr="00A93E9A" w:rsidRDefault="00F220CE" w:rsidP="00F220CE">
            <w:pPr>
              <w:rPr>
                <w:rFonts w:ascii="Arial" w:hAnsi="Arial" w:cs="Arial"/>
                <w:sz w:val="20"/>
                <w:szCs w:val="20"/>
              </w:rPr>
            </w:pPr>
            <w:r w:rsidRPr="00A93E9A">
              <w:rPr>
                <w:rFonts w:ascii="Arial" w:hAnsi="Arial" w:cs="Arial"/>
                <w:sz w:val="20"/>
                <w:szCs w:val="20"/>
              </w:rPr>
              <w:t>Lots provide a development footprint outside of the buffer.</w:t>
            </w:r>
          </w:p>
        </w:tc>
        <w:tc>
          <w:tcPr>
            <w:tcW w:w="1925" w:type="pct"/>
            <w:tcBorders>
              <w:top w:val="outset" w:sz="6" w:space="0" w:color="auto"/>
              <w:left w:val="outset" w:sz="6" w:space="0" w:color="auto"/>
              <w:bottom w:val="outset" w:sz="6" w:space="0" w:color="auto"/>
              <w:right w:val="outset" w:sz="6" w:space="0" w:color="auto"/>
            </w:tcBorders>
            <w:hideMark/>
          </w:tcPr>
          <w:p w14:paraId="1C104E51"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38994B8C"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6BF416B1" w14:textId="77777777" w:rsidR="00F220CE" w:rsidRPr="00A93E9A" w:rsidRDefault="00F220CE" w:rsidP="00F220CE">
            <w:pPr>
              <w:rPr>
                <w:rFonts w:ascii="Arial" w:hAnsi="Arial" w:cs="Arial"/>
                <w:sz w:val="20"/>
                <w:szCs w:val="20"/>
              </w:rPr>
            </w:pPr>
          </w:p>
        </w:tc>
      </w:tr>
      <w:tr w:rsidR="00F220CE" w:rsidRPr="00A93E9A" w14:paraId="7A6687F0"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3790B732"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PO58</w:t>
            </w:r>
          </w:p>
          <w:p w14:paraId="45D0BDF3" w14:textId="77777777" w:rsidR="00F220CE" w:rsidRPr="00A93E9A" w:rsidRDefault="00F220CE" w:rsidP="00F220CE">
            <w:pPr>
              <w:rPr>
                <w:rFonts w:ascii="Arial" w:hAnsi="Arial" w:cs="Arial"/>
                <w:sz w:val="20"/>
                <w:szCs w:val="20"/>
              </w:rPr>
            </w:pPr>
            <w:r w:rsidRPr="00A93E9A">
              <w:rPr>
                <w:rFonts w:ascii="Arial" w:hAnsi="Arial" w:cs="Arial"/>
                <w:sz w:val="20"/>
                <w:szCs w:val="20"/>
              </w:rPr>
              <w:t>Boundary realignments:</w:t>
            </w:r>
          </w:p>
          <w:p w14:paraId="7413E35F" w14:textId="77777777" w:rsidR="00F220CE" w:rsidRPr="00A93E9A" w:rsidRDefault="00F220CE" w:rsidP="0036149F">
            <w:pPr>
              <w:numPr>
                <w:ilvl w:val="0"/>
                <w:numId w:val="36"/>
              </w:numPr>
              <w:rPr>
                <w:rFonts w:ascii="Arial" w:hAnsi="Arial" w:cs="Arial"/>
                <w:sz w:val="20"/>
                <w:szCs w:val="20"/>
              </w:rPr>
            </w:pPr>
            <w:r w:rsidRPr="00A93E9A">
              <w:rPr>
                <w:rFonts w:ascii="Arial" w:hAnsi="Arial" w:cs="Arial"/>
                <w:sz w:val="20"/>
                <w:szCs w:val="20"/>
              </w:rPr>
              <w:t>do not result in the creation of additional building development within the buffer;</w:t>
            </w:r>
          </w:p>
          <w:p w14:paraId="3A06BA62" w14:textId="77777777" w:rsidR="00F220CE" w:rsidRPr="00A93E9A" w:rsidRDefault="00F220CE" w:rsidP="0036149F">
            <w:pPr>
              <w:numPr>
                <w:ilvl w:val="0"/>
                <w:numId w:val="36"/>
              </w:numPr>
              <w:rPr>
                <w:rFonts w:ascii="Arial" w:hAnsi="Arial" w:cs="Arial"/>
                <w:sz w:val="20"/>
                <w:szCs w:val="20"/>
              </w:rPr>
            </w:pPr>
            <w:r w:rsidRPr="00A93E9A">
              <w:rPr>
                <w:rFonts w:ascii="Arial" w:hAnsi="Arial" w:cs="Arial"/>
                <w:sz w:val="20"/>
                <w:szCs w:val="20"/>
              </w:rPr>
              <w:t>results in the reduction of building development opportunities within the buffer.</w:t>
            </w:r>
          </w:p>
        </w:tc>
        <w:tc>
          <w:tcPr>
            <w:tcW w:w="1925" w:type="pct"/>
            <w:tcBorders>
              <w:top w:val="outset" w:sz="6" w:space="0" w:color="auto"/>
              <w:left w:val="outset" w:sz="6" w:space="0" w:color="auto"/>
              <w:bottom w:val="outset" w:sz="6" w:space="0" w:color="auto"/>
              <w:right w:val="outset" w:sz="6" w:space="0" w:color="auto"/>
            </w:tcBorders>
            <w:hideMark/>
          </w:tcPr>
          <w:p w14:paraId="2F2919A5"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56C992D3"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0E129839" w14:textId="77777777" w:rsidR="00F220CE" w:rsidRPr="00A93E9A" w:rsidRDefault="00F220CE" w:rsidP="00F220CE">
            <w:pPr>
              <w:rPr>
                <w:rFonts w:ascii="Arial" w:hAnsi="Arial" w:cs="Arial"/>
                <w:sz w:val="20"/>
                <w:szCs w:val="20"/>
              </w:rPr>
            </w:pPr>
          </w:p>
        </w:tc>
      </w:tr>
      <w:tr w:rsidR="00F220CE" w:rsidRPr="00A93E9A" w14:paraId="1E15806A" w14:textId="77777777"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hideMark/>
          </w:tcPr>
          <w:p w14:paraId="4A79FC18" w14:textId="77777777" w:rsidR="00F220CE" w:rsidRPr="00A93E9A" w:rsidRDefault="00F220CE" w:rsidP="00F220CE">
            <w:pPr>
              <w:rPr>
                <w:rFonts w:ascii="Arial" w:hAnsi="Arial" w:cs="Arial"/>
                <w:sz w:val="20"/>
                <w:szCs w:val="20"/>
              </w:rPr>
            </w:pPr>
            <w:r w:rsidRPr="00A93E9A">
              <w:rPr>
                <w:rFonts w:ascii="Arial" w:hAnsi="Arial" w:cs="Arial"/>
                <w:b/>
                <w:bCs/>
                <w:sz w:val="20"/>
                <w:szCs w:val="20"/>
              </w:rPr>
              <w:t>Wastewater treatment site buffer</w:t>
            </w:r>
          </w:p>
        </w:tc>
        <w:tc>
          <w:tcPr>
            <w:tcW w:w="665" w:type="pct"/>
            <w:tcBorders>
              <w:top w:val="outset" w:sz="6" w:space="0" w:color="auto"/>
              <w:left w:val="outset" w:sz="6" w:space="0" w:color="auto"/>
              <w:bottom w:val="outset" w:sz="6" w:space="0" w:color="auto"/>
              <w:right w:val="outset" w:sz="6" w:space="0" w:color="auto"/>
            </w:tcBorders>
          </w:tcPr>
          <w:p w14:paraId="44C912F0"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70E86271" w14:textId="77777777" w:rsidR="00F220CE" w:rsidRPr="00A93E9A" w:rsidRDefault="00F220CE" w:rsidP="00F220CE">
            <w:pPr>
              <w:rPr>
                <w:rFonts w:ascii="Arial" w:hAnsi="Arial" w:cs="Arial"/>
                <w:b/>
                <w:bCs/>
                <w:sz w:val="20"/>
                <w:szCs w:val="20"/>
              </w:rPr>
            </w:pPr>
          </w:p>
        </w:tc>
      </w:tr>
      <w:tr w:rsidR="00F220CE" w:rsidRPr="00A93E9A" w14:paraId="430CF046"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39EC239F"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PO59</w:t>
            </w:r>
          </w:p>
          <w:p w14:paraId="331F5EAF" w14:textId="77777777" w:rsidR="00F220CE" w:rsidRPr="00A93E9A" w:rsidRDefault="00F220CE" w:rsidP="00F220CE">
            <w:pPr>
              <w:rPr>
                <w:rFonts w:ascii="Arial" w:hAnsi="Arial" w:cs="Arial"/>
                <w:sz w:val="20"/>
                <w:szCs w:val="20"/>
              </w:rPr>
            </w:pPr>
            <w:r w:rsidRPr="00A93E9A">
              <w:rPr>
                <w:rFonts w:ascii="Arial" w:hAnsi="Arial" w:cs="Arial"/>
                <w:sz w:val="20"/>
                <w:szCs w:val="20"/>
              </w:rPr>
              <w:t>New lots provide a development footprint outside of the buffer.</w:t>
            </w:r>
          </w:p>
        </w:tc>
        <w:tc>
          <w:tcPr>
            <w:tcW w:w="1925" w:type="pct"/>
            <w:tcBorders>
              <w:top w:val="outset" w:sz="6" w:space="0" w:color="auto"/>
              <w:left w:val="outset" w:sz="6" w:space="0" w:color="auto"/>
              <w:bottom w:val="outset" w:sz="6" w:space="0" w:color="auto"/>
              <w:right w:val="outset" w:sz="6" w:space="0" w:color="auto"/>
            </w:tcBorders>
            <w:hideMark/>
          </w:tcPr>
          <w:p w14:paraId="558023D5"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2FEB8E6D"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7AC3C296" w14:textId="77777777" w:rsidR="00F220CE" w:rsidRPr="00A93E9A" w:rsidRDefault="00F220CE" w:rsidP="00F220CE">
            <w:pPr>
              <w:rPr>
                <w:rFonts w:ascii="Arial" w:hAnsi="Arial" w:cs="Arial"/>
                <w:sz w:val="20"/>
                <w:szCs w:val="20"/>
              </w:rPr>
            </w:pPr>
          </w:p>
        </w:tc>
      </w:tr>
      <w:tr w:rsidR="00F220CE" w:rsidRPr="00A93E9A" w14:paraId="0A1FE24D"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626A89F7"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PO60</w:t>
            </w:r>
          </w:p>
          <w:p w14:paraId="2C3BAF16" w14:textId="77777777" w:rsidR="00F220CE" w:rsidRPr="00A93E9A" w:rsidRDefault="00F220CE" w:rsidP="00F220CE">
            <w:pPr>
              <w:rPr>
                <w:rFonts w:ascii="Arial" w:hAnsi="Arial" w:cs="Arial"/>
                <w:sz w:val="20"/>
                <w:szCs w:val="20"/>
              </w:rPr>
            </w:pPr>
            <w:r w:rsidRPr="00A93E9A">
              <w:rPr>
                <w:rFonts w:ascii="Arial" w:hAnsi="Arial" w:cs="Arial"/>
                <w:sz w:val="20"/>
                <w:szCs w:val="20"/>
              </w:rPr>
              <w:t>Boundary realignments:</w:t>
            </w:r>
          </w:p>
          <w:p w14:paraId="08B8971E" w14:textId="77777777" w:rsidR="00F220CE" w:rsidRPr="00A93E9A" w:rsidRDefault="00F220CE" w:rsidP="0036149F">
            <w:pPr>
              <w:numPr>
                <w:ilvl w:val="0"/>
                <w:numId w:val="37"/>
              </w:numPr>
              <w:rPr>
                <w:rFonts w:ascii="Arial" w:hAnsi="Arial" w:cs="Arial"/>
                <w:sz w:val="20"/>
                <w:szCs w:val="20"/>
              </w:rPr>
            </w:pPr>
            <w:r w:rsidRPr="00A93E9A">
              <w:rPr>
                <w:rFonts w:ascii="Arial" w:hAnsi="Arial" w:cs="Arial"/>
                <w:sz w:val="20"/>
                <w:szCs w:val="20"/>
              </w:rPr>
              <w:t>do not result in the creation of additional building development opportunities within the buffer;</w:t>
            </w:r>
          </w:p>
          <w:p w14:paraId="2C8A0F40" w14:textId="77777777" w:rsidR="00F220CE" w:rsidRPr="00A93E9A" w:rsidRDefault="00F220CE" w:rsidP="0036149F">
            <w:pPr>
              <w:numPr>
                <w:ilvl w:val="0"/>
                <w:numId w:val="37"/>
              </w:numPr>
              <w:rPr>
                <w:rFonts w:ascii="Arial" w:hAnsi="Arial" w:cs="Arial"/>
                <w:sz w:val="20"/>
                <w:szCs w:val="20"/>
              </w:rPr>
            </w:pPr>
            <w:r w:rsidRPr="00A93E9A">
              <w:rPr>
                <w:rFonts w:ascii="Arial" w:hAnsi="Arial" w:cs="Arial"/>
                <w:sz w:val="20"/>
                <w:szCs w:val="20"/>
              </w:rPr>
              <w:t>results in the reduction of building development opportunities within the buffer.</w:t>
            </w:r>
          </w:p>
        </w:tc>
        <w:tc>
          <w:tcPr>
            <w:tcW w:w="1925" w:type="pct"/>
            <w:tcBorders>
              <w:top w:val="outset" w:sz="6" w:space="0" w:color="auto"/>
              <w:left w:val="outset" w:sz="6" w:space="0" w:color="auto"/>
              <w:bottom w:val="outset" w:sz="6" w:space="0" w:color="auto"/>
              <w:right w:val="outset" w:sz="6" w:space="0" w:color="auto"/>
            </w:tcBorders>
            <w:hideMark/>
          </w:tcPr>
          <w:p w14:paraId="4777CA50"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59994484"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67E6538B" w14:textId="77777777" w:rsidR="00F220CE" w:rsidRPr="00A93E9A" w:rsidRDefault="00F220CE" w:rsidP="00F220CE">
            <w:pPr>
              <w:rPr>
                <w:rFonts w:ascii="Arial" w:hAnsi="Arial" w:cs="Arial"/>
                <w:sz w:val="20"/>
                <w:szCs w:val="20"/>
              </w:rPr>
            </w:pPr>
          </w:p>
        </w:tc>
      </w:tr>
      <w:tr w:rsidR="00F220CE" w:rsidRPr="00A93E9A" w14:paraId="610ED46F" w14:textId="77777777"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4395F8B" w14:textId="77777777" w:rsidR="00F220CE" w:rsidRPr="00A93E9A" w:rsidRDefault="00F220CE" w:rsidP="00F220CE">
            <w:pPr>
              <w:rPr>
                <w:rFonts w:ascii="Arial" w:hAnsi="Arial" w:cs="Arial"/>
                <w:sz w:val="20"/>
                <w:szCs w:val="20"/>
              </w:rPr>
            </w:pPr>
            <w:r w:rsidRPr="00A93E9A">
              <w:rPr>
                <w:rFonts w:ascii="Arial" w:hAnsi="Arial" w:cs="Arial"/>
                <w:b/>
                <w:bCs/>
                <w:sz w:val="20"/>
                <w:szCs w:val="20"/>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0"/>
            </w:tblGrid>
            <w:tr w:rsidR="00F220CE" w:rsidRPr="00A93E9A" w14:paraId="7FEBC95B" w14:textId="77777777" w:rsidTr="00F220CE">
              <w:trPr>
                <w:tblCellSpacing w:w="15" w:type="dxa"/>
              </w:trPr>
              <w:tc>
                <w:tcPr>
                  <w:tcW w:w="15050" w:type="dxa"/>
                  <w:shd w:val="clear" w:color="auto" w:fill="CCCCCC"/>
                  <w:vAlign w:val="center"/>
                  <w:hideMark/>
                </w:tcPr>
                <w:p w14:paraId="28131A7C" w14:textId="77777777" w:rsidR="00F220CE" w:rsidRPr="00A93E9A" w:rsidRDefault="00F220CE" w:rsidP="00F220CE">
                  <w:pPr>
                    <w:rPr>
                      <w:rFonts w:ascii="Arial" w:hAnsi="Arial" w:cs="Arial"/>
                      <w:sz w:val="20"/>
                      <w:szCs w:val="20"/>
                    </w:rPr>
                  </w:pPr>
                  <w:r w:rsidRPr="00A93E9A">
                    <w:rPr>
                      <w:rFonts w:ascii="Arial" w:hAnsi="Arial" w:cs="Arial"/>
                      <w:sz w:val="20"/>
                      <w:szCs w:val="20"/>
                    </w:rPr>
                    <w:t>Note -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14:paraId="13989EBF" w14:textId="77777777" w:rsidR="00F220CE" w:rsidRPr="00A93E9A" w:rsidRDefault="00F220CE" w:rsidP="00F220CE">
            <w:pPr>
              <w:rPr>
                <w:rFonts w:ascii="Arial" w:hAnsi="Arial" w:cs="Arial"/>
                <w:b/>
                <w:bCs/>
                <w:sz w:val="20"/>
                <w:szCs w:val="20"/>
              </w:rPr>
            </w:pPr>
          </w:p>
        </w:tc>
      </w:tr>
      <w:tr w:rsidR="00F220CE" w:rsidRPr="00A93E9A" w14:paraId="198A4E9A" w14:textId="77777777" w:rsidTr="00285D8F">
        <w:trPr>
          <w:tblCellSpacing w:w="15" w:type="dxa"/>
        </w:trPr>
        <w:tc>
          <w:tcPr>
            <w:tcW w:w="1650" w:type="pct"/>
            <w:vMerge w:val="restart"/>
            <w:tcBorders>
              <w:top w:val="outset" w:sz="6" w:space="0" w:color="auto"/>
              <w:left w:val="outset" w:sz="6" w:space="0" w:color="auto"/>
              <w:bottom w:val="outset" w:sz="6" w:space="0" w:color="auto"/>
              <w:right w:val="outset" w:sz="6" w:space="0" w:color="auto"/>
            </w:tcBorders>
            <w:hideMark/>
          </w:tcPr>
          <w:p w14:paraId="10F8985E"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PO61</w:t>
            </w:r>
          </w:p>
          <w:p w14:paraId="2BFA1329" w14:textId="77777777" w:rsidR="00F220CE" w:rsidRPr="00A93E9A" w:rsidRDefault="00F220CE" w:rsidP="00F220CE">
            <w:pPr>
              <w:rPr>
                <w:rFonts w:ascii="Arial" w:hAnsi="Arial" w:cs="Arial"/>
                <w:sz w:val="20"/>
                <w:szCs w:val="20"/>
              </w:rPr>
            </w:pPr>
            <w:r w:rsidRPr="00A93E9A">
              <w:rPr>
                <w:rFonts w:ascii="Arial" w:hAnsi="Arial" w:cs="Arial"/>
                <w:sz w:val="20"/>
                <w:szCs w:val="20"/>
              </w:rPr>
              <w:t>Lots ensure that:</w:t>
            </w:r>
          </w:p>
          <w:p w14:paraId="33BDCA89" w14:textId="77777777" w:rsidR="00F220CE" w:rsidRPr="00A93E9A" w:rsidRDefault="00F220CE" w:rsidP="0036149F">
            <w:pPr>
              <w:numPr>
                <w:ilvl w:val="0"/>
                <w:numId w:val="38"/>
              </w:numPr>
              <w:rPr>
                <w:rFonts w:ascii="Arial" w:hAnsi="Arial" w:cs="Arial"/>
                <w:sz w:val="20"/>
                <w:szCs w:val="20"/>
              </w:rPr>
            </w:pPr>
            <w:r w:rsidRPr="00A93E9A">
              <w:rPr>
                <w:rFonts w:ascii="Arial" w:hAnsi="Arial" w:cs="Arial"/>
                <w:sz w:val="20"/>
                <w:szCs w:val="20"/>
              </w:rPr>
              <w:t>future building location is located in part of a site not subject to landslide risk;</w:t>
            </w:r>
          </w:p>
          <w:p w14:paraId="130FBDEB" w14:textId="77777777" w:rsidR="00F220CE" w:rsidRPr="00A93E9A" w:rsidRDefault="00F220CE" w:rsidP="0036149F">
            <w:pPr>
              <w:numPr>
                <w:ilvl w:val="0"/>
                <w:numId w:val="38"/>
              </w:numPr>
              <w:rPr>
                <w:rFonts w:ascii="Arial" w:hAnsi="Arial" w:cs="Arial"/>
                <w:sz w:val="20"/>
                <w:szCs w:val="20"/>
              </w:rPr>
            </w:pPr>
            <w:r w:rsidRPr="00A93E9A">
              <w:rPr>
                <w:rFonts w:ascii="Arial" w:hAnsi="Arial" w:cs="Arial"/>
                <w:sz w:val="20"/>
                <w:szCs w:val="20"/>
              </w:rPr>
              <w:t>the need for excessive on-site works, change to finished landform, or excessive vegetation clearance to provide for future development is avoided;</w:t>
            </w:r>
          </w:p>
          <w:p w14:paraId="5DF5932C" w14:textId="77777777" w:rsidR="00F220CE" w:rsidRPr="00A93E9A" w:rsidRDefault="00F220CE" w:rsidP="0036149F">
            <w:pPr>
              <w:numPr>
                <w:ilvl w:val="0"/>
                <w:numId w:val="38"/>
              </w:numPr>
              <w:rPr>
                <w:rFonts w:ascii="Arial" w:hAnsi="Arial" w:cs="Arial"/>
                <w:sz w:val="20"/>
                <w:szCs w:val="20"/>
              </w:rPr>
            </w:pPr>
            <w:r w:rsidRPr="00A93E9A">
              <w:rPr>
                <w:rFonts w:ascii="Arial" w:hAnsi="Arial" w:cs="Arial"/>
                <w:sz w:val="20"/>
                <w:szCs w:val="20"/>
              </w:rPr>
              <w:t>there is minimal disturbance to natural drainage patterns;</w:t>
            </w:r>
          </w:p>
          <w:p w14:paraId="311BDEAB" w14:textId="77777777" w:rsidR="00F220CE" w:rsidRPr="00A93E9A" w:rsidRDefault="00F220CE" w:rsidP="0036149F">
            <w:pPr>
              <w:numPr>
                <w:ilvl w:val="0"/>
                <w:numId w:val="38"/>
              </w:numPr>
              <w:rPr>
                <w:rFonts w:ascii="Arial" w:hAnsi="Arial" w:cs="Arial"/>
                <w:sz w:val="20"/>
                <w:szCs w:val="20"/>
              </w:rPr>
            </w:pPr>
            <w:r w:rsidRPr="00A93E9A">
              <w:rPr>
                <w:rFonts w:ascii="Arial" w:hAnsi="Arial" w:cs="Arial"/>
                <w:sz w:val="20"/>
                <w:szCs w:val="20"/>
              </w:rPr>
              <w:t>earthworks does not:</w:t>
            </w:r>
          </w:p>
          <w:p w14:paraId="153A1E3D" w14:textId="77777777" w:rsidR="00F220CE" w:rsidRPr="00A93E9A" w:rsidRDefault="00F220CE" w:rsidP="0036149F">
            <w:pPr>
              <w:numPr>
                <w:ilvl w:val="1"/>
                <w:numId w:val="38"/>
              </w:numPr>
              <w:rPr>
                <w:rFonts w:ascii="Arial" w:hAnsi="Arial" w:cs="Arial"/>
                <w:sz w:val="20"/>
                <w:szCs w:val="20"/>
              </w:rPr>
            </w:pPr>
            <w:r w:rsidRPr="00A93E9A">
              <w:rPr>
                <w:rFonts w:ascii="Arial" w:hAnsi="Arial" w:cs="Arial"/>
                <w:sz w:val="20"/>
                <w:szCs w:val="20"/>
              </w:rPr>
              <w:t>involve cut and filling having a height greater than 1.5m;</w:t>
            </w:r>
          </w:p>
          <w:p w14:paraId="71A6D503" w14:textId="77777777" w:rsidR="00F220CE" w:rsidRPr="00A93E9A" w:rsidRDefault="00F220CE" w:rsidP="0036149F">
            <w:pPr>
              <w:numPr>
                <w:ilvl w:val="1"/>
                <w:numId w:val="38"/>
              </w:numPr>
              <w:rPr>
                <w:rFonts w:ascii="Arial" w:hAnsi="Arial" w:cs="Arial"/>
                <w:sz w:val="20"/>
                <w:szCs w:val="20"/>
              </w:rPr>
            </w:pPr>
            <w:r w:rsidRPr="00A93E9A">
              <w:rPr>
                <w:rFonts w:ascii="Arial" w:hAnsi="Arial" w:cs="Arial"/>
                <w:sz w:val="20"/>
                <w:szCs w:val="20"/>
              </w:rPr>
              <w:lastRenderedPageBreak/>
              <w:t>involve any retaining wall having a height greater than 1.5m;</w:t>
            </w:r>
          </w:p>
          <w:p w14:paraId="2846BF8A" w14:textId="77777777" w:rsidR="00F220CE" w:rsidRPr="00A93E9A" w:rsidRDefault="00F220CE" w:rsidP="0036149F">
            <w:pPr>
              <w:numPr>
                <w:ilvl w:val="1"/>
                <w:numId w:val="38"/>
              </w:numPr>
              <w:rPr>
                <w:rFonts w:ascii="Arial" w:hAnsi="Arial" w:cs="Arial"/>
                <w:sz w:val="20"/>
                <w:szCs w:val="20"/>
              </w:rPr>
            </w:pPr>
            <w:r w:rsidRPr="00A93E9A">
              <w:rPr>
                <w:rFonts w:ascii="Arial" w:hAnsi="Arial" w:cs="Arial"/>
                <w:sz w:val="20"/>
                <w:szCs w:val="20"/>
              </w:rPr>
              <w:t>involve earthworks exceeding 50m</w:t>
            </w:r>
            <w:r w:rsidRPr="00A93E9A">
              <w:rPr>
                <w:rFonts w:ascii="Arial" w:hAnsi="Arial" w:cs="Arial"/>
                <w:sz w:val="20"/>
                <w:szCs w:val="20"/>
                <w:vertAlign w:val="superscript"/>
              </w:rPr>
              <w:t>3</w:t>
            </w:r>
            <w:r w:rsidRPr="00A93E9A">
              <w:rPr>
                <w:rFonts w:ascii="Arial" w:hAnsi="Arial" w:cs="Arial"/>
                <w:sz w:val="20"/>
                <w:szCs w:val="20"/>
              </w:rPr>
              <w:t>;</w:t>
            </w:r>
          </w:p>
          <w:p w14:paraId="3D2ED6E4" w14:textId="77777777" w:rsidR="00F220CE" w:rsidRPr="00A93E9A" w:rsidRDefault="00F220CE" w:rsidP="0036149F">
            <w:pPr>
              <w:numPr>
                <w:ilvl w:val="1"/>
                <w:numId w:val="38"/>
              </w:numPr>
              <w:rPr>
                <w:rFonts w:ascii="Arial" w:hAnsi="Arial" w:cs="Arial"/>
                <w:sz w:val="20"/>
                <w:szCs w:val="20"/>
              </w:rPr>
            </w:pPr>
            <w:r w:rsidRPr="00A93E9A">
              <w:rPr>
                <w:rFonts w:ascii="Arial" w:hAnsi="Arial" w:cs="Arial"/>
                <w:sz w:val="20"/>
                <w:szCs w:val="20"/>
              </w:rPr>
              <w:t>redirect or alter the existing flows of surface or groundwater.</w:t>
            </w:r>
          </w:p>
        </w:tc>
        <w:tc>
          <w:tcPr>
            <w:tcW w:w="1925" w:type="pct"/>
            <w:tcBorders>
              <w:top w:val="outset" w:sz="6" w:space="0" w:color="auto"/>
              <w:left w:val="outset" w:sz="6" w:space="0" w:color="auto"/>
              <w:bottom w:val="outset" w:sz="6" w:space="0" w:color="auto"/>
              <w:right w:val="outset" w:sz="6" w:space="0" w:color="auto"/>
            </w:tcBorders>
            <w:hideMark/>
          </w:tcPr>
          <w:p w14:paraId="48F6C6CA"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E61.1</w:t>
            </w:r>
          </w:p>
          <w:p w14:paraId="3E3504AE" w14:textId="77777777" w:rsidR="00F220CE" w:rsidRPr="00A93E9A" w:rsidRDefault="00F220CE" w:rsidP="00F220CE">
            <w:pPr>
              <w:rPr>
                <w:rFonts w:ascii="Arial" w:hAnsi="Arial" w:cs="Arial"/>
                <w:sz w:val="20"/>
                <w:szCs w:val="20"/>
              </w:rPr>
            </w:pPr>
            <w:r w:rsidRPr="00A93E9A">
              <w:rPr>
                <w:rFonts w:ascii="Arial" w:hAnsi="Arial" w:cs="Arial"/>
                <w:sz w:val="20"/>
                <w:szCs w:val="20"/>
              </w:rPr>
              <w:t>Lots provides development footprint free from risk of landslide.</w:t>
            </w:r>
          </w:p>
        </w:tc>
        <w:tc>
          <w:tcPr>
            <w:tcW w:w="665" w:type="pct"/>
            <w:tcBorders>
              <w:top w:val="outset" w:sz="6" w:space="0" w:color="auto"/>
              <w:left w:val="outset" w:sz="6" w:space="0" w:color="auto"/>
              <w:bottom w:val="outset" w:sz="6" w:space="0" w:color="auto"/>
              <w:right w:val="outset" w:sz="6" w:space="0" w:color="auto"/>
            </w:tcBorders>
          </w:tcPr>
          <w:p w14:paraId="13016420"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376ADC18" w14:textId="77777777" w:rsidR="00F220CE" w:rsidRPr="00A93E9A" w:rsidRDefault="00F220CE" w:rsidP="00F220CE">
            <w:pPr>
              <w:rPr>
                <w:rFonts w:ascii="Arial" w:hAnsi="Arial" w:cs="Arial"/>
                <w:b/>
                <w:bCs/>
                <w:sz w:val="20"/>
                <w:szCs w:val="20"/>
              </w:rPr>
            </w:pPr>
          </w:p>
        </w:tc>
      </w:tr>
      <w:tr w:rsidR="00F220CE" w:rsidRPr="00A93E9A" w14:paraId="43319350" w14:textId="77777777" w:rsidTr="00285D8F">
        <w:trPr>
          <w:tblCellSpacing w:w="15" w:type="dxa"/>
        </w:trPr>
        <w:tc>
          <w:tcPr>
            <w:tcW w:w="1650" w:type="pct"/>
            <w:vMerge/>
            <w:tcBorders>
              <w:top w:val="outset" w:sz="6" w:space="0" w:color="auto"/>
              <w:left w:val="outset" w:sz="6" w:space="0" w:color="auto"/>
              <w:bottom w:val="outset" w:sz="6" w:space="0" w:color="auto"/>
              <w:right w:val="outset" w:sz="6" w:space="0" w:color="auto"/>
            </w:tcBorders>
            <w:vAlign w:val="center"/>
            <w:hideMark/>
          </w:tcPr>
          <w:p w14:paraId="69F6212A" w14:textId="77777777"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14:paraId="22634371" w14:textId="77777777" w:rsidR="00F220CE" w:rsidRPr="00A93E9A" w:rsidRDefault="00F220CE" w:rsidP="00F220CE">
            <w:pPr>
              <w:rPr>
                <w:rFonts w:ascii="Arial" w:hAnsi="Arial" w:cs="Arial"/>
                <w:sz w:val="20"/>
                <w:szCs w:val="20"/>
              </w:rPr>
            </w:pPr>
            <w:r w:rsidRPr="00A93E9A">
              <w:rPr>
                <w:rFonts w:ascii="Arial" w:hAnsi="Arial" w:cs="Arial"/>
                <w:b/>
                <w:bCs/>
                <w:sz w:val="20"/>
                <w:szCs w:val="20"/>
              </w:rPr>
              <w:t>E61.2</w:t>
            </w:r>
          </w:p>
          <w:p w14:paraId="551F1134" w14:textId="77777777" w:rsidR="00F220CE" w:rsidRPr="00A93E9A" w:rsidRDefault="00F220CE" w:rsidP="00F220CE">
            <w:pPr>
              <w:rPr>
                <w:rFonts w:ascii="Arial" w:hAnsi="Arial" w:cs="Arial"/>
                <w:sz w:val="20"/>
                <w:szCs w:val="20"/>
              </w:rPr>
            </w:pPr>
            <w:r w:rsidRPr="00A93E9A">
              <w:rPr>
                <w:rFonts w:ascii="Arial" w:hAnsi="Arial" w:cs="Arial"/>
                <w:sz w:val="20"/>
                <w:szCs w:val="20"/>
              </w:rPr>
              <w:t>Development footprints and driveways for a lot does not exceed 15% slope.</w:t>
            </w:r>
          </w:p>
        </w:tc>
        <w:tc>
          <w:tcPr>
            <w:tcW w:w="665" w:type="pct"/>
            <w:tcBorders>
              <w:top w:val="outset" w:sz="6" w:space="0" w:color="auto"/>
              <w:left w:val="outset" w:sz="6" w:space="0" w:color="auto"/>
              <w:bottom w:val="outset" w:sz="6" w:space="0" w:color="auto"/>
              <w:right w:val="outset" w:sz="6" w:space="0" w:color="auto"/>
            </w:tcBorders>
          </w:tcPr>
          <w:p w14:paraId="23E3D8DA"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7702D851" w14:textId="77777777" w:rsidR="00F220CE" w:rsidRPr="00A93E9A" w:rsidRDefault="00F220CE" w:rsidP="00F220CE">
            <w:pPr>
              <w:rPr>
                <w:rFonts w:ascii="Arial" w:hAnsi="Arial" w:cs="Arial"/>
                <w:b/>
                <w:bCs/>
                <w:sz w:val="20"/>
                <w:szCs w:val="20"/>
              </w:rPr>
            </w:pPr>
          </w:p>
        </w:tc>
      </w:tr>
      <w:tr w:rsidR="00F220CE" w:rsidRPr="00A93E9A" w14:paraId="44AA4271" w14:textId="77777777" w:rsidTr="00F220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5FED2F83" w14:textId="77777777" w:rsidR="00F220CE" w:rsidRPr="00A93E9A" w:rsidRDefault="00F220CE" w:rsidP="00F220CE">
            <w:pPr>
              <w:rPr>
                <w:rFonts w:ascii="Arial" w:hAnsi="Arial" w:cs="Arial"/>
                <w:sz w:val="20"/>
                <w:szCs w:val="20"/>
              </w:rPr>
            </w:pPr>
            <w:r w:rsidRPr="00A93E9A">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2"/>
            </w:tblGrid>
            <w:tr w:rsidR="00F220CE" w:rsidRPr="00A93E9A" w14:paraId="4B57473D" w14:textId="77777777" w:rsidTr="00F220CE">
              <w:trPr>
                <w:tblCellSpacing w:w="15" w:type="dxa"/>
              </w:trPr>
              <w:tc>
                <w:tcPr>
                  <w:tcW w:w="15050" w:type="dxa"/>
                  <w:vAlign w:val="center"/>
                  <w:hideMark/>
                </w:tcPr>
                <w:p w14:paraId="2944B16C" w14:textId="77777777" w:rsidR="00F220CE" w:rsidRPr="00A93E9A" w:rsidRDefault="00F220CE" w:rsidP="00F220CE">
                  <w:pPr>
                    <w:rPr>
                      <w:rFonts w:ascii="Arial" w:hAnsi="Arial" w:cs="Arial"/>
                      <w:sz w:val="20"/>
                      <w:szCs w:val="20"/>
                    </w:rPr>
                  </w:pPr>
                  <w:r w:rsidRPr="00A93E9A">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14:paraId="6E54C22E" w14:textId="77777777" w:rsidR="00F220CE" w:rsidRPr="00A93E9A" w:rsidRDefault="00F220CE" w:rsidP="00F220CE">
            <w:pPr>
              <w:rPr>
                <w:rFonts w:ascii="Arial" w:hAnsi="Arial" w:cs="Arial"/>
                <w:b/>
                <w:bCs/>
                <w:sz w:val="20"/>
                <w:szCs w:val="20"/>
              </w:rPr>
            </w:pPr>
          </w:p>
        </w:tc>
      </w:tr>
      <w:tr w:rsidR="00F220CE" w:rsidRPr="00A93E9A" w14:paraId="53CA7756"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14:paraId="52C3B9E6"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PO62</w:t>
            </w:r>
          </w:p>
          <w:p w14:paraId="39BF8605" w14:textId="77777777" w:rsidR="00F220CE" w:rsidRPr="00A93E9A" w:rsidRDefault="00F220CE" w:rsidP="00F220CE">
            <w:pPr>
              <w:rPr>
                <w:rFonts w:ascii="Arial" w:hAnsi="Arial" w:cs="Arial"/>
                <w:sz w:val="20"/>
                <w:szCs w:val="20"/>
              </w:rPr>
            </w:pPr>
            <w:r w:rsidRPr="00A93E9A">
              <w:rPr>
                <w:rFonts w:ascii="Arial" w:hAnsi="Arial" w:cs="Arial"/>
                <w:sz w:val="20"/>
                <w:szCs w:val="20"/>
              </w:rPr>
              <w:t>Development:</w:t>
            </w:r>
          </w:p>
          <w:p w14:paraId="03854304" w14:textId="77777777" w:rsidR="00F220CE" w:rsidRPr="00A93E9A" w:rsidRDefault="00F220CE" w:rsidP="0036149F">
            <w:pPr>
              <w:numPr>
                <w:ilvl w:val="0"/>
                <w:numId w:val="39"/>
              </w:numPr>
              <w:rPr>
                <w:rFonts w:ascii="Arial" w:hAnsi="Arial" w:cs="Arial"/>
                <w:sz w:val="20"/>
                <w:szCs w:val="20"/>
              </w:rPr>
            </w:pPr>
            <w:r w:rsidRPr="00A93E9A">
              <w:rPr>
                <w:rFonts w:ascii="Arial" w:hAnsi="Arial" w:cs="Arial"/>
                <w:sz w:val="20"/>
                <w:szCs w:val="20"/>
              </w:rPr>
              <w:t>minimises the risk to persons from overland flow;</w:t>
            </w:r>
          </w:p>
          <w:p w14:paraId="2A6891B9" w14:textId="77777777" w:rsidR="00F220CE" w:rsidRPr="00A93E9A" w:rsidRDefault="00F220CE" w:rsidP="0036149F">
            <w:pPr>
              <w:numPr>
                <w:ilvl w:val="0"/>
                <w:numId w:val="39"/>
              </w:numPr>
              <w:rPr>
                <w:rFonts w:ascii="Arial" w:hAnsi="Arial" w:cs="Arial"/>
                <w:sz w:val="20"/>
                <w:szCs w:val="20"/>
              </w:rPr>
            </w:pPr>
            <w:r w:rsidRPr="00A93E9A">
              <w:rPr>
                <w:rFonts w:ascii="Arial" w:hAnsi="Arial" w:cs="Arial"/>
                <w:sz w:val="20"/>
                <w:szCs w:val="20"/>
              </w:rPr>
              <w:t>does not increase the potential for damage from overland flow either on the premises or on a surrounding property, public land, road or infrastructure.</w:t>
            </w:r>
          </w:p>
        </w:tc>
        <w:tc>
          <w:tcPr>
            <w:tcW w:w="1925" w:type="pct"/>
            <w:tcBorders>
              <w:top w:val="outset" w:sz="6" w:space="0" w:color="auto"/>
              <w:left w:val="outset" w:sz="6" w:space="0" w:color="auto"/>
              <w:bottom w:val="outset" w:sz="6" w:space="0" w:color="auto"/>
              <w:right w:val="outset" w:sz="6" w:space="0" w:color="auto"/>
            </w:tcBorders>
            <w:hideMark/>
          </w:tcPr>
          <w:p w14:paraId="08AB3290"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2ABF7550"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0E043DFB" w14:textId="77777777" w:rsidR="00F220CE" w:rsidRPr="00A93E9A" w:rsidRDefault="00F220CE" w:rsidP="00F220CE">
            <w:pPr>
              <w:rPr>
                <w:rFonts w:ascii="Arial" w:hAnsi="Arial" w:cs="Arial"/>
                <w:sz w:val="20"/>
                <w:szCs w:val="20"/>
              </w:rPr>
            </w:pPr>
          </w:p>
        </w:tc>
      </w:tr>
      <w:tr w:rsidR="00F220CE" w:rsidRPr="00A93E9A" w14:paraId="1761EF0E"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1950FE14"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PO63</w:t>
            </w:r>
          </w:p>
          <w:p w14:paraId="533004F4" w14:textId="77777777" w:rsidR="00F220CE" w:rsidRPr="00A93E9A" w:rsidRDefault="00F220CE" w:rsidP="00F220CE">
            <w:pPr>
              <w:rPr>
                <w:rFonts w:ascii="Arial" w:hAnsi="Arial" w:cs="Arial"/>
                <w:sz w:val="20"/>
                <w:szCs w:val="20"/>
              </w:rPr>
            </w:pPr>
            <w:r w:rsidRPr="00A93E9A">
              <w:rPr>
                <w:rFonts w:ascii="Arial" w:hAnsi="Arial" w:cs="Arial"/>
                <w:sz w:val="20"/>
                <w:szCs w:val="20"/>
              </w:rPr>
              <w:t>Development:</w:t>
            </w:r>
          </w:p>
          <w:p w14:paraId="743AED9D" w14:textId="77777777" w:rsidR="00F220CE" w:rsidRPr="00A93E9A" w:rsidRDefault="00F220CE" w:rsidP="0036149F">
            <w:pPr>
              <w:numPr>
                <w:ilvl w:val="0"/>
                <w:numId w:val="40"/>
              </w:numPr>
              <w:rPr>
                <w:rFonts w:ascii="Arial" w:hAnsi="Arial" w:cs="Arial"/>
                <w:sz w:val="20"/>
                <w:szCs w:val="20"/>
              </w:rPr>
            </w:pPr>
            <w:r w:rsidRPr="00A93E9A">
              <w:rPr>
                <w:rFonts w:ascii="Arial" w:hAnsi="Arial" w:cs="Arial"/>
                <w:sz w:val="20"/>
                <w:szCs w:val="20"/>
              </w:rPr>
              <w:t>maintains the conveyance of overland flow predominantly unimpeded through the premises for any event up to and including the 1% AEP for the fully developed upstream catchment;</w:t>
            </w:r>
          </w:p>
          <w:p w14:paraId="13BA8C3C" w14:textId="77777777" w:rsidR="00F220CE" w:rsidRPr="00A93E9A" w:rsidRDefault="00F220CE" w:rsidP="0036149F">
            <w:pPr>
              <w:numPr>
                <w:ilvl w:val="0"/>
                <w:numId w:val="40"/>
              </w:numPr>
              <w:rPr>
                <w:rFonts w:ascii="Arial" w:hAnsi="Arial" w:cs="Arial"/>
                <w:sz w:val="20"/>
                <w:szCs w:val="20"/>
              </w:rPr>
            </w:pPr>
            <w:r w:rsidRPr="00A93E9A">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0"/>
            </w:tblGrid>
            <w:tr w:rsidR="00F220CE" w:rsidRPr="00A93E9A" w14:paraId="56BBF4F6" w14:textId="77777777" w:rsidTr="00F220CE">
              <w:trPr>
                <w:tblCellSpacing w:w="15" w:type="dxa"/>
              </w:trPr>
              <w:tc>
                <w:tcPr>
                  <w:tcW w:w="7449" w:type="dxa"/>
                  <w:vAlign w:val="center"/>
                  <w:hideMark/>
                </w:tcPr>
                <w:p w14:paraId="76A2985C" w14:textId="77777777" w:rsidR="00F220CE" w:rsidRPr="00A93E9A" w:rsidRDefault="00F220CE" w:rsidP="00F220CE">
                  <w:pPr>
                    <w:rPr>
                      <w:rFonts w:ascii="Arial" w:hAnsi="Arial" w:cs="Arial"/>
                      <w:sz w:val="20"/>
                      <w:szCs w:val="20"/>
                    </w:rPr>
                  </w:pPr>
                  <w:r w:rsidRPr="0006034D">
                    <w:rPr>
                      <w:rFonts w:ascii="Arial" w:hAnsi="Arial" w:cs="Arial"/>
                      <w:sz w:val="18"/>
                      <w:szCs w:val="20"/>
                    </w:rPr>
                    <w:lastRenderedPageBreak/>
                    <w:t>Note - Reporting to be prepared in accordance with Planning scheme policy – Flood hazard, Coastal hazard and Overland flow.</w:t>
                  </w:r>
                </w:p>
              </w:tc>
            </w:tr>
          </w:tbl>
          <w:p w14:paraId="03B15ECF" w14:textId="77777777"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14:paraId="468ECBB8"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E63</w:t>
            </w:r>
          </w:p>
          <w:p w14:paraId="6F2A253D" w14:textId="77777777" w:rsidR="00F220CE" w:rsidRPr="00A93E9A" w:rsidRDefault="00F220CE" w:rsidP="00F220CE">
            <w:pPr>
              <w:rPr>
                <w:rFonts w:ascii="Arial" w:hAnsi="Arial" w:cs="Arial"/>
                <w:sz w:val="20"/>
                <w:szCs w:val="20"/>
              </w:rPr>
            </w:pPr>
            <w:r w:rsidRPr="00A93E9A">
              <w:rPr>
                <w:rFonts w:ascii="Arial" w:hAnsi="Arial" w:cs="Arial"/>
                <w:sz w:val="20"/>
                <w:szCs w:val="20"/>
              </w:rPr>
              <w:t>Development ensures that any buildings are not located in an Overland flow path area.</w:t>
            </w:r>
          </w:p>
          <w:tbl>
            <w:tblPr>
              <w:tblW w:w="529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6"/>
            </w:tblGrid>
            <w:tr w:rsidR="00F220CE" w:rsidRPr="00A93E9A" w14:paraId="371A79AE" w14:textId="77777777" w:rsidTr="0036149F">
              <w:trPr>
                <w:trHeight w:val="1420"/>
                <w:tblCellSpacing w:w="15" w:type="dxa"/>
              </w:trPr>
              <w:tc>
                <w:tcPr>
                  <w:tcW w:w="5236" w:type="dxa"/>
                  <w:vAlign w:val="center"/>
                  <w:hideMark/>
                </w:tcPr>
                <w:p w14:paraId="3EE3755E" w14:textId="77777777" w:rsidR="00F220CE" w:rsidRPr="00A93E9A" w:rsidRDefault="00F220CE" w:rsidP="00F220CE">
                  <w:pPr>
                    <w:rPr>
                      <w:rFonts w:ascii="Arial" w:hAnsi="Arial" w:cs="Arial"/>
                      <w:sz w:val="20"/>
                      <w:szCs w:val="20"/>
                    </w:rPr>
                  </w:pPr>
                  <w:r w:rsidRPr="0006034D">
                    <w:rPr>
                      <w:rFonts w:ascii="Arial"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14:paraId="0DBADC95" w14:textId="77777777" w:rsidR="00F220CE" w:rsidRPr="00A93E9A" w:rsidRDefault="00F220CE" w:rsidP="00F220CE">
            <w:pPr>
              <w:rPr>
                <w:rFonts w:ascii="Arial"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14:paraId="54AD07D6"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0D127011" w14:textId="77777777" w:rsidR="00F220CE" w:rsidRPr="00A93E9A" w:rsidRDefault="00F220CE" w:rsidP="00F220CE">
            <w:pPr>
              <w:rPr>
                <w:rFonts w:ascii="Arial" w:hAnsi="Arial" w:cs="Arial"/>
                <w:b/>
                <w:bCs/>
                <w:sz w:val="20"/>
                <w:szCs w:val="20"/>
              </w:rPr>
            </w:pPr>
          </w:p>
        </w:tc>
      </w:tr>
      <w:tr w:rsidR="00F220CE" w:rsidRPr="00A93E9A" w14:paraId="295D8725"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231CAC60"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PO64</w:t>
            </w:r>
          </w:p>
          <w:p w14:paraId="1E0DB2DF" w14:textId="77777777" w:rsidR="00F220CE" w:rsidRPr="00A93E9A" w:rsidRDefault="00F220CE" w:rsidP="00F220CE">
            <w:pPr>
              <w:rPr>
                <w:rFonts w:ascii="Arial" w:hAnsi="Arial" w:cs="Arial"/>
                <w:sz w:val="20"/>
                <w:szCs w:val="20"/>
              </w:rPr>
            </w:pPr>
            <w:r w:rsidRPr="00A93E9A">
              <w:rPr>
                <w:rFonts w:ascii="Arial" w:hAnsi="Arial" w:cs="Arial"/>
                <w:sz w:val="20"/>
                <w:szCs w:val="20"/>
              </w:rPr>
              <w:t>Development does not:</w:t>
            </w:r>
          </w:p>
          <w:p w14:paraId="0E93E03E" w14:textId="77777777" w:rsidR="00F220CE" w:rsidRPr="00A93E9A" w:rsidRDefault="00F220CE" w:rsidP="0036149F">
            <w:pPr>
              <w:numPr>
                <w:ilvl w:val="0"/>
                <w:numId w:val="41"/>
              </w:numPr>
              <w:rPr>
                <w:rFonts w:ascii="Arial" w:hAnsi="Arial" w:cs="Arial"/>
                <w:sz w:val="20"/>
                <w:szCs w:val="20"/>
              </w:rPr>
            </w:pPr>
            <w:r w:rsidRPr="00A93E9A">
              <w:rPr>
                <w:rFonts w:ascii="Arial" w:hAnsi="Arial" w:cs="Arial"/>
                <w:sz w:val="20"/>
                <w:szCs w:val="20"/>
              </w:rPr>
              <w:t>directly, indirectly or cumulatively cause any increase in overland flow velocity or level;</w:t>
            </w:r>
          </w:p>
          <w:p w14:paraId="5A0E6C16" w14:textId="77777777" w:rsidR="00F220CE" w:rsidRPr="00A93E9A" w:rsidRDefault="00F220CE" w:rsidP="0036149F">
            <w:pPr>
              <w:numPr>
                <w:ilvl w:val="0"/>
                <w:numId w:val="41"/>
              </w:numPr>
              <w:rPr>
                <w:rFonts w:ascii="Arial" w:hAnsi="Arial" w:cs="Arial"/>
                <w:sz w:val="20"/>
                <w:szCs w:val="20"/>
              </w:rPr>
            </w:pPr>
            <w:r w:rsidRPr="00A93E9A">
              <w:rPr>
                <w:rFonts w:ascii="Arial" w:hAnsi="Arial" w:cs="Arial"/>
                <w:sz w:val="20"/>
                <w:szCs w:val="20"/>
              </w:rPr>
              <w:t>increase the potential for flood damage from overland flow either on the premises or on a surrounding property, public land, road or infrastructure.</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F220CE" w:rsidRPr="0006034D" w14:paraId="44381E52" w14:textId="77777777" w:rsidTr="0006034D">
              <w:trPr>
                <w:trHeight w:val="793"/>
                <w:tblCellSpacing w:w="15" w:type="dxa"/>
              </w:trPr>
              <w:tc>
                <w:tcPr>
                  <w:tcW w:w="4822" w:type="dxa"/>
                  <w:vAlign w:val="center"/>
                  <w:hideMark/>
                </w:tcPr>
                <w:p w14:paraId="76555F5B" w14:textId="77777777" w:rsidR="00F220CE" w:rsidRPr="0006034D" w:rsidRDefault="00F220CE" w:rsidP="00F220CE">
                  <w:pPr>
                    <w:rPr>
                      <w:rFonts w:ascii="Arial" w:hAnsi="Arial" w:cs="Arial"/>
                      <w:sz w:val="18"/>
                      <w:szCs w:val="20"/>
                    </w:rPr>
                  </w:pPr>
                  <w:r w:rsidRPr="0006034D">
                    <w:rPr>
                      <w:rFonts w:ascii="Arial" w:hAnsi="Arial" w:cs="Arial"/>
                      <w:sz w:val="18"/>
                      <w:szCs w:val="20"/>
                    </w:rPr>
                    <w:t>Note - Open concrete drains greater than 1m in width are not an acceptable outcome, nor are any other design options that may increase scouring.</w:t>
                  </w:r>
                </w:p>
              </w:tc>
            </w:tr>
            <w:tr w:rsidR="00F220CE" w:rsidRPr="0006034D" w14:paraId="0C0215F1" w14:textId="77777777" w:rsidTr="0006034D">
              <w:trPr>
                <w:trHeight w:val="1404"/>
                <w:tblCellSpacing w:w="15" w:type="dxa"/>
              </w:trPr>
              <w:tc>
                <w:tcPr>
                  <w:tcW w:w="4822" w:type="dxa"/>
                  <w:vAlign w:val="center"/>
                  <w:hideMark/>
                </w:tcPr>
                <w:p w14:paraId="37EFF7CC" w14:textId="77777777" w:rsidR="00F220CE" w:rsidRPr="0006034D" w:rsidRDefault="00F220CE" w:rsidP="00F220CE">
                  <w:pPr>
                    <w:rPr>
                      <w:rFonts w:ascii="Arial" w:hAnsi="Arial" w:cs="Arial"/>
                      <w:sz w:val="18"/>
                      <w:szCs w:val="20"/>
                    </w:rPr>
                  </w:pPr>
                  <w:r w:rsidRPr="0006034D">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bl>
          <w:p w14:paraId="4710874E" w14:textId="77777777" w:rsidR="00F220CE" w:rsidRPr="0006034D" w:rsidRDefault="00F220CE" w:rsidP="00F220CE">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0"/>
            </w:tblGrid>
            <w:tr w:rsidR="00F220CE" w:rsidRPr="0006034D" w14:paraId="5243B851" w14:textId="77777777" w:rsidTr="00F220CE">
              <w:trPr>
                <w:tblCellSpacing w:w="15" w:type="dxa"/>
              </w:trPr>
              <w:tc>
                <w:tcPr>
                  <w:tcW w:w="7449" w:type="dxa"/>
                  <w:vAlign w:val="center"/>
                  <w:hideMark/>
                </w:tcPr>
                <w:p w14:paraId="6023A37C" w14:textId="77777777" w:rsidR="00F220CE" w:rsidRPr="0006034D" w:rsidRDefault="00F220CE" w:rsidP="00F220CE">
                  <w:pPr>
                    <w:rPr>
                      <w:rFonts w:ascii="Arial" w:hAnsi="Arial" w:cs="Arial"/>
                      <w:sz w:val="18"/>
                      <w:szCs w:val="20"/>
                    </w:rPr>
                  </w:pPr>
                  <w:r w:rsidRPr="0006034D">
                    <w:rPr>
                      <w:rFonts w:ascii="Arial" w:hAnsi="Arial" w:cs="Arial"/>
                      <w:sz w:val="18"/>
                      <w:szCs w:val="20"/>
                    </w:rPr>
                    <w:t>Note - Reporting to be prepared in accordance with Planning scheme policy – Flood hazard, Coastal hazard and Overland flow</w:t>
                  </w:r>
                </w:p>
              </w:tc>
            </w:tr>
          </w:tbl>
          <w:p w14:paraId="0B02E753" w14:textId="77777777"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14:paraId="09712436"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5486E2EA"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55BC06CB" w14:textId="77777777" w:rsidR="00F220CE" w:rsidRPr="00A93E9A" w:rsidRDefault="00F220CE" w:rsidP="00F220CE">
            <w:pPr>
              <w:rPr>
                <w:rFonts w:ascii="Arial" w:hAnsi="Arial" w:cs="Arial"/>
                <w:sz w:val="20"/>
                <w:szCs w:val="20"/>
              </w:rPr>
            </w:pPr>
          </w:p>
        </w:tc>
      </w:tr>
      <w:tr w:rsidR="00F220CE" w:rsidRPr="00A93E9A" w14:paraId="6D413FA3"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0416516A"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PO65</w:t>
            </w:r>
          </w:p>
          <w:p w14:paraId="673E011C" w14:textId="77777777" w:rsidR="00F220CE" w:rsidRPr="00A93E9A" w:rsidRDefault="00F220CE" w:rsidP="00F220CE">
            <w:pPr>
              <w:rPr>
                <w:rFonts w:ascii="Arial" w:hAnsi="Arial" w:cs="Arial"/>
                <w:sz w:val="20"/>
                <w:szCs w:val="20"/>
              </w:rPr>
            </w:pPr>
            <w:r w:rsidRPr="00A93E9A">
              <w:rPr>
                <w:rFonts w:ascii="Arial" w:hAnsi="Arial" w:cs="Arial"/>
                <w:sz w:val="20"/>
                <w:szCs w:val="20"/>
              </w:rPr>
              <w:t>Development ensures that overland flow is not conveyed from a road or public open space onto a private lot, unless the development is in a Rural zone.</w:t>
            </w:r>
          </w:p>
        </w:tc>
        <w:tc>
          <w:tcPr>
            <w:tcW w:w="1925" w:type="pct"/>
            <w:tcBorders>
              <w:top w:val="outset" w:sz="6" w:space="0" w:color="auto"/>
              <w:left w:val="outset" w:sz="6" w:space="0" w:color="auto"/>
              <w:bottom w:val="outset" w:sz="6" w:space="0" w:color="auto"/>
              <w:right w:val="outset" w:sz="6" w:space="0" w:color="auto"/>
            </w:tcBorders>
            <w:hideMark/>
          </w:tcPr>
          <w:p w14:paraId="50BD7273" w14:textId="77777777" w:rsidR="00F220CE" w:rsidRPr="00A93E9A" w:rsidRDefault="00F220CE" w:rsidP="00F220CE">
            <w:pPr>
              <w:rPr>
                <w:rFonts w:ascii="Arial" w:hAnsi="Arial" w:cs="Arial"/>
                <w:sz w:val="20"/>
                <w:szCs w:val="20"/>
              </w:rPr>
            </w:pPr>
            <w:r w:rsidRPr="00A93E9A">
              <w:rPr>
                <w:rFonts w:ascii="Arial" w:hAnsi="Arial" w:cs="Arial"/>
                <w:b/>
                <w:bCs/>
                <w:sz w:val="20"/>
                <w:szCs w:val="20"/>
              </w:rPr>
              <w:t>E65</w:t>
            </w:r>
          </w:p>
          <w:p w14:paraId="0EDC9978" w14:textId="77777777" w:rsidR="00F220CE" w:rsidRPr="00A93E9A" w:rsidRDefault="00F220CE" w:rsidP="00F220CE">
            <w:pPr>
              <w:rPr>
                <w:rFonts w:ascii="Arial" w:hAnsi="Arial" w:cs="Arial"/>
                <w:sz w:val="20"/>
                <w:szCs w:val="20"/>
              </w:rPr>
            </w:pPr>
            <w:r w:rsidRPr="00A93E9A">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665" w:type="pct"/>
            <w:tcBorders>
              <w:top w:val="outset" w:sz="6" w:space="0" w:color="auto"/>
              <w:left w:val="outset" w:sz="6" w:space="0" w:color="auto"/>
              <w:bottom w:val="outset" w:sz="6" w:space="0" w:color="auto"/>
              <w:right w:val="outset" w:sz="6" w:space="0" w:color="auto"/>
            </w:tcBorders>
          </w:tcPr>
          <w:p w14:paraId="3FF85574"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34F31A35" w14:textId="77777777" w:rsidR="00F220CE" w:rsidRPr="00A93E9A" w:rsidRDefault="00F220CE" w:rsidP="00F220CE">
            <w:pPr>
              <w:rPr>
                <w:rFonts w:ascii="Arial" w:hAnsi="Arial" w:cs="Arial"/>
                <w:b/>
                <w:bCs/>
                <w:sz w:val="20"/>
                <w:szCs w:val="20"/>
              </w:rPr>
            </w:pPr>
          </w:p>
        </w:tc>
      </w:tr>
      <w:tr w:rsidR="00F220CE" w:rsidRPr="00A93E9A" w14:paraId="767DF74D" w14:textId="77777777" w:rsidTr="00285D8F">
        <w:trPr>
          <w:tblCellSpacing w:w="15" w:type="dxa"/>
        </w:trPr>
        <w:tc>
          <w:tcPr>
            <w:tcW w:w="1650" w:type="pct"/>
            <w:vMerge w:val="restart"/>
            <w:tcBorders>
              <w:top w:val="outset" w:sz="6" w:space="0" w:color="auto"/>
              <w:left w:val="outset" w:sz="6" w:space="0" w:color="auto"/>
              <w:bottom w:val="outset" w:sz="6" w:space="0" w:color="auto"/>
              <w:right w:val="outset" w:sz="6" w:space="0" w:color="auto"/>
            </w:tcBorders>
            <w:hideMark/>
          </w:tcPr>
          <w:p w14:paraId="7B334EFD"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PO66</w:t>
            </w:r>
          </w:p>
          <w:p w14:paraId="7A6A4CFF"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Development ensures that Council and inter-allotment drainage infrastructure, overland flow paths and open drains through private property cater for overland flows for a fully developed upstream catchment flows and are able to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30"/>
            </w:tblGrid>
            <w:tr w:rsidR="00F220CE" w:rsidRPr="00A93E9A" w14:paraId="628B51C8" w14:textId="77777777" w:rsidTr="00F220CE">
              <w:trPr>
                <w:tblCellSpacing w:w="15" w:type="dxa"/>
              </w:trPr>
              <w:tc>
                <w:tcPr>
                  <w:tcW w:w="7449" w:type="dxa"/>
                  <w:vAlign w:val="center"/>
                  <w:hideMark/>
                </w:tcPr>
                <w:p w14:paraId="5B18D409" w14:textId="77777777" w:rsidR="00F220CE" w:rsidRPr="0006034D" w:rsidRDefault="00F220CE" w:rsidP="00F220CE">
                  <w:pPr>
                    <w:rPr>
                      <w:rFonts w:ascii="Arial" w:hAnsi="Arial" w:cs="Arial"/>
                      <w:sz w:val="18"/>
                      <w:szCs w:val="20"/>
                    </w:rPr>
                  </w:pPr>
                  <w:r w:rsidRPr="0006034D">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F220CE" w:rsidRPr="00A93E9A" w14:paraId="00A1BEF0" w14:textId="77777777" w:rsidTr="00F220CE">
              <w:trPr>
                <w:tblCellSpacing w:w="15" w:type="dxa"/>
              </w:trPr>
              <w:tc>
                <w:tcPr>
                  <w:tcW w:w="7449" w:type="dxa"/>
                  <w:vAlign w:val="center"/>
                  <w:hideMark/>
                </w:tcPr>
                <w:p w14:paraId="15CD50CE" w14:textId="77777777" w:rsidR="00F220CE" w:rsidRPr="0006034D" w:rsidRDefault="00F220CE" w:rsidP="00F220CE">
                  <w:pPr>
                    <w:rPr>
                      <w:rFonts w:ascii="Arial" w:hAnsi="Arial" w:cs="Arial"/>
                      <w:sz w:val="18"/>
                      <w:szCs w:val="20"/>
                    </w:rPr>
                  </w:pPr>
                  <w:r w:rsidRPr="0006034D">
                    <w:rPr>
                      <w:rFonts w:ascii="Arial" w:hAnsi="Arial" w:cs="Arial"/>
                      <w:sz w:val="18"/>
                      <w:szCs w:val="20"/>
                    </w:rPr>
                    <w:t>Note - Reporting to be prepared in accordance with Planning scheme policy – Flood hazard, Coastal hazard and Overland flow</w:t>
                  </w:r>
                </w:p>
              </w:tc>
            </w:tr>
          </w:tbl>
          <w:p w14:paraId="5826B755" w14:textId="77777777"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14:paraId="60540FEB"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E66.1</w:t>
            </w:r>
          </w:p>
          <w:p w14:paraId="13F3A016"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Development ensures that roof and allotment drainage infrastructure is provided in accordance with the following relevant level as identified in QUDM:</w:t>
            </w:r>
          </w:p>
          <w:p w14:paraId="04512D2F" w14:textId="77777777" w:rsidR="00F220CE" w:rsidRPr="00A93E9A" w:rsidRDefault="00F220CE" w:rsidP="0036149F">
            <w:pPr>
              <w:numPr>
                <w:ilvl w:val="0"/>
                <w:numId w:val="42"/>
              </w:numPr>
              <w:rPr>
                <w:rFonts w:ascii="Arial" w:hAnsi="Arial" w:cs="Arial"/>
                <w:sz w:val="20"/>
                <w:szCs w:val="20"/>
              </w:rPr>
            </w:pPr>
            <w:r w:rsidRPr="00A93E9A">
              <w:rPr>
                <w:rFonts w:ascii="Arial" w:hAnsi="Arial" w:cs="Arial"/>
                <w:sz w:val="20"/>
                <w:szCs w:val="20"/>
              </w:rPr>
              <w:t>Urban area – Level III;</w:t>
            </w:r>
          </w:p>
          <w:p w14:paraId="393F189A" w14:textId="77777777" w:rsidR="00F220CE" w:rsidRPr="00A93E9A" w:rsidRDefault="00F220CE" w:rsidP="0036149F">
            <w:pPr>
              <w:numPr>
                <w:ilvl w:val="0"/>
                <w:numId w:val="42"/>
              </w:numPr>
              <w:rPr>
                <w:rFonts w:ascii="Arial" w:hAnsi="Arial" w:cs="Arial"/>
                <w:sz w:val="20"/>
                <w:szCs w:val="20"/>
              </w:rPr>
            </w:pPr>
            <w:r w:rsidRPr="00A93E9A">
              <w:rPr>
                <w:rFonts w:ascii="Arial" w:hAnsi="Arial" w:cs="Arial"/>
                <w:sz w:val="20"/>
                <w:szCs w:val="20"/>
              </w:rPr>
              <w:t>Rural area – N/A;</w:t>
            </w:r>
          </w:p>
          <w:p w14:paraId="449F8C15" w14:textId="77777777" w:rsidR="00F220CE" w:rsidRPr="00A93E9A" w:rsidRDefault="00F220CE" w:rsidP="0036149F">
            <w:pPr>
              <w:numPr>
                <w:ilvl w:val="0"/>
                <w:numId w:val="42"/>
              </w:numPr>
              <w:rPr>
                <w:rFonts w:ascii="Arial" w:hAnsi="Arial" w:cs="Arial"/>
                <w:sz w:val="20"/>
                <w:szCs w:val="20"/>
              </w:rPr>
            </w:pPr>
            <w:r w:rsidRPr="00A93E9A">
              <w:rPr>
                <w:rFonts w:ascii="Arial" w:hAnsi="Arial" w:cs="Arial"/>
                <w:sz w:val="20"/>
                <w:szCs w:val="20"/>
              </w:rPr>
              <w:t>Industrial area – Level V;</w:t>
            </w:r>
          </w:p>
          <w:p w14:paraId="37CDEE0D" w14:textId="77777777" w:rsidR="00F220CE" w:rsidRPr="00A93E9A" w:rsidRDefault="00F220CE" w:rsidP="0036149F">
            <w:pPr>
              <w:numPr>
                <w:ilvl w:val="0"/>
                <w:numId w:val="42"/>
              </w:numPr>
              <w:rPr>
                <w:rFonts w:ascii="Arial" w:hAnsi="Arial" w:cs="Arial"/>
                <w:sz w:val="20"/>
                <w:szCs w:val="20"/>
              </w:rPr>
            </w:pPr>
            <w:r w:rsidRPr="00A93E9A">
              <w:rPr>
                <w:rFonts w:ascii="Arial" w:hAnsi="Arial" w:cs="Arial"/>
                <w:sz w:val="20"/>
                <w:szCs w:val="20"/>
              </w:rPr>
              <w:t>Commercial area – Level V.</w:t>
            </w:r>
          </w:p>
        </w:tc>
        <w:tc>
          <w:tcPr>
            <w:tcW w:w="665" w:type="pct"/>
            <w:tcBorders>
              <w:top w:val="outset" w:sz="6" w:space="0" w:color="auto"/>
              <w:left w:val="outset" w:sz="6" w:space="0" w:color="auto"/>
              <w:bottom w:val="outset" w:sz="6" w:space="0" w:color="auto"/>
              <w:right w:val="outset" w:sz="6" w:space="0" w:color="auto"/>
            </w:tcBorders>
          </w:tcPr>
          <w:p w14:paraId="72323C31"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0C3C0AFB" w14:textId="77777777" w:rsidR="00F220CE" w:rsidRPr="00A93E9A" w:rsidRDefault="00F220CE" w:rsidP="00F220CE">
            <w:pPr>
              <w:rPr>
                <w:rFonts w:ascii="Arial" w:hAnsi="Arial" w:cs="Arial"/>
                <w:b/>
                <w:bCs/>
                <w:sz w:val="20"/>
                <w:szCs w:val="20"/>
              </w:rPr>
            </w:pPr>
          </w:p>
        </w:tc>
      </w:tr>
      <w:tr w:rsidR="00F220CE" w:rsidRPr="00A93E9A" w14:paraId="201C9454" w14:textId="77777777" w:rsidTr="00285D8F">
        <w:trPr>
          <w:tblCellSpacing w:w="15" w:type="dxa"/>
        </w:trPr>
        <w:tc>
          <w:tcPr>
            <w:tcW w:w="1650" w:type="pct"/>
            <w:vMerge/>
            <w:tcBorders>
              <w:top w:val="outset" w:sz="6" w:space="0" w:color="auto"/>
              <w:left w:val="outset" w:sz="6" w:space="0" w:color="auto"/>
              <w:bottom w:val="outset" w:sz="6" w:space="0" w:color="auto"/>
              <w:right w:val="outset" w:sz="6" w:space="0" w:color="auto"/>
            </w:tcBorders>
            <w:vAlign w:val="center"/>
            <w:hideMark/>
          </w:tcPr>
          <w:p w14:paraId="5985470C" w14:textId="77777777"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14:paraId="69037DC9" w14:textId="77777777" w:rsidR="00F220CE" w:rsidRPr="00A93E9A" w:rsidRDefault="00F220CE" w:rsidP="00F220CE">
            <w:pPr>
              <w:rPr>
                <w:rFonts w:ascii="Arial" w:hAnsi="Arial" w:cs="Arial"/>
                <w:sz w:val="20"/>
                <w:szCs w:val="20"/>
              </w:rPr>
            </w:pPr>
            <w:r w:rsidRPr="00A93E9A">
              <w:rPr>
                <w:rFonts w:ascii="Arial" w:hAnsi="Arial" w:cs="Arial"/>
                <w:b/>
                <w:bCs/>
                <w:sz w:val="20"/>
                <w:szCs w:val="20"/>
              </w:rPr>
              <w:t>E66.2</w:t>
            </w:r>
          </w:p>
          <w:p w14:paraId="45FD6D79" w14:textId="77777777" w:rsidR="00F220CE" w:rsidRPr="00A93E9A" w:rsidRDefault="00F220CE" w:rsidP="00F220CE">
            <w:pPr>
              <w:rPr>
                <w:rFonts w:ascii="Arial" w:hAnsi="Arial" w:cs="Arial"/>
                <w:sz w:val="20"/>
                <w:szCs w:val="20"/>
              </w:rPr>
            </w:pPr>
            <w:r w:rsidRPr="00A93E9A">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665" w:type="pct"/>
            <w:tcBorders>
              <w:top w:val="outset" w:sz="6" w:space="0" w:color="auto"/>
              <w:left w:val="outset" w:sz="6" w:space="0" w:color="auto"/>
              <w:bottom w:val="outset" w:sz="6" w:space="0" w:color="auto"/>
              <w:right w:val="outset" w:sz="6" w:space="0" w:color="auto"/>
            </w:tcBorders>
          </w:tcPr>
          <w:p w14:paraId="265D928D"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6ECBEBA9" w14:textId="77777777" w:rsidR="00F220CE" w:rsidRPr="00A93E9A" w:rsidRDefault="00F220CE" w:rsidP="00F220CE">
            <w:pPr>
              <w:rPr>
                <w:rFonts w:ascii="Arial" w:hAnsi="Arial" w:cs="Arial"/>
                <w:b/>
                <w:bCs/>
                <w:sz w:val="20"/>
                <w:szCs w:val="20"/>
              </w:rPr>
            </w:pPr>
          </w:p>
        </w:tc>
      </w:tr>
      <w:tr w:rsidR="00F220CE" w:rsidRPr="00A93E9A" w14:paraId="3FEB8734"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03731D95"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PO67</w:t>
            </w:r>
          </w:p>
          <w:p w14:paraId="7242800B" w14:textId="77777777" w:rsidR="00F220CE" w:rsidRPr="00A93E9A" w:rsidRDefault="00F220CE" w:rsidP="00F220CE">
            <w:pPr>
              <w:rPr>
                <w:rFonts w:ascii="Arial" w:hAnsi="Arial" w:cs="Arial"/>
                <w:sz w:val="20"/>
                <w:szCs w:val="20"/>
              </w:rPr>
            </w:pPr>
            <w:r w:rsidRPr="00A93E9A">
              <w:rPr>
                <w:rFonts w:ascii="Arial" w:hAnsi="Arial" w:cs="Arial"/>
                <w:sz w:val="20"/>
                <w:szCs w:val="20"/>
              </w:rPr>
              <w:t>Development protects the conveyance of overland flow such that easements for drainage purposes are provided over:</w:t>
            </w:r>
          </w:p>
          <w:p w14:paraId="7C37188F" w14:textId="77777777" w:rsidR="00F220CE" w:rsidRPr="00A93E9A" w:rsidRDefault="00F220CE" w:rsidP="0036149F">
            <w:pPr>
              <w:numPr>
                <w:ilvl w:val="0"/>
                <w:numId w:val="43"/>
              </w:numPr>
              <w:rPr>
                <w:rFonts w:ascii="Arial" w:hAnsi="Arial" w:cs="Arial"/>
                <w:sz w:val="20"/>
                <w:szCs w:val="20"/>
              </w:rPr>
            </w:pPr>
            <w:r w:rsidRPr="00A93E9A">
              <w:rPr>
                <w:rFonts w:ascii="Arial" w:hAnsi="Arial" w:cs="Arial"/>
                <w:sz w:val="20"/>
                <w:szCs w:val="20"/>
              </w:rPr>
              <w:t>a stormwater pipe if the nominal pipe diameter exceeds 300mm;</w:t>
            </w:r>
          </w:p>
          <w:p w14:paraId="68B61BCF" w14:textId="77777777" w:rsidR="00F220CE" w:rsidRPr="00A93E9A" w:rsidRDefault="00F220CE" w:rsidP="0036149F">
            <w:pPr>
              <w:numPr>
                <w:ilvl w:val="0"/>
                <w:numId w:val="43"/>
              </w:numPr>
              <w:rPr>
                <w:rFonts w:ascii="Arial" w:hAnsi="Arial" w:cs="Arial"/>
                <w:sz w:val="20"/>
                <w:szCs w:val="20"/>
              </w:rPr>
            </w:pPr>
            <w:r w:rsidRPr="00A93E9A">
              <w:rPr>
                <w:rFonts w:ascii="Arial" w:hAnsi="Arial" w:cs="Arial"/>
                <w:sz w:val="20"/>
                <w:szCs w:val="20"/>
              </w:rPr>
              <w:t>an overland flow path where it crosses more than one property; and</w:t>
            </w:r>
          </w:p>
          <w:p w14:paraId="2D55C9C3" w14:textId="77777777" w:rsidR="00F220CE" w:rsidRPr="00A93E9A" w:rsidRDefault="00F220CE" w:rsidP="0036149F">
            <w:pPr>
              <w:numPr>
                <w:ilvl w:val="0"/>
                <w:numId w:val="43"/>
              </w:numPr>
              <w:rPr>
                <w:rFonts w:ascii="Arial" w:hAnsi="Arial" w:cs="Arial"/>
                <w:sz w:val="20"/>
                <w:szCs w:val="20"/>
              </w:rPr>
            </w:pPr>
            <w:r w:rsidRPr="00A93E9A">
              <w:rPr>
                <w:rFonts w:ascii="Arial" w:hAnsi="Arial" w:cs="Arial"/>
                <w:sz w:val="20"/>
                <w:szCs w:val="20"/>
              </w:rPr>
              <w:t>inter-allotment drainage infrastructure.</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F220CE" w:rsidRPr="00A93E9A" w14:paraId="1CD2A046" w14:textId="77777777" w:rsidTr="0006034D">
              <w:trPr>
                <w:trHeight w:val="698"/>
                <w:tblCellSpacing w:w="15" w:type="dxa"/>
              </w:trPr>
              <w:tc>
                <w:tcPr>
                  <w:tcW w:w="4822" w:type="dxa"/>
                  <w:vAlign w:val="center"/>
                  <w:hideMark/>
                </w:tcPr>
                <w:p w14:paraId="4F2A1774" w14:textId="77777777" w:rsidR="00F220CE" w:rsidRPr="0006034D" w:rsidRDefault="00F220CE" w:rsidP="00F220CE">
                  <w:pPr>
                    <w:rPr>
                      <w:rFonts w:ascii="Arial" w:hAnsi="Arial" w:cs="Arial"/>
                      <w:sz w:val="18"/>
                      <w:szCs w:val="20"/>
                    </w:rPr>
                  </w:pPr>
                  <w:r w:rsidRPr="0006034D">
                    <w:rPr>
                      <w:rFonts w:ascii="Arial" w:hAnsi="Arial" w:cs="Arial"/>
                      <w:sz w:val="18"/>
                      <w:szCs w:val="20"/>
                    </w:rPr>
                    <w:t>Note - Refer to Planning scheme policy - Integrated design for details and examples.</w:t>
                  </w:r>
                </w:p>
              </w:tc>
            </w:tr>
            <w:tr w:rsidR="00F220CE" w:rsidRPr="00A93E9A" w14:paraId="6704B163" w14:textId="77777777" w:rsidTr="0006034D">
              <w:trPr>
                <w:trHeight w:val="688"/>
                <w:tblCellSpacing w:w="15" w:type="dxa"/>
              </w:trPr>
              <w:tc>
                <w:tcPr>
                  <w:tcW w:w="4822" w:type="dxa"/>
                  <w:vAlign w:val="center"/>
                  <w:hideMark/>
                </w:tcPr>
                <w:p w14:paraId="575B5CD1" w14:textId="77777777" w:rsidR="00F220CE" w:rsidRPr="0006034D" w:rsidRDefault="00F220CE" w:rsidP="00F220CE">
                  <w:pPr>
                    <w:rPr>
                      <w:rFonts w:ascii="Arial" w:hAnsi="Arial" w:cs="Arial"/>
                      <w:sz w:val="18"/>
                      <w:szCs w:val="20"/>
                    </w:rPr>
                  </w:pPr>
                  <w:r w:rsidRPr="0006034D">
                    <w:rPr>
                      <w:rFonts w:ascii="Arial" w:hAnsi="Arial" w:cs="Arial"/>
                      <w:sz w:val="18"/>
                      <w:szCs w:val="20"/>
                    </w:rPr>
                    <w:t>Note - Stormwater drainage easement dimensions are provided in accordance with Section 3.8.5 of QUDM.</w:t>
                  </w:r>
                </w:p>
              </w:tc>
            </w:tr>
          </w:tbl>
          <w:p w14:paraId="3A161FA5" w14:textId="77777777" w:rsidR="00F220CE" w:rsidRPr="00A93E9A" w:rsidRDefault="00F220CE" w:rsidP="00F220CE">
            <w:pPr>
              <w:rPr>
                <w:rFonts w:ascii="Arial" w:hAnsi="Arial" w:cs="Arial"/>
                <w:sz w:val="20"/>
                <w:szCs w:val="20"/>
              </w:rPr>
            </w:pPr>
          </w:p>
        </w:tc>
        <w:tc>
          <w:tcPr>
            <w:tcW w:w="1925" w:type="pct"/>
            <w:tcBorders>
              <w:top w:val="outset" w:sz="6" w:space="0" w:color="auto"/>
              <w:left w:val="outset" w:sz="6" w:space="0" w:color="auto"/>
              <w:bottom w:val="outset" w:sz="6" w:space="0" w:color="auto"/>
              <w:right w:val="outset" w:sz="6" w:space="0" w:color="auto"/>
            </w:tcBorders>
            <w:hideMark/>
          </w:tcPr>
          <w:p w14:paraId="7DC8E05E" w14:textId="77777777" w:rsidR="00F220CE" w:rsidRPr="00A93E9A" w:rsidRDefault="00F220CE" w:rsidP="00F220CE">
            <w:pPr>
              <w:rPr>
                <w:rFonts w:ascii="Arial" w:hAnsi="Arial" w:cs="Arial"/>
                <w:sz w:val="20"/>
                <w:szCs w:val="20"/>
              </w:rPr>
            </w:pPr>
            <w:r w:rsidRPr="00A93E9A">
              <w:rPr>
                <w:rFonts w:ascii="Arial" w:hAnsi="Arial" w:cs="Arial"/>
                <w:sz w:val="20"/>
                <w:szCs w:val="20"/>
              </w:rPr>
              <w:t>No example provided.</w:t>
            </w:r>
          </w:p>
        </w:tc>
        <w:tc>
          <w:tcPr>
            <w:tcW w:w="665" w:type="pct"/>
            <w:tcBorders>
              <w:top w:val="outset" w:sz="6" w:space="0" w:color="auto"/>
              <w:left w:val="outset" w:sz="6" w:space="0" w:color="auto"/>
              <w:bottom w:val="outset" w:sz="6" w:space="0" w:color="auto"/>
              <w:right w:val="outset" w:sz="6" w:space="0" w:color="auto"/>
            </w:tcBorders>
          </w:tcPr>
          <w:p w14:paraId="1E5477C7"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2983CA10" w14:textId="77777777" w:rsidR="00F220CE" w:rsidRPr="00A93E9A" w:rsidRDefault="00F220CE" w:rsidP="00F220CE">
            <w:pPr>
              <w:rPr>
                <w:rFonts w:ascii="Arial" w:hAnsi="Arial" w:cs="Arial"/>
                <w:sz w:val="20"/>
                <w:szCs w:val="20"/>
              </w:rPr>
            </w:pPr>
          </w:p>
        </w:tc>
      </w:tr>
      <w:tr w:rsidR="00F220CE" w:rsidRPr="00A93E9A" w14:paraId="2A547FC9" w14:textId="77777777" w:rsidTr="00285D8F">
        <w:trPr>
          <w:tblCellSpacing w:w="15" w:type="dxa"/>
        </w:trPr>
        <w:tc>
          <w:tcPr>
            <w:tcW w:w="3585" w:type="pct"/>
            <w:gridSpan w:val="2"/>
            <w:tcBorders>
              <w:top w:val="outset" w:sz="6" w:space="0" w:color="auto"/>
              <w:left w:val="outset" w:sz="6" w:space="0" w:color="auto"/>
              <w:bottom w:val="outset" w:sz="6" w:space="0" w:color="auto"/>
              <w:right w:val="outset" w:sz="6" w:space="0" w:color="auto"/>
            </w:tcBorders>
            <w:vAlign w:val="center"/>
            <w:hideMark/>
          </w:tcPr>
          <w:p w14:paraId="49AEA2FE" w14:textId="77777777" w:rsidR="00F220CE" w:rsidRPr="00A93E9A" w:rsidRDefault="00F220CE" w:rsidP="00F220CE">
            <w:pPr>
              <w:rPr>
                <w:rFonts w:ascii="Arial" w:hAnsi="Arial" w:cs="Arial"/>
                <w:sz w:val="20"/>
                <w:szCs w:val="20"/>
              </w:rPr>
            </w:pPr>
            <w:r w:rsidRPr="00A93E9A">
              <w:rPr>
                <w:rFonts w:ascii="Arial" w:hAnsi="Arial" w:cs="Arial"/>
                <w:b/>
                <w:bCs/>
                <w:sz w:val="20"/>
                <w:szCs w:val="20"/>
              </w:rPr>
              <w:t>Additional criteria for development for a Park</w:t>
            </w:r>
          </w:p>
        </w:tc>
        <w:tc>
          <w:tcPr>
            <w:tcW w:w="665" w:type="pct"/>
            <w:tcBorders>
              <w:top w:val="outset" w:sz="6" w:space="0" w:color="auto"/>
              <w:left w:val="outset" w:sz="6" w:space="0" w:color="auto"/>
              <w:bottom w:val="outset" w:sz="6" w:space="0" w:color="auto"/>
              <w:right w:val="outset" w:sz="6" w:space="0" w:color="auto"/>
            </w:tcBorders>
          </w:tcPr>
          <w:p w14:paraId="4BAFC097"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307C4449" w14:textId="77777777" w:rsidR="00F220CE" w:rsidRPr="00A93E9A" w:rsidRDefault="00F220CE" w:rsidP="00F220CE">
            <w:pPr>
              <w:rPr>
                <w:rFonts w:ascii="Arial" w:hAnsi="Arial" w:cs="Arial"/>
                <w:b/>
                <w:bCs/>
                <w:sz w:val="20"/>
                <w:szCs w:val="20"/>
              </w:rPr>
            </w:pPr>
          </w:p>
        </w:tc>
      </w:tr>
      <w:tr w:rsidR="00F220CE" w:rsidRPr="00A93E9A" w14:paraId="20AC0DB1"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06B6FEA4" w14:textId="77777777" w:rsidR="00F220CE" w:rsidRPr="00A93E9A" w:rsidRDefault="00F220CE" w:rsidP="00F220CE">
            <w:pPr>
              <w:rPr>
                <w:rFonts w:ascii="Arial" w:hAnsi="Arial" w:cs="Arial"/>
                <w:sz w:val="20"/>
                <w:szCs w:val="20"/>
              </w:rPr>
            </w:pPr>
            <w:r w:rsidRPr="00A93E9A">
              <w:rPr>
                <w:rFonts w:ascii="Arial" w:hAnsi="Arial" w:cs="Arial"/>
                <w:b/>
                <w:bCs/>
                <w:sz w:val="20"/>
                <w:szCs w:val="20"/>
              </w:rPr>
              <w:lastRenderedPageBreak/>
              <w:t>PO68</w:t>
            </w:r>
          </w:p>
          <w:p w14:paraId="35538B08" w14:textId="77777777" w:rsidR="00F220CE" w:rsidRPr="00A93E9A" w:rsidRDefault="00F220CE" w:rsidP="00F220CE">
            <w:pPr>
              <w:rPr>
                <w:rFonts w:ascii="Arial" w:hAnsi="Arial" w:cs="Arial"/>
                <w:sz w:val="20"/>
                <w:szCs w:val="20"/>
              </w:rPr>
            </w:pPr>
            <w:r w:rsidRPr="00A93E9A">
              <w:rPr>
                <w:rFonts w:ascii="Arial" w:hAnsi="Arial" w:cs="Arial"/>
                <w:sz w:val="20"/>
                <w:szCs w:val="20"/>
              </w:rPr>
              <w:t>Development for a Park</w:t>
            </w:r>
            <w:r w:rsidRPr="00A93E9A">
              <w:rPr>
                <w:rFonts w:ascii="Arial" w:hAnsi="Arial" w:cs="Arial"/>
                <w:sz w:val="20"/>
                <w:szCs w:val="20"/>
                <w:vertAlign w:val="superscript"/>
              </w:rPr>
              <w:t>(</w:t>
            </w:r>
            <w:hyperlink r:id="rId2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ensures that the design and layout responds to the nature of the overland flow affecting the premises such that:</w:t>
            </w:r>
          </w:p>
          <w:p w14:paraId="6109873F" w14:textId="77777777" w:rsidR="00F220CE" w:rsidRPr="00A93E9A" w:rsidRDefault="00F220CE" w:rsidP="0036149F">
            <w:pPr>
              <w:numPr>
                <w:ilvl w:val="0"/>
                <w:numId w:val="44"/>
              </w:numPr>
              <w:rPr>
                <w:rFonts w:ascii="Arial" w:hAnsi="Arial" w:cs="Arial"/>
                <w:sz w:val="20"/>
                <w:szCs w:val="20"/>
              </w:rPr>
            </w:pPr>
            <w:r w:rsidRPr="00A93E9A">
              <w:rPr>
                <w:rFonts w:ascii="Arial" w:hAnsi="Arial" w:cs="Arial"/>
                <w:sz w:val="20"/>
                <w:szCs w:val="20"/>
              </w:rPr>
              <w:t>public benefit and enjoyment is maximised;</w:t>
            </w:r>
          </w:p>
          <w:p w14:paraId="459677D1" w14:textId="77777777" w:rsidR="00F220CE" w:rsidRPr="00A93E9A" w:rsidRDefault="00F220CE" w:rsidP="0036149F">
            <w:pPr>
              <w:numPr>
                <w:ilvl w:val="0"/>
                <w:numId w:val="44"/>
              </w:numPr>
              <w:rPr>
                <w:rFonts w:ascii="Arial" w:hAnsi="Arial" w:cs="Arial"/>
                <w:sz w:val="20"/>
                <w:szCs w:val="20"/>
              </w:rPr>
            </w:pPr>
            <w:r w:rsidRPr="00A93E9A">
              <w:rPr>
                <w:rFonts w:ascii="Arial" w:hAnsi="Arial" w:cs="Arial"/>
                <w:sz w:val="20"/>
                <w:szCs w:val="20"/>
              </w:rPr>
              <w:t>impacts on the asset life and integrity of park structures is minimised;</w:t>
            </w:r>
          </w:p>
          <w:p w14:paraId="387F7766" w14:textId="77777777" w:rsidR="00F220CE" w:rsidRPr="00A93E9A" w:rsidRDefault="00F220CE" w:rsidP="0036149F">
            <w:pPr>
              <w:numPr>
                <w:ilvl w:val="0"/>
                <w:numId w:val="44"/>
              </w:numPr>
              <w:rPr>
                <w:rFonts w:ascii="Arial" w:hAnsi="Arial" w:cs="Arial"/>
                <w:sz w:val="20"/>
                <w:szCs w:val="20"/>
              </w:rPr>
            </w:pPr>
            <w:r w:rsidRPr="00A93E9A">
              <w:rPr>
                <w:rFonts w:ascii="Arial" w:hAnsi="Arial" w:cs="Arial"/>
                <w:sz w:val="20"/>
                <w:szCs w:val="20"/>
              </w:rPr>
              <w:t>maintenance and replacement costs are minimised.</w:t>
            </w:r>
          </w:p>
        </w:tc>
        <w:tc>
          <w:tcPr>
            <w:tcW w:w="1925" w:type="pct"/>
            <w:tcBorders>
              <w:top w:val="outset" w:sz="6" w:space="0" w:color="auto"/>
              <w:left w:val="outset" w:sz="6" w:space="0" w:color="auto"/>
              <w:bottom w:val="outset" w:sz="6" w:space="0" w:color="auto"/>
              <w:right w:val="outset" w:sz="6" w:space="0" w:color="auto"/>
            </w:tcBorders>
            <w:hideMark/>
          </w:tcPr>
          <w:p w14:paraId="0D14622B" w14:textId="77777777" w:rsidR="00F220CE" w:rsidRPr="00A93E9A" w:rsidRDefault="00F220CE" w:rsidP="00F220CE">
            <w:pPr>
              <w:rPr>
                <w:rFonts w:ascii="Arial" w:hAnsi="Arial" w:cs="Arial"/>
                <w:sz w:val="20"/>
                <w:szCs w:val="20"/>
              </w:rPr>
            </w:pPr>
            <w:r w:rsidRPr="00A93E9A">
              <w:rPr>
                <w:rFonts w:ascii="Arial" w:hAnsi="Arial" w:cs="Arial"/>
                <w:b/>
                <w:bCs/>
                <w:sz w:val="20"/>
                <w:szCs w:val="20"/>
              </w:rPr>
              <w:t>E68</w:t>
            </w:r>
          </w:p>
          <w:p w14:paraId="6206C47D" w14:textId="77777777" w:rsidR="00F220CE" w:rsidRPr="00A93E9A" w:rsidRDefault="00F220CE" w:rsidP="00F220CE">
            <w:pPr>
              <w:rPr>
                <w:rFonts w:ascii="Arial" w:hAnsi="Arial" w:cs="Arial"/>
                <w:sz w:val="20"/>
                <w:szCs w:val="20"/>
              </w:rPr>
            </w:pPr>
            <w:r w:rsidRPr="00A93E9A">
              <w:rPr>
                <w:rFonts w:ascii="Arial" w:hAnsi="Arial" w:cs="Arial"/>
                <w:sz w:val="20"/>
                <w:szCs w:val="20"/>
              </w:rPr>
              <w:t>Development for a Park</w:t>
            </w:r>
            <w:r w:rsidRPr="00A93E9A">
              <w:rPr>
                <w:rFonts w:ascii="Arial" w:hAnsi="Arial" w:cs="Arial"/>
                <w:sz w:val="20"/>
                <w:szCs w:val="20"/>
                <w:vertAlign w:val="superscript"/>
              </w:rPr>
              <w:t>(</w:t>
            </w:r>
            <w:hyperlink r:id="rId2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93E9A">
                <w:rPr>
                  <w:rStyle w:val="Hyperlink"/>
                  <w:rFonts w:ascii="Arial" w:hAnsi="Arial" w:cs="Arial"/>
                  <w:sz w:val="20"/>
                  <w:szCs w:val="20"/>
                  <w:vertAlign w:val="superscript"/>
                </w:rPr>
                <w:t>57</w:t>
              </w:r>
            </w:hyperlink>
            <w:r w:rsidRPr="00A93E9A">
              <w:rPr>
                <w:rFonts w:ascii="Arial" w:hAnsi="Arial" w:cs="Arial"/>
                <w:sz w:val="20"/>
                <w:szCs w:val="20"/>
                <w:vertAlign w:val="superscript"/>
              </w:rPr>
              <w:t>)</w:t>
            </w:r>
            <w:r w:rsidRPr="00A93E9A">
              <w:rPr>
                <w:rFonts w:ascii="Arial" w:hAnsi="Arial" w:cs="Arial"/>
                <w:sz w:val="20"/>
                <w:szCs w:val="20"/>
              </w:rPr>
              <w:t xml:space="preserve"> ensures works are provided in accordance with the requirements set out in Appendix B of the Planning scheme policy - Integrated Design.</w:t>
            </w:r>
          </w:p>
        </w:tc>
        <w:tc>
          <w:tcPr>
            <w:tcW w:w="665" w:type="pct"/>
            <w:tcBorders>
              <w:top w:val="outset" w:sz="6" w:space="0" w:color="auto"/>
              <w:left w:val="outset" w:sz="6" w:space="0" w:color="auto"/>
              <w:bottom w:val="outset" w:sz="6" w:space="0" w:color="auto"/>
              <w:right w:val="outset" w:sz="6" w:space="0" w:color="auto"/>
            </w:tcBorders>
          </w:tcPr>
          <w:p w14:paraId="38ACEA71"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5CAAD4A1" w14:textId="77777777" w:rsidR="00F220CE" w:rsidRPr="00A93E9A" w:rsidRDefault="00F220CE" w:rsidP="00F220CE">
            <w:pPr>
              <w:rPr>
                <w:rFonts w:ascii="Arial" w:hAnsi="Arial" w:cs="Arial"/>
                <w:b/>
                <w:bCs/>
                <w:sz w:val="20"/>
                <w:szCs w:val="20"/>
              </w:rPr>
            </w:pPr>
          </w:p>
        </w:tc>
      </w:tr>
      <w:tr w:rsidR="0036149F" w:rsidRPr="00A93E9A" w14:paraId="1657AC98" w14:textId="77777777" w:rsidTr="0036149F">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395F3AE" w14:textId="77777777" w:rsidR="0036149F" w:rsidRPr="00A93E9A" w:rsidRDefault="0036149F" w:rsidP="00F220CE">
            <w:pPr>
              <w:rPr>
                <w:rFonts w:ascii="Arial" w:hAnsi="Arial" w:cs="Arial"/>
                <w:sz w:val="20"/>
                <w:szCs w:val="20"/>
              </w:rPr>
            </w:pPr>
            <w:r w:rsidRPr="00A93E9A">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2"/>
            </w:tblGrid>
            <w:tr w:rsidR="0036149F" w:rsidRPr="00A93E9A" w14:paraId="0B930CD0" w14:textId="77777777" w:rsidTr="00F220CE">
              <w:trPr>
                <w:tblCellSpacing w:w="15" w:type="dxa"/>
              </w:trPr>
              <w:tc>
                <w:tcPr>
                  <w:tcW w:w="15050" w:type="dxa"/>
                  <w:vAlign w:val="center"/>
                  <w:hideMark/>
                </w:tcPr>
                <w:p w14:paraId="2AB20C6A" w14:textId="77777777" w:rsidR="0036149F" w:rsidRPr="00A93E9A" w:rsidRDefault="0036149F" w:rsidP="00F220CE">
                  <w:pPr>
                    <w:rPr>
                      <w:rFonts w:ascii="Arial" w:hAnsi="Arial" w:cs="Arial"/>
                      <w:sz w:val="20"/>
                      <w:szCs w:val="20"/>
                    </w:rPr>
                  </w:pPr>
                  <w:r w:rsidRPr="00A93E9A">
                    <w:rPr>
                      <w:rFonts w:ascii="Arial" w:hAnsi="Arial" w:cs="Arial"/>
                      <w:sz w:val="20"/>
                      <w:szCs w:val="20"/>
                    </w:rPr>
                    <w:t>Note - - W1, W2 and W3 waterway and drainage lines, and wetlands are mapped on Schedule 2, Section 2.5 Overlay Maps – Riparian and wetland setbacks.</w:t>
                  </w:r>
                </w:p>
              </w:tc>
            </w:tr>
          </w:tbl>
          <w:p w14:paraId="235F33EC" w14:textId="77777777" w:rsidR="0036149F" w:rsidRPr="00A93E9A" w:rsidRDefault="0036149F" w:rsidP="00F220CE">
            <w:pPr>
              <w:rPr>
                <w:rFonts w:ascii="Arial" w:hAnsi="Arial" w:cs="Arial"/>
                <w:b/>
                <w:bCs/>
                <w:sz w:val="20"/>
                <w:szCs w:val="20"/>
              </w:rPr>
            </w:pPr>
          </w:p>
        </w:tc>
      </w:tr>
      <w:tr w:rsidR="00F220CE" w:rsidRPr="00A93E9A" w14:paraId="7AAA79AE"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3C84FE1D"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PO69</w:t>
            </w:r>
          </w:p>
          <w:p w14:paraId="55156F88" w14:textId="77777777" w:rsidR="00F220CE" w:rsidRPr="00A93E9A" w:rsidRDefault="00F220CE" w:rsidP="00F220CE">
            <w:pPr>
              <w:rPr>
                <w:rFonts w:ascii="Arial" w:hAnsi="Arial" w:cs="Arial"/>
                <w:sz w:val="20"/>
                <w:szCs w:val="20"/>
              </w:rPr>
            </w:pPr>
            <w:r w:rsidRPr="00A93E9A">
              <w:rPr>
                <w:rFonts w:ascii="Arial" w:hAnsi="Arial" w:cs="Arial"/>
                <w:sz w:val="20"/>
                <w:szCs w:val="20"/>
              </w:rPr>
              <w:t>Lots are designed to:</w:t>
            </w:r>
          </w:p>
          <w:p w14:paraId="32649BCF" w14:textId="77777777" w:rsidR="00F220CE" w:rsidRPr="00A93E9A" w:rsidRDefault="00F220CE" w:rsidP="0036149F">
            <w:pPr>
              <w:numPr>
                <w:ilvl w:val="0"/>
                <w:numId w:val="45"/>
              </w:numPr>
              <w:rPr>
                <w:rFonts w:ascii="Arial" w:hAnsi="Arial" w:cs="Arial"/>
                <w:sz w:val="20"/>
                <w:szCs w:val="20"/>
              </w:rPr>
            </w:pPr>
            <w:r w:rsidRPr="00A93E9A">
              <w:rPr>
                <w:rFonts w:ascii="Arial" w:hAnsi="Arial" w:cs="Arial"/>
                <w:sz w:val="20"/>
                <w:szCs w:val="20"/>
              </w:rPr>
              <w:t>minimise the extent of encroachment into the riparian and wetland setback;</w:t>
            </w:r>
          </w:p>
          <w:p w14:paraId="58BA2126" w14:textId="77777777" w:rsidR="00F220CE" w:rsidRPr="00A93E9A" w:rsidRDefault="00F220CE" w:rsidP="0036149F">
            <w:pPr>
              <w:numPr>
                <w:ilvl w:val="0"/>
                <w:numId w:val="45"/>
              </w:numPr>
              <w:rPr>
                <w:rFonts w:ascii="Arial" w:hAnsi="Arial" w:cs="Arial"/>
                <w:sz w:val="20"/>
                <w:szCs w:val="20"/>
              </w:rPr>
            </w:pPr>
            <w:r w:rsidRPr="00A93E9A">
              <w:rPr>
                <w:rFonts w:ascii="Arial" w:hAnsi="Arial" w:cs="Arial"/>
                <w:sz w:val="20"/>
                <w:szCs w:val="20"/>
              </w:rPr>
              <w:t>ensure the protection of wildlife corridors and connectivity;</w:t>
            </w:r>
          </w:p>
          <w:p w14:paraId="77969D8C" w14:textId="77777777" w:rsidR="00F220CE" w:rsidRPr="00A93E9A" w:rsidRDefault="00F220CE" w:rsidP="0036149F">
            <w:pPr>
              <w:numPr>
                <w:ilvl w:val="0"/>
                <w:numId w:val="45"/>
              </w:numPr>
              <w:rPr>
                <w:rFonts w:ascii="Arial" w:hAnsi="Arial" w:cs="Arial"/>
                <w:sz w:val="20"/>
                <w:szCs w:val="20"/>
              </w:rPr>
            </w:pPr>
            <w:r w:rsidRPr="00A93E9A">
              <w:rPr>
                <w:rFonts w:ascii="Arial" w:hAnsi="Arial" w:cs="Arial"/>
                <w:sz w:val="20"/>
                <w:szCs w:val="20"/>
              </w:rPr>
              <w:t>reduce the impact on fauna habitats;</w:t>
            </w:r>
          </w:p>
          <w:p w14:paraId="6826EF87" w14:textId="77777777" w:rsidR="00F220CE" w:rsidRPr="00A93E9A" w:rsidRDefault="00F220CE" w:rsidP="0036149F">
            <w:pPr>
              <w:numPr>
                <w:ilvl w:val="0"/>
                <w:numId w:val="45"/>
              </w:numPr>
              <w:rPr>
                <w:rFonts w:ascii="Arial" w:hAnsi="Arial" w:cs="Arial"/>
                <w:sz w:val="20"/>
                <w:szCs w:val="20"/>
              </w:rPr>
            </w:pPr>
            <w:r w:rsidRPr="00A93E9A">
              <w:rPr>
                <w:rFonts w:ascii="Arial" w:hAnsi="Arial" w:cs="Arial"/>
                <w:sz w:val="20"/>
                <w:szCs w:val="20"/>
              </w:rPr>
              <w:t>minimise edge effects;</w:t>
            </w:r>
          </w:p>
          <w:p w14:paraId="38C00EFF" w14:textId="77777777" w:rsidR="00F220CE" w:rsidRPr="00A93E9A" w:rsidRDefault="00F220CE" w:rsidP="0036149F">
            <w:pPr>
              <w:numPr>
                <w:ilvl w:val="0"/>
                <w:numId w:val="45"/>
              </w:numPr>
              <w:rPr>
                <w:rFonts w:ascii="Arial" w:hAnsi="Arial" w:cs="Arial"/>
                <w:sz w:val="20"/>
                <w:szCs w:val="20"/>
              </w:rPr>
            </w:pPr>
            <w:r w:rsidRPr="00A93E9A">
              <w:rPr>
                <w:rFonts w:ascii="Arial" w:hAnsi="Arial" w:cs="Arial"/>
                <w:sz w:val="20"/>
                <w:szCs w:val="20"/>
              </w:rPr>
              <w:t>ensure an appropriate extent of public access to waterways and wetlands.</w:t>
            </w:r>
          </w:p>
        </w:tc>
        <w:tc>
          <w:tcPr>
            <w:tcW w:w="1925" w:type="pct"/>
            <w:tcBorders>
              <w:top w:val="outset" w:sz="6" w:space="0" w:color="auto"/>
              <w:left w:val="outset" w:sz="6" w:space="0" w:color="auto"/>
              <w:bottom w:val="outset" w:sz="6" w:space="0" w:color="auto"/>
              <w:right w:val="outset" w:sz="6" w:space="0" w:color="auto"/>
            </w:tcBorders>
            <w:hideMark/>
          </w:tcPr>
          <w:p w14:paraId="3B0C1744" w14:textId="77777777" w:rsidR="00F220CE" w:rsidRPr="00A93E9A" w:rsidRDefault="00F220CE" w:rsidP="00F220CE">
            <w:pPr>
              <w:rPr>
                <w:rFonts w:ascii="Arial" w:hAnsi="Arial" w:cs="Arial"/>
                <w:sz w:val="20"/>
                <w:szCs w:val="20"/>
              </w:rPr>
            </w:pPr>
            <w:r w:rsidRPr="00A93E9A">
              <w:rPr>
                <w:rFonts w:ascii="Arial" w:hAnsi="Arial" w:cs="Arial"/>
                <w:b/>
                <w:bCs/>
                <w:sz w:val="20"/>
                <w:szCs w:val="20"/>
              </w:rPr>
              <w:t>E69</w:t>
            </w:r>
          </w:p>
          <w:p w14:paraId="59E5623E" w14:textId="77777777" w:rsidR="00F220CE" w:rsidRPr="00A93E9A" w:rsidRDefault="00F220CE" w:rsidP="00F220CE">
            <w:pPr>
              <w:rPr>
                <w:rFonts w:ascii="Arial" w:hAnsi="Arial" w:cs="Arial"/>
                <w:sz w:val="20"/>
                <w:szCs w:val="20"/>
              </w:rPr>
            </w:pPr>
            <w:r w:rsidRPr="00A93E9A">
              <w:rPr>
                <w:rFonts w:ascii="Arial" w:hAnsi="Arial" w:cs="Arial"/>
                <w:sz w:val="20"/>
                <w:szCs w:val="20"/>
              </w:rPr>
              <w:t>Reconfiguring a lot ensures that:</w:t>
            </w:r>
          </w:p>
          <w:p w14:paraId="4FF6DCDC" w14:textId="77777777" w:rsidR="00F220CE" w:rsidRPr="00A93E9A" w:rsidRDefault="00F220CE" w:rsidP="0036149F">
            <w:pPr>
              <w:numPr>
                <w:ilvl w:val="0"/>
                <w:numId w:val="46"/>
              </w:numPr>
              <w:rPr>
                <w:rFonts w:ascii="Arial" w:hAnsi="Arial" w:cs="Arial"/>
                <w:sz w:val="20"/>
                <w:szCs w:val="20"/>
              </w:rPr>
            </w:pPr>
            <w:r w:rsidRPr="00A93E9A">
              <w:rPr>
                <w:rFonts w:ascii="Arial" w:hAnsi="Arial" w:cs="Arial"/>
                <w:sz w:val="20"/>
                <w:szCs w:val="20"/>
              </w:rPr>
              <w:t>no new lots are created within a riparian and wetland setback;</w:t>
            </w:r>
          </w:p>
          <w:p w14:paraId="4C83B2D2" w14:textId="77777777" w:rsidR="00F220CE" w:rsidRPr="00A93E9A" w:rsidRDefault="00F220CE" w:rsidP="0036149F">
            <w:pPr>
              <w:numPr>
                <w:ilvl w:val="0"/>
                <w:numId w:val="46"/>
              </w:numPr>
              <w:rPr>
                <w:rFonts w:ascii="Arial" w:hAnsi="Arial" w:cs="Arial"/>
                <w:sz w:val="20"/>
                <w:szCs w:val="20"/>
              </w:rPr>
            </w:pPr>
            <w:r w:rsidRPr="00A93E9A">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97"/>
            </w:tblGrid>
            <w:tr w:rsidR="00F220CE" w:rsidRPr="00A93E9A" w14:paraId="2BB21DF2" w14:textId="77777777" w:rsidTr="00F220CE">
              <w:trPr>
                <w:tblCellSpacing w:w="15" w:type="dxa"/>
              </w:trPr>
              <w:tc>
                <w:tcPr>
                  <w:tcW w:w="7421" w:type="dxa"/>
                  <w:hideMark/>
                </w:tcPr>
                <w:p w14:paraId="73700664" w14:textId="77777777" w:rsidR="00F220CE" w:rsidRPr="00A93E9A" w:rsidRDefault="00F220CE" w:rsidP="00F220CE">
                  <w:pPr>
                    <w:rPr>
                      <w:rFonts w:ascii="Arial" w:hAnsi="Arial" w:cs="Arial"/>
                      <w:sz w:val="20"/>
                      <w:szCs w:val="20"/>
                    </w:rPr>
                  </w:pPr>
                  <w:r w:rsidRPr="0006034D">
                    <w:rPr>
                      <w:rFonts w:ascii="Arial" w:hAnsi="Arial" w:cs="Arial"/>
                      <w:sz w:val="18"/>
                      <w:szCs w:val="20"/>
                    </w:rPr>
                    <w:t>Note - Riparian and wetlands are mapped on Schedule 2, Section 2.5 Overlay Maps – Riparian and wetland setbacks.</w:t>
                  </w:r>
                </w:p>
              </w:tc>
            </w:tr>
          </w:tbl>
          <w:p w14:paraId="6B338AE1" w14:textId="77777777" w:rsidR="00F220CE" w:rsidRPr="00A93E9A" w:rsidRDefault="00F220CE" w:rsidP="00F220CE">
            <w:pPr>
              <w:rPr>
                <w:rFonts w:ascii="Arial" w:hAnsi="Arial" w:cs="Arial"/>
                <w:sz w:val="20"/>
                <w:szCs w:val="20"/>
              </w:rPr>
            </w:pPr>
          </w:p>
        </w:tc>
        <w:tc>
          <w:tcPr>
            <w:tcW w:w="665" w:type="pct"/>
            <w:tcBorders>
              <w:top w:val="outset" w:sz="6" w:space="0" w:color="auto"/>
              <w:left w:val="outset" w:sz="6" w:space="0" w:color="auto"/>
              <w:bottom w:val="outset" w:sz="6" w:space="0" w:color="auto"/>
              <w:right w:val="outset" w:sz="6" w:space="0" w:color="auto"/>
            </w:tcBorders>
          </w:tcPr>
          <w:p w14:paraId="3363BBE5" w14:textId="77777777" w:rsidR="00F220CE" w:rsidRPr="00A93E9A" w:rsidRDefault="00F220CE" w:rsidP="00F220CE">
            <w:pPr>
              <w:rPr>
                <w:rFonts w:ascii="Arial" w:hAnsi="Arial" w:cs="Arial"/>
                <w:b/>
                <w:bCs/>
                <w:sz w:val="20"/>
                <w:szCs w:val="20"/>
              </w:rPr>
            </w:pPr>
          </w:p>
        </w:tc>
        <w:tc>
          <w:tcPr>
            <w:tcW w:w="711" w:type="pct"/>
            <w:tcBorders>
              <w:top w:val="outset" w:sz="6" w:space="0" w:color="auto"/>
              <w:left w:val="outset" w:sz="6" w:space="0" w:color="auto"/>
              <w:bottom w:val="outset" w:sz="6" w:space="0" w:color="auto"/>
              <w:right w:val="outset" w:sz="6" w:space="0" w:color="auto"/>
            </w:tcBorders>
          </w:tcPr>
          <w:p w14:paraId="142C183C" w14:textId="77777777" w:rsidR="00F220CE" w:rsidRPr="00A93E9A" w:rsidRDefault="00F220CE" w:rsidP="00F220CE">
            <w:pPr>
              <w:rPr>
                <w:rFonts w:ascii="Arial" w:hAnsi="Arial" w:cs="Arial"/>
                <w:b/>
                <w:bCs/>
                <w:sz w:val="20"/>
                <w:szCs w:val="20"/>
              </w:rPr>
            </w:pPr>
          </w:p>
        </w:tc>
      </w:tr>
      <w:tr w:rsidR="0036149F" w:rsidRPr="00A93E9A" w14:paraId="4710C96A" w14:textId="77777777" w:rsidTr="0036149F">
        <w:trPr>
          <w:trHeight w:val="118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90AF7C7" w14:textId="77777777" w:rsidR="0036149F" w:rsidRPr="00A93E9A" w:rsidRDefault="0036149F" w:rsidP="00F220CE">
            <w:pPr>
              <w:rPr>
                <w:rFonts w:ascii="Arial" w:hAnsi="Arial" w:cs="Arial"/>
                <w:sz w:val="20"/>
                <w:szCs w:val="20"/>
              </w:rPr>
            </w:pPr>
            <w:r w:rsidRPr="00A93E9A">
              <w:rPr>
                <w:rFonts w:ascii="Arial" w:hAnsi="Arial" w:cs="Arial"/>
                <w:b/>
                <w:bCs/>
                <w:sz w:val="20"/>
                <w:szCs w:val="20"/>
              </w:rPr>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2"/>
            </w:tblGrid>
            <w:tr w:rsidR="0036149F" w:rsidRPr="00A93E9A" w14:paraId="3CBD7652" w14:textId="77777777" w:rsidTr="00F220CE">
              <w:trPr>
                <w:tblCellSpacing w:w="15" w:type="dxa"/>
              </w:trPr>
              <w:tc>
                <w:tcPr>
                  <w:tcW w:w="15050" w:type="dxa"/>
                  <w:shd w:val="clear" w:color="auto" w:fill="CCCCCC"/>
                  <w:vAlign w:val="center"/>
                  <w:hideMark/>
                </w:tcPr>
                <w:p w14:paraId="34D078F7" w14:textId="77777777" w:rsidR="0036149F" w:rsidRPr="00A93E9A" w:rsidRDefault="0036149F" w:rsidP="00F220CE">
                  <w:pPr>
                    <w:rPr>
                      <w:rFonts w:ascii="Arial" w:hAnsi="Arial" w:cs="Arial"/>
                      <w:sz w:val="20"/>
                      <w:szCs w:val="20"/>
                    </w:rPr>
                  </w:pPr>
                  <w:r w:rsidRPr="00A93E9A">
                    <w:rPr>
                      <w:rFonts w:ascii="Arial" w:hAnsi="Arial" w:cs="Arial"/>
                      <w:sz w:val="20"/>
                      <w:szCs w:val="20"/>
                    </w:rPr>
                    <w:t>Note - The identification of a development footprint will assist in demonstrating compliance with the following performance criteria.</w:t>
                  </w:r>
                </w:p>
              </w:tc>
            </w:tr>
          </w:tbl>
          <w:p w14:paraId="4B70F26B" w14:textId="77777777" w:rsidR="0036149F" w:rsidRPr="00A93E9A" w:rsidRDefault="0036149F" w:rsidP="00F220CE">
            <w:pPr>
              <w:rPr>
                <w:rFonts w:ascii="Arial" w:hAnsi="Arial" w:cs="Arial"/>
                <w:b/>
                <w:bCs/>
                <w:sz w:val="20"/>
                <w:szCs w:val="20"/>
              </w:rPr>
            </w:pPr>
          </w:p>
        </w:tc>
      </w:tr>
      <w:tr w:rsidR="00F220CE" w:rsidRPr="00A93E9A" w14:paraId="5E179715" w14:textId="77777777" w:rsidTr="00285D8F">
        <w:trPr>
          <w:tblCellSpacing w:w="15" w:type="dxa"/>
        </w:trPr>
        <w:tc>
          <w:tcPr>
            <w:tcW w:w="1650" w:type="pct"/>
            <w:tcBorders>
              <w:top w:val="outset" w:sz="6" w:space="0" w:color="auto"/>
              <w:left w:val="outset" w:sz="6" w:space="0" w:color="auto"/>
              <w:bottom w:val="outset" w:sz="6" w:space="0" w:color="auto"/>
              <w:right w:val="outset" w:sz="6" w:space="0" w:color="auto"/>
            </w:tcBorders>
            <w:hideMark/>
          </w:tcPr>
          <w:p w14:paraId="6A0BB97A" w14:textId="77777777" w:rsidR="00F220CE" w:rsidRPr="00A93E9A" w:rsidRDefault="00F220CE" w:rsidP="00F220CE">
            <w:pPr>
              <w:rPr>
                <w:rFonts w:ascii="Arial" w:hAnsi="Arial" w:cs="Arial"/>
                <w:sz w:val="20"/>
                <w:szCs w:val="20"/>
              </w:rPr>
            </w:pPr>
            <w:r w:rsidRPr="00A93E9A">
              <w:rPr>
                <w:rFonts w:ascii="Arial" w:hAnsi="Arial" w:cs="Arial"/>
                <w:b/>
                <w:bCs/>
                <w:sz w:val="20"/>
                <w:szCs w:val="20"/>
              </w:rPr>
              <w:t>PO70</w:t>
            </w:r>
          </w:p>
          <w:p w14:paraId="5ED77295"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Lots are sited, designed and oriented to:</w:t>
            </w:r>
          </w:p>
          <w:p w14:paraId="0A53A23D" w14:textId="77777777" w:rsidR="00F220CE" w:rsidRPr="00A93E9A" w:rsidRDefault="00F220CE" w:rsidP="0036149F">
            <w:pPr>
              <w:numPr>
                <w:ilvl w:val="0"/>
                <w:numId w:val="47"/>
              </w:numPr>
              <w:rPr>
                <w:rFonts w:ascii="Arial" w:hAnsi="Arial" w:cs="Arial"/>
                <w:sz w:val="20"/>
                <w:szCs w:val="20"/>
              </w:rPr>
            </w:pPr>
            <w:r w:rsidRPr="00A93E9A">
              <w:rPr>
                <w:rFonts w:ascii="Arial" w:hAnsi="Arial" w:cs="Arial"/>
                <w:sz w:val="20"/>
                <w:szCs w:val="20"/>
              </w:rPr>
              <w:t>maximise the retention of existing trees and land cover including the preservation of ridgeline vegetation;</w:t>
            </w:r>
          </w:p>
          <w:p w14:paraId="4583A50C" w14:textId="77777777" w:rsidR="00F220CE" w:rsidRPr="00A93E9A" w:rsidRDefault="00F220CE" w:rsidP="0036149F">
            <w:pPr>
              <w:numPr>
                <w:ilvl w:val="0"/>
                <w:numId w:val="47"/>
              </w:numPr>
              <w:rPr>
                <w:rFonts w:ascii="Arial" w:hAnsi="Arial" w:cs="Arial"/>
                <w:sz w:val="20"/>
                <w:szCs w:val="20"/>
              </w:rPr>
            </w:pPr>
            <w:r w:rsidRPr="00A93E9A">
              <w:rPr>
                <w:rFonts w:ascii="Arial" w:hAnsi="Arial" w:cs="Arial"/>
                <w:sz w:val="20"/>
                <w:szCs w:val="20"/>
              </w:rPr>
              <w:t>maximise the retention of highly natural and vegetated areas and natural landforms by minimising the use of cut and fill;</w:t>
            </w:r>
          </w:p>
          <w:p w14:paraId="665FA19D" w14:textId="77777777" w:rsidR="00F220CE" w:rsidRPr="00A93E9A" w:rsidRDefault="00F220CE" w:rsidP="0036149F">
            <w:pPr>
              <w:numPr>
                <w:ilvl w:val="0"/>
                <w:numId w:val="47"/>
              </w:numPr>
              <w:rPr>
                <w:rFonts w:ascii="Arial" w:hAnsi="Arial" w:cs="Arial"/>
                <w:sz w:val="20"/>
                <w:szCs w:val="20"/>
              </w:rPr>
            </w:pPr>
            <w:r w:rsidRPr="00A93E9A">
              <w:rPr>
                <w:rFonts w:ascii="Arial" w:hAnsi="Arial" w:cs="Arial"/>
                <w:sz w:val="20"/>
                <w:szCs w:val="20"/>
              </w:rPr>
              <w:t>ensure that buildings and structures are not located on a hill top or ridgeline;</w:t>
            </w:r>
          </w:p>
          <w:p w14:paraId="7DC7DF38" w14:textId="77777777" w:rsidR="00F220CE" w:rsidRPr="00A93E9A" w:rsidRDefault="00F220CE" w:rsidP="0036149F">
            <w:pPr>
              <w:numPr>
                <w:ilvl w:val="0"/>
                <w:numId w:val="47"/>
              </w:numPr>
              <w:rPr>
                <w:rFonts w:ascii="Arial" w:hAnsi="Arial" w:cs="Arial"/>
                <w:sz w:val="20"/>
                <w:szCs w:val="20"/>
              </w:rPr>
            </w:pPr>
            <w:r w:rsidRPr="00A93E9A">
              <w:rPr>
                <w:rFonts w:ascii="Arial" w:hAnsi="Arial" w:cs="Arial"/>
                <w:sz w:val="20"/>
                <w:szCs w:val="20"/>
              </w:rPr>
              <w:t>ensure that roads, driveways and accessways go across land contours, and do not cut straight up slopes and follow natural contours, not resulting in batters or retaining walls being greater than 1m in height.</w:t>
            </w:r>
          </w:p>
        </w:tc>
        <w:tc>
          <w:tcPr>
            <w:tcW w:w="1925" w:type="pct"/>
            <w:tcBorders>
              <w:top w:val="outset" w:sz="6" w:space="0" w:color="auto"/>
              <w:left w:val="outset" w:sz="6" w:space="0" w:color="auto"/>
              <w:bottom w:val="outset" w:sz="6" w:space="0" w:color="auto"/>
              <w:right w:val="outset" w:sz="6" w:space="0" w:color="auto"/>
            </w:tcBorders>
            <w:hideMark/>
          </w:tcPr>
          <w:p w14:paraId="77CB69B7" w14:textId="77777777" w:rsidR="00F220CE" w:rsidRPr="00A93E9A" w:rsidRDefault="00F220CE" w:rsidP="00F220CE">
            <w:pPr>
              <w:rPr>
                <w:rFonts w:ascii="Arial" w:hAnsi="Arial" w:cs="Arial"/>
                <w:sz w:val="20"/>
                <w:szCs w:val="20"/>
              </w:rPr>
            </w:pPr>
            <w:r w:rsidRPr="00A93E9A">
              <w:rPr>
                <w:rFonts w:ascii="Arial" w:hAnsi="Arial" w:cs="Arial"/>
                <w:sz w:val="20"/>
                <w:szCs w:val="20"/>
              </w:rPr>
              <w:lastRenderedPageBreak/>
              <w:t>No example provided.</w:t>
            </w:r>
          </w:p>
        </w:tc>
        <w:tc>
          <w:tcPr>
            <w:tcW w:w="665" w:type="pct"/>
            <w:tcBorders>
              <w:top w:val="outset" w:sz="6" w:space="0" w:color="auto"/>
              <w:left w:val="outset" w:sz="6" w:space="0" w:color="auto"/>
              <w:bottom w:val="outset" w:sz="6" w:space="0" w:color="auto"/>
              <w:right w:val="outset" w:sz="6" w:space="0" w:color="auto"/>
            </w:tcBorders>
          </w:tcPr>
          <w:p w14:paraId="51A393C8" w14:textId="77777777" w:rsidR="00F220CE" w:rsidRPr="00A93E9A" w:rsidRDefault="00F220CE" w:rsidP="00F220CE">
            <w:pPr>
              <w:rPr>
                <w:rFonts w:ascii="Arial" w:hAnsi="Arial" w:cs="Arial"/>
                <w:sz w:val="20"/>
                <w:szCs w:val="20"/>
              </w:rPr>
            </w:pPr>
          </w:p>
        </w:tc>
        <w:tc>
          <w:tcPr>
            <w:tcW w:w="711" w:type="pct"/>
            <w:tcBorders>
              <w:top w:val="outset" w:sz="6" w:space="0" w:color="auto"/>
              <w:left w:val="outset" w:sz="6" w:space="0" w:color="auto"/>
              <w:bottom w:val="outset" w:sz="6" w:space="0" w:color="auto"/>
              <w:right w:val="outset" w:sz="6" w:space="0" w:color="auto"/>
            </w:tcBorders>
          </w:tcPr>
          <w:p w14:paraId="0B6934B4" w14:textId="77777777" w:rsidR="00F220CE" w:rsidRPr="00A93E9A" w:rsidRDefault="00F220CE" w:rsidP="00F220CE">
            <w:pPr>
              <w:rPr>
                <w:rFonts w:ascii="Arial" w:hAnsi="Arial" w:cs="Arial"/>
                <w:sz w:val="20"/>
                <w:szCs w:val="20"/>
              </w:rPr>
            </w:pPr>
          </w:p>
        </w:tc>
      </w:tr>
    </w:tbl>
    <w:p w14:paraId="4A0BFB96" w14:textId="77777777" w:rsidR="00CF68F9" w:rsidRPr="00A93E9A" w:rsidRDefault="00CF68F9">
      <w:pPr>
        <w:rPr>
          <w:rFonts w:ascii="Arial" w:hAnsi="Arial" w:cs="Arial"/>
          <w:sz w:val="20"/>
          <w:szCs w:val="20"/>
        </w:rPr>
      </w:pPr>
    </w:p>
    <w:sectPr w:rsidR="00CF68F9" w:rsidRPr="00A93E9A" w:rsidSect="00F220CE">
      <w:headerReference w:type="even" r:id="rId30"/>
      <w:headerReference w:type="default" r:id="rId31"/>
      <w:footerReference w:type="even" r:id="rId32"/>
      <w:footerReference w:type="default" r:id="rId33"/>
      <w:headerReference w:type="first" r:id="rId34"/>
      <w:footerReference w:type="first" r:id="rId3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A9A90" w14:textId="77777777" w:rsidR="000A7B63" w:rsidRDefault="000A7B63" w:rsidP="00A93E9A">
      <w:pPr>
        <w:spacing w:after="0" w:line="240" w:lineRule="auto"/>
      </w:pPr>
      <w:r>
        <w:separator/>
      </w:r>
    </w:p>
  </w:endnote>
  <w:endnote w:type="continuationSeparator" w:id="0">
    <w:p w14:paraId="1743BB8F" w14:textId="77777777" w:rsidR="000A7B63" w:rsidRDefault="000A7B63" w:rsidP="00A93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99264" w14:textId="77777777" w:rsidR="003C582F" w:rsidRDefault="003C5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A895" w14:textId="3A57BF34" w:rsidR="00285D8F" w:rsidRPr="00A93E9A" w:rsidRDefault="00285D8F" w:rsidP="003C582F">
    <w:pPr>
      <w:pStyle w:val="Footer"/>
      <w:rPr>
        <w:rFonts w:ascii="Arial" w:hAnsi="Arial" w:cs="Arial"/>
        <w:i/>
        <w:sz w:val="20"/>
        <w:szCs w:val="20"/>
      </w:rPr>
    </w:pPr>
    <w:r w:rsidRPr="005A0BA0">
      <w:rPr>
        <w:rFonts w:ascii="Arial" w:hAnsi="Arial" w:cs="Arial"/>
        <w:i/>
        <w:sz w:val="20"/>
        <w:szCs w:val="20"/>
      </w:rPr>
      <w:t xml:space="preserve">MBRC Planning Scheme </w:t>
    </w:r>
    <w:r>
      <w:rPr>
        <w:rFonts w:ascii="Arial" w:hAnsi="Arial" w:cs="Arial"/>
        <w:i/>
        <w:sz w:val="20"/>
        <w:szCs w:val="20"/>
      </w:rPr>
      <w:t xml:space="preserve">Version </w:t>
    </w:r>
    <w:r w:rsidR="003C582F">
      <w:rPr>
        <w:rFonts w:ascii="Arial" w:hAnsi="Arial" w:cs="Arial"/>
        <w:i/>
        <w:sz w:val="20"/>
        <w:szCs w:val="20"/>
      </w:rPr>
      <w:t>7</w:t>
    </w:r>
    <w:r>
      <w:rPr>
        <w:rFonts w:ascii="Arial" w:hAnsi="Arial" w:cs="Arial"/>
        <w:i/>
        <w:sz w:val="20"/>
        <w:szCs w:val="20"/>
      </w:rPr>
      <w:t xml:space="preserve"> </w:t>
    </w:r>
    <w:r w:rsidRPr="005A0BA0">
      <w:rPr>
        <w:rFonts w:ascii="Arial" w:hAnsi="Arial" w:cs="Arial"/>
        <w:i/>
        <w:sz w:val="20"/>
        <w:szCs w:val="20"/>
      </w:rPr>
      <w:t xml:space="preserve">- </w:t>
    </w:r>
    <w:r>
      <w:rPr>
        <w:rFonts w:ascii="Arial" w:hAnsi="Arial" w:cs="Arial"/>
        <w:i/>
        <w:sz w:val="20"/>
        <w:szCs w:val="20"/>
      </w:rPr>
      <w:t xml:space="preserve">Other development codes - Reconfiguring a lot - Rural residential zone - </w:t>
    </w:r>
    <w:r w:rsidRPr="005A0BA0">
      <w:rPr>
        <w:rFonts w:ascii="Arial" w:hAnsi="Arial" w:cs="Arial"/>
        <w:i/>
        <w:sz w:val="20"/>
        <w:szCs w:val="20"/>
      </w:rPr>
      <w:t xml:space="preserve">Assessable </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003C582F">
          <w:rPr>
            <w:rFonts w:ascii="Arial" w:hAnsi="Arial" w:cs="Arial"/>
            <w:sz w:val="20"/>
            <w:szCs w:val="20"/>
          </w:rPr>
          <w:t xml:space="preserve">                         </w:t>
        </w:r>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sz w:val="20"/>
            <w:szCs w:val="20"/>
          </w:rPr>
          <w:t>1</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E293" w14:textId="77777777" w:rsidR="003C582F" w:rsidRDefault="003C5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861A" w14:textId="77777777" w:rsidR="000A7B63" w:rsidRDefault="000A7B63" w:rsidP="00A93E9A">
      <w:pPr>
        <w:spacing w:after="0" w:line="240" w:lineRule="auto"/>
      </w:pPr>
      <w:r>
        <w:separator/>
      </w:r>
    </w:p>
  </w:footnote>
  <w:footnote w:type="continuationSeparator" w:id="0">
    <w:p w14:paraId="6DC0B990" w14:textId="77777777" w:rsidR="000A7B63" w:rsidRDefault="000A7B63" w:rsidP="00A93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13BB" w14:textId="77777777" w:rsidR="003C582F" w:rsidRDefault="003C5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A9D9" w14:textId="77777777" w:rsidR="003C582F" w:rsidRDefault="003C5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98E4" w14:textId="77777777" w:rsidR="003C582F" w:rsidRDefault="003C5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8AF"/>
    <w:multiLevelType w:val="multilevel"/>
    <w:tmpl w:val="6D7EEA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CD2FBE"/>
    <w:multiLevelType w:val="multilevel"/>
    <w:tmpl w:val="7E5876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4E78C5"/>
    <w:multiLevelType w:val="multilevel"/>
    <w:tmpl w:val="004A5D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C4A286B"/>
    <w:multiLevelType w:val="multilevel"/>
    <w:tmpl w:val="B96AC4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CA37A0"/>
    <w:multiLevelType w:val="multilevel"/>
    <w:tmpl w:val="47F88B6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5" w15:restartNumberingAfterBreak="0">
    <w:nsid w:val="152F6E17"/>
    <w:multiLevelType w:val="multilevel"/>
    <w:tmpl w:val="6FE2C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951A37"/>
    <w:multiLevelType w:val="multilevel"/>
    <w:tmpl w:val="A794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B2F10F3"/>
    <w:multiLevelType w:val="multilevel"/>
    <w:tmpl w:val="FEA49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6CD4E51"/>
    <w:multiLevelType w:val="multilevel"/>
    <w:tmpl w:val="9F8C6D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406033"/>
    <w:multiLevelType w:val="multilevel"/>
    <w:tmpl w:val="C3AAE1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C020229"/>
    <w:multiLevelType w:val="multilevel"/>
    <w:tmpl w:val="006C85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C3B01A7"/>
    <w:multiLevelType w:val="multilevel"/>
    <w:tmpl w:val="0A244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6C6C0C"/>
    <w:multiLevelType w:val="multilevel"/>
    <w:tmpl w:val="90628C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054E7F"/>
    <w:multiLevelType w:val="multilevel"/>
    <w:tmpl w:val="5EC629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11105C"/>
    <w:multiLevelType w:val="multilevel"/>
    <w:tmpl w:val="76EE2C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D240B6E"/>
    <w:multiLevelType w:val="multilevel"/>
    <w:tmpl w:val="75129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7F60C4C"/>
    <w:multiLevelType w:val="multilevel"/>
    <w:tmpl w:val="F5066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D011214"/>
    <w:multiLevelType w:val="multilevel"/>
    <w:tmpl w:val="5FBAEC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DED73C9"/>
    <w:multiLevelType w:val="multilevel"/>
    <w:tmpl w:val="80C0C2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19240C9"/>
    <w:multiLevelType w:val="multilevel"/>
    <w:tmpl w:val="51BC04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1A9333F"/>
    <w:multiLevelType w:val="multilevel"/>
    <w:tmpl w:val="56C084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45A68E3"/>
    <w:multiLevelType w:val="multilevel"/>
    <w:tmpl w:val="282431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4A660A0"/>
    <w:multiLevelType w:val="multilevel"/>
    <w:tmpl w:val="266EB2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6D47842"/>
    <w:multiLevelType w:val="multilevel"/>
    <w:tmpl w:val="76E235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7030765"/>
    <w:multiLevelType w:val="multilevel"/>
    <w:tmpl w:val="D37A7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72F2914"/>
    <w:multiLevelType w:val="multilevel"/>
    <w:tmpl w:val="44F271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23247F"/>
    <w:multiLevelType w:val="multilevel"/>
    <w:tmpl w:val="886A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274813"/>
    <w:multiLevelType w:val="multilevel"/>
    <w:tmpl w:val="ACE205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F7280A"/>
    <w:multiLevelType w:val="multilevel"/>
    <w:tmpl w:val="71182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75649D9"/>
    <w:multiLevelType w:val="multilevel"/>
    <w:tmpl w:val="9F26E9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8A6327F"/>
    <w:multiLevelType w:val="multilevel"/>
    <w:tmpl w:val="EFA072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B9D5D4C"/>
    <w:multiLevelType w:val="multilevel"/>
    <w:tmpl w:val="06FC72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E076E36"/>
    <w:multiLevelType w:val="multilevel"/>
    <w:tmpl w:val="CC0C8B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FAF0F02"/>
    <w:multiLevelType w:val="multilevel"/>
    <w:tmpl w:val="DC6232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FC97CAA"/>
    <w:multiLevelType w:val="multilevel"/>
    <w:tmpl w:val="D04CA2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0FE3165"/>
    <w:multiLevelType w:val="multilevel"/>
    <w:tmpl w:val="509A88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41C5B60"/>
    <w:multiLevelType w:val="multilevel"/>
    <w:tmpl w:val="526C64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606363D"/>
    <w:multiLevelType w:val="multilevel"/>
    <w:tmpl w:val="DEDADD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67B520C"/>
    <w:multiLevelType w:val="multilevel"/>
    <w:tmpl w:val="B8922A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8D45000"/>
    <w:multiLevelType w:val="multilevel"/>
    <w:tmpl w:val="A4A83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9EB2320"/>
    <w:multiLevelType w:val="multilevel"/>
    <w:tmpl w:val="79FAE6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B946878"/>
    <w:multiLevelType w:val="multilevel"/>
    <w:tmpl w:val="0B669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EFE4512"/>
    <w:multiLevelType w:val="multilevel"/>
    <w:tmpl w:val="EE305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2F03EA8"/>
    <w:multiLevelType w:val="multilevel"/>
    <w:tmpl w:val="FBC0A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42D213B"/>
    <w:multiLevelType w:val="multilevel"/>
    <w:tmpl w:val="310A9C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4510CC7"/>
    <w:multiLevelType w:val="multilevel"/>
    <w:tmpl w:val="A3C2D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56931222">
    <w:abstractNumId w:val="40"/>
  </w:num>
  <w:num w:numId="2" w16cid:durableId="418404092">
    <w:abstractNumId w:val="16"/>
  </w:num>
  <w:num w:numId="3" w16cid:durableId="583150696">
    <w:abstractNumId w:val="17"/>
  </w:num>
  <w:num w:numId="4" w16cid:durableId="1519999076">
    <w:abstractNumId w:val="27"/>
  </w:num>
  <w:num w:numId="5" w16cid:durableId="821389811">
    <w:abstractNumId w:val="15"/>
  </w:num>
  <w:num w:numId="6" w16cid:durableId="14429042">
    <w:abstractNumId w:val="6"/>
  </w:num>
  <w:num w:numId="7" w16cid:durableId="894581648">
    <w:abstractNumId w:val="42"/>
  </w:num>
  <w:num w:numId="8" w16cid:durableId="1771313776">
    <w:abstractNumId w:val="24"/>
  </w:num>
  <w:num w:numId="9" w16cid:durableId="884298162">
    <w:abstractNumId w:val="28"/>
  </w:num>
  <w:num w:numId="10" w16cid:durableId="101844258">
    <w:abstractNumId w:val="8"/>
  </w:num>
  <w:num w:numId="11" w16cid:durableId="1931965864">
    <w:abstractNumId w:val="10"/>
  </w:num>
  <w:num w:numId="12" w16cid:durableId="768699866">
    <w:abstractNumId w:val="9"/>
  </w:num>
  <w:num w:numId="13" w16cid:durableId="1703818174">
    <w:abstractNumId w:val="0"/>
  </w:num>
  <w:num w:numId="14" w16cid:durableId="1195458551">
    <w:abstractNumId w:val="11"/>
  </w:num>
  <w:num w:numId="15" w16cid:durableId="156000216">
    <w:abstractNumId w:val="33"/>
  </w:num>
  <w:num w:numId="16" w16cid:durableId="1338070995">
    <w:abstractNumId w:val="46"/>
  </w:num>
  <w:num w:numId="17" w16cid:durableId="1709137715">
    <w:abstractNumId w:val="5"/>
  </w:num>
  <w:num w:numId="18" w16cid:durableId="2036693362">
    <w:abstractNumId w:val="41"/>
  </w:num>
  <w:num w:numId="19" w16cid:durableId="1458796724">
    <w:abstractNumId w:val="29"/>
  </w:num>
  <w:num w:numId="20" w16cid:durableId="951133428">
    <w:abstractNumId w:val="35"/>
  </w:num>
  <w:num w:numId="21" w16cid:durableId="836504950">
    <w:abstractNumId w:val="4"/>
  </w:num>
  <w:num w:numId="22" w16cid:durableId="1264191224">
    <w:abstractNumId w:val="19"/>
  </w:num>
  <w:num w:numId="23" w16cid:durableId="76096674">
    <w:abstractNumId w:val="12"/>
  </w:num>
  <w:num w:numId="24" w16cid:durableId="2048673445">
    <w:abstractNumId w:val="34"/>
  </w:num>
  <w:num w:numId="25" w16cid:durableId="1814710493">
    <w:abstractNumId w:val="25"/>
  </w:num>
  <w:num w:numId="26" w16cid:durableId="1169903676">
    <w:abstractNumId w:val="32"/>
  </w:num>
  <w:num w:numId="27" w16cid:durableId="1999381490">
    <w:abstractNumId w:val="13"/>
  </w:num>
  <w:num w:numId="28" w16cid:durableId="782459007">
    <w:abstractNumId w:val="31"/>
  </w:num>
  <w:num w:numId="29" w16cid:durableId="1667634013">
    <w:abstractNumId w:val="21"/>
  </w:num>
  <w:num w:numId="30" w16cid:durableId="900675290">
    <w:abstractNumId w:val="21"/>
    <w:lvlOverride w:ilvl="1">
      <w:startOverride w:val="1"/>
    </w:lvlOverride>
  </w:num>
  <w:num w:numId="31" w16cid:durableId="1428496696">
    <w:abstractNumId w:val="26"/>
  </w:num>
  <w:num w:numId="32" w16cid:durableId="475222714">
    <w:abstractNumId w:val="1"/>
  </w:num>
  <w:num w:numId="33" w16cid:durableId="1159149931">
    <w:abstractNumId w:val="45"/>
  </w:num>
  <w:num w:numId="34" w16cid:durableId="1183128179">
    <w:abstractNumId w:val="3"/>
  </w:num>
  <w:num w:numId="35" w16cid:durableId="1537812097">
    <w:abstractNumId w:val="36"/>
  </w:num>
  <w:num w:numId="36" w16cid:durableId="1588463217">
    <w:abstractNumId w:val="2"/>
  </w:num>
  <w:num w:numId="37" w16cid:durableId="169412320">
    <w:abstractNumId w:val="18"/>
  </w:num>
  <w:num w:numId="38" w16cid:durableId="1909921064">
    <w:abstractNumId w:val="14"/>
  </w:num>
  <w:num w:numId="39" w16cid:durableId="481240135">
    <w:abstractNumId w:val="39"/>
  </w:num>
  <w:num w:numId="40" w16cid:durableId="205996375">
    <w:abstractNumId w:val="30"/>
  </w:num>
  <w:num w:numId="41" w16cid:durableId="1512526569">
    <w:abstractNumId w:val="23"/>
  </w:num>
  <w:num w:numId="42" w16cid:durableId="1250962327">
    <w:abstractNumId w:val="37"/>
  </w:num>
  <w:num w:numId="43" w16cid:durableId="601496203">
    <w:abstractNumId w:val="20"/>
  </w:num>
  <w:num w:numId="44" w16cid:durableId="1166894108">
    <w:abstractNumId w:val="22"/>
  </w:num>
  <w:num w:numId="45" w16cid:durableId="1705130284">
    <w:abstractNumId w:val="44"/>
  </w:num>
  <w:num w:numId="46" w16cid:durableId="368458278">
    <w:abstractNumId w:val="38"/>
  </w:num>
  <w:num w:numId="47" w16cid:durableId="1288779467">
    <w:abstractNumId w:val="43"/>
  </w:num>
  <w:num w:numId="48" w16cid:durableId="1651790858">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CE"/>
    <w:rsid w:val="0006034D"/>
    <w:rsid w:val="000A7B63"/>
    <w:rsid w:val="00285D8F"/>
    <w:rsid w:val="0036149F"/>
    <w:rsid w:val="003C582F"/>
    <w:rsid w:val="004043AE"/>
    <w:rsid w:val="0062555D"/>
    <w:rsid w:val="006C24D8"/>
    <w:rsid w:val="008F496E"/>
    <w:rsid w:val="009B1CC5"/>
    <w:rsid w:val="00A93E9A"/>
    <w:rsid w:val="00CD67A1"/>
    <w:rsid w:val="00CF68F9"/>
    <w:rsid w:val="00F22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8F23"/>
  <w15:chartTrackingRefBased/>
  <w15:docId w15:val="{07F251F2-0C2D-49D0-B197-CDB9A4D0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20CE"/>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F220CE"/>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F220CE"/>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F220CE"/>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F220CE"/>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F220CE"/>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0CE"/>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F220CE"/>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F220CE"/>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F220CE"/>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F220CE"/>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F220CE"/>
    <w:rPr>
      <w:rFonts w:ascii="Times New Roman" w:eastAsiaTheme="minorEastAsia" w:hAnsi="Times New Roman" w:cs="Times New Roman"/>
      <w:b/>
      <w:bCs/>
      <w:sz w:val="15"/>
      <w:szCs w:val="15"/>
      <w:lang w:eastAsia="en-AU"/>
    </w:rPr>
  </w:style>
  <w:style w:type="paragraph" w:customStyle="1" w:styleId="msonormal0">
    <w:name w:val="msonormal"/>
    <w:basedOn w:val="Normal"/>
    <w:rsid w:val="00F220CE"/>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F220CE"/>
    <w:rPr>
      <w:color w:val="0000FF"/>
      <w:u w:val="single"/>
    </w:rPr>
  </w:style>
  <w:style w:type="character" w:styleId="FollowedHyperlink">
    <w:name w:val="FollowedHyperlink"/>
    <w:basedOn w:val="DefaultParagraphFont"/>
    <w:uiPriority w:val="99"/>
    <w:semiHidden/>
    <w:unhideWhenUsed/>
    <w:rsid w:val="00F220CE"/>
    <w:rPr>
      <w:color w:val="800080"/>
      <w:u w:val="single"/>
    </w:rPr>
  </w:style>
  <w:style w:type="paragraph" w:customStyle="1" w:styleId="hidden">
    <w:name w:val="hidden"/>
    <w:basedOn w:val="Normal"/>
    <w:rsid w:val="00F220C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F220CE"/>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F220CE"/>
    <w:rPr>
      <w:b/>
      <w:bCs/>
    </w:rPr>
  </w:style>
  <w:style w:type="character" w:styleId="Emphasis">
    <w:name w:val="Emphasis"/>
    <w:basedOn w:val="DefaultParagraphFont"/>
    <w:uiPriority w:val="20"/>
    <w:qFormat/>
    <w:rsid w:val="00F220CE"/>
    <w:rPr>
      <w:i/>
      <w:iCs/>
    </w:rPr>
  </w:style>
  <w:style w:type="character" w:customStyle="1" w:styleId="highlightbackground">
    <w:name w:val="highlightbackground"/>
    <w:basedOn w:val="DefaultParagraphFont"/>
    <w:rsid w:val="00F220CE"/>
  </w:style>
  <w:style w:type="character" w:customStyle="1" w:styleId="number">
    <w:name w:val="number"/>
    <w:basedOn w:val="DefaultParagraphFont"/>
    <w:rsid w:val="00F220CE"/>
  </w:style>
  <w:style w:type="character" w:customStyle="1" w:styleId="newwindow">
    <w:name w:val="newwindow"/>
    <w:basedOn w:val="DefaultParagraphFont"/>
    <w:rsid w:val="00F220CE"/>
  </w:style>
  <w:style w:type="character" w:customStyle="1" w:styleId="highlighttext">
    <w:name w:val="highlighttext"/>
    <w:basedOn w:val="DefaultParagraphFont"/>
    <w:rsid w:val="00F220CE"/>
  </w:style>
  <w:style w:type="paragraph" w:customStyle="1" w:styleId="right">
    <w:name w:val="right"/>
    <w:basedOn w:val="Normal"/>
    <w:rsid w:val="00F220CE"/>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F220CE"/>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F220CE"/>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F220CE"/>
    <w:rPr>
      <w:color w:val="605E5C"/>
      <w:shd w:val="clear" w:color="auto" w:fill="E1DFDD"/>
    </w:rPr>
  </w:style>
  <w:style w:type="paragraph" w:styleId="ListParagraph">
    <w:name w:val="List Paragraph"/>
    <w:basedOn w:val="Normal"/>
    <w:uiPriority w:val="34"/>
    <w:qFormat/>
    <w:rsid w:val="00F220CE"/>
    <w:pPr>
      <w:spacing w:after="200" w:line="276" w:lineRule="auto"/>
      <w:ind w:left="720"/>
      <w:contextualSpacing/>
    </w:pPr>
    <w:rPr>
      <w:rFonts w:ascii="Arial" w:hAnsi="Arial"/>
    </w:rPr>
  </w:style>
  <w:style w:type="paragraph" w:styleId="Header">
    <w:name w:val="header"/>
    <w:basedOn w:val="Normal"/>
    <w:link w:val="HeaderChar"/>
    <w:uiPriority w:val="99"/>
    <w:unhideWhenUsed/>
    <w:rsid w:val="00A93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E9A"/>
  </w:style>
  <w:style w:type="paragraph" w:styleId="Footer">
    <w:name w:val="footer"/>
    <w:basedOn w:val="Normal"/>
    <w:link w:val="FooterChar"/>
    <w:uiPriority w:val="99"/>
    <w:unhideWhenUsed/>
    <w:rsid w:val="00A93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eader" Target="header3.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fontTable" Target="fontTable.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links\2693465"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8363</Words>
  <Characters>47671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2024-10-31T06:39:00Z</dcterms:created>
  <dcterms:modified xsi:type="dcterms:W3CDTF">2024-11-01T00:19:00Z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A19485940</vt:lpwstr>
  </property>
  <property fmtid="{D5CDD505-2E9C-101B-9397-08002B2CF9AE}" pid="4" name="Objective-Title">
    <vt:lpwstr>9.4.1.11 Rural residential zone - Assessable UPDATED</vt:lpwstr>
  </property>
  <property fmtid="{D5CDD505-2E9C-101B-9397-08002B2CF9AE}" pid="5" name="Objective-Comment">
    <vt:lpwstr/>
  </property>
  <property fmtid="{D5CDD505-2E9C-101B-9397-08002B2CF9AE}" pid="6" name="Objective-CreationStamp">
    <vt:filetime>2019-12-17T06:18:40Z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2020-01-06T22:19:16Z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