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4060"/>
        <w:gridCol w:w="5714"/>
        <w:gridCol w:w="97"/>
        <w:gridCol w:w="85"/>
        <w:gridCol w:w="1687"/>
        <w:gridCol w:w="39"/>
        <w:gridCol w:w="3636"/>
        <w:gridCol w:w="81"/>
      </w:tblGrid>
      <w:tr w:rsidR="00C73185" w:rsidRPr="00AC732E" w14:paraId="2BB35061" w14:textId="77777777" w:rsidTr="00C73185">
        <w:trPr>
          <w:gridAfter w:val="1"/>
          <w:wAfter w:w="12" w:type="pct"/>
          <w:tblCellSpacing w:w="15" w:type="dxa"/>
        </w:trPr>
        <w:tc>
          <w:tcPr>
            <w:tcW w:w="4959" w:type="pct"/>
            <w:gridSpan w:val="8"/>
            <w:tcBorders>
              <w:top w:val="nil"/>
              <w:left w:val="nil"/>
              <w:bottom w:val="nil"/>
              <w:right w:val="nil"/>
            </w:tcBorders>
            <w:shd w:val="clear" w:color="auto" w:fill="CCCCCC"/>
            <w:vAlign w:val="center"/>
            <w:hideMark/>
          </w:tcPr>
          <w:p w14:paraId="058A74E6" w14:textId="77777777" w:rsidR="00C73185" w:rsidRPr="00AC732E" w:rsidRDefault="00C73185" w:rsidP="00C73185">
            <w:pPr>
              <w:jc w:val="center"/>
              <w:rPr>
                <w:rFonts w:ascii="Arial" w:hAnsi="Arial" w:cs="Arial"/>
                <w:b/>
                <w:bCs/>
                <w:sz w:val="20"/>
                <w:szCs w:val="20"/>
              </w:rPr>
            </w:pPr>
            <w:r w:rsidRPr="00AC732E">
              <w:rPr>
                <w:rFonts w:ascii="Arial" w:hAnsi="Arial" w:cs="Arial"/>
                <w:b/>
                <w:bCs/>
                <w:sz w:val="20"/>
                <w:szCs w:val="20"/>
              </w:rPr>
              <w:t>Table 9.4.1.12.2.1 Assessable development - Township zone - Township convenience precinct</w:t>
            </w:r>
          </w:p>
        </w:tc>
      </w:tr>
      <w:tr w:rsidR="00D148A0" w:rsidRPr="00AC732E" w14:paraId="5CCE60D1"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91F7541" w14:textId="77777777" w:rsidR="00D148A0" w:rsidRPr="00AC732E" w:rsidRDefault="00D148A0" w:rsidP="00D148A0">
            <w:pPr>
              <w:rPr>
                <w:rFonts w:ascii="Arial" w:hAnsi="Arial" w:cs="Arial"/>
                <w:sz w:val="20"/>
                <w:szCs w:val="20"/>
              </w:rPr>
            </w:pPr>
            <w:r w:rsidRPr="00AC732E">
              <w:rPr>
                <w:rFonts w:ascii="Arial" w:hAnsi="Arial" w:cs="Arial"/>
                <w:b/>
                <w:bCs/>
                <w:sz w:val="20"/>
                <w:szCs w:val="20"/>
              </w:rPr>
              <w:t>Performance Outcomes</w:t>
            </w:r>
          </w:p>
        </w:tc>
        <w:tc>
          <w:tcPr>
            <w:tcW w:w="1855" w:type="pct"/>
            <w:tcBorders>
              <w:top w:val="outset" w:sz="6" w:space="0" w:color="auto"/>
              <w:left w:val="outset" w:sz="6" w:space="0" w:color="auto"/>
              <w:bottom w:val="outset" w:sz="6" w:space="0" w:color="auto"/>
              <w:right w:val="outset" w:sz="6" w:space="0" w:color="auto"/>
            </w:tcBorders>
            <w:shd w:val="clear" w:color="auto" w:fill="CCCCCC"/>
            <w:hideMark/>
          </w:tcPr>
          <w:p w14:paraId="66E1F42F" w14:textId="77777777" w:rsidR="00D148A0" w:rsidRPr="00AC732E" w:rsidRDefault="00D148A0" w:rsidP="00D148A0">
            <w:pPr>
              <w:rPr>
                <w:rFonts w:ascii="Arial" w:hAnsi="Arial" w:cs="Arial"/>
                <w:sz w:val="20"/>
                <w:szCs w:val="20"/>
              </w:rPr>
            </w:pPr>
            <w:r w:rsidRPr="00AC732E">
              <w:rPr>
                <w:rFonts w:ascii="Arial" w:hAnsi="Arial" w:cs="Arial"/>
                <w:b/>
                <w:bCs/>
                <w:sz w:val="20"/>
                <w:szCs w:val="20"/>
              </w:rPr>
              <w:t>Examples that achieve aspects of the Performance Outcomes</w:t>
            </w:r>
          </w:p>
        </w:tc>
        <w:tc>
          <w:tcPr>
            <w:tcW w:w="584" w:type="pct"/>
            <w:gridSpan w:val="3"/>
            <w:shd w:val="clear" w:color="auto" w:fill="CCCCCC"/>
          </w:tcPr>
          <w:p w14:paraId="0561AA69" w14:textId="77777777" w:rsidR="00D148A0" w:rsidRPr="00AC732E" w:rsidRDefault="00D148A0" w:rsidP="00D148A0">
            <w:pPr>
              <w:spacing w:after="0" w:line="240" w:lineRule="auto"/>
              <w:rPr>
                <w:rFonts w:ascii="Arial" w:eastAsia="Times New Roman" w:hAnsi="Arial" w:cs="Arial"/>
                <w:b/>
                <w:bCs/>
                <w:sz w:val="20"/>
                <w:szCs w:val="20"/>
                <w:lang w:eastAsia="en-AU"/>
              </w:rPr>
            </w:pPr>
            <w:r w:rsidRPr="00AC732E">
              <w:rPr>
                <w:rFonts w:ascii="Arial" w:eastAsia="Times New Roman" w:hAnsi="Arial" w:cs="Arial"/>
                <w:b/>
                <w:bCs/>
                <w:sz w:val="20"/>
                <w:szCs w:val="20"/>
                <w:lang w:eastAsia="en-AU"/>
              </w:rPr>
              <w:t>E Compliance</w:t>
            </w:r>
          </w:p>
          <w:p w14:paraId="0ED330E0" w14:textId="77777777"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Yes</w:t>
            </w:r>
          </w:p>
          <w:p w14:paraId="5706B3BA" w14:textId="77777777"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No See PO or</w:t>
            </w:r>
          </w:p>
          <w:p w14:paraId="3729C2CF" w14:textId="77777777"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NA</w:t>
            </w:r>
          </w:p>
        </w:tc>
        <w:tc>
          <w:tcPr>
            <w:tcW w:w="1166" w:type="pct"/>
            <w:gridSpan w:val="2"/>
            <w:shd w:val="clear" w:color="auto" w:fill="CCCCCC"/>
          </w:tcPr>
          <w:p w14:paraId="582349AD" w14:textId="77777777" w:rsidR="00D148A0" w:rsidRPr="00AC732E" w:rsidRDefault="00D148A0" w:rsidP="00D148A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C732E">
              <w:rPr>
                <w:rFonts w:ascii="Arial" w:eastAsia="Times New Roman" w:hAnsi="Arial" w:cs="Arial"/>
                <w:b/>
                <w:bCs/>
                <w:sz w:val="20"/>
                <w:szCs w:val="20"/>
                <w:lang w:eastAsia="en-AU"/>
              </w:rPr>
              <w:t>Justification for compliance</w:t>
            </w:r>
          </w:p>
        </w:tc>
      </w:tr>
      <w:tr w:rsidR="00D148A0" w:rsidRPr="00AC732E" w14:paraId="00640751" w14:textId="77777777"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4650C23" w14:textId="77777777" w:rsidR="00D148A0" w:rsidRPr="00AC732E" w:rsidRDefault="00D148A0" w:rsidP="00D148A0">
            <w:pPr>
              <w:rPr>
                <w:rFonts w:ascii="Arial" w:hAnsi="Arial" w:cs="Arial"/>
                <w:sz w:val="20"/>
                <w:szCs w:val="20"/>
              </w:rPr>
            </w:pPr>
            <w:r w:rsidRPr="00AC732E">
              <w:rPr>
                <w:rFonts w:ascii="Arial" w:hAnsi="Arial" w:cs="Arial"/>
                <w:b/>
                <w:bCs/>
                <w:sz w:val="20"/>
                <w:szCs w:val="20"/>
              </w:rPr>
              <w:t>Lot size and design</w:t>
            </w:r>
          </w:p>
        </w:tc>
        <w:tc>
          <w:tcPr>
            <w:tcW w:w="584" w:type="pct"/>
            <w:gridSpan w:val="3"/>
            <w:tcBorders>
              <w:top w:val="outset" w:sz="6" w:space="0" w:color="auto"/>
              <w:left w:val="outset" w:sz="6" w:space="0" w:color="auto"/>
              <w:bottom w:val="outset" w:sz="6" w:space="0" w:color="auto"/>
              <w:right w:val="outset" w:sz="6" w:space="0" w:color="auto"/>
            </w:tcBorders>
            <w:shd w:val="clear" w:color="auto" w:fill="CCCCCC"/>
          </w:tcPr>
          <w:p w14:paraId="638F8F3A"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CCCCCC"/>
          </w:tcPr>
          <w:p w14:paraId="15768F4C" w14:textId="77777777" w:rsidR="00D148A0" w:rsidRPr="00AC732E" w:rsidRDefault="00D148A0" w:rsidP="00D148A0">
            <w:pPr>
              <w:rPr>
                <w:rFonts w:ascii="Arial" w:hAnsi="Arial" w:cs="Arial"/>
                <w:b/>
                <w:bCs/>
                <w:sz w:val="20"/>
                <w:szCs w:val="20"/>
              </w:rPr>
            </w:pPr>
          </w:p>
        </w:tc>
      </w:tr>
      <w:tr w:rsidR="00D148A0" w:rsidRPr="00AC732E" w14:paraId="2002A2BD"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18796474"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w:t>
            </w:r>
          </w:p>
          <w:p w14:paraId="040F6833" w14:textId="77777777" w:rsidR="00D148A0" w:rsidRPr="00AC732E" w:rsidRDefault="00D148A0" w:rsidP="00D148A0">
            <w:pPr>
              <w:rPr>
                <w:rFonts w:ascii="Arial" w:hAnsi="Arial" w:cs="Arial"/>
                <w:sz w:val="20"/>
                <w:szCs w:val="20"/>
              </w:rPr>
            </w:pPr>
            <w:r w:rsidRPr="00AC732E">
              <w:rPr>
                <w:rFonts w:ascii="Arial" w:hAnsi="Arial" w:cs="Arial"/>
                <w:sz w:val="20"/>
                <w:szCs w:val="20"/>
              </w:rPr>
              <w:t>Lots have appropriate area and dimension for the establishment of uses consistent with the Township convenience precinct, having regard to areas required for:</w:t>
            </w:r>
          </w:p>
          <w:p w14:paraId="5E1D14E5" w14:textId="77777777"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convenient and safe access;</w:t>
            </w:r>
          </w:p>
          <w:p w14:paraId="1CB77336" w14:textId="77777777"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on-site car parking;</w:t>
            </w:r>
          </w:p>
          <w:p w14:paraId="44CB9863" w14:textId="77777777"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service vehicle access and manoeuvring;</w:t>
            </w:r>
          </w:p>
          <w:p w14:paraId="51A1E987" w14:textId="77777777"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appropriately sited loading and servicing areas;</w:t>
            </w:r>
          </w:p>
          <w:p w14:paraId="4B88B888" w14:textId="77777777"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setbacks, buffers and landscaping where required.</w:t>
            </w:r>
          </w:p>
          <w:tbl>
            <w:tblPr>
              <w:tblW w:w="40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1"/>
            </w:tblGrid>
            <w:tr w:rsidR="00D148A0" w:rsidRPr="00AC732E" w14:paraId="6E14E749" w14:textId="77777777" w:rsidTr="00D148A0">
              <w:trPr>
                <w:trHeight w:val="430"/>
                <w:tblCellSpacing w:w="15" w:type="dxa"/>
              </w:trPr>
              <w:tc>
                <w:tcPr>
                  <w:tcW w:w="4011" w:type="dxa"/>
                  <w:vAlign w:val="center"/>
                  <w:hideMark/>
                </w:tcPr>
                <w:p w14:paraId="571C271A" w14:textId="77777777" w:rsidR="00D148A0" w:rsidRPr="00AC732E" w:rsidRDefault="00D148A0" w:rsidP="00D148A0">
                  <w:pPr>
                    <w:rPr>
                      <w:rFonts w:ascii="Arial" w:hAnsi="Arial" w:cs="Arial"/>
                      <w:sz w:val="20"/>
                      <w:szCs w:val="20"/>
                    </w:rPr>
                  </w:pPr>
                  <w:r w:rsidRPr="007B24E1">
                    <w:rPr>
                      <w:rFonts w:ascii="Arial" w:hAnsi="Arial" w:cs="Arial"/>
                      <w:sz w:val="18"/>
                      <w:szCs w:val="20"/>
                    </w:rPr>
                    <w:t>Note - Refer to the overall outcomes for the Township convenience precinct of the Township zone for uses consistent in this precinct.</w:t>
                  </w:r>
                </w:p>
              </w:tc>
            </w:tr>
          </w:tbl>
          <w:p w14:paraId="32F9C95E"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33AED9B7"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14:paraId="55E30EA8" w14:textId="77777777"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02B62052" w14:textId="77777777" w:rsidR="00D148A0" w:rsidRPr="00AC732E" w:rsidRDefault="00D148A0" w:rsidP="00D148A0">
            <w:pPr>
              <w:rPr>
                <w:rFonts w:ascii="Arial" w:hAnsi="Arial" w:cs="Arial"/>
                <w:sz w:val="20"/>
                <w:szCs w:val="20"/>
              </w:rPr>
            </w:pPr>
          </w:p>
        </w:tc>
      </w:tr>
      <w:tr w:rsidR="00D148A0" w:rsidRPr="00AC732E" w14:paraId="5F6F2DBD"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2029E1F0"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w:t>
            </w:r>
          </w:p>
          <w:p w14:paraId="01CD844A" w14:textId="77777777" w:rsidR="00D148A0" w:rsidRPr="00AC732E" w:rsidRDefault="00D148A0" w:rsidP="00D148A0">
            <w:pPr>
              <w:rPr>
                <w:rFonts w:ascii="Arial" w:hAnsi="Arial" w:cs="Arial"/>
                <w:sz w:val="20"/>
                <w:szCs w:val="20"/>
              </w:rPr>
            </w:pPr>
            <w:r w:rsidRPr="00AC732E">
              <w:rPr>
                <w:rFonts w:ascii="Arial" w:hAnsi="Arial" w:cs="Arial"/>
                <w:sz w:val="20"/>
                <w:szCs w:val="20"/>
              </w:rPr>
              <w:t>Reconfiguring a lot provides for appropriate buffers between existing and future centre uses and existing or potential future sensitive land uses.</w:t>
            </w:r>
          </w:p>
        </w:tc>
        <w:tc>
          <w:tcPr>
            <w:tcW w:w="1855" w:type="pct"/>
            <w:tcBorders>
              <w:top w:val="outset" w:sz="6" w:space="0" w:color="auto"/>
              <w:left w:val="outset" w:sz="6" w:space="0" w:color="auto"/>
              <w:bottom w:val="outset" w:sz="6" w:space="0" w:color="auto"/>
              <w:right w:val="outset" w:sz="6" w:space="0" w:color="auto"/>
            </w:tcBorders>
            <w:hideMark/>
          </w:tcPr>
          <w:p w14:paraId="4458C507"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14:paraId="1C8B7597" w14:textId="77777777"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2D2AD662" w14:textId="77777777" w:rsidR="00D148A0" w:rsidRPr="00AC732E" w:rsidRDefault="00D148A0" w:rsidP="00D148A0">
            <w:pPr>
              <w:rPr>
                <w:rFonts w:ascii="Arial" w:hAnsi="Arial" w:cs="Arial"/>
                <w:sz w:val="20"/>
                <w:szCs w:val="20"/>
              </w:rPr>
            </w:pPr>
          </w:p>
        </w:tc>
      </w:tr>
      <w:tr w:rsidR="00D148A0" w:rsidRPr="00AC732E" w14:paraId="381F25D6"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473A9815" w14:textId="77777777" w:rsidR="00D148A0" w:rsidRDefault="00D148A0" w:rsidP="00D148A0">
            <w:pPr>
              <w:rPr>
                <w:rFonts w:ascii="Arial" w:hAnsi="Arial" w:cs="Arial"/>
                <w:b/>
                <w:bCs/>
                <w:sz w:val="20"/>
                <w:szCs w:val="20"/>
              </w:rPr>
            </w:pPr>
            <w:r w:rsidRPr="00AC732E">
              <w:rPr>
                <w:rFonts w:ascii="Arial" w:hAnsi="Arial" w:cs="Arial"/>
                <w:b/>
                <w:bCs/>
                <w:sz w:val="20"/>
                <w:szCs w:val="20"/>
              </w:rPr>
              <w:t>PO3</w:t>
            </w:r>
          </w:p>
          <w:p w14:paraId="2DE9311A" w14:textId="77777777" w:rsidR="00970920" w:rsidRPr="00970920" w:rsidRDefault="00970920" w:rsidP="00970920">
            <w:pPr>
              <w:jc w:val="right"/>
              <w:rPr>
                <w:rFonts w:ascii="Arial" w:hAnsi="Arial" w:cs="Arial"/>
                <w:sz w:val="20"/>
                <w:szCs w:val="20"/>
              </w:rPr>
            </w:pPr>
          </w:p>
          <w:p w14:paraId="660D7342" w14:textId="77777777" w:rsidR="00D148A0" w:rsidRPr="00AC732E" w:rsidRDefault="00D148A0" w:rsidP="00D148A0">
            <w:pPr>
              <w:rPr>
                <w:rFonts w:ascii="Arial" w:hAnsi="Arial" w:cs="Arial"/>
                <w:sz w:val="20"/>
                <w:szCs w:val="20"/>
              </w:rPr>
            </w:pPr>
            <w:r w:rsidRPr="00AC732E">
              <w:rPr>
                <w:rFonts w:ascii="Arial" w:hAnsi="Arial" w:cs="Arial"/>
                <w:sz w:val="20"/>
                <w:szCs w:val="20"/>
              </w:rPr>
              <w:t>Where adjacent to existing or proposed public spaces, reconfiguring a lot promotes safety, amenity and activity within the public space by facilitating connections to any existing footpaths or roadways.</w:t>
            </w:r>
          </w:p>
        </w:tc>
        <w:tc>
          <w:tcPr>
            <w:tcW w:w="1855" w:type="pct"/>
            <w:tcBorders>
              <w:top w:val="outset" w:sz="6" w:space="0" w:color="auto"/>
              <w:left w:val="outset" w:sz="6" w:space="0" w:color="auto"/>
              <w:bottom w:val="outset" w:sz="6" w:space="0" w:color="auto"/>
              <w:right w:val="outset" w:sz="6" w:space="0" w:color="auto"/>
            </w:tcBorders>
            <w:hideMark/>
          </w:tcPr>
          <w:p w14:paraId="35A26B81" w14:textId="77777777" w:rsidR="00D148A0" w:rsidRDefault="00D148A0" w:rsidP="00D148A0">
            <w:pPr>
              <w:rPr>
                <w:rFonts w:ascii="Arial" w:hAnsi="Arial" w:cs="Arial"/>
                <w:sz w:val="20"/>
                <w:szCs w:val="20"/>
              </w:rPr>
            </w:pPr>
            <w:r w:rsidRPr="00AC732E">
              <w:rPr>
                <w:rFonts w:ascii="Arial" w:hAnsi="Arial" w:cs="Arial"/>
                <w:sz w:val="20"/>
                <w:szCs w:val="20"/>
              </w:rPr>
              <w:lastRenderedPageBreak/>
              <w:t>No example provided.</w:t>
            </w:r>
          </w:p>
          <w:p w14:paraId="141827C2" w14:textId="77777777" w:rsidR="006D5E57" w:rsidRDefault="006D5E57" w:rsidP="006D5E57">
            <w:pPr>
              <w:rPr>
                <w:rFonts w:ascii="Arial" w:hAnsi="Arial" w:cs="Arial"/>
                <w:sz w:val="20"/>
                <w:szCs w:val="20"/>
              </w:rPr>
            </w:pPr>
          </w:p>
          <w:p w14:paraId="2D0B8963" w14:textId="77777777" w:rsidR="006D5E57" w:rsidRPr="006D5E57" w:rsidRDefault="006D5E57" w:rsidP="006D5E57">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14:paraId="2EA26FB6" w14:textId="77777777"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28A45D4E" w14:textId="77777777" w:rsidR="00D148A0" w:rsidRDefault="007B24E1" w:rsidP="007B24E1">
            <w:pPr>
              <w:tabs>
                <w:tab w:val="left" w:pos="2710"/>
              </w:tabs>
              <w:rPr>
                <w:rFonts w:ascii="Arial" w:hAnsi="Arial" w:cs="Arial"/>
                <w:b/>
                <w:bCs/>
                <w:sz w:val="20"/>
                <w:szCs w:val="20"/>
              </w:rPr>
            </w:pPr>
            <w:r>
              <w:rPr>
                <w:rFonts w:ascii="Arial" w:hAnsi="Arial" w:cs="Arial"/>
                <w:sz w:val="20"/>
                <w:szCs w:val="20"/>
              </w:rPr>
              <w:tab/>
            </w:r>
          </w:p>
          <w:p w14:paraId="449C380D" w14:textId="77777777" w:rsidR="00970920" w:rsidRPr="00970920" w:rsidRDefault="00970920" w:rsidP="00970920">
            <w:pPr>
              <w:rPr>
                <w:rFonts w:ascii="Arial" w:hAnsi="Arial" w:cs="Arial"/>
                <w:sz w:val="20"/>
                <w:szCs w:val="20"/>
              </w:rPr>
            </w:pPr>
          </w:p>
        </w:tc>
      </w:tr>
      <w:tr w:rsidR="00D148A0" w:rsidRPr="00AC732E" w14:paraId="5FC35CEF"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1DFB57CA"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PO4</w:t>
            </w:r>
          </w:p>
          <w:p w14:paraId="4E639A14" w14:textId="77777777" w:rsidR="00D148A0" w:rsidRPr="00AC732E" w:rsidRDefault="00D148A0" w:rsidP="00D148A0">
            <w:pPr>
              <w:rPr>
                <w:rFonts w:ascii="Arial" w:hAnsi="Arial" w:cs="Arial"/>
                <w:sz w:val="20"/>
                <w:szCs w:val="20"/>
              </w:rPr>
            </w:pPr>
            <w:r w:rsidRPr="00AC732E">
              <w:rPr>
                <w:rFonts w:ascii="Arial" w:hAnsi="Arial" w:cs="Arial"/>
                <w:sz w:val="20"/>
                <w:szCs w:val="20"/>
              </w:rPr>
              <w:t>Reconfiguring a lot does not compromise potential future connections with adjoining roadways, uses or lots by way of inappropriate boundary or road reserve locations.</w:t>
            </w:r>
          </w:p>
        </w:tc>
        <w:tc>
          <w:tcPr>
            <w:tcW w:w="1855" w:type="pct"/>
            <w:tcBorders>
              <w:top w:val="outset" w:sz="6" w:space="0" w:color="auto"/>
              <w:left w:val="outset" w:sz="6" w:space="0" w:color="auto"/>
              <w:bottom w:val="outset" w:sz="6" w:space="0" w:color="auto"/>
              <w:right w:val="outset" w:sz="6" w:space="0" w:color="auto"/>
            </w:tcBorders>
            <w:hideMark/>
          </w:tcPr>
          <w:p w14:paraId="5E1AC5DC"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14:paraId="44256589" w14:textId="77777777"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69B4FFB9" w14:textId="77777777" w:rsidR="00D148A0" w:rsidRPr="00AC732E" w:rsidRDefault="00D148A0" w:rsidP="00D148A0">
            <w:pPr>
              <w:rPr>
                <w:rFonts w:ascii="Arial" w:hAnsi="Arial" w:cs="Arial"/>
                <w:sz w:val="20"/>
                <w:szCs w:val="20"/>
              </w:rPr>
            </w:pPr>
          </w:p>
        </w:tc>
      </w:tr>
      <w:tr w:rsidR="00D148A0" w:rsidRPr="00AC732E" w14:paraId="3106E301" w14:textId="77777777"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4D118E9" w14:textId="77777777" w:rsidR="00D148A0" w:rsidRPr="00AC732E" w:rsidRDefault="00D148A0" w:rsidP="00D148A0">
            <w:pPr>
              <w:rPr>
                <w:rFonts w:ascii="Arial" w:hAnsi="Arial" w:cs="Arial"/>
                <w:sz w:val="20"/>
                <w:szCs w:val="20"/>
              </w:rPr>
            </w:pPr>
            <w:r w:rsidRPr="00AC732E">
              <w:rPr>
                <w:rFonts w:ascii="Arial" w:hAnsi="Arial" w:cs="Arial"/>
                <w:b/>
                <w:bCs/>
                <w:sz w:val="20"/>
                <w:szCs w:val="20"/>
              </w:rPr>
              <w:t>Utilities</w:t>
            </w:r>
          </w:p>
        </w:tc>
        <w:tc>
          <w:tcPr>
            <w:tcW w:w="584" w:type="pct"/>
            <w:gridSpan w:val="3"/>
            <w:tcBorders>
              <w:top w:val="outset" w:sz="6" w:space="0" w:color="auto"/>
              <w:left w:val="outset" w:sz="6" w:space="0" w:color="auto"/>
              <w:bottom w:val="outset" w:sz="6" w:space="0" w:color="auto"/>
              <w:right w:val="outset" w:sz="6" w:space="0" w:color="auto"/>
            </w:tcBorders>
            <w:shd w:val="clear" w:color="auto" w:fill="CCCCCC"/>
          </w:tcPr>
          <w:p w14:paraId="44B5858D"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CCCCCC"/>
          </w:tcPr>
          <w:p w14:paraId="02D14313" w14:textId="77777777" w:rsidR="00D148A0" w:rsidRPr="00AC732E" w:rsidRDefault="00D148A0" w:rsidP="00D148A0">
            <w:pPr>
              <w:rPr>
                <w:rFonts w:ascii="Arial" w:hAnsi="Arial" w:cs="Arial"/>
                <w:b/>
                <w:bCs/>
                <w:sz w:val="20"/>
                <w:szCs w:val="20"/>
              </w:rPr>
            </w:pPr>
          </w:p>
        </w:tc>
      </w:tr>
      <w:tr w:rsidR="00D148A0" w:rsidRPr="00AC732E" w14:paraId="0A69E26F"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703F728E"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PO5</w:t>
            </w:r>
          </w:p>
          <w:p w14:paraId="4D1AB695" w14:textId="77777777" w:rsidR="00D148A0" w:rsidRPr="00AC732E" w:rsidRDefault="00D148A0" w:rsidP="00D148A0">
            <w:pPr>
              <w:rPr>
                <w:rFonts w:ascii="Arial" w:hAnsi="Arial" w:cs="Arial"/>
                <w:sz w:val="20"/>
                <w:szCs w:val="20"/>
              </w:rPr>
            </w:pPr>
            <w:r w:rsidRPr="00AC732E">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855" w:type="pct"/>
            <w:tcBorders>
              <w:top w:val="outset" w:sz="6" w:space="0" w:color="auto"/>
              <w:left w:val="outset" w:sz="6" w:space="0" w:color="auto"/>
              <w:bottom w:val="outset" w:sz="6" w:space="0" w:color="auto"/>
              <w:right w:val="outset" w:sz="6" w:space="0" w:color="auto"/>
            </w:tcBorders>
            <w:hideMark/>
          </w:tcPr>
          <w:p w14:paraId="14DB5BDB"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14:paraId="3E5F9F59" w14:textId="77777777"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7570FB69" w14:textId="77777777" w:rsidR="00D148A0" w:rsidRPr="00AC732E" w:rsidRDefault="00D148A0" w:rsidP="00D148A0">
            <w:pPr>
              <w:rPr>
                <w:rFonts w:ascii="Arial" w:hAnsi="Arial" w:cs="Arial"/>
                <w:sz w:val="20"/>
                <w:szCs w:val="20"/>
              </w:rPr>
            </w:pPr>
          </w:p>
        </w:tc>
      </w:tr>
      <w:tr w:rsidR="00D148A0" w:rsidRPr="00AC732E" w14:paraId="195A2473" w14:textId="77777777"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1B207665" w14:textId="77777777" w:rsidR="00D148A0" w:rsidRPr="00AC732E" w:rsidRDefault="00D148A0" w:rsidP="00D148A0">
            <w:pPr>
              <w:rPr>
                <w:rFonts w:ascii="Arial" w:hAnsi="Arial" w:cs="Arial"/>
                <w:sz w:val="20"/>
                <w:szCs w:val="20"/>
              </w:rPr>
            </w:pPr>
            <w:r w:rsidRPr="00AC732E">
              <w:rPr>
                <w:rFonts w:ascii="Arial" w:hAnsi="Arial" w:cs="Arial"/>
                <w:b/>
                <w:bCs/>
                <w:sz w:val="20"/>
                <w:szCs w:val="20"/>
              </w:rPr>
              <w:t>Street design and layout</w:t>
            </w:r>
          </w:p>
        </w:tc>
        <w:tc>
          <w:tcPr>
            <w:tcW w:w="584" w:type="pct"/>
            <w:gridSpan w:val="3"/>
            <w:tcBorders>
              <w:top w:val="outset" w:sz="6" w:space="0" w:color="auto"/>
              <w:left w:val="outset" w:sz="6" w:space="0" w:color="auto"/>
              <w:bottom w:val="outset" w:sz="6" w:space="0" w:color="auto"/>
              <w:right w:val="outset" w:sz="6" w:space="0" w:color="auto"/>
            </w:tcBorders>
            <w:shd w:val="clear" w:color="auto" w:fill="D8D9D9"/>
          </w:tcPr>
          <w:p w14:paraId="476AD1C4"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D8D9D9"/>
          </w:tcPr>
          <w:p w14:paraId="67FE1435" w14:textId="77777777" w:rsidR="00D148A0" w:rsidRPr="00AC732E" w:rsidRDefault="00D148A0" w:rsidP="00D148A0">
            <w:pPr>
              <w:rPr>
                <w:rFonts w:ascii="Arial" w:hAnsi="Arial" w:cs="Arial"/>
                <w:b/>
                <w:bCs/>
                <w:sz w:val="20"/>
                <w:szCs w:val="20"/>
              </w:rPr>
            </w:pPr>
          </w:p>
        </w:tc>
      </w:tr>
      <w:tr w:rsidR="00D148A0" w:rsidRPr="00AC732E" w14:paraId="33924AE3"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32351889"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PO6</w:t>
            </w:r>
          </w:p>
          <w:p w14:paraId="39FB018F" w14:textId="77777777" w:rsidR="00D148A0" w:rsidRPr="00AC732E" w:rsidRDefault="00D148A0" w:rsidP="00D148A0">
            <w:pPr>
              <w:rPr>
                <w:rFonts w:ascii="Arial" w:hAnsi="Arial" w:cs="Arial"/>
                <w:sz w:val="20"/>
                <w:szCs w:val="20"/>
              </w:rPr>
            </w:pPr>
            <w:r w:rsidRPr="00AC732E">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14:paraId="6D7790DB"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lastRenderedPageBreak/>
              <w:t>access to premises by providing convenient vehicular movement for residents between their homes and the major road network;</w:t>
            </w:r>
          </w:p>
          <w:p w14:paraId="1EFD0D75"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safe and convenient pedestrian and cycle movement;</w:t>
            </w:r>
          </w:p>
          <w:p w14:paraId="6CFA0A8E"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adequate on street parking;</w:t>
            </w:r>
          </w:p>
          <w:p w14:paraId="4F73ED9C"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stormwater drainage paths and treatment facilities;</w:t>
            </w:r>
          </w:p>
          <w:p w14:paraId="2D6F559C"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efficient public transport routes;</w:t>
            </w:r>
          </w:p>
          <w:p w14:paraId="233416A5"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utility services location;</w:t>
            </w:r>
          </w:p>
          <w:p w14:paraId="20556AAC"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emergency access and waste collection;</w:t>
            </w:r>
          </w:p>
          <w:p w14:paraId="07E9FAD7"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setting and approach (streetscape, landscaping and street furniture) for adjoining residences;</w:t>
            </w:r>
          </w:p>
          <w:p w14:paraId="3648BFFB"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expected traffic speeds and volumes; and</w:t>
            </w:r>
          </w:p>
          <w:p w14:paraId="1FF9CAAA" w14:textId="77777777"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14:paraId="610E5DFF" w14:textId="77777777" w:rsidTr="00D148A0">
              <w:trPr>
                <w:tblCellSpacing w:w="15" w:type="dxa"/>
              </w:trPr>
              <w:tc>
                <w:tcPr>
                  <w:tcW w:w="11985" w:type="dxa"/>
                  <w:vAlign w:val="center"/>
                  <w:hideMark/>
                </w:tcPr>
                <w:p w14:paraId="4CE0A45D" w14:textId="77777777" w:rsidR="00D148A0" w:rsidRPr="007B24E1" w:rsidRDefault="00D148A0" w:rsidP="00D148A0">
                  <w:pPr>
                    <w:rPr>
                      <w:rFonts w:ascii="Arial" w:hAnsi="Arial" w:cs="Arial"/>
                      <w:sz w:val="18"/>
                      <w:szCs w:val="20"/>
                    </w:rPr>
                  </w:pPr>
                  <w:r w:rsidRPr="007B24E1">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D148A0" w:rsidRPr="00AC732E" w14:paraId="46FB40F4" w14:textId="77777777" w:rsidTr="00D148A0">
              <w:trPr>
                <w:tblCellSpacing w:w="15" w:type="dxa"/>
              </w:trPr>
              <w:tc>
                <w:tcPr>
                  <w:tcW w:w="11985" w:type="dxa"/>
                  <w:vAlign w:val="center"/>
                  <w:hideMark/>
                </w:tcPr>
                <w:p w14:paraId="7F38F426" w14:textId="77777777"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Environmental areas and corridors for examples of when and where wildlife movement infrastructure is required.</w:t>
                  </w:r>
                </w:p>
              </w:tc>
            </w:tr>
          </w:tbl>
          <w:p w14:paraId="2FF7A0E4"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49E412E9"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84" w:type="pct"/>
            <w:gridSpan w:val="3"/>
            <w:tcBorders>
              <w:top w:val="outset" w:sz="6" w:space="0" w:color="auto"/>
              <w:left w:val="outset" w:sz="6" w:space="0" w:color="auto"/>
              <w:bottom w:val="outset" w:sz="6" w:space="0" w:color="auto"/>
              <w:right w:val="outset" w:sz="6" w:space="0" w:color="auto"/>
            </w:tcBorders>
          </w:tcPr>
          <w:p w14:paraId="4DB64471" w14:textId="77777777"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646C8E0C" w14:textId="77777777" w:rsidR="00D148A0" w:rsidRPr="00AC732E" w:rsidRDefault="00D148A0" w:rsidP="00D148A0">
            <w:pPr>
              <w:rPr>
                <w:rFonts w:ascii="Arial" w:hAnsi="Arial" w:cs="Arial"/>
                <w:sz w:val="20"/>
                <w:szCs w:val="20"/>
              </w:rPr>
            </w:pPr>
          </w:p>
        </w:tc>
      </w:tr>
      <w:tr w:rsidR="00D148A0" w:rsidRPr="00AC732E" w14:paraId="290A87AD" w14:textId="77777777" w:rsidTr="00C73185">
        <w:trPr>
          <w:gridAfter w:val="1"/>
          <w:wAfter w:w="12" w:type="pct"/>
          <w:tblCellSpacing w:w="15" w:type="dxa"/>
        </w:trPr>
        <w:tc>
          <w:tcPr>
            <w:tcW w:w="1324" w:type="pct"/>
            <w:gridSpan w:val="2"/>
            <w:vMerge w:val="restart"/>
            <w:tcBorders>
              <w:top w:val="outset" w:sz="6" w:space="0" w:color="auto"/>
              <w:left w:val="outset" w:sz="6" w:space="0" w:color="auto"/>
              <w:bottom w:val="outset" w:sz="6" w:space="0" w:color="auto"/>
              <w:right w:val="outset" w:sz="6" w:space="0" w:color="auto"/>
            </w:tcBorders>
            <w:hideMark/>
          </w:tcPr>
          <w:p w14:paraId="0E4FA8DB"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PO7</w:t>
            </w:r>
          </w:p>
          <w:p w14:paraId="210D8A7D"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14:paraId="6BDC360F" w14:textId="77777777" w:rsidTr="00D148A0">
              <w:trPr>
                <w:tblCellSpacing w:w="15" w:type="dxa"/>
              </w:trPr>
              <w:tc>
                <w:tcPr>
                  <w:tcW w:w="11985" w:type="dxa"/>
                  <w:vAlign w:val="center"/>
                  <w:hideMark/>
                </w:tcPr>
                <w:p w14:paraId="1F86A857" w14:textId="77777777" w:rsidR="00D148A0" w:rsidRPr="007B24E1" w:rsidRDefault="00D148A0" w:rsidP="00D148A0">
                  <w:pPr>
                    <w:rPr>
                      <w:rFonts w:ascii="Arial" w:hAnsi="Arial" w:cs="Arial"/>
                      <w:sz w:val="16"/>
                      <w:szCs w:val="20"/>
                    </w:rPr>
                  </w:pPr>
                  <w:r w:rsidRPr="007B24E1">
                    <w:rPr>
                      <w:rFonts w:ascii="Arial" w:hAnsi="Arial" w:cs="Arial"/>
                      <w:sz w:val="16"/>
                      <w:szCs w:val="20"/>
                    </w:rPr>
                    <w:t>Note - An applicant may be required to submit an Integrated Transport Assessment (ITA), prepared in accordance with Planning scheme policy - Integrated transport assessment to demonstrate compliance with this PO, when any of the following occurs:</w:t>
                  </w:r>
                </w:p>
                <w:p w14:paraId="0BF4DDA9"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is within 200m of a transport sensitive location such as a school, shopping centre, bus or train station or a large generator of pedestrian or vehicular traffic;</w:t>
                  </w:r>
                </w:p>
                <w:p w14:paraId="4BE85DE2"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Forecast traffic to/from the development exceeds 5% of the two way flow on the adjoining road or intersection in the morning or afternoon transport peak within 10 years of the development completion;</w:t>
                  </w:r>
                </w:p>
                <w:p w14:paraId="2C667780"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access onto a sub arterial, or arterial road or within 100m of a signalised intersection; </w:t>
                  </w:r>
                </w:p>
                <w:p w14:paraId="72033F84"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Residential development greater than 50 lots or dwellings;</w:t>
                  </w:r>
                </w:p>
                <w:p w14:paraId="01A898E1"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Offices greater than 4,000m</w:t>
                  </w:r>
                  <w:r w:rsidRPr="007B24E1">
                    <w:rPr>
                      <w:rFonts w:ascii="Arial" w:hAnsi="Arial" w:cs="Arial"/>
                      <w:sz w:val="16"/>
                      <w:szCs w:val="20"/>
                      <w:vertAlign w:val="superscript"/>
                    </w:rPr>
                    <w:t>2</w:t>
                  </w:r>
                  <w:r w:rsidRPr="007B24E1">
                    <w:rPr>
                      <w:rFonts w:ascii="Arial" w:hAnsi="Arial" w:cs="Arial"/>
                      <w:sz w:val="16"/>
                      <w:szCs w:val="20"/>
                    </w:rPr>
                    <w:t xml:space="preserve"> Gross Floor Area (GFA);</w:t>
                  </w:r>
                </w:p>
                <w:p w14:paraId="3BFD8ED6"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Retail activities including Hardware and trade supplies, Showroom, Shop or Shopping centre greater than 1,000m</w:t>
                  </w:r>
                  <w:r w:rsidRPr="007B24E1">
                    <w:rPr>
                      <w:rFonts w:ascii="Arial" w:hAnsi="Arial" w:cs="Arial"/>
                      <w:sz w:val="16"/>
                      <w:szCs w:val="20"/>
                      <w:vertAlign w:val="superscript"/>
                    </w:rPr>
                    <w:t>2</w:t>
                  </w:r>
                  <w:r w:rsidRPr="007B24E1">
                    <w:rPr>
                      <w:rFonts w:ascii="Arial" w:hAnsi="Arial" w:cs="Arial"/>
                      <w:sz w:val="16"/>
                      <w:szCs w:val="20"/>
                    </w:rPr>
                    <w:t xml:space="preserve"> GFA;</w:t>
                  </w:r>
                </w:p>
                <w:p w14:paraId="095D69D5"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Warehouses and Industry greater than 6,000m</w:t>
                  </w:r>
                  <w:r w:rsidRPr="007B24E1">
                    <w:rPr>
                      <w:rFonts w:ascii="Arial" w:hAnsi="Arial" w:cs="Arial"/>
                      <w:sz w:val="16"/>
                      <w:szCs w:val="20"/>
                      <w:vertAlign w:val="superscript"/>
                    </w:rPr>
                    <w:t>2</w:t>
                  </w:r>
                  <w:r w:rsidRPr="007B24E1">
                    <w:rPr>
                      <w:rFonts w:ascii="Arial" w:hAnsi="Arial" w:cs="Arial"/>
                      <w:sz w:val="16"/>
                      <w:szCs w:val="20"/>
                    </w:rPr>
                    <w:t xml:space="preserve"> GFA;</w:t>
                  </w:r>
                </w:p>
                <w:p w14:paraId="5FB1D742"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On-site carpark greater than 100 spaces;</w:t>
                  </w:r>
                </w:p>
                <w:p w14:paraId="449BF8BC"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has a trip generation rate of 100 vehicles or more within the peak hour;</w:t>
                  </w:r>
                </w:p>
                <w:p w14:paraId="2EA22482" w14:textId="77777777"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which dissects or significantly impacts on an environmental area or an environmental corridor.</w:t>
                  </w:r>
                </w:p>
                <w:p w14:paraId="1D5F4B65" w14:textId="77777777" w:rsidR="00D148A0" w:rsidRPr="007B24E1" w:rsidRDefault="00D148A0" w:rsidP="00D148A0">
                  <w:pPr>
                    <w:rPr>
                      <w:rFonts w:ascii="Arial" w:hAnsi="Arial" w:cs="Arial"/>
                      <w:sz w:val="18"/>
                      <w:szCs w:val="20"/>
                    </w:rPr>
                  </w:pPr>
                  <w:r w:rsidRPr="007B24E1">
                    <w:rPr>
                      <w:rFonts w:ascii="Arial" w:hAnsi="Arial" w:cs="Arial"/>
                      <w:sz w:val="18"/>
                      <w:szCs w:val="20"/>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D148A0" w:rsidRPr="007B24E1" w14:paraId="3E1680B6" w14:textId="77777777" w:rsidTr="00D148A0">
              <w:trPr>
                <w:tblCellSpacing w:w="15" w:type="dxa"/>
              </w:trPr>
              <w:tc>
                <w:tcPr>
                  <w:tcW w:w="11985" w:type="dxa"/>
                  <w:vAlign w:val="center"/>
                  <w:hideMark/>
                </w:tcPr>
                <w:p w14:paraId="7A12CB84" w14:textId="77777777" w:rsidR="00D148A0" w:rsidRPr="007B24E1" w:rsidRDefault="00D148A0" w:rsidP="00D148A0">
                  <w:pPr>
                    <w:rPr>
                      <w:rFonts w:ascii="Arial" w:hAnsi="Arial" w:cs="Arial"/>
                      <w:sz w:val="18"/>
                      <w:szCs w:val="20"/>
                    </w:rPr>
                  </w:pPr>
                  <w:r w:rsidRPr="007B24E1">
                    <w:rPr>
                      <w:rFonts w:ascii="Arial" w:hAnsi="Arial" w:cs="Arial"/>
                      <w:sz w:val="18"/>
                      <w:szCs w:val="20"/>
                    </w:rPr>
                    <w:lastRenderedPageBreak/>
                    <w:t>Note - The road network is mapped on Overlay map - Road hierarchy.</w:t>
                  </w:r>
                </w:p>
              </w:tc>
            </w:tr>
          </w:tbl>
          <w:p w14:paraId="0054A667" w14:textId="77777777"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14:paraId="3ED097D6" w14:textId="77777777" w:rsidTr="00D148A0">
              <w:trPr>
                <w:tblCellSpacing w:w="15" w:type="dxa"/>
              </w:trPr>
              <w:tc>
                <w:tcPr>
                  <w:tcW w:w="11985" w:type="dxa"/>
                  <w:vAlign w:val="center"/>
                  <w:hideMark/>
                </w:tcPr>
                <w:p w14:paraId="4A80808E" w14:textId="77777777" w:rsidR="00D148A0" w:rsidRPr="007B24E1" w:rsidRDefault="00D148A0" w:rsidP="00D148A0">
                  <w:pPr>
                    <w:rPr>
                      <w:rFonts w:ascii="Arial" w:hAnsi="Arial" w:cs="Arial"/>
                      <w:sz w:val="18"/>
                      <w:szCs w:val="20"/>
                    </w:rPr>
                  </w:pPr>
                  <w:r w:rsidRPr="007B24E1">
                    <w:rPr>
                      <w:rFonts w:ascii="Arial" w:hAnsi="Arial" w:cs="Arial"/>
                      <w:sz w:val="18"/>
                      <w:szCs w:val="20"/>
                    </w:rPr>
                    <w:t>Note - The primary and secondary active transport network is mapped on Overlay map - Active transport.</w:t>
                  </w:r>
                </w:p>
              </w:tc>
            </w:tr>
          </w:tbl>
          <w:p w14:paraId="635DC335"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1F16B99F"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E7.1</w:t>
            </w:r>
          </w:p>
          <w:p w14:paraId="45DBDBC8"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14:paraId="65A385BC" w14:textId="77777777" w:rsidTr="00D148A0">
              <w:trPr>
                <w:tblCellSpacing w:w="15" w:type="dxa"/>
              </w:trPr>
              <w:tc>
                <w:tcPr>
                  <w:tcW w:w="3023" w:type="dxa"/>
                  <w:vAlign w:val="center"/>
                  <w:hideMark/>
                </w:tcPr>
                <w:p w14:paraId="1E8B6B63" w14:textId="77777777" w:rsidR="00D148A0" w:rsidRPr="00AC732E" w:rsidRDefault="00D148A0" w:rsidP="00D148A0">
                  <w:pPr>
                    <w:rPr>
                      <w:rFonts w:ascii="Arial" w:hAnsi="Arial" w:cs="Arial"/>
                      <w:sz w:val="20"/>
                      <w:szCs w:val="20"/>
                    </w:rPr>
                  </w:pPr>
                  <w:r w:rsidRPr="00AC732E">
                    <w:rPr>
                      <w:rFonts w:ascii="Arial" w:hAnsi="Arial" w:cs="Arial"/>
                      <w:sz w:val="20"/>
                      <w:szCs w:val="20"/>
                    </w:rPr>
                    <w:t>Note - All turns vehicular access to existing lots is to be retained at new road intersections wherever practicable.</w:t>
                  </w:r>
                </w:p>
              </w:tc>
            </w:tr>
            <w:tr w:rsidR="00D148A0" w:rsidRPr="00AC732E" w14:paraId="5617B5D8" w14:textId="77777777" w:rsidTr="00D148A0">
              <w:trPr>
                <w:tblCellSpacing w:w="15" w:type="dxa"/>
              </w:trPr>
              <w:tc>
                <w:tcPr>
                  <w:tcW w:w="3023" w:type="dxa"/>
                  <w:vAlign w:val="center"/>
                  <w:hideMark/>
                </w:tcPr>
                <w:p w14:paraId="4D4E7628" w14:textId="77777777" w:rsidR="00D148A0" w:rsidRPr="00AC732E" w:rsidRDefault="00D148A0" w:rsidP="00D148A0">
                  <w:pPr>
                    <w:rPr>
                      <w:rFonts w:ascii="Arial" w:hAnsi="Arial" w:cs="Arial"/>
                      <w:sz w:val="20"/>
                      <w:szCs w:val="20"/>
                    </w:rPr>
                  </w:pPr>
                  <w:r w:rsidRPr="00AC732E">
                    <w:rPr>
                      <w:rFonts w:ascii="Arial" w:hAnsi="Arial" w:cs="Arial"/>
                      <w:sz w:val="20"/>
                      <w:szCs w:val="20"/>
                    </w:rPr>
                    <w:t>Note - Existing on-street parking is to be retained at new road intersections and along road frontages wherever practicable.</w:t>
                  </w:r>
                </w:p>
              </w:tc>
            </w:tr>
          </w:tbl>
          <w:p w14:paraId="66A80D16" w14:textId="77777777"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14:paraId="580AFB3A"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3854D209" w14:textId="77777777" w:rsidR="00D148A0" w:rsidRPr="00AC732E" w:rsidRDefault="00D148A0" w:rsidP="00D148A0">
            <w:pPr>
              <w:rPr>
                <w:rFonts w:ascii="Arial" w:hAnsi="Arial" w:cs="Arial"/>
                <w:b/>
                <w:bCs/>
                <w:sz w:val="20"/>
                <w:szCs w:val="20"/>
              </w:rPr>
            </w:pPr>
          </w:p>
        </w:tc>
      </w:tr>
      <w:tr w:rsidR="00D148A0" w:rsidRPr="00AC732E" w14:paraId="2406F322" w14:textId="77777777" w:rsidTr="00C73185">
        <w:trPr>
          <w:gridAfter w:val="1"/>
          <w:wAfter w:w="12" w:type="pct"/>
          <w:tblCellSpacing w:w="15" w:type="dxa"/>
        </w:trPr>
        <w:tc>
          <w:tcPr>
            <w:tcW w:w="1324" w:type="pct"/>
            <w:gridSpan w:val="2"/>
            <w:vMerge/>
            <w:tcBorders>
              <w:top w:val="outset" w:sz="6" w:space="0" w:color="auto"/>
              <w:left w:val="outset" w:sz="6" w:space="0" w:color="auto"/>
              <w:bottom w:val="outset" w:sz="6" w:space="0" w:color="auto"/>
              <w:right w:val="outset" w:sz="6" w:space="0" w:color="auto"/>
            </w:tcBorders>
            <w:vAlign w:val="center"/>
            <w:hideMark/>
          </w:tcPr>
          <w:p w14:paraId="1403BA9D"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6E1AC670" w14:textId="77777777" w:rsidR="00D148A0" w:rsidRPr="00AC732E" w:rsidRDefault="00D148A0" w:rsidP="00D148A0">
            <w:pPr>
              <w:rPr>
                <w:rFonts w:ascii="Arial" w:hAnsi="Arial" w:cs="Arial"/>
                <w:sz w:val="20"/>
                <w:szCs w:val="20"/>
              </w:rPr>
            </w:pPr>
            <w:r w:rsidRPr="00AC732E">
              <w:rPr>
                <w:rFonts w:ascii="Arial" w:hAnsi="Arial" w:cs="Arial"/>
                <w:b/>
                <w:bCs/>
                <w:sz w:val="20"/>
                <w:szCs w:val="20"/>
              </w:rPr>
              <w:t>E7.2</w:t>
            </w:r>
          </w:p>
          <w:p w14:paraId="143BB9BD" w14:textId="77777777" w:rsidR="00D148A0" w:rsidRPr="00AC732E" w:rsidRDefault="00D148A0" w:rsidP="00D148A0">
            <w:pPr>
              <w:rPr>
                <w:rFonts w:ascii="Arial" w:hAnsi="Arial" w:cs="Arial"/>
                <w:sz w:val="20"/>
                <w:szCs w:val="20"/>
              </w:rPr>
            </w:pPr>
            <w:r w:rsidRPr="00AC732E">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14:paraId="1550119C" w14:textId="77777777" w:rsidTr="00D148A0">
              <w:trPr>
                <w:tblCellSpacing w:w="15" w:type="dxa"/>
              </w:trPr>
              <w:tc>
                <w:tcPr>
                  <w:tcW w:w="3023" w:type="dxa"/>
                  <w:vAlign w:val="center"/>
                  <w:hideMark/>
                </w:tcPr>
                <w:p w14:paraId="525155A9" w14:textId="77777777" w:rsidR="00D148A0" w:rsidRPr="007B24E1" w:rsidRDefault="00D148A0" w:rsidP="00D148A0">
                  <w:pPr>
                    <w:rPr>
                      <w:rFonts w:ascii="Arial" w:hAnsi="Arial" w:cs="Arial"/>
                      <w:sz w:val="18"/>
                      <w:szCs w:val="20"/>
                    </w:rPr>
                  </w:pPr>
                  <w:r w:rsidRPr="007B24E1">
                    <w:rPr>
                      <w:rFonts w:ascii="Arial" w:hAnsi="Arial" w:cs="Arial"/>
                      <w:sz w:val="18"/>
                      <w:szCs w:val="20"/>
                    </w:rPr>
                    <w:t>Note - All turns vehicular access to existing lots is to be retained at upgraded road intersections wherever practicable.</w:t>
                  </w:r>
                </w:p>
              </w:tc>
            </w:tr>
            <w:tr w:rsidR="00D148A0" w:rsidRPr="00AC732E" w14:paraId="5956A310" w14:textId="77777777" w:rsidTr="00D148A0">
              <w:trPr>
                <w:tblCellSpacing w:w="15" w:type="dxa"/>
              </w:trPr>
              <w:tc>
                <w:tcPr>
                  <w:tcW w:w="3023" w:type="dxa"/>
                  <w:vAlign w:val="center"/>
                  <w:hideMark/>
                </w:tcPr>
                <w:p w14:paraId="3BC03FA6" w14:textId="77777777" w:rsidR="00D148A0" w:rsidRPr="007B24E1" w:rsidRDefault="00D148A0" w:rsidP="00D148A0">
                  <w:pPr>
                    <w:rPr>
                      <w:rFonts w:ascii="Arial" w:hAnsi="Arial" w:cs="Arial"/>
                      <w:sz w:val="18"/>
                      <w:szCs w:val="20"/>
                    </w:rPr>
                  </w:pPr>
                  <w:r w:rsidRPr="007B24E1">
                    <w:rPr>
                      <w:rFonts w:ascii="Arial" w:hAnsi="Arial" w:cs="Arial"/>
                      <w:sz w:val="18"/>
                      <w:szCs w:val="20"/>
                    </w:rPr>
                    <w:t>Note - Existing on-street parking is to be retained at upgraded road intersections and along road frontages wherever practicable.</w:t>
                  </w:r>
                </w:p>
              </w:tc>
            </w:tr>
          </w:tbl>
          <w:p w14:paraId="6BBA7BE5" w14:textId="77777777"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14:paraId="6C2FED49"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05AEF558" w14:textId="77777777" w:rsidR="00D148A0" w:rsidRPr="00AC732E" w:rsidRDefault="00D148A0" w:rsidP="00D148A0">
            <w:pPr>
              <w:rPr>
                <w:rFonts w:ascii="Arial" w:hAnsi="Arial" w:cs="Arial"/>
                <w:b/>
                <w:bCs/>
                <w:sz w:val="20"/>
                <w:szCs w:val="20"/>
              </w:rPr>
            </w:pPr>
          </w:p>
        </w:tc>
      </w:tr>
      <w:tr w:rsidR="00D148A0" w:rsidRPr="00AC732E" w14:paraId="0D3915A8" w14:textId="77777777" w:rsidTr="00C73185">
        <w:trPr>
          <w:gridAfter w:val="1"/>
          <w:wAfter w:w="12" w:type="pct"/>
          <w:tblCellSpacing w:w="15" w:type="dxa"/>
        </w:trPr>
        <w:tc>
          <w:tcPr>
            <w:tcW w:w="1324" w:type="pct"/>
            <w:gridSpan w:val="2"/>
            <w:vMerge/>
            <w:tcBorders>
              <w:top w:val="outset" w:sz="6" w:space="0" w:color="auto"/>
              <w:left w:val="outset" w:sz="6" w:space="0" w:color="auto"/>
              <w:bottom w:val="outset" w:sz="6" w:space="0" w:color="auto"/>
              <w:right w:val="outset" w:sz="6" w:space="0" w:color="auto"/>
            </w:tcBorders>
            <w:vAlign w:val="center"/>
            <w:hideMark/>
          </w:tcPr>
          <w:p w14:paraId="39AA21BD"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4EDD26F3" w14:textId="77777777" w:rsidR="00D148A0" w:rsidRPr="00AC732E" w:rsidRDefault="00D148A0" w:rsidP="00D148A0">
            <w:pPr>
              <w:rPr>
                <w:rFonts w:ascii="Arial" w:hAnsi="Arial" w:cs="Arial"/>
                <w:sz w:val="20"/>
                <w:szCs w:val="20"/>
              </w:rPr>
            </w:pPr>
            <w:r w:rsidRPr="00AC732E">
              <w:rPr>
                <w:rFonts w:ascii="Arial" w:hAnsi="Arial" w:cs="Arial"/>
                <w:b/>
                <w:bCs/>
                <w:sz w:val="20"/>
                <w:szCs w:val="20"/>
              </w:rPr>
              <w:t>E7.3</w:t>
            </w:r>
          </w:p>
          <w:p w14:paraId="152C2992" w14:textId="77777777" w:rsidR="00D148A0" w:rsidRPr="00AC732E" w:rsidRDefault="00D148A0" w:rsidP="00D148A0">
            <w:pPr>
              <w:rPr>
                <w:rFonts w:ascii="Arial" w:hAnsi="Arial" w:cs="Arial"/>
                <w:sz w:val="20"/>
                <w:szCs w:val="20"/>
              </w:rPr>
            </w:pPr>
            <w:r w:rsidRPr="00AC732E">
              <w:rPr>
                <w:rFonts w:ascii="Arial" w:hAnsi="Arial" w:cs="Arial"/>
                <w:sz w:val="20"/>
                <w:szCs w:val="20"/>
              </w:rPr>
              <w:t>The active transport network is extended in accordance with Planning scheme policy - Integrated design.</w:t>
            </w:r>
          </w:p>
        </w:tc>
        <w:tc>
          <w:tcPr>
            <w:tcW w:w="584" w:type="pct"/>
            <w:gridSpan w:val="3"/>
            <w:tcBorders>
              <w:top w:val="outset" w:sz="6" w:space="0" w:color="auto"/>
              <w:left w:val="outset" w:sz="6" w:space="0" w:color="auto"/>
              <w:bottom w:val="outset" w:sz="6" w:space="0" w:color="auto"/>
              <w:right w:val="outset" w:sz="6" w:space="0" w:color="auto"/>
            </w:tcBorders>
          </w:tcPr>
          <w:p w14:paraId="5A439217"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6D486434" w14:textId="77777777" w:rsidR="00D148A0" w:rsidRPr="00AC732E" w:rsidRDefault="00D148A0" w:rsidP="00D148A0">
            <w:pPr>
              <w:rPr>
                <w:rFonts w:ascii="Arial" w:hAnsi="Arial" w:cs="Arial"/>
                <w:b/>
                <w:bCs/>
                <w:sz w:val="20"/>
                <w:szCs w:val="20"/>
              </w:rPr>
            </w:pPr>
          </w:p>
        </w:tc>
      </w:tr>
      <w:tr w:rsidR="00D148A0" w:rsidRPr="00AC732E" w14:paraId="0D7EE672"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62007DC2"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PO8</w:t>
            </w:r>
          </w:p>
          <w:p w14:paraId="47E5705D" w14:textId="77777777" w:rsidR="00D148A0" w:rsidRPr="00AC732E" w:rsidRDefault="00D148A0" w:rsidP="00D148A0">
            <w:pPr>
              <w:rPr>
                <w:rFonts w:ascii="Arial" w:hAnsi="Arial" w:cs="Arial"/>
                <w:sz w:val="20"/>
                <w:szCs w:val="20"/>
              </w:rPr>
            </w:pPr>
            <w:r w:rsidRPr="00AC732E">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14:paraId="569BA900" w14:textId="77777777" w:rsidTr="00D148A0">
              <w:trPr>
                <w:tblCellSpacing w:w="15" w:type="dxa"/>
              </w:trPr>
              <w:tc>
                <w:tcPr>
                  <w:tcW w:w="11985" w:type="dxa"/>
                  <w:vAlign w:val="center"/>
                  <w:hideMark/>
                </w:tcPr>
                <w:p w14:paraId="48148769" w14:textId="77777777" w:rsidR="00D148A0" w:rsidRPr="007B24E1" w:rsidRDefault="00D148A0" w:rsidP="00D148A0">
                  <w:pPr>
                    <w:rPr>
                      <w:rFonts w:ascii="Arial" w:hAnsi="Arial" w:cs="Arial"/>
                      <w:sz w:val="18"/>
                      <w:szCs w:val="20"/>
                    </w:rPr>
                  </w:pPr>
                  <w:r w:rsidRPr="007B24E1">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D148A0" w:rsidRPr="00AC732E" w14:paraId="5B524108" w14:textId="77777777" w:rsidTr="00D148A0">
              <w:trPr>
                <w:tblCellSpacing w:w="15" w:type="dxa"/>
              </w:trPr>
              <w:tc>
                <w:tcPr>
                  <w:tcW w:w="11985" w:type="dxa"/>
                  <w:vAlign w:val="center"/>
                  <w:hideMark/>
                </w:tcPr>
                <w:p w14:paraId="2CAF4762" w14:textId="77777777" w:rsidR="00D148A0" w:rsidRPr="007B24E1" w:rsidRDefault="00D148A0" w:rsidP="00D148A0">
                  <w:pPr>
                    <w:rPr>
                      <w:rFonts w:ascii="Arial" w:hAnsi="Arial" w:cs="Arial"/>
                      <w:sz w:val="18"/>
                      <w:szCs w:val="20"/>
                    </w:rPr>
                  </w:pPr>
                  <w:r w:rsidRPr="007B24E1">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w:t>
                  </w:r>
                  <w:r w:rsidRPr="007B24E1">
                    <w:rPr>
                      <w:rFonts w:ascii="Arial" w:hAnsi="Arial" w:cs="Arial"/>
                      <w:sz w:val="18"/>
                      <w:szCs w:val="20"/>
                    </w:rPr>
                    <w:lastRenderedPageBreak/>
                    <w:t>based on the deceleration and queue storage distances required for the intersection after considering vehicle speed and present/forecast turning and through volumes.</w:t>
                  </w:r>
                  <w:r w:rsidRPr="007B24E1">
                    <w:rPr>
                      <w:rFonts w:ascii="Arial" w:hAnsi="Arial" w:cs="Arial"/>
                      <w:sz w:val="18"/>
                      <w:szCs w:val="20"/>
                    </w:rPr>
                    <w:br/>
                  </w:r>
                </w:p>
              </w:tc>
            </w:tr>
          </w:tbl>
          <w:p w14:paraId="7D95C637"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75E224E9"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E8</w:t>
            </w:r>
          </w:p>
          <w:p w14:paraId="7FAF0570" w14:textId="77777777" w:rsidR="00D148A0" w:rsidRPr="00AC732E" w:rsidRDefault="00D148A0" w:rsidP="00D148A0">
            <w:pPr>
              <w:rPr>
                <w:rFonts w:ascii="Arial" w:hAnsi="Arial" w:cs="Arial"/>
                <w:sz w:val="20"/>
                <w:szCs w:val="20"/>
              </w:rPr>
            </w:pPr>
            <w:r w:rsidRPr="00AC732E">
              <w:rPr>
                <w:rFonts w:ascii="Arial" w:hAnsi="Arial" w:cs="Arial"/>
                <w:sz w:val="20"/>
                <w:szCs w:val="20"/>
              </w:rPr>
              <w:t>New intersection spacing (centreline – centreline) along a through road conforms with the following:</w:t>
            </w:r>
          </w:p>
          <w:p w14:paraId="78709132" w14:textId="77777777"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an access function:</w:t>
            </w:r>
          </w:p>
          <w:p w14:paraId="117F2094"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the same side = 60 metres;</w:t>
            </w:r>
          </w:p>
          <w:p w14:paraId="55119984"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60 metres;</w:t>
            </w:r>
          </w:p>
          <w:p w14:paraId="1F3B4F4C"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40 metres.</w:t>
            </w:r>
          </w:p>
          <w:p w14:paraId="415DD121" w14:textId="77777777"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 collector or sub-arterial function:</w:t>
            </w:r>
          </w:p>
          <w:p w14:paraId="472CB382"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lastRenderedPageBreak/>
              <w:t>intersecting road located on the same side = 100 metres;</w:t>
            </w:r>
          </w:p>
          <w:p w14:paraId="18EF57DF"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100 metres;</w:t>
            </w:r>
          </w:p>
          <w:p w14:paraId="310AD117"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60 metres.</w:t>
            </w:r>
          </w:p>
          <w:p w14:paraId="07043959" w14:textId="77777777"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an arterial function:</w:t>
            </w:r>
          </w:p>
          <w:p w14:paraId="4818C494"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the same side = 300 metres;</w:t>
            </w:r>
          </w:p>
          <w:p w14:paraId="793A32E9"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300 metres;</w:t>
            </w:r>
          </w:p>
          <w:p w14:paraId="48C009FB" w14:textId="77777777"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300 metres.</w:t>
            </w:r>
          </w:p>
          <w:p w14:paraId="0A4BCD69" w14:textId="77777777"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14:paraId="2B659238" w14:textId="77777777" w:rsidTr="00D148A0">
              <w:trPr>
                <w:tblCellSpacing w:w="15" w:type="dxa"/>
              </w:trPr>
              <w:tc>
                <w:tcPr>
                  <w:tcW w:w="3023" w:type="dxa"/>
                  <w:vAlign w:val="center"/>
                  <w:hideMark/>
                </w:tcPr>
                <w:p w14:paraId="1913E5DA" w14:textId="77777777" w:rsidR="00D148A0" w:rsidRPr="007B24E1" w:rsidRDefault="00D148A0" w:rsidP="00D148A0">
                  <w:pPr>
                    <w:rPr>
                      <w:rFonts w:ascii="Arial" w:hAnsi="Arial" w:cs="Arial"/>
                      <w:sz w:val="18"/>
                      <w:szCs w:val="20"/>
                    </w:rPr>
                  </w:pPr>
                  <w:r w:rsidRPr="007B24E1">
                    <w:rPr>
                      <w:rFonts w:ascii="Arial" w:hAnsi="Arial" w:cs="Arial"/>
                      <w:sz w:val="18"/>
                      <w:szCs w:val="20"/>
                    </w:rPr>
                    <w:t>Note - Based on the absolute minimum intersection spacing identified above, all turns access may not be permitted (</w:t>
                  </w:r>
                  <w:proofErr w:type="spellStart"/>
                  <w:r w:rsidRPr="007B24E1">
                    <w:rPr>
                      <w:rFonts w:ascii="Arial" w:hAnsi="Arial" w:cs="Arial"/>
                      <w:sz w:val="18"/>
                      <w:szCs w:val="20"/>
                    </w:rPr>
                    <w:t>ie</w:t>
                  </w:r>
                  <w:proofErr w:type="spellEnd"/>
                  <w:r w:rsidRPr="007B24E1">
                    <w:rPr>
                      <w:rFonts w:ascii="Arial" w:hAnsi="Arial" w:cs="Arial"/>
                      <w:sz w:val="18"/>
                      <w:szCs w:val="20"/>
                    </w:rPr>
                    <w:t>. left in/left out only) at intersections with sub-arterial roads or arterial roads.</w:t>
                  </w:r>
                </w:p>
              </w:tc>
            </w:tr>
            <w:tr w:rsidR="00D148A0" w:rsidRPr="007B24E1" w14:paraId="16526735" w14:textId="77777777" w:rsidTr="00D148A0">
              <w:trPr>
                <w:tblCellSpacing w:w="15" w:type="dxa"/>
              </w:trPr>
              <w:tc>
                <w:tcPr>
                  <w:tcW w:w="3023" w:type="dxa"/>
                  <w:vAlign w:val="center"/>
                  <w:hideMark/>
                </w:tcPr>
                <w:p w14:paraId="72A746C2" w14:textId="77777777"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w:t>
                  </w:r>
                </w:p>
              </w:tc>
            </w:tr>
          </w:tbl>
          <w:p w14:paraId="724E10ED" w14:textId="77777777"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14:paraId="7EA79418" w14:textId="77777777" w:rsidTr="00D148A0">
              <w:trPr>
                <w:tblCellSpacing w:w="15" w:type="dxa"/>
              </w:trPr>
              <w:tc>
                <w:tcPr>
                  <w:tcW w:w="3023" w:type="dxa"/>
                  <w:vAlign w:val="center"/>
                  <w:hideMark/>
                </w:tcPr>
                <w:p w14:paraId="37EC4889" w14:textId="77777777" w:rsidR="00D148A0" w:rsidRPr="007B24E1" w:rsidRDefault="00D148A0" w:rsidP="00D148A0">
                  <w:pPr>
                    <w:rPr>
                      <w:rFonts w:ascii="Arial" w:hAnsi="Arial" w:cs="Arial"/>
                      <w:sz w:val="18"/>
                      <w:szCs w:val="20"/>
                    </w:rPr>
                  </w:pPr>
                  <w:r w:rsidRPr="007B24E1">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14:paraId="7DE9653C" w14:textId="77777777"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14:paraId="7DDDAD33"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3C4A67DA" w14:textId="77777777" w:rsidR="00D148A0" w:rsidRPr="00AC732E" w:rsidRDefault="00D148A0" w:rsidP="00D148A0">
            <w:pPr>
              <w:rPr>
                <w:rFonts w:ascii="Arial" w:hAnsi="Arial" w:cs="Arial"/>
                <w:b/>
                <w:bCs/>
                <w:sz w:val="20"/>
                <w:szCs w:val="20"/>
              </w:rPr>
            </w:pPr>
          </w:p>
        </w:tc>
      </w:tr>
      <w:tr w:rsidR="00D148A0" w:rsidRPr="00AC732E" w14:paraId="24BA2A46"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585B6B7E"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PO9</w:t>
            </w:r>
          </w:p>
          <w:p w14:paraId="4637B6EF" w14:textId="77777777" w:rsidR="00D148A0" w:rsidRPr="00AC732E" w:rsidRDefault="00D148A0" w:rsidP="00D148A0">
            <w:pPr>
              <w:rPr>
                <w:rFonts w:ascii="Arial" w:hAnsi="Arial" w:cs="Arial"/>
                <w:sz w:val="20"/>
                <w:szCs w:val="20"/>
              </w:rPr>
            </w:pPr>
            <w:r w:rsidRPr="00AC732E">
              <w:rPr>
                <w:rFonts w:ascii="Arial" w:hAnsi="Arial" w:cs="Arial"/>
                <w:sz w:val="20"/>
                <w:szCs w:val="20"/>
              </w:rPr>
              <w:t xml:space="preserve">All Council controlled frontage roads adjoining the development are designed and constructed in accordance with Planning </w:t>
            </w:r>
            <w:r w:rsidRPr="00AC732E">
              <w:rPr>
                <w:rFonts w:ascii="Arial" w:hAnsi="Arial" w:cs="Arial"/>
                <w:sz w:val="20"/>
                <w:szCs w:val="20"/>
              </w:rPr>
              <w:lastRenderedPageBreak/>
              <w:t>scheme policy - Integrated 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14:paraId="44BE35D0" w14:textId="77777777" w:rsidTr="00D148A0">
              <w:trPr>
                <w:tblCellSpacing w:w="15" w:type="dxa"/>
              </w:trPr>
              <w:tc>
                <w:tcPr>
                  <w:tcW w:w="11985" w:type="dxa"/>
                  <w:vAlign w:val="center"/>
                  <w:hideMark/>
                </w:tcPr>
                <w:p w14:paraId="6271D9D2" w14:textId="77777777" w:rsidR="00D148A0" w:rsidRPr="007B24E1" w:rsidRDefault="00D148A0" w:rsidP="00D148A0">
                  <w:pPr>
                    <w:rPr>
                      <w:rFonts w:ascii="Arial" w:hAnsi="Arial" w:cs="Arial"/>
                      <w:sz w:val="18"/>
                      <w:szCs w:val="20"/>
                    </w:rPr>
                  </w:pPr>
                  <w:r w:rsidRPr="007B24E1">
                    <w:rPr>
                      <w:rFonts w:ascii="Arial" w:hAnsi="Arial" w:cs="Arial"/>
                      <w:sz w:val="18"/>
                      <w:szCs w:val="20"/>
                    </w:rPr>
                    <w:t>Note - Frontage roads include streets where no direct lot access is provided.</w:t>
                  </w:r>
                </w:p>
              </w:tc>
            </w:tr>
            <w:tr w:rsidR="00D148A0" w:rsidRPr="007B24E1" w14:paraId="768CB55A" w14:textId="77777777" w:rsidTr="00D148A0">
              <w:trPr>
                <w:tblCellSpacing w:w="15" w:type="dxa"/>
              </w:trPr>
              <w:tc>
                <w:tcPr>
                  <w:tcW w:w="11985" w:type="dxa"/>
                  <w:vAlign w:val="center"/>
                  <w:hideMark/>
                </w:tcPr>
                <w:p w14:paraId="50235550" w14:textId="77777777"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w:t>
                  </w:r>
                </w:p>
              </w:tc>
            </w:tr>
          </w:tbl>
          <w:p w14:paraId="0F162EFD" w14:textId="77777777"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14:paraId="0DDBA439" w14:textId="77777777" w:rsidTr="00D148A0">
              <w:trPr>
                <w:tblCellSpacing w:w="15" w:type="dxa"/>
              </w:trPr>
              <w:tc>
                <w:tcPr>
                  <w:tcW w:w="11985" w:type="dxa"/>
                  <w:vAlign w:val="center"/>
                  <w:hideMark/>
                </w:tcPr>
                <w:p w14:paraId="61156BF6" w14:textId="77777777" w:rsidR="00D148A0" w:rsidRPr="007B24E1" w:rsidRDefault="00D148A0" w:rsidP="00D148A0">
                  <w:pPr>
                    <w:rPr>
                      <w:rFonts w:ascii="Arial" w:hAnsi="Arial" w:cs="Arial"/>
                      <w:sz w:val="18"/>
                      <w:szCs w:val="20"/>
                    </w:rPr>
                  </w:pPr>
                  <w:r w:rsidRPr="007B24E1">
                    <w:rPr>
                      <w:rFonts w:ascii="Arial" w:hAnsi="Arial" w:cs="Arial"/>
                      <w:sz w:val="18"/>
                      <w:szCs w:val="20"/>
                    </w:rPr>
                    <w:t>Note - The Primary and Secondary active transport network is mapped on Overlay map - Active transport.</w:t>
                  </w:r>
                </w:p>
              </w:tc>
            </w:tr>
            <w:tr w:rsidR="00D148A0" w:rsidRPr="007B24E1" w14:paraId="7D1CF70A" w14:textId="77777777" w:rsidTr="00D148A0">
              <w:trPr>
                <w:tblCellSpacing w:w="15" w:type="dxa"/>
              </w:trPr>
              <w:tc>
                <w:tcPr>
                  <w:tcW w:w="11985" w:type="dxa"/>
                  <w:vAlign w:val="center"/>
                  <w:hideMark/>
                </w:tcPr>
                <w:p w14:paraId="3E37C8BE" w14:textId="77777777" w:rsidR="00D148A0" w:rsidRPr="007B24E1" w:rsidRDefault="00D148A0" w:rsidP="00D148A0">
                  <w:pPr>
                    <w:rPr>
                      <w:rFonts w:ascii="Arial" w:hAnsi="Arial" w:cs="Arial"/>
                      <w:sz w:val="18"/>
                      <w:szCs w:val="20"/>
                    </w:rPr>
                  </w:pPr>
                  <w:r w:rsidRPr="007B24E1">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5B3E288D"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7AA6950B"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E9</w:t>
            </w:r>
          </w:p>
          <w:p w14:paraId="63B0AF72" w14:textId="77777777" w:rsidR="00D148A0" w:rsidRPr="00AC732E" w:rsidRDefault="00D148A0" w:rsidP="00D148A0">
            <w:pPr>
              <w:rPr>
                <w:rFonts w:ascii="Arial" w:hAnsi="Arial" w:cs="Arial"/>
                <w:sz w:val="20"/>
                <w:szCs w:val="20"/>
              </w:rPr>
            </w:pPr>
            <w:r w:rsidRPr="00AC732E">
              <w:rPr>
                <w:rFonts w:ascii="Arial" w:hAnsi="Arial" w:cs="Arial"/>
                <w:sz w:val="20"/>
                <w:szCs w:val="20"/>
              </w:rPr>
              <w:t xml:space="preserve">Design and construct all Council controlled frontage roads in accordance with Planning scheme policy - Integrated design, </w:t>
            </w:r>
            <w:r w:rsidRPr="00AC732E">
              <w:rPr>
                <w:rFonts w:ascii="Arial" w:hAnsi="Arial" w:cs="Arial"/>
                <w:sz w:val="20"/>
                <w:szCs w:val="20"/>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39"/>
              <w:gridCol w:w="2739"/>
              <w:gridCol w:w="50"/>
            </w:tblGrid>
            <w:tr w:rsidR="00D148A0" w:rsidRPr="00AC732E" w14:paraId="3E577B1A" w14:textId="77777777"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0C478A59" w14:textId="77777777" w:rsidR="00D148A0" w:rsidRPr="00AC732E" w:rsidRDefault="00D148A0" w:rsidP="00D148A0">
                  <w:pPr>
                    <w:rPr>
                      <w:rFonts w:ascii="Arial" w:hAnsi="Arial" w:cs="Arial"/>
                      <w:sz w:val="20"/>
                      <w:szCs w:val="20"/>
                    </w:rPr>
                  </w:pPr>
                  <w:r w:rsidRPr="00AC732E">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2F933B52" w14:textId="77777777" w:rsidR="00D148A0" w:rsidRPr="00AC732E" w:rsidRDefault="00D148A0" w:rsidP="00D148A0">
                  <w:pPr>
                    <w:rPr>
                      <w:rFonts w:ascii="Arial" w:hAnsi="Arial" w:cs="Arial"/>
                      <w:sz w:val="20"/>
                      <w:szCs w:val="20"/>
                    </w:rPr>
                  </w:pPr>
                  <w:r w:rsidRPr="00AC732E">
                    <w:rPr>
                      <w:rFonts w:ascii="Arial" w:hAnsi="Arial" w:cs="Arial"/>
                      <w:b/>
                      <w:bCs/>
                      <w:sz w:val="20"/>
                      <w:szCs w:val="20"/>
                    </w:rPr>
                    <w:t>Minimum construction</w:t>
                  </w:r>
                </w:p>
              </w:tc>
            </w:tr>
            <w:tr w:rsidR="00D148A0" w:rsidRPr="00AC732E" w14:paraId="7CE6E9B9" w14:textId="77777777"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D1A64C5" w14:textId="77777777" w:rsidR="00D148A0" w:rsidRPr="00AC732E" w:rsidRDefault="00D148A0" w:rsidP="00D148A0">
                  <w:pPr>
                    <w:rPr>
                      <w:rFonts w:ascii="Arial" w:hAnsi="Arial" w:cs="Arial"/>
                      <w:sz w:val="20"/>
                      <w:szCs w:val="20"/>
                    </w:rPr>
                  </w:pPr>
                  <w:r w:rsidRPr="00AC732E">
                    <w:rPr>
                      <w:rFonts w:ascii="Arial" w:hAnsi="Arial" w:cs="Arial"/>
                      <w:sz w:val="20"/>
                      <w:szCs w:val="20"/>
                    </w:rPr>
                    <w:t>Frontage road unconstructed or gravel road only;</w:t>
                  </w:r>
                </w:p>
                <w:p w14:paraId="3898A89E" w14:textId="77777777" w:rsidR="00D148A0" w:rsidRPr="00AC732E" w:rsidRDefault="00D148A0" w:rsidP="00D148A0">
                  <w:pPr>
                    <w:rPr>
                      <w:rFonts w:ascii="Arial" w:hAnsi="Arial" w:cs="Arial"/>
                      <w:sz w:val="20"/>
                      <w:szCs w:val="20"/>
                    </w:rPr>
                  </w:pPr>
                  <w:r w:rsidRPr="00AC732E">
                    <w:rPr>
                      <w:rFonts w:ascii="Arial" w:hAnsi="Arial" w:cs="Arial"/>
                      <w:sz w:val="20"/>
                      <w:szCs w:val="20"/>
                    </w:rPr>
                    <w:t>OR</w:t>
                  </w:r>
                </w:p>
                <w:p w14:paraId="53898113" w14:textId="77777777" w:rsidR="00D148A0" w:rsidRPr="00AC732E" w:rsidRDefault="00D148A0" w:rsidP="00D148A0">
                  <w:pPr>
                    <w:rPr>
                      <w:rFonts w:ascii="Arial" w:hAnsi="Arial" w:cs="Arial"/>
                      <w:sz w:val="20"/>
                      <w:szCs w:val="20"/>
                    </w:rPr>
                  </w:pPr>
                  <w:r w:rsidRPr="00AC732E">
                    <w:rPr>
                      <w:rFonts w:ascii="Arial" w:hAnsi="Arial" w:cs="Arial"/>
                      <w:sz w:val="20"/>
                      <w:szCs w:val="20"/>
                    </w:rPr>
                    <w:t>Frontage road sealed but not constructed* to Planning scheme policy - Integrated design standard;</w:t>
                  </w:r>
                </w:p>
                <w:p w14:paraId="5D29A146" w14:textId="77777777" w:rsidR="00D148A0" w:rsidRPr="00AC732E" w:rsidRDefault="00D148A0" w:rsidP="00D148A0">
                  <w:pPr>
                    <w:rPr>
                      <w:rFonts w:ascii="Arial" w:hAnsi="Arial" w:cs="Arial"/>
                      <w:sz w:val="20"/>
                      <w:szCs w:val="20"/>
                    </w:rPr>
                  </w:pPr>
                  <w:r w:rsidRPr="00AC732E">
                    <w:rPr>
                      <w:rFonts w:ascii="Arial" w:hAnsi="Arial" w:cs="Arial"/>
                      <w:sz w:val="20"/>
                      <w:szCs w:val="20"/>
                    </w:rPr>
                    <w:t>OR</w:t>
                  </w:r>
                </w:p>
                <w:p w14:paraId="211CDF6F" w14:textId="77777777" w:rsidR="00D148A0" w:rsidRPr="00AC732E" w:rsidRDefault="00D148A0" w:rsidP="00D148A0">
                  <w:pPr>
                    <w:rPr>
                      <w:rFonts w:ascii="Arial" w:hAnsi="Arial" w:cs="Arial"/>
                      <w:sz w:val="20"/>
                      <w:szCs w:val="20"/>
                    </w:rPr>
                  </w:pPr>
                  <w:r w:rsidRPr="00AC732E">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BB47977" w14:textId="77777777" w:rsidR="00D148A0" w:rsidRPr="00AC732E" w:rsidRDefault="00D148A0" w:rsidP="00D148A0">
                  <w:pPr>
                    <w:rPr>
                      <w:rFonts w:ascii="Arial" w:hAnsi="Arial" w:cs="Arial"/>
                      <w:sz w:val="20"/>
                      <w:szCs w:val="20"/>
                    </w:rPr>
                  </w:pPr>
                  <w:r w:rsidRPr="00AC732E">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14:paraId="05A4C9C3" w14:textId="77777777" w:rsidR="00D148A0" w:rsidRPr="00AC732E" w:rsidRDefault="00D148A0" w:rsidP="00D148A0">
                  <w:pPr>
                    <w:rPr>
                      <w:rFonts w:ascii="Arial" w:hAnsi="Arial" w:cs="Arial"/>
                      <w:sz w:val="20"/>
                      <w:szCs w:val="20"/>
                    </w:rPr>
                  </w:pPr>
                  <w:r w:rsidRPr="00AC732E">
                    <w:rPr>
                      <w:rFonts w:ascii="Arial" w:hAnsi="Arial" w:cs="Arial"/>
                      <w:sz w:val="20"/>
                      <w:szCs w:val="20"/>
                    </w:rPr>
                    <w:t>The minimum total travel lane width is:</w:t>
                  </w:r>
                </w:p>
                <w:p w14:paraId="1DDCF750" w14:textId="77777777" w:rsidR="00D148A0" w:rsidRPr="00AC732E" w:rsidRDefault="00D148A0" w:rsidP="00D148A0">
                  <w:pPr>
                    <w:numPr>
                      <w:ilvl w:val="0"/>
                      <w:numId w:val="5"/>
                    </w:numPr>
                    <w:rPr>
                      <w:rFonts w:ascii="Arial" w:hAnsi="Arial" w:cs="Arial"/>
                      <w:sz w:val="20"/>
                      <w:szCs w:val="20"/>
                    </w:rPr>
                  </w:pPr>
                  <w:r w:rsidRPr="00AC732E">
                    <w:rPr>
                      <w:rFonts w:ascii="Arial" w:hAnsi="Arial" w:cs="Arial"/>
                      <w:sz w:val="20"/>
                      <w:szCs w:val="20"/>
                    </w:rPr>
                    <w:t>6m for minor roads;</w:t>
                  </w:r>
                </w:p>
                <w:p w14:paraId="410877C0" w14:textId="77777777" w:rsidR="00D148A0" w:rsidRPr="00AC732E" w:rsidRDefault="00D148A0" w:rsidP="00D148A0">
                  <w:pPr>
                    <w:numPr>
                      <w:ilvl w:val="0"/>
                      <w:numId w:val="5"/>
                    </w:numPr>
                    <w:rPr>
                      <w:rFonts w:ascii="Arial" w:hAnsi="Arial" w:cs="Arial"/>
                      <w:sz w:val="20"/>
                      <w:szCs w:val="20"/>
                    </w:rPr>
                  </w:pPr>
                  <w:r w:rsidRPr="00AC732E">
                    <w:rPr>
                      <w:rFonts w:ascii="Arial" w:hAnsi="Arial" w:cs="Arial"/>
                      <w:sz w:val="20"/>
                      <w:szCs w:val="20"/>
                    </w:rPr>
                    <w:t>7m for major roads.</w:t>
                  </w:r>
                </w:p>
              </w:tc>
            </w:tr>
            <w:tr w:rsidR="00D148A0" w:rsidRPr="007B24E1" w14:paraId="63B03658" w14:textId="77777777" w:rsidTr="00D148A0">
              <w:tblPrEx>
                <w:tblBorders>
                  <w:top w:val="none" w:sz="0" w:space="0" w:color="auto"/>
                  <w:left w:val="none" w:sz="0" w:space="0" w:color="auto"/>
                  <w:bottom w:val="none" w:sz="0" w:space="0" w:color="auto"/>
                  <w:right w:val="none" w:sz="0" w:space="0" w:color="auto"/>
                </w:tblBorders>
              </w:tblPrEx>
              <w:trPr>
                <w:tblCellSpacing w:w="15" w:type="dxa"/>
              </w:trPr>
              <w:tc>
                <w:tcPr>
                  <w:tcW w:w="3007" w:type="dxa"/>
                  <w:gridSpan w:val="4"/>
                  <w:vAlign w:val="center"/>
                  <w:hideMark/>
                </w:tcPr>
                <w:p w14:paraId="41A14A67" w14:textId="77777777" w:rsidR="00D148A0" w:rsidRPr="007B24E1" w:rsidRDefault="00D148A0" w:rsidP="00D148A0">
                  <w:pPr>
                    <w:rPr>
                      <w:rFonts w:ascii="Arial" w:hAnsi="Arial" w:cs="Arial"/>
                      <w:sz w:val="18"/>
                      <w:szCs w:val="20"/>
                    </w:rPr>
                  </w:pPr>
                  <w:r w:rsidRPr="007B24E1">
                    <w:rPr>
                      <w:rFonts w:ascii="Arial" w:hAnsi="Arial" w:cs="Arial"/>
                      <w:sz w:val="18"/>
                      <w:szCs w:val="20"/>
                    </w:rPr>
                    <w:t>Note - Major roads are sub-arterial roads and arterial roads.  Minor roads are roads that are not major roads.</w:t>
                  </w:r>
                </w:p>
              </w:tc>
            </w:tr>
          </w:tbl>
          <w:p w14:paraId="7A21C181" w14:textId="77777777"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14:paraId="11EE01FA" w14:textId="77777777" w:rsidTr="00D148A0">
              <w:trPr>
                <w:tblCellSpacing w:w="15" w:type="dxa"/>
              </w:trPr>
              <w:tc>
                <w:tcPr>
                  <w:tcW w:w="3023" w:type="dxa"/>
                  <w:vAlign w:val="center"/>
                  <w:hideMark/>
                </w:tcPr>
                <w:p w14:paraId="7C097582" w14:textId="77777777" w:rsidR="00D148A0" w:rsidRPr="007B24E1" w:rsidRDefault="00D148A0" w:rsidP="00D148A0">
                  <w:pPr>
                    <w:rPr>
                      <w:rFonts w:ascii="Arial" w:hAnsi="Arial" w:cs="Arial"/>
                      <w:sz w:val="18"/>
                      <w:szCs w:val="20"/>
                    </w:rPr>
                  </w:pPr>
                  <w:r w:rsidRPr="007B24E1">
                    <w:rPr>
                      <w:rFonts w:ascii="Arial" w:hAnsi="Arial" w:cs="Arial"/>
                      <w:sz w:val="18"/>
                      <w:szCs w:val="20"/>
                    </w:rPr>
                    <w:t xml:space="preserve">Note - Construction includes all associated works (services, street lighting and </w:t>
                  </w:r>
                  <w:proofErr w:type="spellStart"/>
                  <w:r w:rsidRPr="007B24E1">
                    <w:rPr>
                      <w:rFonts w:ascii="Arial" w:hAnsi="Arial" w:cs="Arial"/>
                      <w:sz w:val="18"/>
                      <w:szCs w:val="20"/>
                    </w:rPr>
                    <w:t>linemarking</w:t>
                  </w:r>
                  <w:proofErr w:type="spellEnd"/>
                  <w:r w:rsidRPr="007B24E1">
                    <w:rPr>
                      <w:rFonts w:ascii="Arial" w:hAnsi="Arial" w:cs="Arial"/>
                      <w:sz w:val="18"/>
                      <w:szCs w:val="20"/>
                    </w:rPr>
                    <w:t>)</w:t>
                  </w:r>
                </w:p>
              </w:tc>
            </w:tr>
            <w:tr w:rsidR="00D148A0" w:rsidRPr="007B24E1" w14:paraId="797C7105" w14:textId="77777777" w:rsidTr="00D148A0">
              <w:trPr>
                <w:tblCellSpacing w:w="15" w:type="dxa"/>
              </w:trPr>
              <w:tc>
                <w:tcPr>
                  <w:tcW w:w="3023" w:type="dxa"/>
                  <w:vAlign w:val="center"/>
                  <w:hideMark/>
                </w:tcPr>
                <w:p w14:paraId="72CE9023" w14:textId="77777777" w:rsidR="00D148A0" w:rsidRPr="007B24E1" w:rsidRDefault="00D148A0" w:rsidP="00D148A0">
                  <w:pPr>
                    <w:rPr>
                      <w:rFonts w:ascii="Arial" w:hAnsi="Arial" w:cs="Arial"/>
                      <w:sz w:val="18"/>
                      <w:szCs w:val="20"/>
                    </w:rPr>
                  </w:pPr>
                  <w:r w:rsidRPr="007B24E1">
                    <w:rPr>
                      <w:rFonts w:ascii="Arial" w:hAnsi="Arial" w:cs="Arial"/>
                      <w:sz w:val="18"/>
                      <w:szCs w:val="20"/>
                    </w:rPr>
                    <w:t>Note - Alignment within road reserves is to be agreed with Council.</w:t>
                  </w:r>
                </w:p>
              </w:tc>
            </w:tr>
          </w:tbl>
          <w:p w14:paraId="3608B2A5" w14:textId="77777777"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14:paraId="31067D28" w14:textId="77777777" w:rsidTr="00D148A0">
              <w:trPr>
                <w:tblCellSpacing w:w="15" w:type="dxa"/>
              </w:trPr>
              <w:tc>
                <w:tcPr>
                  <w:tcW w:w="3023" w:type="dxa"/>
                  <w:vAlign w:val="center"/>
                  <w:hideMark/>
                </w:tcPr>
                <w:p w14:paraId="06BA3817" w14:textId="77777777" w:rsidR="00D148A0" w:rsidRPr="007B24E1" w:rsidRDefault="00D148A0" w:rsidP="00D148A0">
                  <w:pPr>
                    <w:rPr>
                      <w:rFonts w:ascii="Arial" w:hAnsi="Arial" w:cs="Arial"/>
                      <w:sz w:val="18"/>
                      <w:szCs w:val="20"/>
                    </w:rPr>
                  </w:pPr>
                  <w:r w:rsidRPr="007B24E1">
                    <w:rPr>
                      <w:rFonts w:ascii="Arial" w:hAnsi="Arial" w:cs="Arial"/>
                      <w:sz w:val="18"/>
                      <w:szCs w:val="20"/>
                    </w:rPr>
                    <w:t xml:space="preserve">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w:t>
                  </w:r>
                  <w:r w:rsidRPr="007B24E1">
                    <w:rPr>
                      <w:rFonts w:ascii="Arial" w:hAnsi="Arial" w:cs="Arial"/>
                      <w:sz w:val="18"/>
                      <w:szCs w:val="20"/>
                    </w:rPr>
                    <w:lastRenderedPageBreak/>
                    <w:t>scheme policy - Integrated design and Planning scheme policy - Operational works inspection, maintenance and bonding procedures.</w:t>
                  </w:r>
                </w:p>
              </w:tc>
            </w:tr>
          </w:tbl>
          <w:p w14:paraId="60FC4737" w14:textId="77777777"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14:paraId="4944E119"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727C46EF" w14:textId="77777777" w:rsidR="00D148A0" w:rsidRPr="00AC732E" w:rsidRDefault="00D148A0" w:rsidP="00D148A0">
            <w:pPr>
              <w:rPr>
                <w:rFonts w:ascii="Arial" w:hAnsi="Arial" w:cs="Arial"/>
                <w:b/>
                <w:bCs/>
                <w:sz w:val="20"/>
                <w:szCs w:val="20"/>
              </w:rPr>
            </w:pPr>
          </w:p>
        </w:tc>
      </w:tr>
      <w:tr w:rsidR="00D148A0" w:rsidRPr="00AC732E" w14:paraId="26B7A424" w14:textId="77777777"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14:paraId="14F48531"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PO10</w:t>
            </w:r>
          </w:p>
          <w:p w14:paraId="03A66067" w14:textId="77777777" w:rsidR="00D148A0" w:rsidRPr="00AC732E" w:rsidRDefault="00D148A0" w:rsidP="00D148A0">
            <w:pPr>
              <w:rPr>
                <w:rFonts w:ascii="Arial" w:hAnsi="Arial" w:cs="Arial"/>
                <w:sz w:val="20"/>
                <w:szCs w:val="20"/>
              </w:rPr>
            </w:pPr>
            <w:r w:rsidRPr="00AC732E">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14:paraId="72AD2B9B" w14:textId="77777777" w:rsidTr="00D148A0">
              <w:trPr>
                <w:tblCellSpacing w:w="15" w:type="dxa"/>
              </w:trPr>
              <w:tc>
                <w:tcPr>
                  <w:tcW w:w="11985" w:type="dxa"/>
                  <w:vAlign w:val="center"/>
                  <w:hideMark/>
                </w:tcPr>
                <w:p w14:paraId="20CCFA5B" w14:textId="77777777" w:rsidR="00D148A0" w:rsidRPr="00AC732E" w:rsidRDefault="00D148A0" w:rsidP="00D148A0">
                  <w:pPr>
                    <w:rPr>
                      <w:rFonts w:ascii="Arial" w:hAnsi="Arial" w:cs="Arial"/>
                      <w:sz w:val="20"/>
                      <w:szCs w:val="20"/>
                    </w:rPr>
                  </w:pPr>
                  <w:r w:rsidRPr="007B24E1">
                    <w:rPr>
                      <w:rFonts w:ascii="Arial" w:hAnsi="Arial" w:cs="Arial"/>
                      <w:sz w:val="18"/>
                      <w:szCs w:val="20"/>
                    </w:rPr>
                    <w:t>Editor's note - Where associated with a State-controlled road, further requirements may apply, and approvals may be required from the Department of Transport and Main Roads.</w:t>
                  </w:r>
                </w:p>
              </w:tc>
            </w:tr>
          </w:tbl>
          <w:p w14:paraId="786EBC23" w14:textId="77777777"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14:paraId="4B347B08" w14:textId="77777777" w:rsidR="00D148A0" w:rsidRPr="00AC732E" w:rsidRDefault="00D148A0" w:rsidP="00D148A0">
            <w:pPr>
              <w:rPr>
                <w:rFonts w:ascii="Arial" w:hAnsi="Arial" w:cs="Arial"/>
                <w:sz w:val="20"/>
                <w:szCs w:val="20"/>
              </w:rPr>
            </w:pPr>
            <w:r w:rsidRPr="00AC732E">
              <w:rPr>
                <w:rFonts w:ascii="Arial" w:hAnsi="Arial" w:cs="Arial"/>
                <w:b/>
                <w:bCs/>
                <w:sz w:val="20"/>
                <w:szCs w:val="20"/>
              </w:rPr>
              <w:t>E10</w:t>
            </w:r>
          </w:p>
          <w:p w14:paraId="3760C689" w14:textId="77777777" w:rsidR="00D148A0" w:rsidRPr="00AC732E" w:rsidRDefault="00D148A0" w:rsidP="00D148A0">
            <w:pPr>
              <w:rPr>
                <w:rFonts w:ascii="Arial" w:hAnsi="Arial" w:cs="Arial"/>
                <w:sz w:val="20"/>
                <w:szCs w:val="20"/>
              </w:rPr>
            </w:pPr>
            <w:r w:rsidRPr="00AC732E">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14:paraId="11808919" w14:textId="77777777" w:rsidTr="00D148A0">
              <w:trPr>
                <w:tblCellSpacing w:w="15" w:type="dxa"/>
              </w:trPr>
              <w:tc>
                <w:tcPr>
                  <w:tcW w:w="3023" w:type="dxa"/>
                  <w:vAlign w:val="center"/>
                  <w:hideMark/>
                </w:tcPr>
                <w:p w14:paraId="16AD4D70" w14:textId="77777777"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  </w:t>
                  </w:r>
                </w:p>
              </w:tc>
            </w:tr>
          </w:tbl>
          <w:p w14:paraId="0B183B88" w14:textId="77777777"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14:paraId="3BB093C4" w14:textId="77777777"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14:paraId="0021AB5C" w14:textId="77777777" w:rsidR="00D148A0" w:rsidRPr="00AC732E" w:rsidRDefault="00D148A0" w:rsidP="00D148A0">
            <w:pPr>
              <w:rPr>
                <w:rFonts w:ascii="Arial" w:hAnsi="Arial" w:cs="Arial"/>
                <w:b/>
                <w:bCs/>
                <w:sz w:val="20"/>
                <w:szCs w:val="20"/>
              </w:rPr>
            </w:pPr>
          </w:p>
        </w:tc>
      </w:tr>
      <w:tr w:rsidR="00D148A0" w:rsidRPr="00AC732E" w14:paraId="29A2F504" w14:textId="77777777" w:rsidTr="00C73185">
        <w:trPr>
          <w:gridBefore w:val="1"/>
          <w:wBefore w:w="2" w:type="pct"/>
          <w:tblCellSpacing w:w="15" w:type="dxa"/>
        </w:trPr>
        <w:tc>
          <w:tcPr>
            <w:tcW w:w="3209"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6E20CA00" w14:textId="77777777" w:rsidR="00D148A0" w:rsidRPr="00AC732E" w:rsidRDefault="00D148A0" w:rsidP="00D148A0">
            <w:pPr>
              <w:rPr>
                <w:rFonts w:ascii="Arial" w:hAnsi="Arial" w:cs="Arial"/>
                <w:sz w:val="20"/>
                <w:szCs w:val="20"/>
              </w:rPr>
            </w:pPr>
            <w:r w:rsidRPr="00AC732E">
              <w:rPr>
                <w:rFonts w:ascii="Arial" w:hAnsi="Arial" w:cs="Arial"/>
                <w:b/>
                <w:bCs/>
                <w:sz w:val="20"/>
                <w:szCs w:val="20"/>
              </w:rPr>
              <w:t>Stormwater location and design</w:t>
            </w:r>
          </w:p>
        </w:tc>
        <w:tc>
          <w:tcPr>
            <w:tcW w:w="565" w:type="pct"/>
            <w:gridSpan w:val="3"/>
            <w:tcBorders>
              <w:top w:val="outset" w:sz="6" w:space="0" w:color="auto"/>
              <w:left w:val="outset" w:sz="6" w:space="0" w:color="auto"/>
              <w:bottom w:val="outset" w:sz="6" w:space="0" w:color="auto"/>
              <w:right w:val="outset" w:sz="6" w:space="0" w:color="auto"/>
            </w:tcBorders>
            <w:shd w:val="clear" w:color="auto" w:fill="D8D9D9"/>
          </w:tcPr>
          <w:p w14:paraId="7AF250D1" w14:textId="77777777"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shd w:val="clear" w:color="auto" w:fill="D8D9D9"/>
          </w:tcPr>
          <w:p w14:paraId="3D1354A4" w14:textId="77777777" w:rsidR="00D148A0" w:rsidRPr="00AC732E" w:rsidRDefault="00D148A0" w:rsidP="00D148A0">
            <w:pPr>
              <w:rPr>
                <w:rFonts w:ascii="Arial" w:hAnsi="Arial" w:cs="Arial"/>
                <w:b/>
                <w:bCs/>
                <w:sz w:val="20"/>
                <w:szCs w:val="20"/>
              </w:rPr>
            </w:pPr>
          </w:p>
        </w:tc>
      </w:tr>
      <w:tr w:rsidR="00D148A0" w:rsidRPr="00AC732E" w14:paraId="3929D4E6"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6B9E6155"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PO11</w:t>
            </w:r>
          </w:p>
          <w:p w14:paraId="3608F3A3" w14:textId="77777777" w:rsidR="00D148A0" w:rsidRPr="00AC732E" w:rsidRDefault="00D148A0" w:rsidP="00D148A0">
            <w:pPr>
              <w:rPr>
                <w:rFonts w:ascii="Arial" w:hAnsi="Arial" w:cs="Arial"/>
                <w:sz w:val="20"/>
                <w:szCs w:val="20"/>
              </w:rPr>
            </w:pPr>
            <w:r w:rsidRPr="00AC732E">
              <w:rPr>
                <w:rFonts w:ascii="Arial" w:hAnsi="Arial" w:cs="Arial"/>
                <w:sz w:val="20"/>
                <w:szCs w:val="20"/>
              </w:rPr>
              <w:t>Where development is for an urban purpose that involves a land 2500m</w:t>
            </w:r>
            <w:r w:rsidRPr="00AC732E">
              <w:rPr>
                <w:rFonts w:ascii="Arial" w:hAnsi="Arial" w:cs="Arial"/>
                <w:sz w:val="20"/>
                <w:szCs w:val="20"/>
                <w:vertAlign w:val="superscript"/>
              </w:rPr>
              <w:t>2</w:t>
            </w:r>
            <w:r w:rsidRPr="00AC732E">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14:paraId="5688B5A2" w14:textId="77777777" w:rsidTr="00D148A0">
              <w:trPr>
                <w:tblCellSpacing w:w="15" w:type="dxa"/>
              </w:trPr>
              <w:tc>
                <w:tcPr>
                  <w:tcW w:w="11905" w:type="dxa"/>
                  <w:vAlign w:val="center"/>
                  <w:hideMark/>
                </w:tcPr>
                <w:p w14:paraId="10779480" w14:textId="77777777" w:rsidR="00D148A0" w:rsidRPr="00AC732E" w:rsidRDefault="00D148A0" w:rsidP="00D148A0">
                  <w:pPr>
                    <w:rPr>
                      <w:rFonts w:ascii="Arial" w:hAnsi="Arial" w:cs="Arial"/>
                      <w:sz w:val="20"/>
                      <w:szCs w:val="20"/>
                    </w:rPr>
                  </w:pPr>
                  <w:r w:rsidRPr="007B24E1">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55ACFE76"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68AAE34F"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47" w:type="pct"/>
            <w:gridSpan w:val="2"/>
            <w:tcBorders>
              <w:top w:val="outset" w:sz="6" w:space="0" w:color="auto"/>
              <w:left w:val="outset" w:sz="6" w:space="0" w:color="auto"/>
              <w:bottom w:val="outset" w:sz="6" w:space="0" w:color="auto"/>
              <w:right w:val="outset" w:sz="6" w:space="0" w:color="auto"/>
            </w:tcBorders>
          </w:tcPr>
          <w:p w14:paraId="7EDF43DC" w14:textId="77777777"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563B39EB" w14:textId="77777777" w:rsidR="00D148A0" w:rsidRPr="00AC732E" w:rsidRDefault="00D148A0" w:rsidP="00D148A0">
            <w:pPr>
              <w:rPr>
                <w:rFonts w:ascii="Arial" w:hAnsi="Arial" w:cs="Arial"/>
                <w:sz w:val="20"/>
                <w:szCs w:val="20"/>
              </w:rPr>
            </w:pPr>
          </w:p>
        </w:tc>
      </w:tr>
      <w:tr w:rsidR="00D148A0" w:rsidRPr="00AC732E" w14:paraId="1B6A810D"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14D93DF2"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PO12</w:t>
            </w:r>
          </w:p>
          <w:p w14:paraId="6D2A1DD7" w14:textId="77777777" w:rsidR="00D148A0" w:rsidRPr="00AC732E" w:rsidRDefault="00D148A0" w:rsidP="00D148A0">
            <w:pPr>
              <w:rPr>
                <w:rFonts w:ascii="Arial" w:hAnsi="Arial" w:cs="Arial"/>
                <w:sz w:val="20"/>
                <w:szCs w:val="20"/>
              </w:rPr>
            </w:pPr>
            <w:r w:rsidRPr="00AC732E">
              <w:rPr>
                <w:rFonts w:ascii="Arial" w:hAnsi="Arial" w:cs="Arial"/>
                <w:sz w:val="20"/>
                <w:szCs w:val="20"/>
              </w:rPr>
              <w:t>Development is designed and constructed to achieve Water Sensitive Urban Design best practice including:</w:t>
            </w:r>
          </w:p>
          <w:p w14:paraId="03C7B267" w14:textId="77777777"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protection of existing natural features;</w:t>
            </w:r>
          </w:p>
          <w:p w14:paraId="1F13BF1C" w14:textId="77777777"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integrating public open space with stormwater corridors or infrastructure;</w:t>
            </w:r>
          </w:p>
          <w:p w14:paraId="539756A9" w14:textId="77777777"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maintaining natural hydrologic behaviour of catchments and preserving the natural water cycle;</w:t>
            </w:r>
          </w:p>
          <w:p w14:paraId="6FE461CA" w14:textId="77777777"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protecting water quality environmental values of surface and ground waters;</w:t>
            </w:r>
          </w:p>
          <w:p w14:paraId="27887EC4" w14:textId="77777777"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14:paraId="0C4EBA3A" w14:textId="77777777" w:rsidTr="00D148A0">
              <w:trPr>
                <w:tblCellSpacing w:w="15" w:type="dxa"/>
              </w:trPr>
              <w:tc>
                <w:tcPr>
                  <w:tcW w:w="11905" w:type="dxa"/>
                  <w:vAlign w:val="center"/>
                  <w:hideMark/>
                </w:tcPr>
                <w:p w14:paraId="3A73ECC3" w14:textId="77777777"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Integrated design (Appendix C) for more information and examples on water sensitive urban design.</w:t>
                  </w:r>
                </w:p>
              </w:tc>
            </w:tr>
            <w:tr w:rsidR="00D148A0" w:rsidRPr="00AC732E" w14:paraId="2F065D57" w14:textId="77777777" w:rsidTr="00D148A0">
              <w:trPr>
                <w:tblCellSpacing w:w="15" w:type="dxa"/>
              </w:trPr>
              <w:tc>
                <w:tcPr>
                  <w:tcW w:w="11905" w:type="dxa"/>
                  <w:vAlign w:val="center"/>
                  <w:hideMark/>
                </w:tcPr>
                <w:p w14:paraId="434AFE30" w14:textId="77777777" w:rsidR="00D148A0" w:rsidRPr="007B24E1" w:rsidRDefault="00D148A0" w:rsidP="00D148A0">
                  <w:pPr>
                    <w:rPr>
                      <w:rFonts w:ascii="Arial" w:hAnsi="Arial" w:cs="Arial"/>
                      <w:sz w:val="18"/>
                      <w:szCs w:val="20"/>
                    </w:rPr>
                  </w:pPr>
                  <w:r w:rsidRPr="007B24E1">
                    <w:rPr>
                      <w:rFonts w:ascii="Arial" w:hAnsi="Arial" w:cs="Arial"/>
                      <w:sz w:val="18"/>
                      <w:szCs w:val="20"/>
                    </w:rPr>
                    <w:t>Note - A site based stormwater management plan prepared in accordance with Planning scheme policy - Stormwater management may be required to demonstrate compliance with this PO.</w:t>
                  </w:r>
                </w:p>
              </w:tc>
            </w:tr>
          </w:tbl>
          <w:p w14:paraId="2237ADA5"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4D0D6104"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14:paraId="154FBAA3"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2EB7AD13" w14:textId="77777777"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57776BAC" w14:textId="77777777" w:rsidR="00D148A0" w:rsidRPr="00AC732E" w:rsidRDefault="00D148A0" w:rsidP="00D148A0">
            <w:pPr>
              <w:rPr>
                <w:rFonts w:ascii="Arial" w:hAnsi="Arial" w:cs="Arial"/>
                <w:sz w:val="20"/>
                <w:szCs w:val="20"/>
              </w:rPr>
            </w:pPr>
          </w:p>
        </w:tc>
      </w:tr>
      <w:tr w:rsidR="00D148A0" w:rsidRPr="00AC732E" w14:paraId="37128B4A"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5FE581D9"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PO13</w:t>
            </w:r>
          </w:p>
          <w:p w14:paraId="02B34F88" w14:textId="77777777" w:rsidR="00D148A0" w:rsidRPr="00AC732E" w:rsidRDefault="00D148A0" w:rsidP="00D148A0">
            <w:pPr>
              <w:rPr>
                <w:rFonts w:ascii="Arial" w:hAnsi="Arial" w:cs="Arial"/>
                <w:sz w:val="20"/>
                <w:szCs w:val="20"/>
              </w:rPr>
            </w:pPr>
            <w:r w:rsidRPr="00AC732E">
              <w:rPr>
                <w:rFonts w:ascii="Arial" w:hAnsi="Arial" w:cs="Arial"/>
                <w:sz w:val="20"/>
                <w:szCs w:val="20"/>
              </w:rPr>
              <w:t>Stormwater drainage infrastructure (including inter-allotment drainage) within private land is protected by easements in favour of Council with sufficient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14:paraId="4FD3FFF3" w14:textId="77777777" w:rsidTr="00D148A0">
              <w:trPr>
                <w:tblCellSpacing w:w="15" w:type="dxa"/>
              </w:trPr>
              <w:tc>
                <w:tcPr>
                  <w:tcW w:w="5000" w:type="pct"/>
                  <w:vAlign w:val="center"/>
                  <w:hideMark/>
                </w:tcPr>
                <w:p w14:paraId="33FEC4E3" w14:textId="77777777" w:rsidR="00D148A0" w:rsidRPr="00AC732E" w:rsidRDefault="00D148A0" w:rsidP="00D148A0">
                  <w:pPr>
                    <w:rPr>
                      <w:rFonts w:ascii="Arial" w:hAnsi="Arial" w:cs="Arial"/>
                      <w:sz w:val="20"/>
                      <w:szCs w:val="20"/>
                    </w:rPr>
                  </w:pPr>
                  <w:r w:rsidRPr="007B24E1">
                    <w:rPr>
                      <w:rFonts w:ascii="Arial" w:hAnsi="Arial" w:cs="Arial"/>
                      <w:sz w:val="18"/>
                      <w:szCs w:val="20"/>
                    </w:rPr>
                    <w:lastRenderedPageBreak/>
                    <w:t>Note - In order to achieve a lawful point of discharge, stormwater easements may also be required over temporary drainage channels/infrastructure where stormwater discharges to a balance lot prior to entering Council's stormwater drainage system</w:t>
                  </w:r>
                  <w:r w:rsidRPr="00AC732E">
                    <w:rPr>
                      <w:rFonts w:ascii="Arial" w:hAnsi="Arial" w:cs="Arial"/>
                      <w:sz w:val="20"/>
                      <w:szCs w:val="20"/>
                    </w:rPr>
                    <w:t>.</w:t>
                  </w:r>
                </w:p>
              </w:tc>
            </w:tr>
          </w:tbl>
          <w:p w14:paraId="130EE2B3"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3D1BA333"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E13</w:t>
            </w:r>
          </w:p>
          <w:p w14:paraId="6850C1E1" w14:textId="77777777" w:rsidR="00D148A0" w:rsidRPr="00AC732E" w:rsidRDefault="00D148A0" w:rsidP="00D148A0">
            <w:pPr>
              <w:rPr>
                <w:rFonts w:ascii="Arial" w:hAnsi="Arial" w:cs="Arial"/>
                <w:sz w:val="20"/>
                <w:szCs w:val="20"/>
              </w:rPr>
            </w:pPr>
            <w:r w:rsidRPr="00AC732E">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830"/>
              <w:gridCol w:w="2830"/>
              <w:gridCol w:w="50"/>
            </w:tblGrid>
            <w:tr w:rsidR="00D148A0" w:rsidRPr="00AC732E" w14:paraId="78B4884C" w14:textId="77777777"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7D2AB338"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6A2A6D6B" w14:textId="77777777" w:rsidR="00D148A0" w:rsidRPr="00AC732E" w:rsidRDefault="00D148A0" w:rsidP="00D148A0">
                  <w:pPr>
                    <w:rPr>
                      <w:rFonts w:ascii="Arial" w:hAnsi="Arial" w:cs="Arial"/>
                      <w:sz w:val="20"/>
                      <w:szCs w:val="20"/>
                    </w:rPr>
                  </w:pPr>
                  <w:r w:rsidRPr="00AC732E">
                    <w:rPr>
                      <w:rFonts w:ascii="Arial" w:hAnsi="Arial" w:cs="Arial"/>
                      <w:b/>
                      <w:bCs/>
                      <w:sz w:val="20"/>
                      <w:szCs w:val="20"/>
                    </w:rPr>
                    <w:t>Minimum Easement Width (excluding access requirements)</w:t>
                  </w:r>
                </w:p>
              </w:tc>
            </w:tr>
            <w:tr w:rsidR="00D148A0" w:rsidRPr="00AC732E" w14:paraId="5B7637F6" w14:textId="77777777"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0DDB110" w14:textId="77777777" w:rsidR="00D148A0" w:rsidRPr="00AC732E" w:rsidRDefault="00D148A0" w:rsidP="00D148A0">
                  <w:pPr>
                    <w:rPr>
                      <w:rFonts w:ascii="Arial" w:hAnsi="Arial" w:cs="Arial"/>
                      <w:sz w:val="20"/>
                      <w:szCs w:val="20"/>
                    </w:rPr>
                  </w:pPr>
                  <w:r w:rsidRPr="00AC732E">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3DE8A8E" w14:textId="77777777" w:rsidR="00D148A0" w:rsidRPr="00AC732E" w:rsidRDefault="00D148A0" w:rsidP="00D148A0">
                  <w:pPr>
                    <w:rPr>
                      <w:rFonts w:ascii="Arial" w:hAnsi="Arial" w:cs="Arial"/>
                      <w:sz w:val="20"/>
                      <w:szCs w:val="20"/>
                    </w:rPr>
                  </w:pPr>
                  <w:r w:rsidRPr="00AC732E">
                    <w:rPr>
                      <w:rFonts w:ascii="Arial" w:hAnsi="Arial" w:cs="Arial"/>
                      <w:sz w:val="20"/>
                      <w:szCs w:val="20"/>
                    </w:rPr>
                    <w:t>3.0m</w:t>
                  </w:r>
                </w:p>
              </w:tc>
            </w:tr>
            <w:tr w:rsidR="00D148A0" w:rsidRPr="00AC732E" w14:paraId="3A64C5B5" w14:textId="77777777"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14DB20E" w14:textId="77777777" w:rsidR="00D148A0" w:rsidRPr="00AC732E" w:rsidRDefault="00D148A0" w:rsidP="00D148A0">
                  <w:pPr>
                    <w:rPr>
                      <w:rFonts w:ascii="Arial" w:hAnsi="Arial" w:cs="Arial"/>
                      <w:sz w:val="20"/>
                      <w:szCs w:val="20"/>
                    </w:rPr>
                  </w:pPr>
                  <w:r w:rsidRPr="00AC732E">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B4AD2E" w14:textId="77777777" w:rsidR="00D148A0" w:rsidRPr="00AC732E" w:rsidRDefault="00D148A0" w:rsidP="00D148A0">
                  <w:pPr>
                    <w:rPr>
                      <w:rFonts w:ascii="Arial" w:hAnsi="Arial" w:cs="Arial"/>
                      <w:sz w:val="20"/>
                      <w:szCs w:val="20"/>
                    </w:rPr>
                  </w:pPr>
                  <w:r w:rsidRPr="00AC732E">
                    <w:rPr>
                      <w:rFonts w:ascii="Arial" w:hAnsi="Arial" w:cs="Arial"/>
                      <w:sz w:val="20"/>
                      <w:szCs w:val="20"/>
                    </w:rPr>
                    <w:t>4.0m</w:t>
                  </w:r>
                </w:p>
              </w:tc>
            </w:tr>
            <w:tr w:rsidR="00D148A0" w:rsidRPr="00AC732E" w14:paraId="73A8C025" w14:textId="77777777"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7017E4E" w14:textId="77777777" w:rsidR="00D148A0" w:rsidRPr="00AC732E" w:rsidRDefault="00D148A0" w:rsidP="00D148A0">
                  <w:pPr>
                    <w:rPr>
                      <w:rFonts w:ascii="Arial" w:hAnsi="Arial" w:cs="Arial"/>
                      <w:sz w:val="20"/>
                      <w:szCs w:val="20"/>
                    </w:rPr>
                  </w:pPr>
                  <w:r w:rsidRPr="00AC732E">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F57501A" w14:textId="77777777" w:rsidR="00D148A0" w:rsidRPr="00AC732E" w:rsidRDefault="00D148A0" w:rsidP="00D148A0">
                  <w:pPr>
                    <w:rPr>
                      <w:rFonts w:ascii="Arial" w:hAnsi="Arial" w:cs="Arial"/>
                      <w:sz w:val="20"/>
                      <w:szCs w:val="20"/>
                    </w:rPr>
                  </w:pPr>
                  <w:r w:rsidRPr="00AC732E">
                    <w:rPr>
                      <w:rFonts w:ascii="Arial" w:hAnsi="Arial" w:cs="Arial"/>
                      <w:sz w:val="20"/>
                      <w:szCs w:val="20"/>
                    </w:rPr>
                    <w:t>Easement boundary to be 1m clear of the outside wall of the stormwater pipe (each side). </w:t>
                  </w:r>
                </w:p>
              </w:tc>
            </w:tr>
            <w:tr w:rsidR="00D148A0" w:rsidRPr="007B24E1" w14:paraId="574FA446" w14:textId="77777777" w:rsidTr="00D148A0">
              <w:tblPrEx>
                <w:tblBorders>
                  <w:top w:val="none" w:sz="0" w:space="0" w:color="auto"/>
                  <w:left w:val="none" w:sz="0" w:space="0" w:color="auto"/>
                  <w:bottom w:val="none" w:sz="0" w:space="0" w:color="auto"/>
                  <w:right w:val="none" w:sz="0" w:space="0" w:color="auto"/>
                </w:tblBorders>
              </w:tblPrEx>
              <w:trPr>
                <w:tblCellSpacing w:w="15" w:type="dxa"/>
              </w:trPr>
              <w:tc>
                <w:tcPr>
                  <w:tcW w:w="2987" w:type="dxa"/>
                  <w:gridSpan w:val="4"/>
                  <w:vAlign w:val="center"/>
                  <w:hideMark/>
                </w:tcPr>
                <w:p w14:paraId="2BE04F51" w14:textId="77777777" w:rsidR="00D148A0" w:rsidRPr="007B24E1" w:rsidRDefault="00D148A0" w:rsidP="00D148A0">
                  <w:pPr>
                    <w:rPr>
                      <w:rFonts w:ascii="Arial" w:hAnsi="Arial" w:cs="Arial"/>
                      <w:sz w:val="18"/>
                      <w:szCs w:val="20"/>
                    </w:rPr>
                  </w:pPr>
                  <w:r w:rsidRPr="007B24E1">
                    <w:rPr>
                      <w:rFonts w:ascii="Arial" w:hAnsi="Arial" w:cs="Arial"/>
                      <w:sz w:val="18"/>
                      <w:szCs w:val="20"/>
                    </w:rPr>
                    <w:t>Note - Additional easement width may be required in certain circumstances in order to facilitate maintenance access to the stormwater system.</w:t>
                  </w:r>
                </w:p>
              </w:tc>
            </w:tr>
          </w:tbl>
          <w:p w14:paraId="255E0712" w14:textId="77777777"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776"/>
            </w:tblGrid>
            <w:tr w:rsidR="00D148A0" w:rsidRPr="007B24E1" w14:paraId="34CAAC7D" w14:textId="77777777" w:rsidTr="00D148A0">
              <w:trPr>
                <w:tblCellSpacing w:w="15" w:type="dxa"/>
              </w:trPr>
              <w:tc>
                <w:tcPr>
                  <w:tcW w:w="3003" w:type="dxa"/>
                  <w:vAlign w:val="center"/>
                  <w:hideMark/>
                </w:tcPr>
                <w:p w14:paraId="2341F7C3" w14:textId="77777777"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Integrated design (Appendix C) for easement requirements over open channels.</w:t>
                  </w:r>
                </w:p>
              </w:tc>
            </w:tr>
          </w:tbl>
          <w:p w14:paraId="5E47F72C"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09E242EE" w14:textId="77777777"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482E662C" w14:textId="77777777" w:rsidR="00D148A0" w:rsidRPr="00AC732E" w:rsidRDefault="00D148A0" w:rsidP="00D148A0">
            <w:pPr>
              <w:rPr>
                <w:rFonts w:ascii="Arial" w:hAnsi="Arial" w:cs="Arial"/>
                <w:b/>
                <w:bCs/>
                <w:sz w:val="20"/>
                <w:szCs w:val="20"/>
              </w:rPr>
            </w:pPr>
          </w:p>
        </w:tc>
      </w:tr>
      <w:tr w:rsidR="00D148A0" w:rsidRPr="00AC732E" w14:paraId="39678731"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5D765F89"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PO14</w:t>
            </w:r>
          </w:p>
          <w:p w14:paraId="213BF9D1" w14:textId="77777777" w:rsidR="00D148A0" w:rsidRPr="00AC732E" w:rsidRDefault="00D148A0" w:rsidP="00D148A0">
            <w:pPr>
              <w:rPr>
                <w:rFonts w:ascii="Arial" w:hAnsi="Arial" w:cs="Arial"/>
                <w:sz w:val="20"/>
                <w:szCs w:val="20"/>
              </w:rPr>
            </w:pPr>
            <w:r w:rsidRPr="00AC732E">
              <w:rPr>
                <w:rFonts w:ascii="Arial" w:hAnsi="Arial" w:cs="Arial"/>
                <w:sz w:val="20"/>
                <w:szCs w:val="20"/>
              </w:rPr>
              <w:t>Stormwater management facilities are located outside of riparian areas and prevent increased channel bed and bank erosion.</w:t>
            </w:r>
          </w:p>
          <w:p w14:paraId="14EB81BF"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29DD466B"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14:paraId="28E33C08"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3082CB7C" w14:textId="77777777"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24C51FF4" w14:textId="77777777" w:rsidR="00D148A0" w:rsidRPr="00AC732E" w:rsidRDefault="00D148A0" w:rsidP="00D148A0">
            <w:pPr>
              <w:rPr>
                <w:rFonts w:ascii="Arial" w:hAnsi="Arial" w:cs="Arial"/>
                <w:sz w:val="20"/>
                <w:szCs w:val="20"/>
              </w:rPr>
            </w:pPr>
          </w:p>
        </w:tc>
      </w:tr>
      <w:tr w:rsidR="00D148A0" w:rsidRPr="00AC732E" w14:paraId="04395E22"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53BA3B71"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PO15</w:t>
            </w:r>
          </w:p>
          <w:p w14:paraId="2A873352" w14:textId="77777777" w:rsidR="00D148A0" w:rsidRPr="00AC732E" w:rsidRDefault="00D148A0" w:rsidP="00D148A0">
            <w:pPr>
              <w:rPr>
                <w:rFonts w:ascii="Arial" w:hAnsi="Arial" w:cs="Arial"/>
                <w:sz w:val="20"/>
                <w:szCs w:val="20"/>
              </w:rPr>
            </w:pPr>
            <w:r w:rsidRPr="00AC732E">
              <w:rPr>
                <w:rFonts w:ascii="Arial" w:hAnsi="Arial" w:cs="Arial"/>
                <w:sz w:val="20"/>
                <w:szCs w:val="20"/>
              </w:rPr>
              <w:t>Natural streams and riparian vegetation affected by development are retained and enhanced through revegetation.</w:t>
            </w:r>
          </w:p>
          <w:p w14:paraId="1FC89F64"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6E97878E"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14:paraId="463856AF"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7A625A67" w14:textId="77777777"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2A3311AA" w14:textId="77777777" w:rsidR="00D148A0" w:rsidRPr="00AC732E" w:rsidRDefault="00D148A0" w:rsidP="00D148A0">
            <w:pPr>
              <w:rPr>
                <w:rFonts w:ascii="Arial" w:hAnsi="Arial" w:cs="Arial"/>
                <w:sz w:val="20"/>
                <w:szCs w:val="20"/>
              </w:rPr>
            </w:pPr>
          </w:p>
        </w:tc>
      </w:tr>
      <w:tr w:rsidR="00D148A0" w:rsidRPr="00AC732E" w14:paraId="64469BE8"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27DCFABF"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PO16</w:t>
            </w:r>
          </w:p>
          <w:p w14:paraId="638C344C" w14:textId="77777777" w:rsidR="00D148A0" w:rsidRPr="00AC732E" w:rsidRDefault="00D148A0" w:rsidP="00D148A0">
            <w:pPr>
              <w:rPr>
                <w:rFonts w:ascii="Arial" w:hAnsi="Arial" w:cs="Arial"/>
                <w:sz w:val="20"/>
                <w:szCs w:val="20"/>
              </w:rPr>
            </w:pPr>
            <w:r w:rsidRPr="00AC732E">
              <w:rPr>
                <w:rFonts w:ascii="Arial" w:hAnsi="Arial" w:cs="Arial"/>
                <w:sz w:val="20"/>
                <w:szCs w:val="20"/>
              </w:rPr>
              <w:t>Areas constructed as detention basins: </w:t>
            </w:r>
          </w:p>
          <w:p w14:paraId="14BF2952" w14:textId="77777777"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lastRenderedPageBreak/>
              <w:t>are adaptable for passive recreation;</w:t>
            </w:r>
          </w:p>
          <w:p w14:paraId="04A0DCE0" w14:textId="77777777"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appear to be a natural land form;</w:t>
            </w:r>
          </w:p>
          <w:p w14:paraId="2A4625B0" w14:textId="77777777"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provide practical access for maintenance purposes;</w:t>
            </w:r>
          </w:p>
          <w:p w14:paraId="6020A023" w14:textId="77777777"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do not create safety or security issues by creating potential concealment areas;</w:t>
            </w:r>
          </w:p>
          <w:p w14:paraId="5EAC3854" w14:textId="77777777"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have adequate setbacks to adjoining properties;</w:t>
            </w:r>
          </w:p>
          <w:p w14:paraId="0FF9D1A6" w14:textId="77777777"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are located within land to be dedicated to Council as public land.</w:t>
            </w:r>
          </w:p>
          <w:p w14:paraId="7DEC8CB1"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76DE55C3"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E16</w:t>
            </w:r>
          </w:p>
          <w:p w14:paraId="4A8D1698" w14:textId="77777777" w:rsidR="00D148A0" w:rsidRPr="00AC732E" w:rsidRDefault="00D148A0" w:rsidP="00D148A0">
            <w:pPr>
              <w:rPr>
                <w:rFonts w:ascii="Arial" w:hAnsi="Arial" w:cs="Arial"/>
                <w:sz w:val="20"/>
                <w:szCs w:val="20"/>
              </w:rPr>
            </w:pPr>
            <w:r w:rsidRPr="00AC732E">
              <w:rPr>
                <w:rFonts w:ascii="Arial" w:hAnsi="Arial" w:cs="Arial"/>
                <w:sz w:val="20"/>
                <w:szCs w:val="20"/>
              </w:rPr>
              <w:t xml:space="preserve">Stormwater detention basins are designed and constructed in accordance with Planning scheme policy - Integrated design </w:t>
            </w:r>
            <w:r w:rsidRPr="00AC732E">
              <w:rPr>
                <w:rFonts w:ascii="Arial" w:hAnsi="Arial" w:cs="Arial"/>
                <w:sz w:val="20"/>
                <w:szCs w:val="20"/>
              </w:rPr>
              <w:lastRenderedPageBreak/>
              <w:t>(Appendix C) and Planning scheme policy - Operational works inspection, maintenance and bonding procedures.</w:t>
            </w:r>
          </w:p>
          <w:p w14:paraId="21A8AFB2"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5F68F769" w14:textId="77777777"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58E85661" w14:textId="77777777" w:rsidR="00D148A0" w:rsidRPr="00AC732E" w:rsidRDefault="00D148A0" w:rsidP="00D148A0">
            <w:pPr>
              <w:rPr>
                <w:rFonts w:ascii="Arial" w:hAnsi="Arial" w:cs="Arial"/>
                <w:b/>
                <w:bCs/>
                <w:sz w:val="20"/>
                <w:szCs w:val="20"/>
              </w:rPr>
            </w:pPr>
          </w:p>
        </w:tc>
      </w:tr>
      <w:tr w:rsidR="00D148A0" w:rsidRPr="00AC732E" w14:paraId="714901F3"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03D7F6DD"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PO17</w:t>
            </w:r>
          </w:p>
          <w:p w14:paraId="0F263F20" w14:textId="77777777" w:rsidR="00D148A0" w:rsidRPr="00AC732E" w:rsidRDefault="00D148A0" w:rsidP="00D148A0">
            <w:pPr>
              <w:rPr>
                <w:rFonts w:ascii="Arial" w:hAnsi="Arial" w:cs="Arial"/>
                <w:sz w:val="20"/>
                <w:szCs w:val="20"/>
              </w:rPr>
            </w:pPr>
            <w:r w:rsidRPr="00AC732E">
              <w:rPr>
                <w:rFonts w:ascii="Arial" w:hAnsi="Arial" w:cs="Arial"/>
                <w:sz w:val="20"/>
                <w:szCs w:val="20"/>
              </w:rPr>
              <w:t>Development maintains the environmental values of waterway ecosystems.</w:t>
            </w:r>
          </w:p>
          <w:p w14:paraId="49506300"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2BF2CF91"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14:paraId="1D11BBFA"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4C65388A" w14:textId="77777777"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6236F45A" w14:textId="77777777" w:rsidR="00D148A0" w:rsidRPr="00AC732E" w:rsidRDefault="00D148A0" w:rsidP="00D148A0">
            <w:pPr>
              <w:rPr>
                <w:rFonts w:ascii="Arial" w:hAnsi="Arial" w:cs="Arial"/>
                <w:sz w:val="20"/>
                <w:szCs w:val="20"/>
              </w:rPr>
            </w:pPr>
          </w:p>
        </w:tc>
      </w:tr>
      <w:tr w:rsidR="00D148A0" w:rsidRPr="00AC732E" w14:paraId="57F96AAB"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18DCBEA4"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PO18</w:t>
            </w:r>
          </w:p>
          <w:p w14:paraId="678A5AB0" w14:textId="77777777" w:rsidR="00D148A0" w:rsidRPr="00AC732E" w:rsidRDefault="00D148A0" w:rsidP="00D148A0">
            <w:pPr>
              <w:rPr>
                <w:rFonts w:ascii="Arial" w:hAnsi="Arial" w:cs="Arial"/>
                <w:sz w:val="20"/>
                <w:szCs w:val="20"/>
              </w:rPr>
            </w:pPr>
            <w:r w:rsidRPr="00AC732E">
              <w:rPr>
                <w:rFonts w:ascii="Arial" w:hAnsi="Arial" w:cs="Arial"/>
                <w:sz w:val="20"/>
                <w:szCs w:val="20"/>
              </w:rPr>
              <w:t>A constructed waterbody proposed to be dedicated as public asset is to be avoided, unless there is an overriding need in the public interest.</w:t>
            </w:r>
          </w:p>
          <w:p w14:paraId="41C60C38" w14:textId="77777777"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14:paraId="65CFAAF7"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14:paraId="6ADEB1C6" w14:textId="77777777"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14:paraId="7C56F648" w14:textId="77777777"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2F332404" w14:textId="77777777" w:rsidR="00D148A0" w:rsidRPr="00AC732E" w:rsidRDefault="00D148A0" w:rsidP="00D148A0">
            <w:pPr>
              <w:rPr>
                <w:rFonts w:ascii="Arial" w:hAnsi="Arial" w:cs="Arial"/>
                <w:sz w:val="20"/>
                <w:szCs w:val="20"/>
              </w:rPr>
            </w:pPr>
          </w:p>
        </w:tc>
      </w:tr>
      <w:tr w:rsidR="00D148A0" w:rsidRPr="00AC732E" w14:paraId="3FDD0357" w14:textId="77777777"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14:paraId="167E0B53"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PO19</w:t>
            </w:r>
          </w:p>
          <w:p w14:paraId="7C852386" w14:textId="77777777" w:rsidR="00D148A0" w:rsidRPr="00AC732E" w:rsidRDefault="00D148A0" w:rsidP="00D148A0">
            <w:pPr>
              <w:rPr>
                <w:rFonts w:ascii="Arial" w:hAnsi="Arial" w:cs="Arial"/>
                <w:sz w:val="20"/>
                <w:szCs w:val="20"/>
              </w:rPr>
            </w:pPr>
            <w:r w:rsidRPr="00AC732E">
              <w:rPr>
                <w:rFonts w:ascii="Arial" w:hAnsi="Arial" w:cs="Arial"/>
                <w:sz w:val="20"/>
                <w:szCs w:val="20"/>
              </w:rPr>
              <w:t>Lots are of a sufficient grade to accommodate effective stormwater drainage to a lawful point of discharge.</w:t>
            </w:r>
          </w:p>
        </w:tc>
        <w:tc>
          <w:tcPr>
            <w:tcW w:w="1905" w:type="pct"/>
            <w:gridSpan w:val="3"/>
            <w:tcBorders>
              <w:top w:val="outset" w:sz="6" w:space="0" w:color="auto"/>
              <w:left w:val="outset" w:sz="6" w:space="0" w:color="auto"/>
              <w:bottom w:val="outset" w:sz="6" w:space="0" w:color="auto"/>
              <w:right w:val="outset" w:sz="6" w:space="0" w:color="auto"/>
            </w:tcBorders>
            <w:hideMark/>
          </w:tcPr>
          <w:p w14:paraId="1AB0CA9C" w14:textId="77777777" w:rsidR="00D148A0" w:rsidRPr="00AC732E" w:rsidRDefault="00D148A0" w:rsidP="00D148A0">
            <w:pPr>
              <w:rPr>
                <w:rFonts w:ascii="Arial" w:hAnsi="Arial" w:cs="Arial"/>
                <w:sz w:val="20"/>
                <w:szCs w:val="20"/>
              </w:rPr>
            </w:pPr>
            <w:r w:rsidRPr="00AC732E">
              <w:rPr>
                <w:rFonts w:ascii="Arial" w:hAnsi="Arial" w:cs="Arial"/>
                <w:b/>
                <w:bCs/>
                <w:sz w:val="20"/>
                <w:szCs w:val="20"/>
              </w:rPr>
              <w:t>E19</w:t>
            </w:r>
          </w:p>
          <w:p w14:paraId="0B599120" w14:textId="77777777" w:rsidR="00D148A0" w:rsidRPr="00AC732E" w:rsidRDefault="00D148A0" w:rsidP="00D148A0">
            <w:pPr>
              <w:rPr>
                <w:rFonts w:ascii="Arial" w:hAnsi="Arial" w:cs="Arial"/>
                <w:sz w:val="20"/>
                <w:szCs w:val="20"/>
              </w:rPr>
            </w:pPr>
            <w:r w:rsidRPr="00AC732E">
              <w:rPr>
                <w:rFonts w:ascii="Arial" w:hAnsi="Arial" w:cs="Arial"/>
                <w:sz w:val="20"/>
                <w:szCs w:val="20"/>
              </w:rPr>
              <w:t>The surface level of a lot is at a minimum grade of 1:100 and slopes towards the street frontage, or other lawful point of discharge.</w:t>
            </w:r>
          </w:p>
        </w:tc>
        <w:tc>
          <w:tcPr>
            <w:tcW w:w="547" w:type="pct"/>
            <w:gridSpan w:val="2"/>
            <w:tcBorders>
              <w:top w:val="outset" w:sz="6" w:space="0" w:color="auto"/>
              <w:left w:val="outset" w:sz="6" w:space="0" w:color="auto"/>
              <w:bottom w:val="outset" w:sz="6" w:space="0" w:color="auto"/>
              <w:right w:val="outset" w:sz="6" w:space="0" w:color="auto"/>
            </w:tcBorders>
          </w:tcPr>
          <w:p w14:paraId="062132EC" w14:textId="77777777"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14:paraId="42AB4759" w14:textId="77777777" w:rsidR="00D148A0" w:rsidRPr="00AC732E" w:rsidRDefault="00D148A0" w:rsidP="00D148A0">
            <w:pPr>
              <w:rPr>
                <w:rFonts w:ascii="Arial" w:hAnsi="Arial" w:cs="Arial"/>
                <w:b/>
                <w:bCs/>
                <w:sz w:val="20"/>
                <w:szCs w:val="20"/>
              </w:rPr>
            </w:pPr>
          </w:p>
        </w:tc>
      </w:tr>
    </w:tbl>
    <w:p w14:paraId="1CD5EA90" w14:textId="77777777" w:rsidR="00D148A0" w:rsidRPr="00AC732E" w:rsidRDefault="00D148A0" w:rsidP="00D148A0">
      <w:pPr>
        <w:rPr>
          <w:rFonts w:ascii="Arial" w:hAnsi="Arial" w:cs="Arial"/>
          <w:vanish/>
          <w:sz w:val="20"/>
          <w:szCs w:val="20"/>
        </w:rPr>
      </w:pPr>
    </w:p>
    <w:tbl>
      <w:tblPr>
        <w:tblW w:w="502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992"/>
        <w:gridCol w:w="4833"/>
        <w:gridCol w:w="763"/>
        <w:gridCol w:w="97"/>
        <w:gridCol w:w="1271"/>
        <w:gridCol w:w="531"/>
        <w:gridCol w:w="91"/>
        <w:gridCol w:w="3866"/>
      </w:tblGrid>
      <w:tr w:rsidR="00D148A0" w:rsidRPr="00AC732E" w14:paraId="367AA990" w14:textId="77777777"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55945481" w14:textId="77777777" w:rsidR="00D148A0" w:rsidRPr="00AC732E" w:rsidRDefault="00D148A0" w:rsidP="00D148A0">
            <w:pPr>
              <w:rPr>
                <w:rFonts w:ascii="Arial" w:hAnsi="Arial" w:cs="Arial"/>
                <w:b/>
                <w:bCs/>
                <w:sz w:val="20"/>
                <w:szCs w:val="20"/>
              </w:rPr>
            </w:pPr>
            <w:r w:rsidRPr="00AC732E">
              <w:rPr>
                <w:rFonts w:ascii="Arial" w:hAnsi="Arial" w:cs="Arial"/>
                <w:b/>
                <w:bCs/>
                <w:sz w:val="20"/>
                <w:szCs w:val="20"/>
              </w:rPr>
              <w:t>Boundary realignment</w:t>
            </w:r>
          </w:p>
        </w:tc>
      </w:tr>
      <w:tr w:rsidR="00C73185" w:rsidRPr="00AC732E" w14:paraId="1E4699F6"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1AC7C4D8"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PO20</w:t>
            </w:r>
          </w:p>
          <w:p w14:paraId="7CD7498A"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Boundary alignments ensure that infrastructure and services are wholly contained within the lot they serve.</w:t>
            </w:r>
          </w:p>
        </w:tc>
        <w:tc>
          <w:tcPr>
            <w:tcW w:w="1818" w:type="pct"/>
            <w:gridSpan w:val="2"/>
            <w:tcBorders>
              <w:top w:val="outset" w:sz="6" w:space="0" w:color="auto"/>
              <w:left w:val="outset" w:sz="6" w:space="0" w:color="auto"/>
              <w:bottom w:val="outset" w:sz="6" w:space="0" w:color="auto"/>
              <w:right w:val="outset" w:sz="6" w:space="0" w:color="auto"/>
            </w:tcBorders>
            <w:hideMark/>
          </w:tcPr>
          <w:p w14:paraId="6A2D2060"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14:paraId="603FFCC8" w14:textId="77777777" w:rsidR="00D148A0" w:rsidRPr="00AC732E" w:rsidRDefault="00D148A0" w:rsidP="00D148A0">
            <w:pPr>
              <w:rPr>
                <w:rFonts w:ascii="Arial" w:hAnsi="Arial" w:cs="Arial"/>
                <w:sz w:val="20"/>
                <w:szCs w:val="20"/>
              </w:rPr>
            </w:pPr>
          </w:p>
        </w:tc>
        <w:tc>
          <w:tcPr>
            <w:tcW w:w="593" w:type="pct"/>
            <w:gridSpan w:val="3"/>
            <w:tcBorders>
              <w:top w:val="outset" w:sz="6" w:space="0" w:color="auto"/>
              <w:left w:val="outset" w:sz="6" w:space="0" w:color="auto"/>
              <w:bottom w:val="outset" w:sz="6" w:space="0" w:color="auto"/>
              <w:right w:val="outset" w:sz="6" w:space="0" w:color="auto"/>
            </w:tcBorders>
          </w:tcPr>
          <w:p w14:paraId="11D172CE" w14:textId="77777777" w:rsidR="00D148A0" w:rsidRPr="00AC732E" w:rsidRDefault="00D148A0" w:rsidP="00D148A0">
            <w:pPr>
              <w:rPr>
                <w:rFonts w:ascii="Arial" w:hAnsi="Arial" w:cs="Arial"/>
                <w:sz w:val="20"/>
                <w:szCs w:val="20"/>
              </w:rPr>
            </w:pPr>
          </w:p>
        </w:tc>
        <w:tc>
          <w:tcPr>
            <w:tcW w:w="1245" w:type="pct"/>
            <w:gridSpan w:val="2"/>
            <w:tcBorders>
              <w:top w:val="outset" w:sz="6" w:space="0" w:color="auto"/>
              <w:left w:val="outset" w:sz="6" w:space="0" w:color="auto"/>
              <w:bottom w:val="outset" w:sz="6" w:space="0" w:color="auto"/>
              <w:right w:val="outset" w:sz="6" w:space="0" w:color="auto"/>
            </w:tcBorders>
          </w:tcPr>
          <w:p w14:paraId="2B2DFCC3" w14:textId="77777777" w:rsidR="00D148A0" w:rsidRPr="00AC732E" w:rsidRDefault="00D148A0" w:rsidP="00D148A0">
            <w:pPr>
              <w:rPr>
                <w:rFonts w:ascii="Arial" w:hAnsi="Arial" w:cs="Arial"/>
                <w:sz w:val="20"/>
                <w:szCs w:val="20"/>
              </w:rPr>
            </w:pPr>
          </w:p>
        </w:tc>
      </w:tr>
      <w:tr w:rsidR="00C73185" w:rsidRPr="00AC732E" w14:paraId="0D15E76C"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158D3309"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PO21</w:t>
            </w:r>
          </w:p>
          <w:p w14:paraId="64EB8A61" w14:textId="77777777" w:rsidR="00D148A0" w:rsidRPr="00AC732E" w:rsidRDefault="00D148A0" w:rsidP="00D148A0">
            <w:pPr>
              <w:rPr>
                <w:rFonts w:ascii="Arial" w:hAnsi="Arial" w:cs="Arial"/>
                <w:sz w:val="20"/>
                <w:szCs w:val="20"/>
              </w:rPr>
            </w:pPr>
            <w:r w:rsidRPr="00AC732E">
              <w:rPr>
                <w:rFonts w:ascii="Arial" w:hAnsi="Arial" w:cs="Arial"/>
                <w:sz w:val="20"/>
                <w:szCs w:val="20"/>
              </w:rPr>
              <w:t>Boundary realignment does not result in existing land uses on-site becoming non-compliant with planning scheme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14:paraId="0040A179" w14:textId="77777777" w:rsidTr="00D148A0">
              <w:trPr>
                <w:tblCellSpacing w:w="15" w:type="dxa"/>
              </w:trPr>
              <w:tc>
                <w:tcPr>
                  <w:tcW w:w="14523" w:type="dxa"/>
                  <w:vAlign w:val="center"/>
                  <w:hideMark/>
                </w:tcPr>
                <w:p w14:paraId="3B28883A" w14:textId="77777777" w:rsidR="00D148A0" w:rsidRPr="00AC732E" w:rsidRDefault="00D148A0" w:rsidP="00D148A0">
                  <w:pPr>
                    <w:rPr>
                      <w:rFonts w:ascii="Arial" w:hAnsi="Arial" w:cs="Arial"/>
                      <w:sz w:val="20"/>
                      <w:szCs w:val="20"/>
                    </w:rPr>
                  </w:pPr>
                  <w:r w:rsidRPr="00AC732E">
                    <w:rPr>
                      <w:rFonts w:ascii="Arial" w:hAnsi="Arial" w:cs="Arial"/>
                      <w:sz w:val="20"/>
                      <w:szCs w:val="20"/>
                    </w:rPr>
                    <w:t>Note - Examples may include but are not limited to:</w:t>
                  </w:r>
                </w:p>
                <w:p w14:paraId="1CFEDC82" w14:textId="77777777"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minimum lot size requirements;</w:t>
                  </w:r>
                </w:p>
                <w:p w14:paraId="785E2CFB" w14:textId="77777777"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setbacks;</w:t>
                  </w:r>
                </w:p>
                <w:p w14:paraId="4FF09D82" w14:textId="77777777"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parking and access requirements;</w:t>
                  </w:r>
                </w:p>
                <w:p w14:paraId="5CD755AC" w14:textId="77777777"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servicing and Infrastructure requirements;</w:t>
                  </w:r>
                </w:p>
                <w:p w14:paraId="4BFE9255" w14:textId="77777777"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dependant elements of an existing or approved land use being separately titled.</w:t>
                  </w:r>
                </w:p>
              </w:tc>
            </w:tr>
          </w:tbl>
          <w:p w14:paraId="4A7F4339" w14:textId="77777777"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14:paraId="0F42B841"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71" w:type="pct"/>
            <w:gridSpan w:val="2"/>
            <w:tcBorders>
              <w:top w:val="outset" w:sz="6" w:space="0" w:color="auto"/>
              <w:left w:val="outset" w:sz="6" w:space="0" w:color="auto"/>
              <w:bottom w:val="outset" w:sz="6" w:space="0" w:color="auto"/>
              <w:right w:val="outset" w:sz="6" w:space="0" w:color="auto"/>
            </w:tcBorders>
          </w:tcPr>
          <w:p w14:paraId="0DA34F9C" w14:textId="77777777" w:rsidR="00D148A0" w:rsidRPr="00AC732E" w:rsidRDefault="00D148A0" w:rsidP="00D148A0">
            <w:pPr>
              <w:rPr>
                <w:rFonts w:ascii="Arial" w:hAnsi="Arial" w:cs="Arial"/>
                <w:sz w:val="20"/>
                <w:szCs w:val="20"/>
              </w:rPr>
            </w:pPr>
          </w:p>
        </w:tc>
        <w:tc>
          <w:tcPr>
            <w:tcW w:w="1245" w:type="pct"/>
            <w:gridSpan w:val="2"/>
            <w:tcBorders>
              <w:top w:val="outset" w:sz="6" w:space="0" w:color="auto"/>
              <w:left w:val="outset" w:sz="6" w:space="0" w:color="auto"/>
              <w:bottom w:val="outset" w:sz="6" w:space="0" w:color="auto"/>
              <w:right w:val="outset" w:sz="6" w:space="0" w:color="auto"/>
            </w:tcBorders>
          </w:tcPr>
          <w:p w14:paraId="4D31DDC7" w14:textId="77777777" w:rsidR="00D148A0" w:rsidRPr="00AC732E" w:rsidRDefault="00D148A0" w:rsidP="00D148A0">
            <w:pPr>
              <w:rPr>
                <w:rFonts w:ascii="Arial" w:hAnsi="Arial" w:cs="Arial"/>
                <w:sz w:val="20"/>
                <w:szCs w:val="20"/>
              </w:rPr>
            </w:pPr>
          </w:p>
        </w:tc>
      </w:tr>
      <w:tr w:rsidR="00C73185" w:rsidRPr="00AC732E" w14:paraId="6D3A0B46"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1C5BE2B1"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PO22</w:t>
            </w:r>
          </w:p>
          <w:p w14:paraId="0C146C95" w14:textId="77777777" w:rsidR="00D148A0" w:rsidRPr="00AC732E" w:rsidRDefault="00D148A0" w:rsidP="00D148A0">
            <w:pPr>
              <w:rPr>
                <w:rFonts w:ascii="Arial" w:hAnsi="Arial" w:cs="Arial"/>
                <w:sz w:val="20"/>
                <w:szCs w:val="20"/>
              </w:rPr>
            </w:pPr>
            <w:r w:rsidRPr="00AC732E">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14:paraId="4D2828EE" w14:textId="77777777" w:rsidTr="00D148A0">
              <w:trPr>
                <w:tblCellSpacing w:w="15" w:type="dxa"/>
              </w:trPr>
              <w:tc>
                <w:tcPr>
                  <w:tcW w:w="14523" w:type="dxa"/>
                  <w:vAlign w:val="center"/>
                  <w:hideMark/>
                </w:tcPr>
                <w:p w14:paraId="06964029" w14:textId="77777777" w:rsidR="00D148A0" w:rsidRPr="00AC732E" w:rsidRDefault="00D148A0" w:rsidP="00D148A0">
                  <w:pPr>
                    <w:rPr>
                      <w:rFonts w:ascii="Arial" w:hAnsi="Arial" w:cs="Arial"/>
                      <w:sz w:val="20"/>
                      <w:szCs w:val="20"/>
                    </w:rPr>
                  </w:pPr>
                  <w:r w:rsidRPr="007B24E1">
                    <w:rPr>
                      <w:rFonts w:ascii="Arial" w:hAnsi="Arial" w:cs="Arial"/>
                      <w:sz w:val="18"/>
                      <w:szCs w:val="20"/>
                    </w:rPr>
                    <w:t>Note - Refer to overall outcomes for the Township zone, Convenience precinct for uses consistent in this precinct.</w:t>
                  </w:r>
                </w:p>
              </w:tc>
            </w:tr>
          </w:tbl>
          <w:p w14:paraId="18B7099B" w14:textId="77777777"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14:paraId="40F83C4D"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91" w:type="pct"/>
            <w:gridSpan w:val="3"/>
            <w:tcBorders>
              <w:top w:val="outset" w:sz="6" w:space="0" w:color="auto"/>
              <w:left w:val="outset" w:sz="6" w:space="0" w:color="auto"/>
              <w:bottom w:val="outset" w:sz="6" w:space="0" w:color="auto"/>
              <w:right w:val="outset" w:sz="6" w:space="0" w:color="auto"/>
            </w:tcBorders>
          </w:tcPr>
          <w:p w14:paraId="0E2E2A45"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1C1859CF" w14:textId="77777777" w:rsidR="00D148A0" w:rsidRPr="00AC732E" w:rsidRDefault="00D148A0" w:rsidP="00D148A0">
            <w:pPr>
              <w:rPr>
                <w:rFonts w:ascii="Arial" w:hAnsi="Arial" w:cs="Arial"/>
                <w:sz w:val="20"/>
                <w:szCs w:val="20"/>
              </w:rPr>
            </w:pPr>
          </w:p>
        </w:tc>
      </w:tr>
      <w:tr w:rsidR="00D148A0" w:rsidRPr="00AC732E" w14:paraId="40C7C65B" w14:textId="77777777"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66CF7BA8" w14:textId="77777777" w:rsidR="00D148A0" w:rsidRPr="00AC732E" w:rsidRDefault="00D148A0" w:rsidP="00D148A0">
            <w:pPr>
              <w:rPr>
                <w:rFonts w:ascii="Arial" w:hAnsi="Arial" w:cs="Arial"/>
                <w:b/>
                <w:bCs/>
                <w:sz w:val="20"/>
                <w:szCs w:val="20"/>
              </w:rPr>
            </w:pPr>
            <w:r w:rsidRPr="00AC732E">
              <w:rPr>
                <w:rFonts w:ascii="Arial" w:hAnsi="Arial" w:cs="Arial"/>
                <w:b/>
                <w:bCs/>
                <w:sz w:val="20"/>
                <w:szCs w:val="20"/>
              </w:rPr>
              <w:t>Reconfiguring existing development by Community Title</w:t>
            </w:r>
          </w:p>
        </w:tc>
      </w:tr>
      <w:tr w:rsidR="00C73185" w:rsidRPr="00AC732E" w14:paraId="464752D4"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4B11613B"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PO23</w:t>
            </w:r>
          </w:p>
          <w:p w14:paraId="74CBFBE8"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 xml:space="preserve">Reconfiguring a lot which creates or amends a community title scheme as described in the </w:t>
            </w:r>
            <w:r w:rsidRPr="00AC732E">
              <w:rPr>
                <w:rFonts w:ascii="Arial" w:hAnsi="Arial" w:cs="Arial"/>
                <w:i/>
                <w:iCs/>
                <w:sz w:val="20"/>
                <w:szCs w:val="20"/>
              </w:rPr>
              <w:t>Body Corporate and Community Management Act 199</w:t>
            </w:r>
            <w:r w:rsidRPr="00AC732E">
              <w:rPr>
                <w:rFonts w:ascii="Arial" w:hAnsi="Arial" w:cs="Arial"/>
                <w:sz w:val="20"/>
                <w:szCs w:val="20"/>
              </w:rPr>
              <w:t>7 is undertaken in a way that does not result in existing uses on the land becoming unlawful or otherwise operating in a manner that is:</w:t>
            </w:r>
          </w:p>
          <w:p w14:paraId="508BED90" w14:textId="77777777" w:rsidR="00D148A0" w:rsidRPr="00AC732E" w:rsidRDefault="00D148A0" w:rsidP="00D148A0">
            <w:pPr>
              <w:numPr>
                <w:ilvl w:val="0"/>
                <w:numId w:val="9"/>
              </w:numPr>
              <w:rPr>
                <w:rFonts w:ascii="Arial" w:hAnsi="Arial" w:cs="Arial"/>
                <w:sz w:val="20"/>
                <w:szCs w:val="20"/>
              </w:rPr>
            </w:pPr>
            <w:r w:rsidRPr="00AC732E">
              <w:rPr>
                <w:rFonts w:ascii="Arial" w:hAnsi="Arial" w:cs="Arial"/>
                <w:sz w:val="20"/>
                <w:szCs w:val="20"/>
              </w:rPr>
              <w:t>inconsistent with any approvals on which those uses rely; or</w:t>
            </w:r>
          </w:p>
          <w:p w14:paraId="232597F0" w14:textId="77777777" w:rsidR="00D148A0" w:rsidRPr="00AC732E" w:rsidRDefault="00D148A0" w:rsidP="00D148A0">
            <w:pPr>
              <w:numPr>
                <w:ilvl w:val="0"/>
                <w:numId w:val="9"/>
              </w:numPr>
              <w:rPr>
                <w:rFonts w:ascii="Arial" w:hAnsi="Arial" w:cs="Arial"/>
                <w:sz w:val="20"/>
                <w:szCs w:val="20"/>
              </w:rPr>
            </w:pPr>
            <w:r w:rsidRPr="00AC732E">
              <w:rPr>
                <w:rFonts w:ascii="Arial" w:hAnsi="Arial" w:cs="Arial"/>
                <w:sz w:val="20"/>
                <w:szCs w:val="20"/>
              </w:rPr>
              <w:t>inconsistent with the requirements for accepted development applying to those uses at the time that they were established.</w:t>
            </w:r>
          </w:p>
          <w:tbl>
            <w:tblPr>
              <w:tblW w:w="374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48"/>
            </w:tblGrid>
            <w:tr w:rsidR="00D148A0" w:rsidRPr="00AC732E" w14:paraId="5877A910" w14:textId="77777777" w:rsidTr="007B24E1">
              <w:trPr>
                <w:trHeight w:val="1990"/>
                <w:tblCellSpacing w:w="15" w:type="dxa"/>
              </w:trPr>
              <w:tc>
                <w:tcPr>
                  <w:tcW w:w="3688" w:type="dxa"/>
                  <w:vAlign w:val="center"/>
                  <w:hideMark/>
                </w:tcPr>
                <w:p w14:paraId="744297DE" w14:textId="77777777" w:rsidR="00D148A0" w:rsidRPr="007B24E1" w:rsidRDefault="00D148A0" w:rsidP="00D148A0">
                  <w:pPr>
                    <w:rPr>
                      <w:rFonts w:ascii="Arial" w:hAnsi="Arial" w:cs="Arial"/>
                      <w:sz w:val="18"/>
                      <w:szCs w:val="20"/>
                    </w:rPr>
                  </w:pPr>
                  <w:r w:rsidRPr="007B24E1">
                    <w:rPr>
                      <w:rFonts w:ascii="Arial" w:hAnsi="Arial" w:cs="Arial"/>
                      <w:sz w:val="18"/>
                      <w:szCs w:val="20"/>
                    </w:rPr>
                    <w:t>Note - Examples of land uses becoming unlawful include, but are not limited to the following:</w:t>
                  </w:r>
                </w:p>
                <w:p w14:paraId="39C91D01" w14:textId="77777777" w:rsidR="00D148A0" w:rsidRPr="007B24E1" w:rsidRDefault="00D148A0" w:rsidP="007B24E1">
                  <w:pPr>
                    <w:numPr>
                      <w:ilvl w:val="0"/>
                      <w:numId w:val="10"/>
                    </w:numPr>
                    <w:ind w:right="101"/>
                    <w:rPr>
                      <w:rFonts w:ascii="Arial" w:hAnsi="Arial" w:cs="Arial"/>
                      <w:sz w:val="18"/>
                      <w:szCs w:val="20"/>
                    </w:rPr>
                  </w:pPr>
                  <w:r w:rsidRPr="007B24E1">
                    <w:rPr>
                      <w:rFonts w:ascii="Arial" w:hAnsi="Arial" w:cs="Arial"/>
                      <w:sz w:val="18"/>
                      <w:szCs w:val="20"/>
                    </w:rPr>
                    <w:t>Land on which a Dual occupancy</w:t>
                  </w:r>
                  <w:r w:rsidRPr="007B24E1">
                    <w:rPr>
                      <w:rFonts w:ascii="Arial" w:hAnsi="Arial" w:cs="Arial"/>
                      <w:sz w:val="18"/>
                      <w:szCs w:val="20"/>
                      <w:vertAlign w:val="superscript"/>
                    </w:rPr>
                    <w:t>(</w:t>
                  </w:r>
                  <w:hyperlink r:id="rId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B24E1">
                      <w:rPr>
                        <w:rStyle w:val="Hyperlink"/>
                        <w:rFonts w:ascii="Arial" w:hAnsi="Arial" w:cs="Arial"/>
                        <w:sz w:val="18"/>
                        <w:szCs w:val="20"/>
                        <w:vertAlign w:val="superscript"/>
                      </w:rPr>
                      <w:t>21</w:t>
                    </w:r>
                  </w:hyperlink>
                  <w:r w:rsidRPr="007B24E1">
                    <w:rPr>
                      <w:rFonts w:ascii="Arial" w:hAnsi="Arial" w:cs="Arial"/>
                      <w:sz w:val="18"/>
                      <w:szCs w:val="20"/>
                      <w:vertAlign w:val="superscript"/>
                    </w:rPr>
                    <w:t>)</w:t>
                  </w:r>
                  <w:r w:rsidRPr="007B24E1">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7B24E1">
                    <w:rPr>
                      <w:rFonts w:ascii="Arial" w:hAnsi="Arial" w:cs="Arial"/>
                      <w:sz w:val="18"/>
                      <w:szCs w:val="20"/>
                      <w:vertAlign w:val="superscript"/>
                    </w:rPr>
                    <w:t>(</w:t>
                  </w:r>
                  <w:hyperlink r:id="rId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B24E1">
                      <w:rPr>
                        <w:rStyle w:val="Hyperlink"/>
                        <w:rFonts w:ascii="Arial" w:hAnsi="Arial" w:cs="Arial"/>
                        <w:sz w:val="18"/>
                        <w:szCs w:val="20"/>
                        <w:vertAlign w:val="superscript"/>
                      </w:rPr>
                      <w:t>21</w:t>
                    </w:r>
                  </w:hyperlink>
                  <w:r w:rsidRPr="007B24E1">
                    <w:rPr>
                      <w:rFonts w:ascii="Arial" w:hAnsi="Arial" w:cs="Arial"/>
                      <w:sz w:val="18"/>
                      <w:szCs w:val="20"/>
                      <w:vertAlign w:val="superscript"/>
                    </w:rPr>
                    <w:t>)</w:t>
                  </w:r>
                  <w:r w:rsidRPr="007B24E1">
                    <w:rPr>
                      <w:rFonts w:ascii="Arial" w:hAnsi="Arial" w:cs="Arial"/>
                      <w:sz w:val="18"/>
                      <w:szCs w:val="20"/>
                    </w:rPr>
                    <w:t xml:space="preserve"> to two separate Dwelling houses</w:t>
                  </w:r>
                  <w:r w:rsidRPr="007B24E1">
                    <w:rPr>
                      <w:rFonts w:ascii="Arial" w:hAnsi="Arial" w:cs="Arial"/>
                      <w:sz w:val="18"/>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at least one of which does not satisfy the requirements for accepted development applying to Dwelling houses</w:t>
                  </w:r>
                  <w:r w:rsidRPr="007B24E1">
                    <w:rPr>
                      <w:rFonts w:ascii="Arial" w:hAnsi="Arial" w:cs="Arial"/>
                      <w:sz w:val="18"/>
                      <w:szCs w:val="20"/>
                      <w:vertAlign w:val="superscript"/>
                    </w:rPr>
                    <w:t>(</w:t>
                  </w:r>
                  <w:hyperlink r:id="rId1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w:t>
                  </w:r>
                </w:p>
                <w:p w14:paraId="736A84DB" w14:textId="77777777" w:rsidR="007B24E1" w:rsidRPr="007B24E1" w:rsidRDefault="00D148A0" w:rsidP="007B24E1">
                  <w:pPr>
                    <w:numPr>
                      <w:ilvl w:val="0"/>
                      <w:numId w:val="10"/>
                    </w:numPr>
                    <w:ind w:right="379"/>
                    <w:rPr>
                      <w:rFonts w:ascii="Arial" w:hAnsi="Arial" w:cs="Arial"/>
                      <w:sz w:val="20"/>
                      <w:szCs w:val="20"/>
                    </w:rPr>
                  </w:pPr>
                  <w:r w:rsidRPr="007B24E1">
                    <w:rPr>
                      <w:rFonts w:ascii="Arial" w:hAnsi="Arial" w:cs="Arial"/>
                      <w:sz w:val="18"/>
                      <w:szCs w:val="20"/>
                    </w:rPr>
                    <w:t>Land on which a Multiple dwelling</w:t>
                  </w:r>
                  <w:r w:rsidRPr="007B24E1">
                    <w:rPr>
                      <w:rFonts w:ascii="Arial" w:hAnsi="Arial" w:cs="Arial"/>
                      <w:sz w:val="18"/>
                      <w:szCs w:val="20"/>
                      <w:vertAlign w:val="superscript"/>
                    </w:rPr>
                    <w:t>(</w:t>
                  </w:r>
                  <w:hyperlink r:id="rId11"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w:t>
                  </w:r>
                  <w:r w:rsidRPr="007B24E1">
                    <w:rPr>
                      <w:rFonts w:ascii="Arial" w:hAnsi="Arial" w:cs="Arial"/>
                      <w:sz w:val="18"/>
                      <w:szCs w:val="20"/>
                    </w:rPr>
                    <w:lastRenderedPageBreak/>
                    <w:t>obstructing the normal access routes to those facilities. Those communal facilities may have been required under the requirements for accepted development for the use or conditions of development approval.</w:t>
                  </w:r>
                </w:p>
              </w:tc>
            </w:tr>
            <w:tr w:rsidR="00D148A0" w:rsidRPr="00AC732E" w14:paraId="19045DDC" w14:textId="77777777" w:rsidTr="007B24E1">
              <w:trPr>
                <w:trHeight w:val="1246"/>
                <w:tblCellSpacing w:w="15" w:type="dxa"/>
              </w:trPr>
              <w:tc>
                <w:tcPr>
                  <w:tcW w:w="3688" w:type="dxa"/>
                  <w:vAlign w:val="center"/>
                  <w:hideMark/>
                </w:tcPr>
                <w:p w14:paraId="019DAD0C" w14:textId="77777777" w:rsidR="00D148A0" w:rsidRPr="00AC732E" w:rsidRDefault="00D148A0" w:rsidP="00D148A0">
                  <w:pPr>
                    <w:rPr>
                      <w:rFonts w:ascii="Arial" w:hAnsi="Arial" w:cs="Arial"/>
                      <w:sz w:val="20"/>
                      <w:szCs w:val="20"/>
                    </w:rPr>
                  </w:pPr>
                  <w:r w:rsidRPr="007B24E1">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14:paraId="579172C0" w14:textId="77777777"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14:paraId="01EC0D14"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14:paraId="57BE617A" w14:textId="77777777" w:rsidR="00D148A0" w:rsidRPr="00AC732E" w:rsidRDefault="00D148A0" w:rsidP="00D148A0">
            <w:pPr>
              <w:rPr>
                <w:rFonts w:ascii="Arial" w:hAnsi="Arial" w:cs="Arial"/>
                <w:sz w:val="20"/>
                <w:szCs w:val="20"/>
              </w:rPr>
            </w:pPr>
          </w:p>
        </w:tc>
        <w:tc>
          <w:tcPr>
            <w:tcW w:w="591" w:type="pct"/>
            <w:gridSpan w:val="3"/>
            <w:tcBorders>
              <w:top w:val="outset" w:sz="6" w:space="0" w:color="auto"/>
              <w:left w:val="outset" w:sz="6" w:space="0" w:color="auto"/>
              <w:bottom w:val="outset" w:sz="6" w:space="0" w:color="auto"/>
              <w:right w:val="outset" w:sz="6" w:space="0" w:color="auto"/>
            </w:tcBorders>
          </w:tcPr>
          <w:p w14:paraId="3DAE5B6A"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64F5D709" w14:textId="77777777" w:rsidR="00D148A0" w:rsidRPr="00AC732E" w:rsidRDefault="00D148A0" w:rsidP="00D148A0">
            <w:pPr>
              <w:rPr>
                <w:rFonts w:ascii="Arial" w:hAnsi="Arial" w:cs="Arial"/>
                <w:sz w:val="20"/>
                <w:szCs w:val="20"/>
              </w:rPr>
            </w:pPr>
          </w:p>
        </w:tc>
      </w:tr>
      <w:tr w:rsidR="00C73185" w:rsidRPr="00AC732E" w14:paraId="1EB39BF9" w14:textId="77777777"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394171B2" w14:textId="77777777" w:rsidR="00C73185" w:rsidRPr="00AC732E" w:rsidRDefault="00C73185" w:rsidP="00D148A0">
            <w:pPr>
              <w:rPr>
                <w:rFonts w:ascii="Arial" w:hAnsi="Arial" w:cs="Arial"/>
                <w:b/>
                <w:bCs/>
                <w:sz w:val="20"/>
                <w:szCs w:val="20"/>
              </w:rPr>
            </w:pPr>
            <w:r w:rsidRPr="00AC732E">
              <w:rPr>
                <w:rFonts w:ascii="Arial" w:hAnsi="Arial" w:cs="Arial"/>
                <w:b/>
                <w:bCs/>
                <w:sz w:val="20"/>
                <w:szCs w:val="20"/>
              </w:rPr>
              <w:lastRenderedPageBreak/>
              <w:t>Reconfiguring by Lease</w:t>
            </w:r>
          </w:p>
        </w:tc>
      </w:tr>
      <w:tr w:rsidR="00C73185" w:rsidRPr="00AC732E" w14:paraId="2A8E90BA"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6B735EEB"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PO24</w:t>
            </w:r>
          </w:p>
          <w:p w14:paraId="440D57CE" w14:textId="77777777" w:rsidR="00D148A0" w:rsidRPr="00AC732E" w:rsidRDefault="00D148A0" w:rsidP="00D148A0">
            <w:pPr>
              <w:rPr>
                <w:rFonts w:ascii="Arial" w:hAnsi="Arial" w:cs="Arial"/>
                <w:sz w:val="20"/>
                <w:szCs w:val="20"/>
              </w:rPr>
            </w:pPr>
            <w:r w:rsidRPr="00AC732E">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4EEE4C2E" w14:textId="77777777" w:rsidR="00D148A0" w:rsidRPr="00AC732E" w:rsidRDefault="00D148A0" w:rsidP="00D148A0">
            <w:pPr>
              <w:numPr>
                <w:ilvl w:val="0"/>
                <w:numId w:val="11"/>
              </w:numPr>
              <w:rPr>
                <w:rFonts w:ascii="Arial" w:hAnsi="Arial" w:cs="Arial"/>
                <w:sz w:val="20"/>
                <w:szCs w:val="20"/>
              </w:rPr>
            </w:pPr>
            <w:r w:rsidRPr="00AC732E">
              <w:rPr>
                <w:rFonts w:ascii="Arial" w:hAnsi="Arial" w:cs="Arial"/>
                <w:sz w:val="20"/>
                <w:szCs w:val="20"/>
              </w:rPr>
              <w:t>inconsistent with any approvals on which those uses rely; or</w:t>
            </w:r>
          </w:p>
          <w:p w14:paraId="26ED7274" w14:textId="77777777" w:rsidR="00D148A0" w:rsidRPr="00AC732E" w:rsidRDefault="00D148A0" w:rsidP="00D148A0">
            <w:pPr>
              <w:numPr>
                <w:ilvl w:val="0"/>
                <w:numId w:val="11"/>
              </w:numPr>
              <w:rPr>
                <w:rFonts w:ascii="Arial" w:hAnsi="Arial" w:cs="Arial"/>
                <w:sz w:val="20"/>
                <w:szCs w:val="20"/>
              </w:rPr>
            </w:pPr>
            <w:r w:rsidRPr="00AC732E">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14:paraId="5BFBB1B3" w14:textId="77777777" w:rsidTr="00D148A0">
              <w:trPr>
                <w:tblCellSpacing w:w="15" w:type="dxa"/>
              </w:trPr>
              <w:tc>
                <w:tcPr>
                  <w:tcW w:w="14523" w:type="dxa"/>
                  <w:vAlign w:val="center"/>
                  <w:hideMark/>
                </w:tcPr>
                <w:p w14:paraId="7E4C9BA3" w14:textId="77777777" w:rsidR="00D148A0" w:rsidRPr="007B24E1" w:rsidRDefault="00D148A0" w:rsidP="00D148A0">
                  <w:pPr>
                    <w:rPr>
                      <w:rFonts w:ascii="Arial" w:hAnsi="Arial" w:cs="Arial"/>
                      <w:sz w:val="18"/>
                      <w:szCs w:val="20"/>
                    </w:rPr>
                  </w:pPr>
                  <w:r w:rsidRPr="007B24E1">
                    <w:rPr>
                      <w:rFonts w:ascii="Arial" w:hAnsi="Arial" w:cs="Arial"/>
                      <w:sz w:val="18"/>
                      <w:szCs w:val="20"/>
                    </w:rPr>
                    <w:t>Note - An example of a land use becoming unlawful is a Multiple dwelling</w:t>
                  </w:r>
                  <w:r w:rsidRPr="007B24E1">
                    <w:rPr>
                      <w:rFonts w:ascii="Arial" w:hAnsi="Arial" w:cs="Arial"/>
                      <w:sz w:val="18"/>
                      <w:szCs w:val="20"/>
                      <w:vertAlign w:val="superscript"/>
                    </w:rPr>
                    <w:t>(</w:t>
                  </w:r>
                  <w:hyperlink r:id="rId12"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over which one or more leases have been created in a way that precludes lawful access to some of </w:t>
                  </w:r>
                  <w:r w:rsidRPr="007B24E1">
                    <w:rPr>
                      <w:rFonts w:ascii="Arial" w:hAnsi="Arial" w:cs="Arial"/>
                      <w:sz w:val="18"/>
                      <w:szCs w:val="20"/>
                    </w:rPr>
                    <w:lastRenderedPageBreak/>
                    <w:t>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7B24E1">
                    <w:rPr>
                      <w:rFonts w:ascii="Arial" w:hAnsi="Arial" w:cs="Arial"/>
                      <w:sz w:val="18"/>
                      <w:szCs w:val="20"/>
                      <w:vertAlign w:val="superscript"/>
                    </w:rPr>
                    <w:t>(</w:t>
                  </w:r>
                  <w:hyperlink r:id="rId13"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w:t>
                  </w:r>
                </w:p>
              </w:tc>
            </w:tr>
            <w:tr w:rsidR="00D148A0" w:rsidRPr="00AC732E" w14:paraId="7A165584" w14:textId="77777777" w:rsidTr="00D148A0">
              <w:trPr>
                <w:tblCellSpacing w:w="15" w:type="dxa"/>
              </w:trPr>
              <w:tc>
                <w:tcPr>
                  <w:tcW w:w="14523" w:type="dxa"/>
                  <w:vAlign w:val="center"/>
                  <w:hideMark/>
                </w:tcPr>
                <w:p w14:paraId="61DD1909" w14:textId="77777777" w:rsidR="00D148A0" w:rsidRPr="007B24E1" w:rsidRDefault="00D148A0" w:rsidP="00D148A0">
                  <w:pPr>
                    <w:rPr>
                      <w:rFonts w:ascii="Arial" w:hAnsi="Arial" w:cs="Arial"/>
                      <w:sz w:val="18"/>
                      <w:szCs w:val="20"/>
                    </w:rPr>
                  </w:pPr>
                  <w:r w:rsidRPr="007B24E1">
                    <w:rPr>
                      <w:rFonts w:ascii="Arial" w:hAnsi="Arial" w:cs="Arial"/>
                      <w:sz w:val="18"/>
                      <w:szCs w:val="20"/>
                    </w:rPr>
                    <w:lastRenderedPageBreak/>
                    <w:t>Editor's note -To satisfy this performance outcome, the development application may need to be supported by details that confirm that the land use still satisfies all relevant land use requirements.</w:t>
                  </w:r>
                </w:p>
              </w:tc>
            </w:tr>
          </w:tbl>
          <w:p w14:paraId="45DBB4B2" w14:textId="77777777" w:rsidR="00D148A0" w:rsidRPr="00AC732E" w:rsidRDefault="00D148A0" w:rsidP="00D148A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14:paraId="02C65F63" w14:textId="77777777" w:rsidTr="00D148A0">
              <w:trPr>
                <w:tblCellSpacing w:w="15" w:type="dxa"/>
              </w:trPr>
              <w:tc>
                <w:tcPr>
                  <w:tcW w:w="14523" w:type="dxa"/>
                  <w:vAlign w:val="center"/>
                  <w:hideMark/>
                </w:tcPr>
                <w:p w14:paraId="18AFE15D" w14:textId="77777777" w:rsidR="00D148A0" w:rsidRPr="007B24E1" w:rsidRDefault="00D148A0" w:rsidP="00D148A0">
                  <w:pPr>
                    <w:rPr>
                      <w:rFonts w:ascii="Arial" w:hAnsi="Arial" w:cs="Arial"/>
                      <w:sz w:val="18"/>
                      <w:szCs w:val="20"/>
                    </w:rPr>
                  </w:pPr>
                  <w:r w:rsidRPr="007B24E1">
                    <w:rPr>
                      <w:rFonts w:ascii="Arial" w:hAnsi="Arial" w:cs="Arial"/>
                      <w:sz w:val="18"/>
                      <w:szCs w:val="20"/>
                    </w:rPr>
                    <w:t>Editor's note -Under the definition in Schedule 2 of the Act, the following do not constitute reconfiguring a lot and are not subject to this performance outcome:</w:t>
                  </w:r>
                </w:p>
                <w:p w14:paraId="2E657850" w14:textId="77777777" w:rsidR="00D148A0" w:rsidRPr="007B24E1" w:rsidRDefault="00D148A0" w:rsidP="00D148A0">
                  <w:pPr>
                    <w:numPr>
                      <w:ilvl w:val="0"/>
                      <w:numId w:val="12"/>
                    </w:numPr>
                    <w:rPr>
                      <w:rFonts w:ascii="Arial" w:hAnsi="Arial" w:cs="Arial"/>
                      <w:sz w:val="18"/>
                      <w:szCs w:val="20"/>
                    </w:rPr>
                  </w:pPr>
                  <w:r w:rsidRPr="007B24E1">
                    <w:rPr>
                      <w:rFonts w:ascii="Arial" w:hAnsi="Arial" w:cs="Arial"/>
                      <w:sz w:val="18"/>
                      <w:szCs w:val="20"/>
                    </w:rPr>
                    <w:t>a lease for a term, including renewal options, not exceeding 10 years; and</w:t>
                  </w:r>
                </w:p>
                <w:p w14:paraId="05C57281" w14:textId="77777777" w:rsidR="00D148A0" w:rsidRPr="00AC732E" w:rsidRDefault="00D148A0" w:rsidP="00D148A0">
                  <w:pPr>
                    <w:numPr>
                      <w:ilvl w:val="0"/>
                      <w:numId w:val="12"/>
                    </w:numPr>
                    <w:rPr>
                      <w:rFonts w:ascii="Arial" w:hAnsi="Arial" w:cs="Arial"/>
                      <w:sz w:val="20"/>
                      <w:szCs w:val="20"/>
                    </w:rPr>
                  </w:pPr>
                  <w:r w:rsidRPr="007B24E1">
                    <w:rPr>
                      <w:rFonts w:ascii="Arial" w:hAnsi="Arial" w:cs="Arial"/>
                      <w:sz w:val="18"/>
                      <w:szCs w:val="20"/>
                    </w:rPr>
                    <w:t xml:space="preserve">an agreement for the exclusive use of part of the common property for a community titles scheme under the </w:t>
                  </w:r>
                  <w:r w:rsidRPr="007B24E1">
                    <w:rPr>
                      <w:rFonts w:ascii="Arial" w:hAnsi="Arial" w:cs="Arial"/>
                      <w:i/>
                      <w:iCs/>
                      <w:sz w:val="18"/>
                      <w:szCs w:val="20"/>
                    </w:rPr>
                    <w:t>Body Corporate and Community Management Act 1997</w:t>
                  </w:r>
                  <w:r w:rsidRPr="007B24E1">
                    <w:rPr>
                      <w:rFonts w:ascii="Arial" w:hAnsi="Arial" w:cs="Arial"/>
                      <w:sz w:val="18"/>
                      <w:szCs w:val="20"/>
                    </w:rPr>
                    <w:t>.</w:t>
                  </w:r>
                </w:p>
              </w:tc>
            </w:tr>
          </w:tbl>
          <w:p w14:paraId="0F460600" w14:textId="77777777"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14:paraId="0C60E7DA"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91" w:type="pct"/>
            <w:gridSpan w:val="3"/>
            <w:tcBorders>
              <w:top w:val="outset" w:sz="6" w:space="0" w:color="auto"/>
              <w:left w:val="outset" w:sz="6" w:space="0" w:color="auto"/>
              <w:bottom w:val="outset" w:sz="6" w:space="0" w:color="auto"/>
              <w:right w:val="outset" w:sz="6" w:space="0" w:color="auto"/>
            </w:tcBorders>
          </w:tcPr>
          <w:p w14:paraId="7CAB4300"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513648AA" w14:textId="77777777" w:rsidR="00D148A0" w:rsidRPr="00AC732E" w:rsidRDefault="00D148A0" w:rsidP="00D148A0">
            <w:pPr>
              <w:rPr>
                <w:rFonts w:ascii="Arial" w:hAnsi="Arial" w:cs="Arial"/>
                <w:sz w:val="20"/>
                <w:szCs w:val="20"/>
              </w:rPr>
            </w:pPr>
          </w:p>
        </w:tc>
      </w:tr>
      <w:tr w:rsidR="00D148A0" w:rsidRPr="00AC732E" w14:paraId="1EAB322C" w14:textId="77777777"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3A5309C9" w14:textId="77777777" w:rsidR="00D148A0" w:rsidRPr="00AC732E" w:rsidRDefault="00D148A0" w:rsidP="00D148A0">
            <w:pPr>
              <w:rPr>
                <w:rFonts w:ascii="Arial" w:hAnsi="Arial" w:cs="Arial"/>
                <w:b/>
                <w:bCs/>
                <w:sz w:val="20"/>
                <w:szCs w:val="20"/>
              </w:rPr>
            </w:pPr>
            <w:r w:rsidRPr="00AC732E">
              <w:rPr>
                <w:rFonts w:ascii="Arial" w:hAnsi="Arial" w:cs="Arial"/>
                <w:b/>
                <w:bCs/>
                <w:sz w:val="20"/>
                <w:szCs w:val="20"/>
              </w:rPr>
              <w:t>Volumetric subdivision</w:t>
            </w:r>
          </w:p>
        </w:tc>
      </w:tr>
      <w:tr w:rsidR="00C73185" w:rsidRPr="00AC732E" w14:paraId="57771FA2"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28B086C5"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PO25</w:t>
            </w:r>
          </w:p>
          <w:p w14:paraId="172F03AB" w14:textId="77777777" w:rsidR="00D148A0" w:rsidRPr="00AC732E" w:rsidRDefault="00D148A0" w:rsidP="00D148A0">
            <w:pPr>
              <w:rPr>
                <w:rFonts w:ascii="Arial" w:hAnsi="Arial" w:cs="Arial"/>
                <w:sz w:val="20"/>
                <w:szCs w:val="20"/>
              </w:rPr>
            </w:pPr>
            <w:r w:rsidRPr="00AC732E">
              <w:rPr>
                <w:rFonts w:ascii="Arial" w:hAnsi="Arial" w:cs="Arial"/>
                <w:sz w:val="20"/>
                <w:szCs w:val="20"/>
              </w:rPr>
              <w:t xml:space="preserve">The reconfiguring of the space above or below the surface of the land ensures appropriate area, dimensions and access arrangements to cater for uses consistent with the precinct and does not result in </w:t>
            </w:r>
            <w:r w:rsidRPr="00AC732E">
              <w:rPr>
                <w:rFonts w:ascii="Arial" w:hAnsi="Arial" w:cs="Arial"/>
                <w:sz w:val="20"/>
                <w:szCs w:val="20"/>
              </w:rPr>
              <w:lastRenderedPageBreak/>
              <w:t>existing land uses on-site becoming unlawful.</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83"/>
            </w:tblGrid>
            <w:tr w:rsidR="00D148A0" w:rsidRPr="00AC732E" w14:paraId="25F83CBF" w14:textId="77777777" w:rsidTr="00D148A0">
              <w:trPr>
                <w:tblCellSpacing w:w="15" w:type="dxa"/>
              </w:trPr>
              <w:tc>
                <w:tcPr>
                  <w:tcW w:w="14523" w:type="dxa"/>
                  <w:vAlign w:val="center"/>
                  <w:hideMark/>
                </w:tcPr>
                <w:p w14:paraId="01AC7145" w14:textId="77777777" w:rsidR="00D148A0" w:rsidRPr="007B24E1" w:rsidRDefault="00D148A0" w:rsidP="00D148A0">
                  <w:pPr>
                    <w:ind w:right="10635"/>
                    <w:rPr>
                      <w:rFonts w:ascii="Arial" w:hAnsi="Arial" w:cs="Arial"/>
                      <w:sz w:val="18"/>
                      <w:szCs w:val="20"/>
                    </w:rPr>
                  </w:pPr>
                  <w:r w:rsidRPr="007B24E1">
                    <w:rPr>
                      <w:rFonts w:ascii="Arial" w:hAnsi="Arial" w:cs="Arial"/>
                      <w:sz w:val="18"/>
                      <w:szCs w:val="20"/>
                    </w:rPr>
                    <w:t>Note - Examples may include but are not limited to:</w:t>
                  </w:r>
                </w:p>
                <w:p w14:paraId="4F8215BE" w14:textId="77777777" w:rsidR="00D148A0" w:rsidRPr="007B24E1" w:rsidRDefault="00D148A0" w:rsidP="00812EAA">
                  <w:pPr>
                    <w:numPr>
                      <w:ilvl w:val="0"/>
                      <w:numId w:val="13"/>
                    </w:numPr>
                    <w:ind w:right="10921"/>
                    <w:rPr>
                      <w:rFonts w:ascii="Arial" w:hAnsi="Arial" w:cs="Arial"/>
                      <w:sz w:val="18"/>
                      <w:szCs w:val="20"/>
                    </w:rPr>
                  </w:pPr>
                  <w:r w:rsidRPr="007B24E1">
                    <w:rPr>
                      <w:rFonts w:ascii="Arial" w:hAnsi="Arial" w:cs="Arial"/>
                      <w:sz w:val="18"/>
                      <w:szCs w:val="20"/>
                    </w:rPr>
                    <w:t>Where premises are approved as Multiple dwelling</w:t>
                  </w:r>
                  <w:r w:rsidRPr="007B24E1">
                    <w:rPr>
                      <w:rFonts w:ascii="Arial" w:hAnsi="Arial" w:cs="Arial"/>
                      <w:sz w:val="18"/>
                      <w:szCs w:val="20"/>
                      <w:vertAlign w:val="superscript"/>
                    </w:rPr>
                    <w:t>(</w:t>
                  </w:r>
                  <w:hyperlink r:id="rId14"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with a communal open space area, the communal open space cannot be separately titled as it is required by the Multiple dwelling</w:t>
                  </w:r>
                  <w:r w:rsidRPr="007B24E1">
                    <w:rPr>
                      <w:rFonts w:ascii="Arial" w:hAnsi="Arial" w:cs="Arial"/>
                      <w:sz w:val="18"/>
                      <w:szCs w:val="20"/>
                      <w:vertAlign w:val="superscript"/>
                    </w:rPr>
                    <w:t>(</w:t>
                  </w:r>
                  <w:hyperlink r:id="rId15"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approval.</w:t>
                  </w:r>
                </w:p>
                <w:p w14:paraId="4C890446" w14:textId="77777777" w:rsidR="00D148A0" w:rsidRPr="007B24E1" w:rsidRDefault="00D148A0" w:rsidP="00812EAA">
                  <w:pPr>
                    <w:numPr>
                      <w:ilvl w:val="0"/>
                      <w:numId w:val="13"/>
                    </w:numPr>
                    <w:tabs>
                      <w:tab w:val="clear" w:pos="720"/>
                      <w:tab w:val="decimal" w:pos="713"/>
                    </w:tabs>
                    <w:ind w:right="10921"/>
                    <w:rPr>
                      <w:rFonts w:ascii="Arial" w:hAnsi="Arial" w:cs="Arial"/>
                      <w:sz w:val="18"/>
                      <w:szCs w:val="20"/>
                    </w:rPr>
                  </w:pPr>
                  <w:r w:rsidRPr="007B24E1">
                    <w:rPr>
                      <w:rFonts w:ascii="Arial" w:hAnsi="Arial" w:cs="Arial"/>
                      <w:sz w:val="18"/>
                      <w:szCs w:val="20"/>
                    </w:rPr>
                    <w:t>Where a commercial or industrial land use contains an ancillary office</w:t>
                  </w:r>
                  <w:r w:rsidRPr="007B24E1">
                    <w:rPr>
                      <w:rFonts w:ascii="Arial" w:hAnsi="Arial" w:cs="Arial"/>
                      <w:sz w:val="18"/>
                      <w:szCs w:val="20"/>
                      <w:vertAlign w:val="superscript"/>
                    </w:rPr>
                    <w:t>(</w:t>
                  </w:r>
                  <w:hyperlink r:id="rId1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B24E1">
                      <w:rPr>
                        <w:rStyle w:val="Hyperlink"/>
                        <w:rFonts w:ascii="Arial" w:hAnsi="Arial" w:cs="Arial"/>
                        <w:sz w:val="18"/>
                        <w:szCs w:val="20"/>
                        <w:vertAlign w:val="superscript"/>
                      </w:rPr>
                      <w:t>53</w:t>
                    </w:r>
                  </w:hyperlink>
                  <w:r w:rsidRPr="007B24E1">
                    <w:rPr>
                      <w:rFonts w:ascii="Arial" w:hAnsi="Arial" w:cs="Arial"/>
                      <w:sz w:val="18"/>
                      <w:szCs w:val="20"/>
                      <w:vertAlign w:val="superscript"/>
                    </w:rPr>
                    <w:t>)</w:t>
                  </w:r>
                  <w:r w:rsidRPr="007B24E1">
                    <w:rPr>
                      <w:rFonts w:ascii="Arial" w:hAnsi="Arial" w:cs="Arial"/>
                      <w:sz w:val="18"/>
                      <w:szCs w:val="20"/>
                    </w:rPr>
                    <w:t>, the office</w:t>
                  </w:r>
                  <w:r w:rsidRPr="007B24E1">
                    <w:rPr>
                      <w:rFonts w:ascii="Arial" w:hAnsi="Arial" w:cs="Arial"/>
                      <w:sz w:val="18"/>
                      <w:szCs w:val="20"/>
                      <w:vertAlign w:val="superscript"/>
                    </w:rPr>
                    <w:t>(</w:t>
                  </w:r>
                  <w:hyperlink r:id="rId17"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B24E1">
                      <w:rPr>
                        <w:rStyle w:val="Hyperlink"/>
                        <w:rFonts w:ascii="Arial" w:hAnsi="Arial" w:cs="Arial"/>
                        <w:sz w:val="18"/>
                        <w:szCs w:val="20"/>
                        <w:vertAlign w:val="superscript"/>
                      </w:rPr>
                      <w:t>53</w:t>
                    </w:r>
                  </w:hyperlink>
                  <w:r w:rsidRPr="007B24E1">
                    <w:rPr>
                      <w:rFonts w:ascii="Arial" w:hAnsi="Arial" w:cs="Arial"/>
                      <w:sz w:val="18"/>
                      <w:szCs w:val="20"/>
                      <w:vertAlign w:val="superscript"/>
                    </w:rPr>
                    <w:t>)</w:t>
                  </w:r>
                  <w:r w:rsidRPr="007B24E1">
                    <w:rPr>
                      <w:rFonts w:ascii="Arial" w:hAnsi="Arial" w:cs="Arial"/>
                      <w:sz w:val="18"/>
                      <w:szCs w:val="20"/>
                    </w:rPr>
                    <w:t xml:space="preserve"> cannot be separately titled as it is considered part of the commercial or industrial use.</w:t>
                  </w:r>
                </w:p>
                <w:p w14:paraId="3F75D1A3" w14:textId="77777777" w:rsidR="00D148A0" w:rsidRPr="00AC732E" w:rsidRDefault="00D148A0" w:rsidP="00812EAA">
                  <w:pPr>
                    <w:numPr>
                      <w:ilvl w:val="0"/>
                      <w:numId w:val="13"/>
                    </w:numPr>
                    <w:tabs>
                      <w:tab w:val="clear" w:pos="720"/>
                      <w:tab w:val="decimal" w:pos="713"/>
                      <w:tab w:val="decimal" w:pos="3406"/>
                    </w:tabs>
                    <w:ind w:right="11063"/>
                    <w:rPr>
                      <w:rFonts w:ascii="Arial" w:hAnsi="Arial" w:cs="Arial"/>
                      <w:sz w:val="20"/>
                      <w:szCs w:val="20"/>
                    </w:rPr>
                  </w:pPr>
                  <w:r w:rsidRPr="007B24E1">
                    <w:rPr>
                      <w:rFonts w:ascii="Arial" w:hAnsi="Arial" w:cs="Arial"/>
                      <w:sz w:val="18"/>
                      <w:szCs w:val="20"/>
                    </w:rPr>
                    <w:t>Where a Dwelling house</w:t>
                  </w:r>
                  <w:r w:rsidRPr="007B24E1">
                    <w:rPr>
                      <w:rFonts w:ascii="Arial" w:hAnsi="Arial" w:cs="Arial"/>
                      <w:sz w:val="18"/>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xml:space="preserve"> includes a secondary dwelling or associated outbuildings, they cannot be separately titled as they are dependent on the Dwelling house</w:t>
                  </w:r>
                  <w:r w:rsidRPr="007B24E1">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xml:space="preserve"> use.</w:t>
                  </w:r>
                </w:p>
              </w:tc>
            </w:tr>
          </w:tbl>
          <w:p w14:paraId="3F3F3FC2" w14:textId="77777777"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14:paraId="787DBD2E" w14:textId="77777777"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14:paraId="0ACF8766" w14:textId="77777777" w:rsidR="00D148A0" w:rsidRPr="00AC732E" w:rsidRDefault="00D148A0" w:rsidP="00812EAA">
            <w:pPr>
              <w:jc w:val="center"/>
              <w:rPr>
                <w:rFonts w:ascii="Arial" w:hAnsi="Arial" w:cs="Arial"/>
                <w:sz w:val="20"/>
                <w:szCs w:val="20"/>
              </w:rPr>
            </w:pPr>
          </w:p>
          <w:p w14:paraId="568A06EE" w14:textId="77777777" w:rsidR="00812EAA" w:rsidRPr="00AC732E" w:rsidRDefault="00812EAA" w:rsidP="00812EAA">
            <w:pPr>
              <w:rPr>
                <w:rFonts w:ascii="Arial" w:hAnsi="Arial" w:cs="Arial"/>
                <w:sz w:val="20"/>
                <w:szCs w:val="20"/>
              </w:rPr>
            </w:pPr>
          </w:p>
        </w:tc>
        <w:tc>
          <w:tcPr>
            <w:tcW w:w="591" w:type="pct"/>
            <w:gridSpan w:val="3"/>
            <w:tcBorders>
              <w:top w:val="outset" w:sz="6" w:space="0" w:color="auto"/>
              <w:left w:val="outset" w:sz="6" w:space="0" w:color="auto"/>
              <w:bottom w:val="outset" w:sz="6" w:space="0" w:color="auto"/>
              <w:right w:val="outset" w:sz="6" w:space="0" w:color="auto"/>
            </w:tcBorders>
          </w:tcPr>
          <w:p w14:paraId="0838BF1E"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04088F89" w14:textId="77777777" w:rsidR="00D148A0" w:rsidRPr="00AC732E" w:rsidRDefault="00D148A0" w:rsidP="00D148A0">
            <w:pPr>
              <w:rPr>
                <w:rFonts w:ascii="Arial" w:hAnsi="Arial" w:cs="Arial"/>
                <w:sz w:val="20"/>
                <w:szCs w:val="20"/>
              </w:rPr>
            </w:pPr>
          </w:p>
        </w:tc>
      </w:tr>
      <w:tr w:rsidR="00812EAA" w:rsidRPr="00AC732E" w14:paraId="3BEAB6A9" w14:textId="77777777"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D8D9D9"/>
            <w:hideMark/>
          </w:tcPr>
          <w:p w14:paraId="100571C8" w14:textId="77777777" w:rsidR="00812EAA" w:rsidRPr="00AC732E" w:rsidRDefault="00812EAA" w:rsidP="00D148A0">
            <w:pPr>
              <w:rPr>
                <w:rFonts w:ascii="Arial" w:hAnsi="Arial" w:cs="Arial"/>
                <w:b/>
                <w:bCs/>
                <w:sz w:val="20"/>
                <w:szCs w:val="20"/>
              </w:rPr>
            </w:pPr>
            <w:r w:rsidRPr="00AC732E">
              <w:rPr>
                <w:rFonts w:ascii="Arial" w:hAnsi="Arial" w:cs="Arial"/>
                <w:b/>
                <w:bCs/>
                <w:sz w:val="20"/>
                <w:szCs w:val="20"/>
              </w:rPr>
              <w:t>Access Easements</w:t>
            </w:r>
          </w:p>
        </w:tc>
      </w:tr>
      <w:tr w:rsidR="00C73185" w:rsidRPr="00AC732E" w14:paraId="2527F779"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366E434B"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PO26</w:t>
            </w:r>
          </w:p>
          <w:p w14:paraId="3F185C2D" w14:textId="77777777" w:rsidR="00D148A0" w:rsidRPr="00AC732E" w:rsidRDefault="00D148A0" w:rsidP="00D148A0">
            <w:pPr>
              <w:rPr>
                <w:rFonts w:ascii="Arial" w:hAnsi="Arial" w:cs="Arial"/>
                <w:sz w:val="20"/>
                <w:szCs w:val="20"/>
              </w:rPr>
            </w:pPr>
            <w:r w:rsidRPr="00AC732E">
              <w:rPr>
                <w:rFonts w:ascii="Arial" w:hAnsi="Arial" w:cs="Arial"/>
                <w:sz w:val="20"/>
                <w:szCs w:val="20"/>
              </w:rPr>
              <w:t>Access easements contain a driveway constructed to an appropriate standard for the intended use. </w:t>
            </w:r>
          </w:p>
        </w:tc>
        <w:tc>
          <w:tcPr>
            <w:tcW w:w="1840" w:type="pct"/>
            <w:gridSpan w:val="3"/>
            <w:tcBorders>
              <w:top w:val="outset" w:sz="6" w:space="0" w:color="auto"/>
              <w:left w:val="outset" w:sz="6" w:space="0" w:color="auto"/>
              <w:bottom w:val="outset" w:sz="6" w:space="0" w:color="auto"/>
              <w:right w:val="outset" w:sz="6" w:space="0" w:color="auto"/>
            </w:tcBorders>
            <w:hideMark/>
          </w:tcPr>
          <w:p w14:paraId="24951293"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14:paraId="05F65E48"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578BB191" w14:textId="77777777" w:rsidR="00D148A0" w:rsidRPr="00AC732E" w:rsidRDefault="00D148A0" w:rsidP="00D148A0">
            <w:pPr>
              <w:rPr>
                <w:rFonts w:ascii="Arial" w:hAnsi="Arial" w:cs="Arial"/>
                <w:sz w:val="20"/>
                <w:szCs w:val="20"/>
              </w:rPr>
            </w:pPr>
          </w:p>
        </w:tc>
      </w:tr>
      <w:tr w:rsidR="00C73185" w:rsidRPr="00AC732E" w14:paraId="5A8DA548"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094D90BC"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PO27</w:t>
            </w:r>
          </w:p>
          <w:p w14:paraId="7FB6437A" w14:textId="77777777" w:rsidR="00D148A0" w:rsidRPr="00AC732E" w:rsidRDefault="00D148A0" w:rsidP="00D148A0">
            <w:pPr>
              <w:rPr>
                <w:rFonts w:ascii="Arial" w:hAnsi="Arial" w:cs="Arial"/>
                <w:sz w:val="20"/>
                <w:szCs w:val="20"/>
              </w:rPr>
            </w:pPr>
            <w:r w:rsidRPr="00AC732E">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40" w:type="pct"/>
            <w:gridSpan w:val="3"/>
            <w:tcBorders>
              <w:top w:val="outset" w:sz="6" w:space="0" w:color="auto"/>
              <w:left w:val="outset" w:sz="6" w:space="0" w:color="auto"/>
              <w:bottom w:val="outset" w:sz="6" w:space="0" w:color="auto"/>
              <w:right w:val="outset" w:sz="6" w:space="0" w:color="auto"/>
            </w:tcBorders>
            <w:hideMark/>
          </w:tcPr>
          <w:p w14:paraId="0E478E98"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14:paraId="6A3606A7"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35AA1FAB" w14:textId="77777777" w:rsidR="00D148A0" w:rsidRPr="00AC732E" w:rsidRDefault="00D148A0" w:rsidP="00D148A0">
            <w:pPr>
              <w:rPr>
                <w:rFonts w:ascii="Arial" w:hAnsi="Arial" w:cs="Arial"/>
                <w:sz w:val="20"/>
                <w:szCs w:val="20"/>
              </w:rPr>
            </w:pPr>
          </w:p>
        </w:tc>
      </w:tr>
      <w:tr w:rsidR="00C73185" w:rsidRPr="00AC732E" w14:paraId="3E8723E3"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070AA3E9" w14:textId="77777777"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PO28</w:t>
            </w:r>
          </w:p>
          <w:p w14:paraId="3E3ED293" w14:textId="77777777" w:rsidR="00D148A0" w:rsidRPr="00AC732E" w:rsidRDefault="00D148A0" w:rsidP="00D148A0">
            <w:pPr>
              <w:rPr>
                <w:rFonts w:ascii="Arial" w:hAnsi="Arial" w:cs="Arial"/>
                <w:sz w:val="20"/>
                <w:szCs w:val="20"/>
              </w:rPr>
            </w:pPr>
            <w:r w:rsidRPr="00AC732E">
              <w:rPr>
                <w:rFonts w:ascii="Arial" w:hAnsi="Arial" w:cs="Arial"/>
                <w:sz w:val="20"/>
                <w:szCs w:val="20"/>
              </w:rPr>
              <w:t>The easement covers all works associated with the access.</w:t>
            </w:r>
          </w:p>
        </w:tc>
        <w:tc>
          <w:tcPr>
            <w:tcW w:w="1840" w:type="pct"/>
            <w:gridSpan w:val="3"/>
            <w:tcBorders>
              <w:top w:val="outset" w:sz="6" w:space="0" w:color="auto"/>
              <w:left w:val="outset" w:sz="6" w:space="0" w:color="auto"/>
              <w:bottom w:val="outset" w:sz="6" w:space="0" w:color="auto"/>
              <w:right w:val="outset" w:sz="6" w:space="0" w:color="auto"/>
            </w:tcBorders>
            <w:hideMark/>
          </w:tcPr>
          <w:p w14:paraId="0B211C56" w14:textId="77777777" w:rsidR="00D148A0" w:rsidRPr="00AC732E" w:rsidRDefault="00D148A0" w:rsidP="00D148A0">
            <w:pPr>
              <w:rPr>
                <w:rFonts w:ascii="Arial" w:hAnsi="Arial" w:cs="Arial"/>
                <w:sz w:val="20"/>
                <w:szCs w:val="20"/>
              </w:rPr>
            </w:pPr>
            <w:r w:rsidRPr="00AC732E">
              <w:rPr>
                <w:rFonts w:ascii="Arial" w:hAnsi="Arial" w:cs="Arial"/>
                <w:b/>
                <w:bCs/>
                <w:sz w:val="20"/>
                <w:szCs w:val="20"/>
              </w:rPr>
              <w:t>E28</w:t>
            </w:r>
          </w:p>
          <w:p w14:paraId="1048B4EF" w14:textId="77777777" w:rsidR="00D148A0" w:rsidRPr="00AC732E" w:rsidRDefault="00D148A0" w:rsidP="00D148A0">
            <w:pPr>
              <w:rPr>
                <w:rFonts w:ascii="Arial" w:hAnsi="Arial" w:cs="Arial"/>
                <w:sz w:val="20"/>
                <w:szCs w:val="20"/>
              </w:rPr>
            </w:pPr>
            <w:r w:rsidRPr="00AC732E">
              <w:rPr>
                <w:rFonts w:ascii="Arial" w:hAnsi="Arial" w:cs="Arial"/>
                <w:sz w:val="20"/>
                <w:szCs w:val="20"/>
              </w:rPr>
              <w:t>The easement covers all driveway construction including cut and fill batters, drainage works and utility services.</w:t>
            </w:r>
          </w:p>
        </w:tc>
        <w:tc>
          <w:tcPr>
            <w:tcW w:w="591" w:type="pct"/>
            <w:gridSpan w:val="3"/>
            <w:tcBorders>
              <w:top w:val="outset" w:sz="6" w:space="0" w:color="auto"/>
              <w:left w:val="outset" w:sz="6" w:space="0" w:color="auto"/>
              <w:bottom w:val="outset" w:sz="6" w:space="0" w:color="auto"/>
              <w:right w:val="outset" w:sz="6" w:space="0" w:color="auto"/>
            </w:tcBorders>
          </w:tcPr>
          <w:p w14:paraId="5051F650" w14:textId="77777777" w:rsidR="00D148A0" w:rsidRPr="00AC732E" w:rsidRDefault="00D148A0" w:rsidP="00D148A0">
            <w:pPr>
              <w:rPr>
                <w:rFonts w:ascii="Arial" w:hAnsi="Arial" w:cs="Arial"/>
                <w:b/>
                <w:bCs/>
                <w:sz w:val="20"/>
                <w:szCs w:val="20"/>
              </w:rPr>
            </w:pPr>
          </w:p>
        </w:tc>
        <w:tc>
          <w:tcPr>
            <w:tcW w:w="1225" w:type="pct"/>
            <w:tcBorders>
              <w:top w:val="outset" w:sz="6" w:space="0" w:color="auto"/>
              <w:left w:val="outset" w:sz="6" w:space="0" w:color="auto"/>
              <w:bottom w:val="outset" w:sz="6" w:space="0" w:color="auto"/>
              <w:right w:val="outset" w:sz="6" w:space="0" w:color="auto"/>
            </w:tcBorders>
          </w:tcPr>
          <w:p w14:paraId="73632B75" w14:textId="77777777" w:rsidR="00D148A0" w:rsidRPr="00AC732E" w:rsidRDefault="00D148A0" w:rsidP="00D148A0">
            <w:pPr>
              <w:rPr>
                <w:rFonts w:ascii="Arial" w:hAnsi="Arial" w:cs="Arial"/>
                <w:b/>
                <w:bCs/>
                <w:sz w:val="20"/>
                <w:szCs w:val="20"/>
              </w:rPr>
            </w:pPr>
          </w:p>
        </w:tc>
      </w:tr>
      <w:tr w:rsidR="00C73185" w:rsidRPr="00AC732E" w14:paraId="6F2FB10B"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14:paraId="61788305" w14:textId="77777777" w:rsidR="00D148A0" w:rsidRPr="00AC732E" w:rsidRDefault="00D148A0" w:rsidP="00D148A0">
            <w:pPr>
              <w:rPr>
                <w:rFonts w:ascii="Arial" w:hAnsi="Arial" w:cs="Arial"/>
                <w:sz w:val="20"/>
                <w:szCs w:val="20"/>
              </w:rPr>
            </w:pPr>
            <w:r w:rsidRPr="00AC732E">
              <w:rPr>
                <w:rFonts w:ascii="Arial" w:hAnsi="Arial" w:cs="Arial"/>
                <w:b/>
                <w:bCs/>
                <w:sz w:val="20"/>
                <w:szCs w:val="20"/>
              </w:rPr>
              <w:t>PO29</w:t>
            </w:r>
          </w:p>
          <w:p w14:paraId="67474290" w14:textId="77777777" w:rsidR="00D148A0" w:rsidRPr="00AC732E" w:rsidRDefault="00D148A0" w:rsidP="00D148A0">
            <w:pPr>
              <w:rPr>
                <w:rFonts w:ascii="Arial" w:hAnsi="Arial" w:cs="Arial"/>
                <w:sz w:val="20"/>
                <w:szCs w:val="20"/>
              </w:rPr>
            </w:pPr>
            <w:r w:rsidRPr="00AC732E">
              <w:rPr>
                <w:rFonts w:ascii="Arial" w:hAnsi="Arial" w:cs="Arial"/>
                <w:sz w:val="20"/>
                <w:szCs w:val="20"/>
              </w:rPr>
              <w:t>Relocation or alteration of existing services are undertaken as a result of the access easement.</w:t>
            </w:r>
          </w:p>
        </w:tc>
        <w:tc>
          <w:tcPr>
            <w:tcW w:w="1840" w:type="pct"/>
            <w:gridSpan w:val="3"/>
            <w:tcBorders>
              <w:top w:val="outset" w:sz="6" w:space="0" w:color="auto"/>
              <w:left w:val="outset" w:sz="6" w:space="0" w:color="auto"/>
              <w:bottom w:val="outset" w:sz="6" w:space="0" w:color="auto"/>
              <w:right w:val="outset" w:sz="6" w:space="0" w:color="auto"/>
            </w:tcBorders>
            <w:hideMark/>
          </w:tcPr>
          <w:p w14:paraId="33D16FCC" w14:textId="77777777"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14:paraId="04BAA4A7" w14:textId="77777777"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14:paraId="074B4F59" w14:textId="77777777" w:rsidR="00D148A0" w:rsidRPr="00AC732E" w:rsidRDefault="00D148A0" w:rsidP="00D148A0">
            <w:pPr>
              <w:rPr>
                <w:rFonts w:ascii="Arial" w:hAnsi="Arial" w:cs="Arial"/>
                <w:sz w:val="20"/>
                <w:szCs w:val="20"/>
              </w:rPr>
            </w:pPr>
          </w:p>
        </w:tc>
      </w:tr>
      <w:tr w:rsidR="00812EAA" w:rsidRPr="00AC732E" w14:paraId="28F6ADA5" w14:textId="77777777"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D8D9D9"/>
            <w:hideMark/>
          </w:tcPr>
          <w:p w14:paraId="13A7D72E" w14:textId="77777777" w:rsidR="00812EAA" w:rsidRPr="00AC732E" w:rsidRDefault="00812EAA" w:rsidP="00D148A0">
            <w:pPr>
              <w:rPr>
                <w:rFonts w:ascii="Arial" w:hAnsi="Arial" w:cs="Arial"/>
                <w:b/>
                <w:bCs/>
                <w:sz w:val="20"/>
                <w:szCs w:val="20"/>
              </w:rPr>
            </w:pPr>
            <w:r w:rsidRPr="00AC732E">
              <w:rPr>
                <w:rFonts w:ascii="Arial" w:hAnsi="Arial" w:cs="Arial"/>
                <w:b/>
                <w:bCs/>
                <w:sz w:val="20"/>
                <w:szCs w:val="20"/>
              </w:rPr>
              <w:t>Stormwater management system</w:t>
            </w:r>
          </w:p>
        </w:tc>
      </w:tr>
      <w:tr w:rsidR="00C73185" w:rsidRPr="00AC732E" w14:paraId="15F1B03C"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14:paraId="1A7053AF" w14:textId="77777777" w:rsidR="00812EAA" w:rsidRPr="00AC732E" w:rsidRDefault="00812EAA" w:rsidP="00812EAA">
            <w:pPr>
              <w:rPr>
                <w:rFonts w:ascii="Arial" w:hAnsi="Arial" w:cs="Arial"/>
                <w:sz w:val="20"/>
                <w:szCs w:val="20"/>
              </w:rPr>
            </w:pPr>
            <w:r w:rsidRPr="00AC732E">
              <w:rPr>
                <w:rFonts w:ascii="Arial" w:hAnsi="Arial" w:cs="Arial"/>
                <w:b/>
                <w:bCs/>
                <w:sz w:val="20"/>
                <w:szCs w:val="20"/>
              </w:rPr>
              <w:t>PO30</w:t>
            </w:r>
          </w:p>
          <w:p w14:paraId="624711A7" w14:textId="77777777" w:rsidR="00812EAA" w:rsidRPr="00AC732E" w:rsidRDefault="00812EAA" w:rsidP="00812EAA">
            <w:pPr>
              <w:rPr>
                <w:rFonts w:ascii="Arial" w:hAnsi="Arial" w:cs="Arial"/>
                <w:sz w:val="20"/>
                <w:szCs w:val="20"/>
              </w:rPr>
            </w:pPr>
            <w:r w:rsidRPr="00AC732E">
              <w:rPr>
                <w:rFonts w:ascii="Arial" w:hAnsi="Arial" w:cs="Arial"/>
                <w:sz w:val="20"/>
                <w:szCs w:val="20"/>
              </w:rPr>
              <w:t>The major drainage system has the capacity to safely convey stormwater flows for the defined flood event.</w:t>
            </w:r>
          </w:p>
          <w:p w14:paraId="5B7D0C88" w14:textId="77777777"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14:paraId="6756A794" w14:textId="77777777" w:rsidR="00812EAA" w:rsidRPr="00AC732E" w:rsidRDefault="00812EAA" w:rsidP="00812EAA">
            <w:pPr>
              <w:rPr>
                <w:rFonts w:ascii="Arial" w:hAnsi="Arial" w:cs="Arial"/>
                <w:sz w:val="20"/>
                <w:szCs w:val="20"/>
              </w:rPr>
            </w:pPr>
            <w:r w:rsidRPr="00AC732E">
              <w:rPr>
                <w:rFonts w:ascii="Arial" w:hAnsi="Arial" w:cs="Arial"/>
                <w:b/>
                <w:bCs/>
                <w:sz w:val="20"/>
                <w:szCs w:val="20"/>
              </w:rPr>
              <w:t>E30</w:t>
            </w:r>
          </w:p>
          <w:p w14:paraId="0267C15F" w14:textId="77777777" w:rsidR="00812EAA" w:rsidRPr="00AC732E" w:rsidRDefault="00812EAA" w:rsidP="00812EAA">
            <w:pPr>
              <w:rPr>
                <w:rFonts w:ascii="Arial" w:hAnsi="Arial" w:cs="Arial"/>
                <w:sz w:val="20"/>
                <w:szCs w:val="20"/>
              </w:rPr>
            </w:pPr>
            <w:r w:rsidRPr="00AC732E">
              <w:rPr>
                <w:rFonts w:ascii="Arial" w:hAnsi="Arial" w:cs="Arial"/>
                <w:sz w:val="20"/>
                <w:szCs w:val="20"/>
              </w:rPr>
              <w:t>The roads, drainage pathways, drainage features and waterways safely convey the stormwater flows for the defined flood event without allowing flows to encroach upon private lots.</w:t>
            </w:r>
          </w:p>
          <w:p w14:paraId="6171FC80" w14:textId="77777777"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14:paraId="6CF0B409" w14:textId="77777777"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14:paraId="69379F93" w14:textId="77777777" w:rsidR="00812EAA" w:rsidRPr="00AC732E" w:rsidRDefault="00812EAA" w:rsidP="00812EAA">
            <w:pPr>
              <w:rPr>
                <w:rFonts w:ascii="Arial" w:hAnsi="Arial" w:cs="Arial"/>
                <w:sz w:val="20"/>
                <w:szCs w:val="20"/>
              </w:rPr>
            </w:pPr>
          </w:p>
        </w:tc>
      </w:tr>
      <w:tr w:rsidR="00C73185" w:rsidRPr="00AC732E" w14:paraId="4E3EE32B"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14:paraId="74029B80" w14:textId="77777777" w:rsidR="00812EAA" w:rsidRPr="00AC732E" w:rsidRDefault="00812EAA" w:rsidP="00812EAA">
            <w:pPr>
              <w:rPr>
                <w:rFonts w:ascii="Arial" w:hAnsi="Arial" w:cs="Arial"/>
                <w:sz w:val="20"/>
                <w:szCs w:val="20"/>
              </w:rPr>
            </w:pPr>
            <w:r w:rsidRPr="00AC732E">
              <w:rPr>
                <w:rFonts w:ascii="Arial" w:hAnsi="Arial" w:cs="Arial"/>
                <w:b/>
                <w:bCs/>
                <w:sz w:val="20"/>
                <w:szCs w:val="20"/>
              </w:rPr>
              <w:t>PO31</w:t>
            </w:r>
          </w:p>
          <w:p w14:paraId="23147610" w14:textId="77777777" w:rsidR="00812EAA" w:rsidRPr="00AC732E" w:rsidRDefault="00812EAA" w:rsidP="00812EAA">
            <w:pPr>
              <w:rPr>
                <w:rFonts w:ascii="Arial" w:hAnsi="Arial" w:cs="Arial"/>
                <w:sz w:val="20"/>
                <w:szCs w:val="20"/>
              </w:rPr>
            </w:pPr>
            <w:r w:rsidRPr="00AC732E">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14:paraId="63020154" w14:textId="77777777"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14:paraId="5EF9D239" w14:textId="77777777" w:rsidR="00812EAA" w:rsidRPr="00AC732E" w:rsidRDefault="00812EAA" w:rsidP="00812EAA">
            <w:pPr>
              <w:rPr>
                <w:rFonts w:ascii="Arial" w:hAnsi="Arial" w:cs="Arial"/>
                <w:sz w:val="20"/>
                <w:szCs w:val="20"/>
              </w:rPr>
            </w:pPr>
            <w:r w:rsidRPr="00AC732E">
              <w:rPr>
                <w:rFonts w:ascii="Arial" w:hAnsi="Arial" w:cs="Arial"/>
                <w:b/>
                <w:bCs/>
                <w:sz w:val="20"/>
                <w:szCs w:val="20"/>
              </w:rPr>
              <w:t>E31</w:t>
            </w:r>
          </w:p>
          <w:p w14:paraId="3102C553" w14:textId="77777777" w:rsidR="00812EAA" w:rsidRPr="00AC732E" w:rsidRDefault="00812EAA" w:rsidP="00812EAA">
            <w:pPr>
              <w:rPr>
                <w:rFonts w:ascii="Arial" w:hAnsi="Arial" w:cs="Arial"/>
                <w:sz w:val="20"/>
                <w:szCs w:val="20"/>
              </w:rPr>
            </w:pPr>
            <w:r w:rsidRPr="00AC732E">
              <w:rPr>
                <w:rFonts w:ascii="Arial" w:hAnsi="Arial" w:cs="Arial"/>
                <w:sz w:val="20"/>
                <w:szCs w:val="20"/>
              </w:rPr>
              <w:t>Drainage pathways are provided to accommodate overland flows from roads and public open space areas</w:t>
            </w:r>
            <w:r w:rsidRPr="00AC732E">
              <w:rPr>
                <w:rFonts w:ascii="Arial" w:hAnsi="Arial" w:cs="Arial"/>
                <w:i/>
                <w:iCs/>
                <w:sz w:val="20"/>
                <w:szCs w:val="20"/>
              </w:rPr>
              <w:t>. </w:t>
            </w:r>
            <w:r w:rsidRPr="00AC732E">
              <w:rPr>
                <w:rFonts w:ascii="Arial" w:hAnsi="Arial" w:cs="Arial"/>
                <w:sz w:val="20"/>
                <w:szCs w:val="20"/>
              </w:rPr>
              <w:t>The overland flow paths have a minimum width of 8m and are designed and constructed to allow safe and convenient access for pedestrians and cyclists.</w:t>
            </w:r>
          </w:p>
          <w:p w14:paraId="5258DB37" w14:textId="77777777"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14:paraId="35DEB38F" w14:textId="77777777"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14:paraId="3B9B41FA" w14:textId="77777777" w:rsidR="00812EAA" w:rsidRPr="00AC732E" w:rsidRDefault="00812EAA" w:rsidP="00812EAA">
            <w:pPr>
              <w:rPr>
                <w:rFonts w:ascii="Arial" w:hAnsi="Arial" w:cs="Arial"/>
                <w:sz w:val="20"/>
                <w:szCs w:val="20"/>
              </w:rPr>
            </w:pPr>
          </w:p>
        </w:tc>
      </w:tr>
      <w:tr w:rsidR="00C73185" w:rsidRPr="00AC732E" w14:paraId="39C3E5A3"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14:paraId="5D9DD02C" w14:textId="77777777" w:rsidR="00812EAA" w:rsidRPr="00AC732E" w:rsidRDefault="00812EAA" w:rsidP="00812EAA">
            <w:pPr>
              <w:rPr>
                <w:rFonts w:ascii="Arial" w:hAnsi="Arial" w:cs="Arial"/>
                <w:sz w:val="20"/>
                <w:szCs w:val="20"/>
              </w:rPr>
            </w:pPr>
            <w:r w:rsidRPr="00AC732E">
              <w:rPr>
                <w:rFonts w:ascii="Arial" w:hAnsi="Arial" w:cs="Arial"/>
                <w:b/>
                <w:bCs/>
                <w:sz w:val="20"/>
                <w:szCs w:val="20"/>
              </w:rPr>
              <w:t>PO32</w:t>
            </w:r>
          </w:p>
          <w:p w14:paraId="0A4802E0" w14:textId="77777777" w:rsidR="00812EAA" w:rsidRPr="00AC732E" w:rsidRDefault="00812EAA" w:rsidP="00812EAA">
            <w:pPr>
              <w:rPr>
                <w:rFonts w:ascii="Arial" w:hAnsi="Arial" w:cs="Arial"/>
                <w:sz w:val="20"/>
                <w:szCs w:val="20"/>
              </w:rPr>
            </w:pPr>
            <w:r w:rsidRPr="00AC732E">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w:t>
            </w:r>
            <w:r w:rsidRPr="00AC732E">
              <w:rPr>
                <w:rFonts w:ascii="Arial" w:hAnsi="Arial" w:cs="Arial"/>
                <w:sz w:val="20"/>
                <w:szCs w:val="20"/>
              </w:rPr>
              <w:lastRenderedPageBreak/>
              <w:t>development.  The development must not result in ponding on adjacent land, redirection of surface flows to other premises or blockage of a surface flow relief path for flows exceeding the design flows for any underground system within the development.</w:t>
            </w:r>
          </w:p>
          <w:p w14:paraId="07A30B84" w14:textId="77777777"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14:paraId="14FD8D04" w14:textId="77777777" w:rsidR="00812EAA" w:rsidRPr="00AC732E" w:rsidRDefault="00812EAA" w:rsidP="00812EAA">
            <w:pPr>
              <w:rPr>
                <w:rFonts w:ascii="Arial" w:hAnsi="Arial" w:cs="Arial"/>
                <w:sz w:val="20"/>
                <w:szCs w:val="20"/>
              </w:rPr>
            </w:pPr>
            <w:r w:rsidRPr="00AC732E">
              <w:rPr>
                <w:rFonts w:ascii="Arial" w:hAnsi="Arial" w:cs="Arial"/>
                <w:b/>
                <w:bCs/>
                <w:sz w:val="20"/>
                <w:szCs w:val="20"/>
              </w:rPr>
              <w:lastRenderedPageBreak/>
              <w:t>E32</w:t>
            </w:r>
          </w:p>
          <w:p w14:paraId="5E177F8F" w14:textId="77777777" w:rsidR="00812EAA" w:rsidRPr="00AC732E" w:rsidRDefault="00812EAA" w:rsidP="00812EAA">
            <w:pPr>
              <w:rPr>
                <w:rFonts w:ascii="Arial" w:hAnsi="Arial" w:cs="Arial"/>
                <w:sz w:val="20"/>
                <w:szCs w:val="20"/>
              </w:rPr>
            </w:pPr>
            <w:r w:rsidRPr="00AC732E">
              <w:rPr>
                <w:rFonts w:ascii="Arial" w:hAnsi="Arial" w:cs="Arial"/>
                <w:sz w:val="20"/>
                <w:szCs w:val="20"/>
              </w:rPr>
              <w:t>The stormwater drainage system is designed and constructed in accordance with Planning scheme policy - Integrated design.</w:t>
            </w:r>
          </w:p>
          <w:p w14:paraId="46857820" w14:textId="77777777"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14:paraId="095E420A" w14:textId="77777777"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14:paraId="00182805" w14:textId="77777777" w:rsidR="00812EAA" w:rsidRPr="00AC732E" w:rsidRDefault="00812EAA" w:rsidP="00812EAA">
            <w:pPr>
              <w:ind w:left="515"/>
              <w:rPr>
                <w:rFonts w:ascii="Arial" w:hAnsi="Arial" w:cs="Arial"/>
                <w:sz w:val="20"/>
                <w:szCs w:val="20"/>
              </w:rPr>
            </w:pPr>
          </w:p>
        </w:tc>
      </w:tr>
      <w:tr w:rsidR="00C73185" w:rsidRPr="00AC732E" w14:paraId="2489A478"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14:paraId="2B4D834C" w14:textId="77777777" w:rsidR="00812EAA" w:rsidRPr="00AC732E" w:rsidRDefault="00812EAA" w:rsidP="00812EAA">
            <w:pPr>
              <w:rPr>
                <w:rFonts w:ascii="Arial" w:hAnsi="Arial" w:cs="Arial"/>
                <w:sz w:val="20"/>
                <w:szCs w:val="20"/>
              </w:rPr>
            </w:pPr>
            <w:r w:rsidRPr="00AC732E">
              <w:rPr>
                <w:rFonts w:ascii="Arial" w:hAnsi="Arial" w:cs="Arial"/>
                <w:b/>
                <w:bCs/>
                <w:sz w:val="20"/>
                <w:szCs w:val="20"/>
              </w:rPr>
              <w:t>PO33</w:t>
            </w:r>
          </w:p>
          <w:p w14:paraId="57B2BCFF" w14:textId="77777777" w:rsidR="00812EAA" w:rsidRPr="00AC732E" w:rsidRDefault="00812EAA" w:rsidP="00812EAA">
            <w:pPr>
              <w:rPr>
                <w:rFonts w:ascii="Arial" w:hAnsi="Arial" w:cs="Arial"/>
                <w:sz w:val="20"/>
                <w:szCs w:val="20"/>
              </w:rPr>
            </w:pPr>
            <w:r w:rsidRPr="00AC732E">
              <w:rPr>
                <w:rFonts w:ascii="Arial" w:hAnsi="Arial" w:cs="Arial"/>
                <w:sz w:val="20"/>
                <w:szCs w:val="20"/>
              </w:rPr>
              <w:t>The stormwater management system is designed to:</w:t>
            </w:r>
          </w:p>
          <w:p w14:paraId="7F0959ED"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the environmental values in downstream waterways;</w:t>
            </w:r>
          </w:p>
          <w:p w14:paraId="24CBCA64"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maintain ground water recharge areas;</w:t>
            </w:r>
          </w:p>
          <w:p w14:paraId="39202A62"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preserve existing natural wetlands and associated buffers;</w:t>
            </w:r>
          </w:p>
          <w:p w14:paraId="2206B317"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avoid disturbing soils or sediments;</w:t>
            </w:r>
          </w:p>
          <w:p w14:paraId="761149C0"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 xml:space="preserve">avoid altering the natural hydrologic regime in acid </w:t>
            </w:r>
            <w:proofErr w:type="spellStart"/>
            <w:r w:rsidRPr="00AC732E">
              <w:rPr>
                <w:rFonts w:ascii="Arial" w:hAnsi="Arial" w:cs="Arial"/>
                <w:sz w:val="20"/>
                <w:szCs w:val="20"/>
              </w:rPr>
              <w:t>sulfate</w:t>
            </w:r>
            <w:proofErr w:type="spellEnd"/>
            <w:r w:rsidRPr="00AC732E">
              <w:rPr>
                <w:rFonts w:ascii="Arial" w:hAnsi="Arial" w:cs="Arial"/>
                <w:sz w:val="20"/>
                <w:szCs w:val="20"/>
              </w:rPr>
              <w:t xml:space="preserve"> soil and nutrient hazardous areas;</w:t>
            </w:r>
          </w:p>
          <w:p w14:paraId="10474722"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maintain and improve receiving water quality;</w:t>
            </w:r>
          </w:p>
          <w:p w14:paraId="1980AAE9"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natural waterway configuration;</w:t>
            </w:r>
          </w:p>
          <w:p w14:paraId="78297206"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natural wetlands and vegetation;</w:t>
            </w:r>
          </w:p>
          <w:p w14:paraId="69085806"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downstream and adjacent properties;</w:t>
            </w:r>
          </w:p>
          <w:p w14:paraId="0025C429" w14:textId="77777777"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lastRenderedPageBreak/>
              <w:t>protect and enhance riparian areas.</w:t>
            </w:r>
          </w:p>
          <w:p w14:paraId="43E3148A" w14:textId="77777777"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14:paraId="7997BC16" w14:textId="77777777" w:rsidR="00812EAA" w:rsidRPr="00AC732E" w:rsidRDefault="00812EAA" w:rsidP="00812EAA">
            <w:pPr>
              <w:rPr>
                <w:rFonts w:ascii="Arial" w:hAnsi="Arial" w:cs="Arial"/>
                <w:sz w:val="20"/>
                <w:szCs w:val="20"/>
              </w:rPr>
            </w:pPr>
            <w:r w:rsidRPr="00AC732E">
              <w:rPr>
                <w:rFonts w:ascii="Arial" w:hAnsi="Arial" w:cs="Arial"/>
                <w:sz w:val="20"/>
                <w:szCs w:val="20"/>
              </w:rPr>
              <w:lastRenderedPageBreak/>
              <w:t>No example provided.</w:t>
            </w:r>
          </w:p>
          <w:p w14:paraId="4D178AEF" w14:textId="77777777"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14:paraId="1B39BEE1" w14:textId="77777777"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14:paraId="115C7F3B" w14:textId="77777777" w:rsidR="00812EAA" w:rsidRPr="00AC732E" w:rsidRDefault="00812EAA" w:rsidP="00812EAA">
            <w:pPr>
              <w:rPr>
                <w:rFonts w:ascii="Arial" w:hAnsi="Arial" w:cs="Arial"/>
                <w:sz w:val="20"/>
                <w:szCs w:val="20"/>
              </w:rPr>
            </w:pPr>
          </w:p>
        </w:tc>
      </w:tr>
      <w:tr w:rsidR="00C73185" w:rsidRPr="00AC732E" w14:paraId="6B036A36" w14:textId="77777777"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14:paraId="4F77659C" w14:textId="77777777" w:rsidR="00812EAA" w:rsidRPr="00AC732E" w:rsidRDefault="00812EAA" w:rsidP="00812EAA">
            <w:pPr>
              <w:rPr>
                <w:rFonts w:ascii="Arial" w:hAnsi="Arial" w:cs="Arial"/>
                <w:sz w:val="20"/>
                <w:szCs w:val="20"/>
              </w:rPr>
            </w:pPr>
            <w:r w:rsidRPr="00AC732E">
              <w:rPr>
                <w:rFonts w:ascii="Arial" w:hAnsi="Arial" w:cs="Arial"/>
                <w:b/>
                <w:bCs/>
                <w:sz w:val="20"/>
                <w:szCs w:val="20"/>
              </w:rPr>
              <w:t>PO34</w:t>
            </w:r>
          </w:p>
          <w:p w14:paraId="3281FF98" w14:textId="77777777" w:rsidR="00812EAA" w:rsidRPr="00AC732E" w:rsidRDefault="00812EAA" w:rsidP="00812EAA">
            <w:pPr>
              <w:rPr>
                <w:rFonts w:ascii="Arial" w:hAnsi="Arial" w:cs="Arial"/>
                <w:sz w:val="20"/>
                <w:szCs w:val="20"/>
              </w:rPr>
            </w:pPr>
            <w:r w:rsidRPr="00AC732E">
              <w:rPr>
                <w:rFonts w:ascii="Arial" w:hAnsi="Arial" w:cs="Arial"/>
                <w:sz w:val="20"/>
                <w:szCs w:val="20"/>
              </w:rPr>
              <w:t>Design and construction of the stormwater management system:</w:t>
            </w:r>
          </w:p>
          <w:p w14:paraId="40372F9A" w14:textId="77777777" w:rsidR="00812EAA" w:rsidRPr="00AC732E" w:rsidRDefault="00812EAA" w:rsidP="00812EAA">
            <w:pPr>
              <w:numPr>
                <w:ilvl w:val="0"/>
                <w:numId w:val="15"/>
              </w:numPr>
              <w:rPr>
                <w:rFonts w:ascii="Arial" w:hAnsi="Arial" w:cs="Arial"/>
                <w:sz w:val="20"/>
                <w:szCs w:val="20"/>
              </w:rPr>
            </w:pPr>
            <w:r w:rsidRPr="00AC732E">
              <w:rPr>
                <w:rFonts w:ascii="Arial" w:hAnsi="Arial" w:cs="Arial"/>
                <w:sz w:val="20"/>
                <w:szCs w:val="20"/>
              </w:rPr>
              <w:t>utilise methods and materials to minimise the whole of lifecycle costs of the stormwater management system; and</w:t>
            </w:r>
          </w:p>
          <w:p w14:paraId="202A086E" w14:textId="77777777" w:rsidR="00812EAA" w:rsidRPr="00AC732E" w:rsidRDefault="00812EAA" w:rsidP="00812EAA">
            <w:pPr>
              <w:numPr>
                <w:ilvl w:val="0"/>
                <w:numId w:val="15"/>
              </w:numPr>
              <w:rPr>
                <w:rFonts w:ascii="Arial" w:hAnsi="Arial" w:cs="Arial"/>
                <w:sz w:val="20"/>
                <w:szCs w:val="20"/>
              </w:rPr>
            </w:pPr>
            <w:r w:rsidRPr="00AC732E">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812EAA" w:rsidRPr="00AC732E" w14:paraId="0C68C08B" w14:textId="77777777" w:rsidTr="00900A47">
              <w:trPr>
                <w:tblCellSpacing w:w="15" w:type="dxa"/>
              </w:trPr>
              <w:tc>
                <w:tcPr>
                  <w:tcW w:w="10407" w:type="dxa"/>
                  <w:vAlign w:val="center"/>
                  <w:hideMark/>
                </w:tcPr>
                <w:p w14:paraId="07922381" w14:textId="77777777" w:rsidR="00812EAA" w:rsidRPr="00AC732E" w:rsidRDefault="00812EAA" w:rsidP="00812EAA">
                  <w:pPr>
                    <w:rPr>
                      <w:rFonts w:ascii="Arial" w:hAnsi="Arial" w:cs="Arial"/>
                      <w:sz w:val="20"/>
                      <w:szCs w:val="20"/>
                    </w:rPr>
                  </w:pPr>
                  <w:r w:rsidRPr="007B24E1">
                    <w:rPr>
                      <w:rFonts w:ascii="Arial" w:hAnsi="Arial" w:cs="Arial"/>
                      <w:sz w:val="18"/>
                      <w:szCs w:val="20"/>
                    </w:rPr>
                    <w:t>Note - Refer to Planning scheme policy - Integrated design for guidance on how to demonstrate achievement of this performance outcome.</w:t>
                  </w:r>
                </w:p>
              </w:tc>
            </w:tr>
          </w:tbl>
          <w:p w14:paraId="29AF3C36" w14:textId="77777777"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14:paraId="42A5A16F" w14:textId="77777777" w:rsidR="00812EAA" w:rsidRPr="00AC732E" w:rsidRDefault="00812EAA" w:rsidP="00812EAA">
            <w:pPr>
              <w:rPr>
                <w:rFonts w:ascii="Arial" w:hAnsi="Arial" w:cs="Arial"/>
                <w:sz w:val="20"/>
                <w:szCs w:val="20"/>
              </w:rPr>
            </w:pPr>
            <w:r w:rsidRPr="00AC732E">
              <w:rPr>
                <w:rFonts w:ascii="Arial" w:hAnsi="Arial" w:cs="Arial"/>
                <w:sz w:val="20"/>
                <w:szCs w:val="20"/>
              </w:rPr>
              <w:t>No example provided.</w:t>
            </w:r>
          </w:p>
          <w:p w14:paraId="672EF38B" w14:textId="77777777"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14:paraId="0F41FBA2" w14:textId="77777777"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14:paraId="715F2B0C" w14:textId="77777777" w:rsidR="00812EAA" w:rsidRPr="00AC732E" w:rsidRDefault="00812EAA" w:rsidP="00812EAA">
            <w:pPr>
              <w:rPr>
                <w:rFonts w:ascii="Arial" w:hAnsi="Arial" w:cs="Arial"/>
                <w:sz w:val="20"/>
                <w:szCs w:val="20"/>
              </w:rPr>
            </w:pPr>
          </w:p>
        </w:tc>
      </w:tr>
    </w:tbl>
    <w:p w14:paraId="7D0E8762" w14:textId="77777777" w:rsidR="00D148A0" w:rsidRPr="00AC732E" w:rsidRDefault="00D148A0" w:rsidP="00D148A0">
      <w:pPr>
        <w:rPr>
          <w:rFonts w:ascii="Arial" w:hAnsi="Arial" w:cs="Arial"/>
          <w:vanish/>
          <w:sz w:val="20"/>
          <w:szCs w:val="20"/>
        </w:rPr>
      </w:pPr>
    </w:p>
    <w:tbl>
      <w:tblPr>
        <w:tblW w:w="502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45"/>
        <w:gridCol w:w="211"/>
        <w:gridCol w:w="140"/>
        <w:gridCol w:w="4984"/>
        <w:gridCol w:w="1919"/>
        <w:gridCol w:w="4445"/>
      </w:tblGrid>
      <w:tr w:rsidR="00C73185" w:rsidRPr="00AC732E" w14:paraId="7F672676" w14:textId="77777777"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16CBEDA" w14:textId="77777777" w:rsidR="00812EAA" w:rsidRPr="00AC732E" w:rsidRDefault="00812EAA" w:rsidP="00D148A0">
            <w:pPr>
              <w:rPr>
                <w:rFonts w:ascii="Arial" w:hAnsi="Arial" w:cs="Arial"/>
                <w:sz w:val="20"/>
                <w:szCs w:val="20"/>
              </w:rPr>
            </w:pPr>
            <w:r w:rsidRPr="00AC732E">
              <w:rPr>
                <w:rFonts w:ascii="Arial" w:hAnsi="Arial" w:cs="Arial"/>
                <w:b/>
                <w:bCs/>
                <w:sz w:val="20"/>
                <w:szCs w:val="20"/>
              </w:rPr>
              <w:t>Native vegetation where not located in the Environmental areas overlay</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33E27B9A"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shd w:val="clear" w:color="auto" w:fill="CCCCCC"/>
          </w:tcPr>
          <w:p w14:paraId="12AC8496" w14:textId="77777777" w:rsidR="00812EAA" w:rsidRPr="00AC732E" w:rsidRDefault="00812EAA" w:rsidP="00D148A0">
            <w:pPr>
              <w:rPr>
                <w:rFonts w:ascii="Arial" w:hAnsi="Arial" w:cs="Arial"/>
                <w:b/>
                <w:bCs/>
                <w:sz w:val="20"/>
                <w:szCs w:val="20"/>
              </w:rPr>
            </w:pPr>
          </w:p>
        </w:tc>
      </w:tr>
      <w:tr w:rsidR="00471404" w:rsidRPr="00AC732E" w14:paraId="413B2012" w14:textId="77777777" w:rsidTr="00471404">
        <w:trPr>
          <w:tblCellSpacing w:w="15" w:type="dxa"/>
        </w:trPr>
        <w:tc>
          <w:tcPr>
            <w:tcW w:w="1304" w:type="pct"/>
            <w:gridSpan w:val="3"/>
            <w:tcBorders>
              <w:top w:val="outset" w:sz="6" w:space="0" w:color="auto"/>
              <w:left w:val="outset" w:sz="6" w:space="0" w:color="auto"/>
              <w:bottom w:val="outset" w:sz="6" w:space="0" w:color="auto"/>
              <w:right w:val="outset" w:sz="6" w:space="0" w:color="auto"/>
            </w:tcBorders>
            <w:vAlign w:val="center"/>
            <w:hideMark/>
          </w:tcPr>
          <w:p w14:paraId="333B7102"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PO35</w:t>
            </w:r>
          </w:p>
          <w:p w14:paraId="0A6B2230"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facilitates the retention of native vegetation by:</w:t>
            </w:r>
          </w:p>
          <w:p w14:paraId="4B0B315A"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incorporating native vegetation and habitat trees into the overall subdivision design, development layout, on-street amenity and landscaping where practicable;</w:t>
            </w:r>
          </w:p>
          <w:p w14:paraId="07712017"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 xml:space="preserve">ensuring habitat trees are located outside a development footprint.  Where habitat trees are to be cleared, replacement fauna nesting boxes are provided at the </w:t>
            </w:r>
            <w:r w:rsidRPr="00AC732E">
              <w:rPr>
                <w:rFonts w:ascii="Arial" w:hAnsi="Arial" w:cs="Arial"/>
                <w:sz w:val="20"/>
                <w:szCs w:val="20"/>
              </w:rPr>
              <w:lastRenderedPageBreak/>
              <w:t>rate of 1 nest box for every hollow removed.  Where hollows have not yet formed in trees &gt; 80cm in diameter at 1.3m height, 3 nest boxes are required for every habitat tree removed.</w:t>
            </w:r>
          </w:p>
          <w:p w14:paraId="19E8D665"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providing safe, unimpeded, convenient and ongoing wildlife movement;</w:t>
            </w:r>
          </w:p>
          <w:p w14:paraId="14759179"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avoiding creating fragmented and isolated patches of native vegetation.</w:t>
            </w:r>
          </w:p>
          <w:p w14:paraId="7D5A8BF2"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biodiversity quality and integrity of habitats is not adversely impacted upon but are maintained and protected;</w:t>
            </w:r>
          </w:p>
          <w:p w14:paraId="15B7BD93"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soil erosion and land degradation does not occur;</w:t>
            </w:r>
          </w:p>
          <w:p w14:paraId="44F07137" w14:textId="77777777"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quality of surface water is not adversely impacted upon by providing effective vegetated buffers to water bodies. </w:t>
            </w:r>
          </w:p>
        </w:tc>
        <w:tc>
          <w:tcPr>
            <w:tcW w:w="1610" w:type="pct"/>
            <w:tcBorders>
              <w:top w:val="outset" w:sz="6" w:space="0" w:color="auto"/>
              <w:left w:val="outset" w:sz="6" w:space="0" w:color="auto"/>
              <w:bottom w:val="outset" w:sz="6" w:space="0" w:color="auto"/>
              <w:right w:val="outset" w:sz="6" w:space="0" w:color="auto"/>
            </w:tcBorders>
            <w:hideMark/>
          </w:tcPr>
          <w:p w14:paraId="57342964" w14:textId="77777777"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0724B613"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2669BB17" w14:textId="77777777" w:rsidR="00812EAA" w:rsidRPr="00AC732E" w:rsidRDefault="00812EAA" w:rsidP="00D148A0">
            <w:pPr>
              <w:rPr>
                <w:rFonts w:ascii="Arial" w:hAnsi="Arial" w:cs="Arial"/>
                <w:sz w:val="20"/>
                <w:szCs w:val="20"/>
              </w:rPr>
            </w:pPr>
          </w:p>
        </w:tc>
      </w:tr>
      <w:tr w:rsidR="00C73185" w:rsidRPr="00AC732E" w14:paraId="06503518" w14:textId="77777777"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44A2DA8" w14:textId="77777777" w:rsidR="00812EAA" w:rsidRPr="00AC732E" w:rsidRDefault="00812EAA" w:rsidP="00D148A0">
            <w:pPr>
              <w:rPr>
                <w:rFonts w:ascii="Arial" w:hAnsi="Arial" w:cs="Arial"/>
                <w:sz w:val="20"/>
                <w:szCs w:val="20"/>
              </w:rPr>
            </w:pPr>
            <w:r w:rsidRPr="00AC732E">
              <w:rPr>
                <w:rFonts w:ascii="Arial" w:hAnsi="Arial" w:cs="Arial"/>
                <w:b/>
                <w:bCs/>
                <w:sz w:val="20"/>
                <w:szCs w:val="20"/>
              </w:rPr>
              <w:t>Noise</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7CC634B5"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shd w:val="clear" w:color="auto" w:fill="CCCCCC"/>
          </w:tcPr>
          <w:p w14:paraId="5AE10A2D" w14:textId="77777777" w:rsidR="00812EAA" w:rsidRPr="00AC732E" w:rsidRDefault="00812EAA" w:rsidP="00D148A0">
            <w:pPr>
              <w:rPr>
                <w:rFonts w:ascii="Arial" w:hAnsi="Arial" w:cs="Arial"/>
                <w:b/>
                <w:bCs/>
                <w:sz w:val="20"/>
                <w:szCs w:val="20"/>
              </w:rPr>
            </w:pPr>
          </w:p>
        </w:tc>
      </w:tr>
      <w:tr w:rsidR="00471404" w:rsidRPr="00AC732E" w14:paraId="14B0D22C" w14:textId="77777777" w:rsidTr="00471404">
        <w:trPr>
          <w:tblCellSpacing w:w="15" w:type="dxa"/>
        </w:trPr>
        <w:tc>
          <w:tcPr>
            <w:tcW w:w="1209" w:type="pct"/>
            <w:tcBorders>
              <w:top w:val="outset" w:sz="6" w:space="0" w:color="auto"/>
              <w:left w:val="outset" w:sz="6" w:space="0" w:color="auto"/>
              <w:bottom w:val="outset" w:sz="6" w:space="0" w:color="auto"/>
              <w:right w:val="outset" w:sz="6" w:space="0" w:color="auto"/>
            </w:tcBorders>
            <w:hideMark/>
          </w:tcPr>
          <w:p w14:paraId="4E119DE7"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PO36</w:t>
            </w:r>
          </w:p>
          <w:p w14:paraId="14E38C00" w14:textId="77777777" w:rsidR="00812EAA" w:rsidRPr="00AC732E" w:rsidRDefault="00812EAA" w:rsidP="00D148A0">
            <w:pPr>
              <w:rPr>
                <w:rFonts w:ascii="Arial" w:hAnsi="Arial" w:cs="Arial"/>
                <w:sz w:val="20"/>
                <w:szCs w:val="20"/>
              </w:rPr>
            </w:pPr>
            <w:r w:rsidRPr="00AC732E">
              <w:rPr>
                <w:rFonts w:ascii="Arial" w:hAnsi="Arial" w:cs="Arial"/>
                <w:sz w:val="20"/>
                <w:szCs w:val="20"/>
              </w:rPr>
              <w:t>Noise attenuation structure (e.g. walls, barriers or fences):</w:t>
            </w:r>
          </w:p>
          <w:p w14:paraId="787E90BF" w14:textId="77777777" w:rsidR="00812EAA" w:rsidRPr="00AC732E" w:rsidRDefault="00812EAA" w:rsidP="00D148A0">
            <w:pPr>
              <w:numPr>
                <w:ilvl w:val="0"/>
                <w:numId w:val="17"/>
              </w:numPr>
              <w:rPr>
                <w:rFonts w:ascii="Arial" w:hAnsi="Arial" w:cs="Arial"/>
                <w:sz w:val="20"/>
                <w:szCs w:val="20"/>
              </w:rPr>
            </w:pPr>
            <w:r w:rsidRPr="00AC732E">
              <w:rPr>
                <w:rFonts w:ascii="Arial" w:hAnsi="Arial" w:cs="Arial"/>
                <w:sz w:val="20"/>
                <w:szCs w:val="20"/>
              </w:rPr>
              <w:t>contribute to safe and usable public spaces, through maintaining high levels of surveillance of parks</w:t>
            </w:r>
            <w:r w:rsidRPr="00AC732E">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streets and roads that serve active transport purposes (e.g. existing </w:t>
            </w:r>
            <w:r w:rsidRPr="00AC732E">
              <w:rPr>
                <w:rFonts w:ascii="Arial" w:hAnsi="Arial" w:cs="Arial"/>
                <w:sz w:val="20"/>
                <w:szCs w:val="20"/>
              </w:rPr>
              <w:lastRenderedPageBreak/>
              <w:t>or future pedestrian paths or cycle lanes etc);</w:t>
            </w:r>
          </w:p>
          <w:p w14:paraId="2A83EACC" w14:textId="77777777" w:rsidR="00812EAA" w:rsidRPr="00AC732E" w:rsidRDefault="00812EAA" w:rsidP="00D148A0">
            <w:pPr>
              <w:numPr>
                <w:ilvl w:val="0"/>
                <w:numId w:val="17"/>
              </w:numPr>
              <w:rPr>
                <w:rFonts w:ascii="Arial" w:hAnsi="Arial" w:cs="Arial"/>
                <w:sz w:val="20"/>
                <w:szCs w:val="20"/>
              </w:rPr>
            </w:pPr>
            <w:r w:rsidRPr="00AC732E">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10"/>
            </w:tblGrid>
            <w:tr w:rsidR="00812EAA" w:rsidRPr="00AC732E" w14:paraId="425F8C4D" w14:textId="77777777" w:rsidTr="00812EAA">
              <w:trPr>
                <w:tblCellSpacing w:w="15" w:type="dxa"/>
              </w:trPr>
              <w:tc>
                <w:tcPr>
                  <w:tcW w:w="5304" w:type="dxa"/>
                  <w:vAlign w:val="center"/>
                  <w:hideMark/>
                </w:tcPr>
                <w:p w14:paraId="21D34DE2" w14:textId="77777777" w:rsidR="00812EAA" w:rsidRPr="007B24E1" w:rsidRDefault="00812EAA" w:rsidP="00D148A0">
                  <w:pPr>
                    <w:rPr>
                      <w:rFonts w:ascii="Arial" w:hAnsi="Arial" w:cs="Arial"/>
                      <w:sz w:val="18"/>
                      <w:szCs w:val="20"/>
                    </w:rPr>
                  </w:pPr>
                  <w:r w:rsidRPr="007B24E1">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812EAA" w:rsidRPr="00AC732E" w14:paraId="2CE72290" w14:textId="77777777" w:rsidTr="00812EAA">
              <w:trPr>
                <w:tblCellSpacing w:w="15" w:type="dxa"/>
              </w:trPr>
              <w:tc>
                <w:tcPr>
                  <w:tcW w:w="5304" w:type="dxa"/>
                  <w:vAlign w:val="center"/>
                  <w:hideMark/>
                </w:tcPr>
                <w:p w14:paraId="66963E76" w14:textId="77777777"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 of noise attenuation structures.</w:t>
                  </w:r>
                </w:p>
              </w:tc>
            </w:tr>
          </w:tbl>
          <w:p w14:paraId="3A25C528" w14:textId="77777777" w:rsidR="00812EAA" w:rsidRPr="00AC732E" w:rsidRDefault="00812EAA" w:rsidP="00D148A0">
            <w:pPr>
              <w:rPr>
                <w:rFonts w:ascii="Arial" w:hAnsi="Arial" w:cs="Arial"/>
                <w:sz w:val="20"/>
                <w:szCs w:val="20"/>
              </w:rPr>
            </w:pPr>
          </w:p>
        </w:tc>
        <w:tc>
          <w:tcPr>
            <w:tcW w:w="1706" w:type="pct"/>
            <w:gridSpan w:val="3"/>
            <w:tcBorders>
              <w:top w:val="outset" w:sz="6" w:space="0" w:color="auto"/>
              <w:left w:val="outset" w:sz="6" w:space="0" w:color="auto"/>
              <w:bottom w:val="outset" w:sz="6" w:space="0" w:color="auto"/>
              <w:right w:val="outset" w:sz="6" w:space="0" w:color="auto"/>
            </w:tcBorders>
            <w:hideMark/>
          </w:tcPr>
          <w:p w14:paraId="56095703"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E36</w:t>
            </w:r>
          </w:p>
          <w:p w14:paraId="3F5BF2DE" w14:textId="77777777" w:rsidR="00812EAA" w:rsidRPr="00AC732E" w:rsidRDefault="00812EAA" w:rsidP="00D148A0">
            <w:pPr>
              <w:rPr>
                <w:rFonts w:ascii="Arial" w:hAnsi="Arial" w:cs="Arial"/>
                <w:sz w:val="20"/>
                <w:szCs w:val="20"/>
              </w:rPr>
            </w:pPr>
            <w:r w:rsidRPr="00AC732E">
              <w:rPr>
                <w:rFonts w:ascii="Arial" w:hAnsi="Arial" w:cs="Arial"/>
                <w:sz w:val="20"/>
                <w:szCs w:val="20"/>
              </w:rPr>
              <w:t>Noise attenuation structures (e.g. walls, barriers or fences):</w:t>
            </w:r>
          </w:p>
          <w:p w14:paraId="45811440" w14:textId="77777777" w:rsidR="00812EAA" w:rsidRPr="00AC732E" w:rsidRDefault="00812EAA" w:rsidP="00D148A0">
            <w:pPr>
              <w:numPr>
                <w:ilvl w:val="0"/>
                <w:numId w:val="18"/>
              </w:numPr>
              <w:rPr>
                <w:rFonts w:ascii="Arial" w:hAnsi="Arial" w:cs="Arial"/>
                <w:sz w:val="20"/>
                <w:szCs w:val="20"/>
              </w:rPr>
            </w:pPr>
            <w:r w:rsidRPr="00AC732E">
              <w:rPr>
                <w:rFonts w:ascii="Arial" w:hAnsi="Arial" w:cs="Arial"/>
                <w:sz w:val="20"/>
                <w:szCs w:val="20"/>
              </w:rPr>
              <w:t>are not visible from an adjoining road or public area unless;</w:t>
            </w:r>
          </w:p>
          <w:p w14:paraId="03F2C0C8" w14:textId="77777777" w:rsidR="00812EAA" w:rsidRPr="00AC732E" w:rsidRDefault="00812EAA" w:rsidP="00D148A0">
            <w:pPr>
              <w:numPr>
                <w:ilvl w:val="0"/>
                <w:numId w:val="19"/>
              </w:numPr>
              <w:rPr>
                <w:rFonts w:ascii="Arial" w:hAnsi="Arial" w:cs="Arial"/>
                <w:sz w:val="20"/>
                <w:szCs w:val="20"/>
              </w:rPr>
            </w:pPr>
            <w:r w:rsidRPr="00AC732E">
              <w:rPr>
                <w:rFonts w:ascii="Arial" w:hAnsi="Arial" w:cs="Arial"/>
                <w:sz w:val="20"/>
                <w:szCs w:val="20"/>
              </w:rPr>
              <w:t>adjoining a motorway or rail line; or</w:t>
            </w:r>
          </w:p>
          <w:p w14:paraId="12DA70DB" w14:textId="77777777" w:rsidR="00812EAA" w:rsidRPr="00AC732E" w:rsidRDefault="00812EAA" w:rsidP="00D148A0">
            <w:pPr>
              <w:numPr>
                <w:ilvl w:val="0"/>
                <w:numId w:val="19"/>
              </w:numPr>
              <w:rPr>
                <w:rFonts w:ascii="Arial" w:hAnsi="Arial" w:cs="Arial"/>
                <w:sz w:val="20"/>
                <w:szCs w:val="20"/>
              </w:rPr>
            </w:pPr>
            <w:r w:rsidRPr="00AC732E">
              <w:rPr>
                <w:rFonts w:ascii="Arial" w:hAnsi="Arial" w:cs="Arial"/>
                <w:sz w:val="20"/>
                <w:szCs w:val="20"/>
              </w:rPr>
              <w:t xml:space="preserve">adjoining part of an arterial road that does not serve an existing or future active transport </w:t>
            </w:r>
            <w:r w:rsidRPr="00AC732E">
              <w:rPr>
                <w:rFonts w:ascii="Arial" w:hAnsi="Arial" w:cs="Arial"/>
                <w:sz w:val="20"/>
                <w:szCs w:val="20"/>
              </w:rPr>
              <w:lastRenderedPageBreak/>
              <w:t>purpose (e.g. pedestrian paths or cycle lanes) or where attenuation through building location and materials is not possible. </w:t>
            </w:r>
          </w:p>
          <w:p w14:paraId="61283DE0" w14:textId="77777777" w:rsidR="00812EAA" w:rsidRPr="00AC732E" w:rsidRDefault="00812EAA" w:rsidP="00D148A0">
            <w:pPr>
              <w:numPr>
                <w:ilvl w:val="0"/>
                <w:numId w:val="20"/>
              </w:numPr>
              <w:rPr>
                <w:rFonts w:ascii="Arial" w:hAnsi="Arial" w:cs="Arial"/>
                <w:sz w:val="20"/>
                <w:szCs w:val="20"/>
              </w:rPr>
            </w:pPr>
            <w:r w:rsidRPr="00AC732E">
              <w:rPr>
                <w:rFonts w:ascii="Arial" w:hAnsi="Arial" w:cs="Arial"/>
                <w:sz w:val="20"/>
                <w:szCs w:val="20"/>
              </w:rPr>
              <w:t>do not remove existing or prevent future active transport routes or connections to the street network;</w:t>
            </w:r>
          </w:p>
          <w:p w14:paraId="5FDA9CAE" w14:textId="77777777" w:rsidR="00812EAA" w:rsidRPr="00AC732E" w:rsidRDefault="00812EAA" w:rsidP="00D148A0">
            <w:pPr>
              <w:numPr>
                <w:ilvl w:val="0"/>
                <w:numId w:val="20"/>
              </w:numPr>
              <w:rPr>
                <w:rFonts w:ascii="Arial" w:hAnsi="Arial" w:cs="Arial"/>
                <w:sz w:val="20"/>
                <w:szCs w:val="20"/>
              </w:rPr>
            </w:pPr>
            <w:r w:rsidRPr="00AC732E">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5"/>
            </w:tblGrid>
            <w:tr w:rsidR="00812EAA" w:rsidRPr="00AC732E" w14:paraId="4CFD44B4" w14:textId="77777777" w:rsidTr="00812EAA">
              <w:trPr>
                <w:tblCellSpacing w:w="15" w:type="dxa"/>
              </w:trPr>
              <w:tc>
                <w:tcPr>
                  <w:tcW w:w="9565" w:type="dxa"/>
                  <w:vAlign w:val="center"/>
                  <w:hideMark/>
                </w:tcPr>
                <w:p w14:paraId="60B9A509" w14:textId="77777777"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 of noise attenuation structures.</w:t>
                  </w:r>
                </w:p>
              </w:tc>
            </w:tr>
            <w:tr w:rsidR="00812EAA" w:rsidRPr="00AC732E" w14:paraId="0AC8814D" w14:textId="77777777" w:rsidTr="00812EAA">
              <w:trPr>
                <w:tblCellSpacing w:w="15" w:type="dxa"/>
              </w:trPr>
              <w:tc>
                <w:tcPr>
                  <w:tcW w:w="9565" w:type="dxa"/>
                  <w:vAlign w:val="center"/>
                  <w:hideMark/>
                </w:tcPr>
                <w:p w14:paraId="2B417F97" w14:textId="77777777" w:rsidR="00812EAA" w:rsidRPr="007B24E1" w:rsidRDefault="00812EAA" w:rsidP="00D148A0">
                  <w:pPr>
                    <w:rPr>
                      <w:rFonts w:ascii="Arial" w:hAnsi="Arial" w:cs="Arial"/>
                      <w:sz w:val="18"/>
                      <w:szCs w:val="20"/>
                    </w:rPr>
                  </w:pPr>
                  <w:r w:rsidRPr="007B24E1">
                    <w:rPr>
                      <w:rFonts w:ascii="Arial" w:hAnsi="Arial" w:cs="Arial"/>
                      <w:sz w:val="18"/>
                      <w:szCs w:val="20"/>
                    </w:rPr>
                    <w:t>Note - Refer to Overlay map – Active transport for future active transport routes.</w:t>
                  </w:r>
                </w:p>
              </w:tc>
            </w:tr>
          </w:tbl>
          <w:p w14:paraId="4915185A" w14:textId="77777777"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14:paraId="49540312"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3706A33B" w14:textId="77777777" w:rsidR="00812EAA" w:rsidRPr="00AC732E" w:rsidRDefault="00812EAA" w:rsidP="00D148A0">
            <w:pPr>
              <w:rPr>
                <w:rFonts w:ascii="Arial" w:hAnsi="Arial" w:cs="Arial"/>
                <w:b/>
                <w:bCs/>
                <w:sz w:val="20"/>
                <w:szCs w:val="20"/>
              </w:rPr>
            </w:pPr>
          </w:p>
        </w:tc>
      </w:tr>
      <w:tr w:rsidR="00812EAA" w:rsidRPr="00AC732E" w14:paraId="27734C69" w14:textId="77777777"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5E7B9D40" w14:textId="77777777" w:rsidR="00812EAA" w:rsidRPr="00AC732E" w:rsidRDefault="00812EAA" w:rsidP="00AC732E">
            <w:pPr>
              <w:jc w:val="center"/>
              <w:rPr>
                <w:rFonts w:ascii="Arial" w:hAnsi="Arial" w:cs="Arial"/>
                <w:sz w:val="20"/>
                <w:szCs w:val="20"/>
              </w:rPr>
            </w:pPr>
            <w:r w:rsidRPr="00AC732E">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812EAA" w:rsidRPr="00AC732E" w14:paraId="5FDA0926" w14:textId="77777777" w:rsidTr="00812EAA">
              <w:trPr>
                <w:tblCellSpacing w:w="15" w:type="dxa"/>
              </w:trPr>
              <w:tc>
                <w:tcPr>
                  <w:tcW w:w="15049" w:type="dxa"/>
                  <w:shd w:val="clear" w:color="auto" w:fill="CCCCCC"/>
                  <w:vAlign w:val="center"/>
                  <w:hideMark/>
                </w:tcPr>
                <w:p w14:paraId="474C9417" w14:textId="77777777" w:rsidR="00812EAA" w:rsidRPr="00AC732E" w:rsidRDefault="00812EAA" w:rsidP="00D148A0">
                  <w:pPr>
                    <w:rPr>
                      <w:rFonts w:ascii="Arial" w:hAnsi="Arial" w:cs="Arial"/>
                      <w:sz w:val="20"/>
                      <w:szCs w:val="20"/>
                    </w:rPr>
                  </w:pPr>
                  <w:r w:rsidRPr="00AC732E">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4A9DEBFE" w14:textId="77777777" w:rsidR="00812EAA" w:rsidRPr="00AC732E" w:rsidRDefault="00812EAA" w:rsidP="00D148A0">
            <w:pPr>
              <w:rPr>
                <w:rFonts w:ascii="Arial" w:hAnsi="Arial" w:cs="Arial"/>
                <w:b/>
                <w:bCs/>
                <w:sz w:val="20"/>
                <w:szCs w:val="20"/>
              </w:rPr>
            </w:pPr>
          </w:p>
        </w:tc>
      </w:tr>
      <w:tr w:rsidR="00812EAA" w:rsidRPr="00AC732E" w14:paraId="0D1170BD" w14:textId="77777777" w:rsidTr="00471404">
        <w:trPr>
          <w:trHeight w:val="1425"/>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0D472985" w14:textId="77777777" w:rsidR="00812EAA" w:rsidRPr="00AC732E" w:rsidRDefault="00812EAA" w:rsidP="00D148A0">
            <w:pPr>
              <w:rPr>
                <w:rFonts w:ascii="Arial" w:hAnsi="Arial" w:cs="Arial"/>
                <w:sz w:val="20"/>
                <w:szCs w:val="20"/>
              </w:rPr>
            </w:pPr>
            <w:r w:rsidRPr="00AC732E">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9"/>
            </w:tblGrid>
            <w:tr w:rsidR="00812EAA" w:rsidRPr="00AC732E" w14:paraId="5C911A16" w14:textId="77777777" w:rsidTr="00812EAA">
              <w:trPr>
                <w:tblCellSpacing w:w="15" w:type="dxa"/>
              </w:trPr>
              <w:tc>
                <w:tcPr>
                  <w:tcW w:w="15049" w:type="dxa"/>
                  <w:shd w:val="clear" w:color="auto" w:fill="CCCCCC"/>
                  <w:vAlign w:val="center"/>
                  <w:hideMark/>
                </w:tcPr>
                <w:p w14:paraId="7E1090D4" w14:textId="77777777" w:rsidR="00812EAA" w:rsidRPr="00AC732E" w:rsidRDefault="00812EAA" w:rsidP="00D148A0">
                  <w:pPr>
                    <w:rPr>
                      <w:rFonts w:ascii="Arial" w:hAnsi="Arial" w:cs="Arial"/>
                      <w:sz w:val="20"/>
                      <w:szCs w:val="20"/>
                    </w:rPr>
                  </w:pPr>
                  <w:r w:rsidRPr="00AC732E">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45A2AE9C" w14:textId="77777777" w:rsidR="00812EAA" w:rsidRPr="00AC732E" w:rsidRDefault="00812EAA" w:rsidP="00D148A0">
            <w:pPr>
              <w:rPr>
                <w:rFonts w:ascii="Arial" w:hAnsi="Arial" w:cs="Arial"/>
                <w:b/>
                <w:bCs/>
                <w:sz w:val="20"/>
                <w:szCs w:val="20"/>
              </w:rPr>
            </w:pPr>
          </w:p>
        </w:tc>
      </w:tr>
      <w:tr w:rsidR="00471404" w:rsidRPr="00AC732E" w14:paraId="2AA90921"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711EC2DF"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PO37</w:t>
            </w:r>
          </w:p>
          <w:p w14:paraId="4426D867" w14:textId="77777777"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14:paraId="2148B6C5" w14:textId="77777777"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minimise the risk from bushfire hazard to each lot and provide the safest possible siting for buildings and structures;</w:t>
            </w:r>
          </w:p>
          <w:p w14:paraId="7D9864C0" w14:textId="77777777"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lastRenderedPageBreak/>
              <w:t>limit the possible spread paths of bushfire within the reconfiguring;</w:t>
            </w:r>
          </w:p>
          <w:p w14:paraId="5A5E1B00" w14:textId="77777777"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achieve sufficient separation distance between development and hazardous vegetation to minimise the risk to future buildings and structures during bushfire events;</w:t>
            </w:r>
          </w:p>
          <w:p w14:paraId="673EB593" w14:textId="77777777"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maintain the required level of functionality for emergency services and uses during and immediately after a natural hazard event.</w:t>
            </w:r>
          </w:p>
        </w:tc>
        <w:tc>
          <w:tcPr>
            <w:tcW w:w="1647" w:type="pct"/>
            <w:gridSpan w:val="2"/>
            <w:tcBorders>
              <w:top w:val="outset" w:sz="6" w:space="0" w:color="auto"/>
              <w:left w:val="outset" w:sz="6" w:space="0" w:color="auto"/>
              <w:bottom w:val="outset" w:sz="6" w:space="0" w:color="auto"/>
              <w:right w:val="outset" w:sz="6" w:space="0" w:color="auto"/>
            </w:tcBorders>
            <w:hideMark/>
          </w:tcPr>
          <w:p w14:paraId="6BC8BBCA"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E37</w:t>
            </w:r>
          </w:p>
          <w:p w14:paraId="0ED92A19"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 all new lots are of an appropriate size, shape and layout to allow for the siting of future buildings being located:</w:t>
            </w:r>
          </w:p>
          <w:p w14:paraId="3C30C258"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within an appropriate development footprint;</w:t>
            </w:r>
          </w:p>
          <w:p w14:paraId="359C8BD3"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within the lowest hazard locations on a lot;</w:t>
            </w:r>
          </w:p>
          <w:p w14:paraId="51AD0008"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lastRenderedPageBreak/>
              <w:t>to achieve minimum separation between development or development footprint and any source of bushfire hazard of 20m or the distance required to achieve a Bushfire Attack Level BAL (as identified under AS3959-2009), whichever is the greater;</w:t>
            </w:r>
          </w:p>
          <w:p w14:paraId="74E71FB3"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14:paraId="61B80C56"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away from ridgelines and hilltops;</w:t>
            </w:r>
          </w:p>
          <w:p w14:paraId="6CBE3840"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on land with a slope of less than 15%;</w:t>
            </w:r>
          </w:p>
          <w:p w14:paraId="5880D680" w14:textId="77777777"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away from north to west facing slopes.</w:t>
            </w:r>
          </w:p>
        </w:tc>
        <w:tc>
          <w:tcPr>
            <w:tcW w:w="618" w:type="pct"/>
            <w:tcBorders>
              <w:top w:val="outset" w:sz="6" w:space="0" w:color="auto"/>
              <w:left w:val="outset" w:sz="6" w:space="0" w:color="auto"/>
              <w:bottom w:val="outset" w:sz="6" w:space="0" w:color="auto"/>
              <w:right w:val="outset" w:sz="6" w:space="0" w:color="auto"/>
            </w:tcBorders>
          </w:tcPr>
          <w:p w14:paraId="61B1D207"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7DD33519" w14:textId="77777777" w:rsidR="00812EAA" w:rsidRPr="00AC732E" w:rsidRDefault="00812EAA" w:rsidP="00D148A0">
            <w:pPr>
              <w:rPr>
                <w:rFonts w:ascii="Arial" w:hAnsi="Arial" w:cs="Arial"/>
                <w:b/>
                <w:bCs/>
                <w:sz w:val="20"/>
                <w:szCs w:val="20"/>
              </w:rPr>
            </w:pPr>
          </w:p>
        </w:tc>
      </w:tr>
      <w:tr w:rsidR="00471404" w:rsidRPr="00AC732E" w14:paraId="7561D616"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31CFF302"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PO38</w:t>
            </w:r>
          </w:p>
          <w:p w14:paraId="11AA5A2A" w14:textId="77777777" w:rsidR="00812EAA" w:rsidRPr="00AC732E" w:rsidRDefault="00812EAA" w:rsidP="00D148A0">
            <w:pPr>
              <w:rPr>
                <w:rFonts w:ascii="Arial" w:hAnsi="Arial" w:cs="Arial"/>
                <w:sz w:val="20"/>
                <w:szCs w:val="20"/>
              </w:rPr>
            </w:pPr>
            <w:r w:rsidRPr="00AC732E">
              <w:rPr>
                <w:rFonts w:ascii="Arial" w:hAnsi="Arial" w:cs="Arial"/>
                <w:sz w:val="20"/>
                <w:szCs w:val="20"/>
              </w:rPr>
              <w:t>Lots provide adequate water supply and infrastructure to support fire-fighting.</w:t>
            </w:r>
          </w:p>
        </w:tc>
        <w:tc>
          <w:tcPr>
            <w:tcW w:w="1647" w:type="pct"/>
            <w:gridSpan w:val="2"/>
            <w:tcBorders>
              <w:top w:val="outset" w:sz="6" w:space="0" w:color="auto"/>
              <w:left w:val="outset" w:sz="6" w:space="0" w:color="auto"/>
              <w:bottom w:val="outset" w:sz="6" w:space="0" w:color="auto"/>
              <w:right w:val="outset" w:sz="6" w:space="0" w:color="auto"/>
            </w:tcBorders>
            <w:hideMark/>
          </w:tcPr>
          <w:p w14:paraId="4F51A6D8" w14:textId="77777777" w:rsidR="00812EAA" w:rsidRPr="00AC732E" w:rsidRDefault="00812EAA" w:rsidP="00D148A0">
            <w:pPr>
              <w:rPr>
                <w:rFonts w:ascii="Arial" w:hAnsi="Arial" w:cs="Arial"/>
                <w:sz w:val="20"/>
                <w:szCs w:val="20"/>
              </w:rPr>
            </w:pPr>
            <w:r w:rsidRPr="00AC732E">
              <w:rPr>
                <w:rFonts w:ascii="Arial" w:hAnsi="Arial" w:cs="Arial"/>
                <w:b/>
                <w:bCs/>
                <w:sz w:val="20"/>
                <w:szCs w:val="20"/>
              </w:rPr>
              <w:t>E38</w:t>
            </w:r>
          </w:p>
          <w:p w14:paraId="0A7A7F0B" w14:textId="77777777" w:rsidR="00812EAA" w:rsidRPr="00AC732E" w:rsidRDefault="00812EAA" w:rsidP="00D148A0">
            <w:pPr>
              <w:rPr>
                <w:rFonts w:ascii="Arial" w:hAnsi="Arial" w:cs="Arial"/>
                <w:sz w:val="20"/>
                <w:szCs w:val="20"/>
              </w:rPr>
            </w:pPr>
            <w:r w:rsidRPr="00AC732E">
              <w:rPr>
                <w:rFonts w:ascii="Arial" w:hAnsi="Arial" w:cs="Arial"/>
                <w:sz w:val="20"/>
                <w:szCs w:val="20"/>
              </w:rPr>
              <w:t>For water supply purposes, reconfiguring a lot ensures that:</w:t>
            </w:r>
          </w:p>
          <w:p w14:paraId="186882EB" w14:textId="77777777" w:rsidR="00812EAA" w:rsidRPr="00AC732E" w:rsidRDefault="00812EAA" w:rsidP="00D148A0">
            <w:pPr>
              <w:numPr>
                <w:ilvl w:val="0"/>
                <w:numId w:val="23"/>
              </w:numPr>
              <w:rPr>
                <w:rFonts w:ascii="Arial" w:hAnsi="Arial" w:cs="Arial"/>
                <w:sz w:val="20"/>
                <w:szCs w:val="20"/>
              </w:rPr>
            </w:pPr>
            <w:r w:rsidRPr="00AC732E">
              <w:rPr>
                <w:rFonts w:ascii="Arial" w:hAnsi="Arial" w:cs="Arial"/>
                <w:sz w:val="20"/>
                <w:szCs w:val="20"/>
              </w:rPr>
              <w:t>lots have access to a reticulated water supply  provided by a distributer retailer for the area; or</w:t>
            </w:r>
          </w:p>
          <w:p w14:paraId="7C733481" w14:textId="77777777" w:rsidR="00812EAA" w:rsidRPr="00AC732E" w:rsidRDefault="00812EAA" w:rsidP="00D148A0">
            <w:pPr>
              <w:numPr>
                <w:ilvl w:val="0"/>
                <w:numId w:val="23"/>
              </w:numPr>
              <w:rPr>
                <w:rFonts w:ascii="Arial" w:hAnsi="Arial" w:cs="Arial"/>
                <w:sz w:val="20"/>
                <w:szCs w:val="20"/>
              </w:rPr>
            </w:pPr>
            <w:r w:rsidRPr="00AC732E">
              <w:rPr>
                <w:rFonts w:ascii="Arial" w:hAnsi="Arial" w:cs="Arial"/>
                <w:sz w:val="20"/>
                <w:szCs w:val="20"/>
              </w:rPr>
              <w:t xml:space="preserve">where no reticulated water supply is available, on-site </w:t>
            </w:r>
            <w:proofErr w:type="spellStart"/>
            <w:r w:rsidRPr="00AC732E">
              <w:rPr>
                <w:rFonts w:ascii="Arial" w:hAnsi="Arial" w:cs="Arial"/>
                <w:sz w:val="20"/>
                <w:szCs w:val="20"/>
              </w:rPr>
              <w:t>fire fighting</w:t>
            </w:r>
            <w:proofErr w:type="spellEnd"/>
            <w:r w:rsidRPr="00AC732E">
              <w:rPr>
                <w:rFonts w:ascii="Arial" w:hAnsi="Arial" w:cs="Arial"/>
                <w:sz w:val="20"/>
                <w:szCs w:val="20"/>
              </w:rPr>
              <w:t xml:space="preserve"> water storage containing not less than 10000 litres and located within a development footprint.</w:t>
            </w:r>
          </w:p>
        </w:tc>
        <w:tc>
          <w:tcPr>
            <w:tcW w:w="618" w:type="pct"/>
            <w:tcBorders>
              <w:top w:val="outset" w:sz="6" w:space="0" w:color="auto"/>
              <w:left w:val="outset" w:sz="6" w:space="0" w:color="auto"/>
              <w:bottom w:val="outset" w:sz="6" w:space="0" w:color="auto"/>
              <w:right w:val="outset" w:sz="6" w:space="0" w:color="auto"/>
            </w:tcBorders>
          </w:tcPr>
          <w:p w14:paraId="6AB22F79"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50D4237A" w14:textId="77777777" w:rsidR="00812EAA" w:rsidRPr="00AC732E" w:rsidRDefault="00812EAA" w:rsidP="00D148A0">
            <w:pPr>
              <w:rPr>
                <w:rFonts w:ascii="Arial" w:hAnsi="Arial" w:cs="Arial"/>
                <w:b/>
                <w:bCs/>
                <w:sz w:val="20"/>
                <w:szCs w:val="20"/>
              </w:rPr>
            </w:pPr>
          </w:p>
        </w:tc>
      </w:tr>
      <w:tr w:rsidR="00471404" w:rsidRPr="00AC732E" w14:paraId="2110DF1A"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455EF0DE"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PO39</w:t>
            </w:r>
          </w:p>
          <w:p w14:paraId="664B5D9F" w14:textId="77777777" w:rsidR="00812EAA" w:rsidRPr="00AC732E" w:rsidRDefault="00812EAA" w:rsidP="00D148A0">
            <w:pPr>
              <w:rPr>
                <w:rFonts w:ascii="Arial" w:hAnsi="Arial" w:cs="Arial"/>
                <w:sz w:val="20"/>
                <w:szCs w:val="20"/>
              </w:rPr>
            </w:pPr>
            <w:r w:rsidRPr="00AC732E">
              <w:rPr>
                <w:rFonts w:ascii="Arial" w:hAnsi="Arial" w:cs="Arial"/>
                <w:sz w:val="20"/>
                <w:szCs w:val="20"/>
              </w:rPr>
              <w:t>Lots are designed to achieve:</w:t>
            </w:r>
          </w:p>
          <w:p w14:paraId="745388F5" w14:textId="77777777" w:rsidR="00812EAA" w:rsidRPr="00AC732E" w:rsidRDefault="00812EAA" w:rsidP="00D148A0">
            <w:pPr>
              <w:numPr>
                <w:ilvl w:val="0"/>
                <w:numId w:val="24"/>
              </w:numPr>
              <w:rPr>
                <w:rFonts w:ascii="Arial" w:hAnsi="Arial" w:cs="Arial"/>
                <w:sz w:val="20"/>
                <w:szCs w:val="20"/>
              </w:rPr>
            </w:pPr>
            <w:r w:rsidRPr="00AC732E">
              <w:rPr>
                <w:rFonts w:ascii="Arial" w:hAnsi="Arial" w:cs="Arial"/>
                <w:sz w:val="20"/>
                <w:szCs w:val="20"/>
              </w:rPr>
              <w:t>safe site access by avoiding potential entrapment situations;</w:t>
            </w:r>
          </w:p>
          <w:p w14:paraId="43BA03EF" w14:textId="77777777" w:rsidR="00812EAA" w:rsidRPr="00AC732E" w:rsidRDefault="00812EAA" w:rsidP="00D148A0">
            <w:pPr>
              <w:numPr>
                <w:ilvl w:val="0"/>
                <w:numId w:val="24"/>
              </w:numPr>
              <w:rPr>
                <w:rFonts w:ascii="Arial" w:hAnsi="Arial" w:cs="Arial"/>
                <w:sz w:val="20"/>
                <w:szCs w:val="20"/>
              </w:rPr>
            </w:pPr>
            <w:r w:rsidRPr="00AC732E">
              <w:rPr>
                <w:rFonts w:ascii="Arial" w:hAnsi="Arial" w:cs="Arial"/>
                <w:sz w:val="20"/>
                <w:szCs w:val="20"/>
              </w:rPr>
              <w:lastRenderedPageBreak/>
              <w:t>accessibility and manoeuvring for fire-fighting during bushfire.</w:t>
            </w:r>
          </w:p>
        </w:tc>
        <w:tc>
          <w:tcPr>
            <w:tcW w:w="1647" w:type="pct"/>
            <w:gridSpan w:val="2"/>
            <w:tcBorders>
              <w:top w:val="outset" w:sz="6" w:space="0" w:color="auto"/>
              <w:left w:val="outset" w:sz="6" w:space="0" w:color="auto"/>
              <w:bottom w:val="outset" w:sz="6" w:space="0" w:color="auto"/>
              <w:right w:val="outset" w:sz="6" w:space="0" w:color="auto"/>
            </w:tcBorders>
            <w:hideMark/>
          </w:tcPr>
          <w:p w14:paraId="5235B513"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E39</w:t>
            </w:r>
          </w:p>
          <w:p w14:paraId="71707E27"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a new lot is provided with:</w:t>
            </w:r>
          </w:p>
          <w:p w14:paraId="03A49FB9" w14:textId="77777777"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direct road access and egress to public roads;</w:t>
            </w:r>
          </w:p>
          <w:p w14:paraId="5D9031EE" w14:textId="77777777"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lastRenderedPageBreak/>
              <w:t>an alternative access where the private driveway is longer than 100m to reach a public road;</w:t>
            </w:r>
          </w:p>
          <w:p w14:paraId="7FD85A5D" w14:textId="77777777"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driveway access to a public road that has a gradient no greater than 12.5%;</w:t>
            </w:r>
          </w:p>
          <w:p w14:paraId="2A0F98FF" w14:textId="77777777"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minimum width of 3.5m.</w:t>
            </w:r>
          </w:p>
        </w:tc>
        <w:tc>
          <w:tcPr>
            <w:tcW w:w="618" w:type="pct"/>
            <w:tcBorders>
              <w:top w:val="outset" w:sz="6" w:space="0" w:color="auto"/>
              <w:left w:val="outset" w:sz="6" w:space="0" w:color="auto"/>
              <w:bottom w:val="outset" w:sz="6" w:space="0" w:color="auto"/>
              <w:right w:val="outset" w:sz="6" w:space="0" w:color="auto"/>
            </w:tcBorders>
          </w:tcPr>
          <w:p w14:paraId="336D482D"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0276C283" w14:textId="77777777" w:rsidR="00812EAA" w:rsidRPr="00AC732E" w:rsidRDefault="00812EAA" w:rsidP="00D148A0">
            <w:pPr>
              <w:rPr>
                <w:rFonts w:ascii="Arial" w:hAnsi="Arial" w:cs="Arial"/>
                <w:b/>
                <w:bCs/>
                <w:sz w:val="20"/>
                <w:szCs w:val="20"/>
              </w:rPr>
            </w:pPr>
          </w:p>
        </w:tc>
      </w:tr>
      <w:tr w:rsidR="00471404" w:rsidRPr="00AC732E" w14:paraId="3931090A"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1F4BB52D"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PO40</w:t>
            </w:r>
          </w:p>
          <w:p w14:paraId="367249D4" w14:textId="77777777" w:rsidR="00812EAA" w:rsidRPr="00AC732E" w:rsidRDefault="00812EAA" w:rsidP="00D148A0">
            <w:pPr>
              <w:rPr>
                <w:rFonts w:ascii="Arial" w:hAnsi="Arial" w:cs="Arial"/>
                <w:sz w:val="20"/>
                <w:szCs w:val="20"/>
              </w:rPr>
            </w:pPr>
            <w:r w:rsidRPr="00AC732E">
              <w:rPr>
                <w:rFonts w:ascii="Arial" w:hAnsi="Arial" w:cs="Arial"/>
                <w:sz w:val="20"/>
                <w:szCs w:val="20"/>
              </w:rPr>
              <w:t>The road layout and design supports:</w:t>
            </w:r>
          </w:p>
          <w:p w14:paraId="5987129F" w14:textId="77777777" w:rsidR="00812EAA" w:rsidRPr="00AC732E" w:rsidRDefault="00812EAA" w:rsidP="00D148A0">
            <w:pPr>
              <w:numPr>
                <w:ilvl w:val="0"/>
                <w:numId w:val="26"/>
              </w:numPr>
              <w:rPr>
                <w:rFonts w:ascii="Arial" w:hAnsi="Arial" w:cs="Arial"/>
                <w:sz w:val="20"/>
                <w:szCs w:val="20"/>
              </w:rPr>
            </w:pPr>
            <w:r w:rsidRPr="00AC732E">
              <w:rPr>
                <w:rFonts w:ascii="Arial" w:hAnsi="Arial" w:cs="Arial"/>
                <w:sz w:val="20"/>
                <w:szCs w:val="20"/>
              </w:rPr>
              <w:t>safe and efficient emergency services access to all lots; and manoeuvring within the subdivision;</w:t>
            </w:r>
          </w:p>
          <w:p w14:paraId="2DE237FA" w14:textId="77777777" w:rsidR="00812EAA" w:rsidRPr="00AC732E" w:rsidRDefault="00812EAA" w:rsidP="00D148A0">
            <w:pPr>
              <w:numPr>
                <w:ilvl w:val="0"/>
                <w:numId w:val="26"/>
              </w:numPr>
              <w:rPr>
                <w:rFonts w:ascii="Arial" w:hAnsi="Arial" w:cs="Arial"/>
                <w:sz w:val="20"/>
                <w:szCs w:val="20"/>
              </w:rPr>
            </w:pPr>
            <w:r w:rsidRPr="00AC732E">
              <w:rPr>
                <w:rFonts w:ascii="Arial" w:hAnsi="Arial" w:cs="Arial"/>
                <w:sz w:val="20"/>
                <w:szCs w:val="20"/>
              </w:rPr>
              <w:t>availability and maintenance of access routes for the purpose of safe evacuation.</w:t>
            </w:r>
          </w:p>
        </w:tc>
        <w:tc>
          <w:tcPr>
            <w:tcW w:w="1647" w:type="pct"/>
            <w:gridSpan w:val="2"/>
            <w:tcBorders>
              <w:top w:val="outset" w:sz="6" w:space="0" w:color="auto"/>
              <w:left w:val="outset" w:sz="6" w:space="0" w:color="auto"/>
              <w:bottom w:val="outset" w:sz="6" w:space="0" w:color="auto"/>
              <w:right w:val="outset" w:sz="6" w:space="0" w:color="auto"/>
            </w:tcBorders>
            <w:hideMark/>
          </w:tcPr>
          <w:p w14:paraId="5A8A3FF8" w14:textId="77777777" w:rsidR="00812EAA" w:rsidRPr="00AC732E" w:rsidRDefault="00812EAA" w:rsidP="00D148A0">
            <w:pPr>
              <w:rPr>
                <w:rFonts w:ascii="Arial" w:hAnsi="Arial" w:cs="Arial"/>
                <w:sz w:val="20"/>
                <w:szCs w:val="20"/>
              </w:rPr>
            </w:pPr>
            <w:r w:rsidRPr="00AC732E">
              <w:rPr>
                <w:rFonts w:ascii="Arial" w:hAnsi="Arial" w:cs="Arial"/>
                <w:b/>
                <w:bCs/>
                <w:sz w:val="20"/>
                <w:szCs w:val="20"/>
              </w:rPr>
              <w:t>E40</w:t>
            </w:r>
          </w:p>
          <w:p w14:paraId="04C4F83F"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provides a road layout which:</w:t>
            </w:r>
          </w:p>
          <w:p w14:paraId="137432A0" w14:textId="77777777" w:rsidR="00812EAA" w:rsidRPr="00AC732E" w:rsidRDefault="00812EAA" w:rsidP="00C73185">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includes a perimeter road that separating the new lots from hazardous vegetation on adjacent lots incorporating by:</w:t>
            </w:r>
          </w:p>
          <w:p w14:paraId="6BC6DE44" w14:textId="77777777"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a cleared width of 20m;</w:t>
            </w:r>
          </w:p>
          <w:p w14:paraId="4749D51B" w14:textId="77777777"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road gradients not exceeding 12.5%;</w:t>
            </w:r>
          </w:p>
          <w:p w14:paraId="76815721" w14:textId="77777777"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pavement and surface treatment capable of being used by emergency vehicles;</w:t>
            </w:r>
          </w:p>
          <w:p w14:paraId="5AF88386" w14:textId="77777777" w:rsidR="00812EAA" w:rsidRPr="00AC732E" w:rsidRDefault="00812EAA" w:rsidP="00C73185">
            <w:pPr>
              <w:numPr>
                <w:ilvl w:val="1"/>
                <w:numId w:val="27"/>
              </w:numPr>
              <w:tabs>
                <w:tab w:val="clear" w:pos="1440"/>
                <w:tab w:val="num" w:pos="779"/>
              </w:tabs>
              <w:ind w:left="779" w:hanging="142"/>
              <w:rPr>
                <w:rFonts w:ascii="Arial" w:hAnsi="Arial" w:cs="Arial"/>
                <w:sz w:val="20"/>
                <w:szCs w:val="20"/>
              </w:rPr>
            </w:pPr>
            <w:r w:rsidRPr="00AC732E">
              <w:rPr>
                <w:rFonts w:ascii="Arial" w:hAnsi="Arial" w:cs="Arial"/>
                <w:sz w:val="20"/>
                <w:szCs w:val="20"/>
              </w:rPr>
              <w:t xml:space="preserve">Turning areas for </w:t>
            </w:r>
            <w:proofErr w:type="spellStart"/>
            <w:r w:rsidRPr="00AC732E">
              <w:rPr>
                <w:rFonts w:ascii="Arial" w:hAnsi="Arial" w:cs="Arial"/>
                <w:sz w:val="20"/>
                <w:szCs w:val="20"/>
              </w:rPr>
              <w:t>fire fighting</w:t>
            </w:r>
            <w:proofErr w:type="spellEnd"/>
            <w:r w:rsidRPr="00AC732E">
              <w:rPr>
                <w:rFonts w:ascii="Arial" w:hAnsi="Arial" w:cs="Arial"/>
                <w:sz w:val="20"/>
                <w:szCs w:val="20"/>
              </w:rPr>
              <w:t xml:space="preserve"> appliances in accordance with Qld Fire and Emergency Services' Fire Hydrant and Vehicle Access Guidelines.</w:t>
            </w:r>
          </w:p>
          <w:p w14:paraId="0ADA934F" w14:textId="77777777"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Or if the above is not practicable, a fire maintenance trail separates the lots from hazardous vegetation on adjacent lots incorporating:</w:t>
            </w:r>
          </w:p>
          <w:p w14:paraId="7E51F930"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minimum cleared width of 6m and minimum formed width of 4m;</w:t>
            </w:r>
          </w:p>
          <w:p w14:paraId="29D1AF2F"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gradient not exceeding 12.5%;</w:t>
            </w:r>
          </w:p>
          <w:p w14:paraId="6C3A6494"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cross slope not exceeding 10%;</w:t>
            </w:r>
          </w:p>
          <w:p w14:paraId="17317F0C"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lastRenderedPageBreak/>
              <w:t>a formed width and erosion control devices to the standards specified in Planning scheme policy - Integrated design;</w:t>
            </w:r>
          </w:p>
          <w:p w14:paraId="60E3BDCF"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turning circle or turnaround area at the end of the trail to allow fire fighting vehicles to manoeuvre;</w:t>
            </w:r>
          </w:p>
          <w:p w14:paraId="1BF58EDC"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passing bays and turning/reversing bays every 200m;</w:t>
            </w:r>
          </w:p>
          <w:p w14:paraId="36764D89" w14:textId="77777777"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an access easement that is granted in favour of the Council and the Queensland Fire and Rescue Service or located on public land.</w:t>
            </w:r>
          </w:p>
          <w:p w14:paraId="738962C6" w14:textId="77777777"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excludes cul-de-sacs, except where a perimeter road with a cleared width of 20m isolates the lots from hazardous vegetation on adjacent lots; and</w:t>
            </w:r>
          </w:p>
          <w:p w14:paraId="789F363E" w14:textId="77777777"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excludes dead-end roads.</w:t>
            </w:r>
          </w:p>
        </w:tc>
        <w:tc>
          <w:tcPr>
            <w:tcW w:w="618" w:type="pct"/>
            <w:tcBorders>
              <w:top w:val="outset" w:sz="6" w:space="0" w:color="auto"/>
              <w:left w:val="outset" w:sz="6" w:space="0" w:color="auto"/>
              <w:bottom w:val="outset" w:sz="6" w:space="0" w:color="auto"/>
              <w:right w:val="outset" w:sz="6" w:space="0" w:color="auto"/>
            </w:tcBorders>
          </w:tcPr>
          <w:p w14:paraId="0EF0F385"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4CBAE6B2" w14:textId="77777777" w:rsidR="00812EAA" w:rsidRPr="00AC732E" w:rsidRDefault="00812EAA" w:rsidP="00D148A0">
            <w:pPr>
              <w:rPr>
                <w:rFonts w:ascii="Arial" w:hAnsi="Arial" w:cs="Arial"/>
                <w:b/>
                <w:bCs/>
                <w:sz w:val="20"/>
                <w:szCs w:val="20"/>
              </w:rPr>
            </w:pPr>
          </w:p>
        </w:tc>
      </w:tr>
      <w:tr w:rsidR="00C73185" w:rsidRPr="00AC732E" w14:paraId="05E50138" w14:textId="77777777"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29349E53" w14:textId="77777777" w:rsidR="00C73185" w:rsidRPr="00AC732E" w:rsidRDefault="00C73185" w:rsidP="00D148A0">
            <w:pPr>
              <w:rPr>
                <w:rFonts w:ascii="Arial" w:hAnsi="Arial" w:cs="Arial"/>
                <w:sz w:val="20"/>
                <w:szCs w:val="20"/>
              </w:rPr>
            </w:pPr>
            <w:r w:rsidRPr="00AC732E">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14:paraId="03253B90" w14:textId="77777777" w:rsidTr="00812EAA">
              <w:trPr>
                <w:tblCellSpacing w:w="15" w:type="dxa"/>
              </w:trPr>
              <w:tc>
                <w:tcPr>
                  <w:tcW w:w="15049" w:type="dxa"/>
                  <w:vAlign w:val="center"/>
                  <w:hideMark/>
                </w:tcPr>
                <w:p w14:paraId="62AA99E3" w14:textId="77777777"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r w:rsidRPr="00AC732E">
                    <w:rPr>
                      <w:rFonts w:ascii="Arial" w:hAnsi="Arial" w:cs="Arial"/>
                      <w:sz w:val="20"/>
                      <w:szCs w:val="20"/>
                    </w:rPr>
                    <w:br/>
                  </w:r>
                </w:p>
                <w:p w14:paraId="45DE7B19" w14:textId="77777777" w:rsidR="00C73185" w:rsidRPr="00AC732E" w:rsidRDefault="00C73185" w:rsidP="00D148A0">
                  <w:pPr>
                    <w:rPr>
                      <w:rFonts w:ascii="Arial" w:hAnsi="Arial" w:cs="Arial"/>
                      <w:sz w:val="20"/>
                      <w:szCs w:val="20"/>
                    </w:rPr>
                  </w:pPr>
                  <w:r w:rsidRPr="00AC732E">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466AAFBF" w14:textId="77777777" w:rsidR="00C73185" w:rsidRPr="00AC732E" w:rsidRDefault="00C73185" w:rsidP="00D148A0">
            <w:pPr>
              <w:rPr>
                <w:rFonts w:ascii="Arial" w:hAnsi="Arial" w:cs="Arial"/>
                <w:b/>
                <w:bCs/>
                <w:sz w:val="20"/>
                <w:szCs w:val="20"/>
              </w:rPr>
            </w:pPr>
          </w:p>
        </w:tc>
      </w:tr>
      <w:tr w:rsidR="00471404" w:rsidRPr="00AC732E" w14:paraId="146C5BC5"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14:paraId="3D6C68C2"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PO41</w:t>
            </w:r>
          </w:p>
          <w:p w14:paraId="02FBA2C9" w14:textId="77777777" w:rsidR="00812EAA" w:rsidRPr="00AC732E" w:rsidRDefault="00812EAA" w:rsidP="00D148A0">
            <w:pPr>
              <w:rPr>
                <w:rFonts w:ascii="Arial" w:hAnsi="Arial" w:cs="Arial"/>
                <w:sz w:val="20"/>
                <w:szCs w:val="20"/>
              </w:rPr>
            </w:pPr>
            <w:r w:rsidRPr="00AC732E">
              <w:rPr>
                <w:rFonts w:ascii="Arial" w:hAnsi="Arial" w:cs="Arial"/>
                <w:sz w:val="20"/>
                <w:szCs w:val="20"/>
              </w:rPr>
              <w:t>No new boundaries are to be located within 2m of a High Value Area.</w:t>
            </w:r>
          </w:p>
        </w:tc>
        <w:tc>
          <w:tcPr>
            <w:tcW w:w="1647" w:type="pct"/>
            <w:gridSpan w:val="2"/>
            <w:tcBorders>
              <w:top w:val="outset" w:sz="6" w:space="0" w:color="auto"/>
              <w:left w:val="outset" w:sz="6" w:space="0" w:color="auto"/>
              <w:bottom w:val="outset" w:sz="6" w:space="0" w:color="auto"/>
              <w:right w:val="outset" w:sz="6" w:space="0" w:color="auto"/>
            </w:tcBorders>
            <w:hideMark/>
          </w:tcPr>
          <w:p w14:paraId="0AA0B75D" w14:textId="77777777"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14:paraId="52A7230F"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70F8D0BA" w14:textId="77777777" w:rsidR="00812EAA" w:rsidRPr="00AC732E" w:rsidRDefault="00812EAA" w:rsidP="00D148A0">
            <w:pPr>
              <w:rPr>
                <w:rFonts w:ascii="Arial" w:hAnsi="Arial" w:cs="Arial"/>
                <w:sz w:val="20"/>
                <w:szCs w:val="20"/>
              </w:rPr>
            </w:pPr>
          </w:p>
        </w:tc>
      </w:tr>
      <w:tr w:rsidR="00471404" w:rsidRPr="00AC732E" w14:paraId="5F1F3955"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14:paraId="1C095322"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PO42</w:t>
            </w:r>
          </w:p>
          <w:p w14:paraId="2CC70C87" w14:textId="77777777"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14:paraId="6B387454"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 xml:space="preserve">minimise the extent of encroachment into the MLES </w:t>
            </w:r>
            <w:r w:rsidRPr="00AC732E">
              <w:rPr>
                <w:rFonts w:ascii="Arial" w:hAnsi="Arial" w:cs="Arial"/>
                <w:sz w:val="20"/>
                <w:szCs w:val="20"/>
              </w:rPr>
              <w:lastRenderedPageBreak/>
              <w:t>waterway buffer or a MLES wetland buffer;</w:t>
            </w:r>
          </w:p>
          <w:p w14:paraId="6FD399D2"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ensure quality and integrity of biodiversity and ecological values is not adversely impacted upon but are maintained and protected;</w:t>
            </w:r>
          </w:p>
          <w:p w14:paraId="23C10F4B"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incorporate native vegetation and habitat trees into the overall subdivision design, development layout, on-street amenity and landscaping where practicable;</w:t>
            </w:r>
          </w:p>
          <w:p w14:paraId="4074696B"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provide safe, unimpeded, convenient and ongoing wildlife movement;</w:t>
            </w:r>
          </w:p>
          <w:p w14:paraId="4CFCF80D"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avoid creating fragmented and isolated patches of native vegetation;</w:t>
            </w:r>
          </w:p>
          <w:p w14:paraId="1FC4DDD2"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ensuring that soil erosion and land degradation does not occur;</w:t>
            </w:r>
          </w:p>
          <w:p w14:paraId="5E7E859F" w14:textId="77777777"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ensuring that quality of surface water is not adversely impacted upon by providing effective vegetated buffers to water bodies.</w:t>
            </w:r>
          </w:p>
          <w:p w14:paraId="36D917C7" w14:textId="77777777" w:rsidR="00812EAA" w:rsidRPr="00AC732E" w:rsidRDefault="00812EAA" w:rsidP="00D148A0">
            <w:pPr>
              <w:rPr>
                <w:rFonts w:ascii="Arial" w:hAnsi="Arial" w:cs="Arial"/>
                <w:sz w:val="20"/>
                <w:szCs w:val="20"/>
              </w:rPr>
            </w:pPr>
            <w:r w:rsidRPr="00AC732E">
              <w:rPr>
                <w:rFonts w:ascii="Arial" w:hAnsi="Arial" w:cs="Arial"/>
                <w:sz w:val="20"/>
                <w:szCs w:val="20"/>
              </w:rPr>
              <w:t>AND</w:t>
            </w:r>
          </w:p>
          <w:p w14:paraId="4172002A" w14:textId="77777777" w:rsidR="00812EAA" w:rsidRPr="00AC732E" w:rsidRDefault="00812EAA" w:rsidP="00D148A0">
            <w:pPr>
              <w:rPr>
                <w:rFonts w:ascii="Arial" w:hAnsi="Arial" w:cs="Arial"/>
                <w:sz w:val="20"/>
                <w:szCs w:val="20"/>
              </w:rPr>
            </w:pPr>
            <w:r w:rsidRPr="00AC732E">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647" w:type="pct"/>
            <w:gridSpan w:val="2"/>
            <w:tcBorders>
              <w:top w:val="outset" w:sz="6" w:space="0" w:color="auto"/>
              <w:left w:val="outset" w:sz="6" w:space="0" w:color="auto"/>
              <w:bottom w:val="outset" w:sz="6" w:space="0" w:color="auto"/>
              <w:right w:val="outset" w:sz="6" w:space="0" w:color="auto"/>
            </w:tcBorders>
            <w:hideMark/>
          </w:tcPr>
          <w:p w14:paraId="4D7D210D"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E42</w:t>
            </w:r>
          </w:p>
          <w:p w14:paraId="5469C8BD"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 no additional lots are created within a Value Offset Area.</w:t>
            </w:r>
          </w:p>
        </w:tc>
        <w:tc>
          <w:tcPr>
            <w:tcW w:w="618" w:type="pct"/>
            <w:tcBorders>
              <w:top w:val="outset" w:sz="6" w:space="0" w:color="auto"/>
              <w:left w:val="outset" w:sz="6" w:space="0" w:color="auto"/>
              <w:bottom w:val="outset" w:sz="6" w:space="0" w:color="auto"/>
              <w:right w:val="outset" w:sz="6" w:space="0" w:color="auto"/>
            </w:tcBorders>
          </w:tcPr>
          <w:p w14:paraId="7946CC67"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2C1C9224" w14:textId="77777777" w:rsidR="00812EAA" w:rsidRPr="00AC732E" w:rsidRDefault="00812EAA" w:rsidP="00D148A0">
            <w:pPr>
              <w:rPr>
                <w:rFonts w:ascii="Arial" w:hAnsi="Arial" w:cs="Arial"/>
                <w:b/>
                <w:bCs/>
                <w:sz w:val="20"/>
                <w:szCs w:val="20"/>
              </w:rPr>
            </w:pPr>
          </w:p>
        </w:tc>
      </w:tr>
      <w:tr w:rsidR="00C73185" w:rsidRPr="00AC732E" w14:paraId="4E82AE06" w14:textId="77777777"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4BE74BF1" w14:textId="77777777" w:rsidR="00C73185" w:rsidRPr="00AC732E" w:rsidRDefault="00C73185" w:rsidP="00D148A0">
            <w:pPr>
              <w:rPr>
                <w:rFonts w:ascii="Arial" w:hAnsi="Arial" w:cs="Arial"/>
                <w:sz w:val="20"/>
                <w:szCs w:val="20"/>
              </w:rPr>
            </w:pPr>
            <w:r w:rsidRPr="00AC732E">
              <w:rPr>
                <w:rFonts w:ascii="Arial" w:hAnsi="Arial" w:cs="Arial"/>
                <w:b/>
                <w:bCs/>
                <w:sz w:val="20"/>
                <w:szCs w:val="20"/>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14:paraId="12711605" w14:textId="77777777" w:rsidTr="00812EAA">
              <w:trPr>
                <w:trHeight w:val="270"/>
                <w:tblCellSpacing w:w="15" w:type="dxa"/>
              </w:trPr>
              <w:tc>
                <w:tcPr>
                  <w:tcW w:w="15049" w:type="dxa"/>
                  <w:vAlign w:val="center"/>
                  <w:hideMark/>
                </w:tcPr>
                <w:p w14:paraId="03594322" w14:textId="77777777"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p>
              </w:tc>
            </w:tr>
          </w:tbl>
          <w:p w14:paraId="176666CE" w14:textId="77777777" w:rsidR="00C73185" w:rsidRPr="00AC732E" w:rsidRDefault="00C73185" w:rsidP="00D148A0">
            <w:pPr>
              <w:rPr>
                <w:rFonts w:ascii="Arial" w:hAnsi="Arial" w:cs="Arial"/>
                <w:b/>
                <w:bCs/>
                <w:sz w:val="20"/>
                <w:szCs w:val="20"/>
              </w:rPr>
            </w:pPr>
          </w:p>
        </w:tc>
      </w:tr>
      <w:tr w:rsidR="00471404" w:rsidRPr="00AC732E" w14:paraId="6EC635BA"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065AF712"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PO43</w:t>
            </w:r>
          </w:p>
          <w:p w14:paraId="6AC52DAD" w14:textId="77777777" w:rsidR="00812EAA" w:rsidRPr="00AC732E" w:rsidRDefault="00812EAA" w:rsidP="00D148A0">
            <w:pPr>
              <w:rPr>
                <w:rFonts w:ascii="Arial" w:hAnsi="Arial" w:cs="Arial"/>
                <w:sz w:val="20"/>
                <w:szCs w:val="20"/>
              </w:rPr>
            </w:pPr>
            <w:r w:rsidRPr="00AC732E">
              <w:rPr>
                <w:rFonts w:ascii="Arial" w:hAnsi="Arial" w:cs="Arial"/>
                <w:sz w:val="20"/>
                <w:szCs w:val="20"/>
              </w:rPr>
              <w:t>Lots do not:</w:t>
            </w:r>
          </w:p>
          <w:p w14:paraId="29763245" w14:textId="77777777"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reduce public access to a heritage place, building, item or object;</w:t>
            </w:r>
          </w:p>
          <w:p w14:paraId="3673549D" w14:textId="77777777"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create the potential to adversely affect views to and from the heritage place, building, item or object;</w:t>
            </w:r>
          </w:p>
          <w:p w14:paraId="0181D2D2" w14:textId="77777777"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647" w:type="pct"/>
            <w:gridSpan w:val="2"/>
            <w:tcBorders>
              <w:top w:val="outset" w:sz="6" w:space="0" w:color="auto"/>
              <w:left w:val="outset" w:sz="6" w:space="0" w:color="auto"/>
              <w:bottom w:val="outset" w:sz="6" w:space="0" w:color="auto"/>
              <w:right w:val="outset" w:sz="6" w:space="0" w:color="auto"/>
            </w:tcBorders>
            <w:hideMark/>
          </w:tcPr>
          <w:p w14:paraId="6C817636" w14:textId="77777777"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14:paraId="3DA0F11A"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624E3EA5" w14:textId="77777777" w:rsidR="00812EAA" w:rsidRPr="00AC732E" w:rsidRDefault="00812EAA" w:rsidP="00D148A0">
            <w:pPr>
              <w:rPr>
                <w:rFonts w:ascii="Arial" w:hAnsi="Arial" w:cs="Arial"/>
                <w:sz w:val="20"/>
                <w:szCs w:val="20"/>
              </w:rPr>
            </w:pPr>
          </w:p>
        </w:tc>
      </w:tr>
      <w:tr w:rsidR="00471404" w:rsidRPr="00AC732E" w14:paraId="12E2DDC3"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45080F17"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PO44</w:t>
            </w:r>
          </w:p>
          <w:p w14:paraId="6137BC32"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retains significant trees and incorporates them into the subdivision design, development layout and provision of infrastructure.</w:t>
            </w:r>
          </w:p>
        </w:tc>
        <w:tc>
          <w:tcPr>
            <w:tcW w:w="1647" w:type="pct"/>
            <w:gridSpan w:val="2"/>
            <w:tcBorders>
              <w:top w:val="outset" w:sz="6" w:space="0" w:color="auto"/>
              <w:left w:val="outset" w:sz="6" w:space="0" w:color="auto"/>
              <w:bottom w:val="outset" w:sz="6" w:space="0" w:color="auto"/>
              <w:right w:val="outset" w:sz="6" w:space="0" w:color="auto"/>
            </w:tcBorders>
            <w:hideMark/>
          </w:tcPr>
          <w:p w14:paraId="323BB803" w14:textId="77777777"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14:paraId="380F0982"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33EC7F78" w14:textId="77777777" w:rsidR="00812EAA" w:rsidRPr="00AC732E" w:rsidRDefault="00812EAA" w:rsidP="00D148A0">
            <w:pPr>
              <w:rPr>
                <w:rFonts w:ascii="Arial" w:hAnsi="Arial" w:cs="Arial"/>
                <w:sz w:val="20"/>
                <w:szCs w:val="20"/>
              </w:rPr>
            </w:pPr>
          </w:p>
        </w:tc>
      </w:tr>
      <w:tr w:rsidR="00C73185" w:rsidRPr="00AC732E" w14:paraId="642A6D12" w14:textId="77777777"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24623A0A" w14:textId="77777777" w:rsidR="00C73185" w:rsidRPr="00AC732E" w:rsidRDefault="00C73185" w:rsidP="00D148A0">
            <w:pPr>
              <w:rPr>
                <w:rFonts w:ascii="Arial" w:hAnsi="Arial" w:cs="Arial"/>
                <w:sz w:val="20"/>
                <w:szCs w:val="20"/>
              </w:rPr>
            </w:pPr>
            <w:r w:rsidRPr="00AC732E">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9"/>
            </w:tblGrid>
            <w:tr w:rsidR="00C73185" w:rsidRPr="00AC732E" w14:paraId="68104595" w14:textId="77777777" w:rsidTr="00812EAA">
              <w:trPr>
                <w:tblCellSpacing w:w="15" w:type="dxa"/>
              </w:trPr>
              <w:tc>
                <w:tcPr>
                  <w:tcW w:w="15049" w:type="dxa"/>
                  <w:shd w:val="clear" w:color="auto" w:fill="CCCCCC"/>
                  <w:vAlign w:val="center"/>
                  <w:hideMark/>
                </w:tcPr>
                <w:p w14:paraId="67594DF3" w14:textId="77777777" w:rsidR="00C73185" w:rsidRPr="00AC732E" w:rsidRDefault="00C73185" w:rsidP="00D148A0">
                  <w:pPr>
                    <w:rPr>
                      <w:rFonts w:ascii="Arial" w:hAnsi="Arial" w:cs="Arial"/>
                      <w:sz w:val="20"/>
                      <w:szCs w:val="20"/>
                    </w:rPr>
                  </w:pPr>
                  <w:r w:rsidRPr="00AC732E">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534A4AF5" w14:textId="77777777" w:rsidR="00C73185" w:rsidRPr="00AC732E" w:rsidRDefault="00C73185" w:rsidP="00D148A0">
            <w:pPr>
              <w:rPr>
                <w:rFonts w:ascii="Arial" w:hAnsi="Arial" w:cs="Arial"/>
                <w:b/>
                <w:bCs/>
                <w:sz w:val="20"/>
                <w:szCs w:val="20"/>
              </w:rPr>
            </w:pPr>
          </w:p>
        </w:tc>
      </w:tr>
      <w:tr w:rsidR="00471404" w:rsidRPr="00AC732E" w14:paraId="3E3BC313" w14:textId="77777777" w:rsidTr="00471404">
        <w:trPr>
          <w:tblCellSpacing w:w="15" w:type="dxa"/>
        </w:trPr>
        <w:tc>
          <w:tcPr>
            <w:tcW w:w="1268" w:type="pct"/>
            <w:gridSpan w:val="2"/>
            <w:vMerge w:val="restart"/>
            <w:tcBorders>
              <w:top w:val="outset" w:sz="6" w:space="0" w:color="auto"/>
              <w:left w:val="outset" w:sz="6" w:space="0" w:color="auto"/>
              <w:bottom w:val="outset" w:sz="6" w:space="0" w:color="auto"/>
              <w:right w:val="outset" w:sz="6" w:space="0" w:color="auto"/>
            </w:tcBorders>
            <w:hideMark/>
          </w:tcPr>
          <w:p w14:paraId="4AA74419"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PO45</w:t>
            </w:r>
          </w:p>
          <w:p w14:paraId="0DEC56E4" w14:textId="77777777" w:rsidR="00812EAA" w:rsidRPr="00AC732E" w:rsidRDefault="00812EAA" w:rsidP="00D148A0">
            <w:pPr>
              <w:rPr>
                <w:rFonts w:ascii="Arial" w:hAnsi="Arial" w:cs="Arial"/>
                <w:sz w:val="20"/>
                <w:szCs w:val="20"/>
              </w:rPr>
            </w:pPr>
            <w:r w:rsidRPr="00AC732E">
              <w:rPr>
                <w:rFonts w:ascii="Arial" w:hAnsi="Arial" w:cs="Arial"/>
                <w:sz w:val="20"/>
                <w:szCs w:val="20"/>
              </w:rPr>
              <w:t>Lots ensure that:</w:t>
            </w:r>
          </w:p>
          <w:p w14:paraId="3ECE1A35" w14:textId="77777777"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lastRenderedPageBreak/>
              <w:t>future building location is located in part of a site not subject to landslide risk;</w:t>
            </w:r>
          </w:p>
          <w:p w14:paraId="03D031A2" w14:textId="77777777"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the need for excessive on-site works, change to finished landform, or excessive vegetation clearance to provide for future development is avoided;</w:t>
            </w:r>
          </w:p>
          <w:p w14:paraId="650CC72D" w14:textId="77777777"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there is minimal disturbance to natural drainage patterns;</w:t>
            </w:r>
          </w:p>
          <w:p w14:paraId="3641F372" w14:textId="77777777"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earthworks does not:</w:t>
            </w:r>
          </w:p>
          <w:p w14:paraId="1B253E0C" w14:textId="77777777"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cut and filling having a height greater than 1.5m;</w:t>
            </w:r>
          </w:p>
          <w:p w14:paraId="7ECA1FD5" w14:textId="77777777"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any retaining wall having a height greater than 1.5m;</w:t>
            </w:r>
          </w:p>
          <w:p w14:paraId="2B34278A" w14:textId="77777777"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earthworks exceeding 50m</w:t>
            </w:r>
            <w:r w:rsidRPr="00AC732E">
              <w:rPr>
                <w:rFonts w:ascii="Arial" w:hAnsi="Arial" w:cs="Arial"/>
                <w:sz w:val="20"/>
                <w:szCs w:val="20"/>
                <w:vertAlign w:val="superscript"/>
              </w:rPr>
              <w:t>3</w:t>
            </w:r>
            <w:r w:rsidRPr="00AC732E">
              <w:rPr>
                <w:rFonts w:ascii="Arial" w:hAnsi="Arial" w:cs="Arial"/>
                <w:sz w:val="20"/>
                <w:szCs w:val="20"/>
              </w:rPr>
              <w:t>;</w:t>
            </w:r>
          </w:p>
          <w:p w14:paraId="0ADDA809" w14:textId="77777777"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redirect or alter the existing flows of surface or groundwater.</w:t>
            </w:r>
          </w:p>
        </w:tc>
        <w:tc>
          <w:tcPr>
            <w:tcW w:w="1647" w:type="pct"/>
            <w:gridSpan w:val="2"/>
            <w:tcBorders>
              <w:top w:val="outset" w:sz="6" w:space="0" w:color="auto"/>
              <w:left w:val="outset" w:sz="6" w:space="0" w:color="auto"/>
              <w:bottom w:val="outset" w:sz="6" w:space="0" w:color="auto"/>
              <w:right w:val="outset" w:sz="6" w:space="0" w:color="auto"/>
            </w:tcBorders>
            <w:hideMark/>
          </w:tcPr>
          <w:p w14:paraId="74841F02"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E45.1</w:t>
            </w:r>
          </w:p>
          <w:p w14:paraId="0BA68358" w14:textId="77777777" w:rsidR="00812EAA" w:rsidRPr="00AC732E" w:rsidRDefault="00812EAA" w:rsidP="00D148A0">
            <w:pPr>
              <w:rPr>
                <w:rFonts w:ascii="Arial" w:hAnsi="Arial" w:cs="Arial"/>
                <w:sz w:val="20"/>
                <w:szCs w:val="20"/>
              </w:rPr>
            </w:pPr>
            <w:r w:rsidRPr="00AC732E">
              <w:rPr>
                <w:rFonts w:ascii="Arial" w:hAnsi="Arial" w:cs="Arial"/>
                <w:sz w:val="20"/>
                <w:szCs w:val="20"/>
              </w:rPr>
              <w:t>Lots provides development footprint free from risk of landslide.</w:t>
            </w:r>
          </w:p>
        </w:tc>
        <w:tc>
          <w:tcPr>
            <w:tcW w:w="618" w:type="pct"/>
            <w:tcBorders>
              <w:top w:val="outset" w:sz="6" w:space="0" w:color="auto"/>
              <w:left w:val="outset" w:sz="6" w:space="0" w:color="auto"/>
              <w:bottom w:val="outset" w:sz="6" w:space="0" w:color="auto"/>
              <w:right w:val="outset" w:sz="6" w:space="0" w:color="auto"/>
            </w:tcBorders>
          </w:tcPr>
          <w:p w14:paraId="0E0984F0"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1E3DA6FC" w14:textId="77777777" w:rsidR="00812EAA" w:rsidRPr="00AC732E" w:rsidRDefault="00812EAA" w:rsidP="00D148A0">
            <w:pPr>
              <w:rPr>
                <w:rFonts w:ascii="Arial" w:hAnsi="Arial" w:cs="Arial"/>
                <w:b/>
                <w:bCs/>
                <w:sz w:val="20"/>
                <w:szCs w:val="20"/>
              </w:rPr>
            </w:pPr>
          </w:p>
        </w:tc>
      </w:tr>
      <w:tr w:rsidR="00471404" w:rsidRPr="00AC732E" w14:paraId="73C0A1D1" w14:textId="77777777" w:rsidTr="00471404">
        <w:trPr>
          <w:tblCellSpacing w:w="15" w:type="dxa"/>
        </w:trPr>
        <w:tc>
          <w:tcPr>
            <w:tcW w:w="1268" w:type="pct"/>
            <w:gridSpan w:val="2"/>
            <w:vMerge/>
            <w:tcBorders>
              <w:top w:val="outset" w:sz="6" w:space="0" w:color="auto"/>
              <w:left w:val="outset" w:sz="6" w:space="0" w:color="auto"/>
              <w:bottom w:val="outset" w:sz="6" w:space="0" w:color="auto"/>
              <w:right w:val="outset" w:sz="6" w:space="0" w:color="auto"/>
            </w:tcBorders>
            <w:vAlign w:val="center"/>
            <w:hideMark/>
          </w:tcPr>
          <w:p w14:paraId="15B78C38" w14:textId="77777777"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14:paraId="3D8AEB6E" w14:textId="77777777" w:rsidR="00812EAA" w:rsidRPr="00AC732E" w:rsidRDefault="00812EAA" w:rsidP="00D148A0">
            <w:pPr>
              <w:rPr>
                <w:rFonts w:ascii="Arial" w:hAnsi="Arial" w:cs="Arial"/>
                <w:sz w:val="20"/>
                <w:szCs w:val="20"/>
              </w:rPr>
            </w:pPr>
            <w:r w:rsidRPr="00AC732E">
              <w:rPr>
                <w:rFonts w:ascii="Arial" w:hAnsi="Arial" w:cs="Arial"/>
                <w:b/>
                <w:bCs/>
                <w:sz w:val="20"/>
                <w:szCs w:val="20"/>
              </w:rPr>
              <w:t>E45.2</w:t>
            </w:r>
          </w:p>
          <w:p w14:paraId="15769F73"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footprints and driveways for a lot does not exceed 15% slope.</w:t>
            </w:r>
          </w:p>
        </w:tc>
        <w:tc>
          <w:tcPr>
            <w:tcW w:w="618" w:type="pct"/>
            <w:tcBorders>
              <w:top w:val="outset" w:sz="6" w:space="0" w:color="auto"/>
              <w:left w:val="outset" w:sz="6" w:space="0" w:color="auto"/>
              <w:bottom w:val="outset" w:sz="6" w:space="0" w:color="auto"/>
              <w:right w:val="outset" w:sz="6" w:space="0" w:color="auto"/>
            </w:tcBorders>
          </w:tcPr>
          <w:p w14:paraId="02CFB302"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7512F7FD" w14:textId="77777777" w:rsidR="00812EAA" w:rsidRPr="00AC732E" w:rsidRDefault="00812EAA" w:rsidP="00D148A0">
            <w:pPr>
              <w:rPr>
                <w:rFonts w:ascii="Arial" w:hAnsi="Arial" w:cs="Arial"/>
                <w:b/>
                <w:bCs/>
                <w:sz w:val="20"/>
                <w:szCs w:val="20"/>
              </w:rPr>
            </w:pPr>
          </w:p>
        </w:tc>
      </w:tr>
      <w:tr w:rsidR="00C73185" w:rsidRPr="00AC732E" w14:paraId="1B473375" w14:textId="77777777"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400CB7E7" w14:textId="77777777" w:rsidR="00C73185" w:rsidRPr="00AC732E" w:rsidRDefault="00C73185" w:rsidP="00D148A0">
            <w:pPr>
              <w:rPr>
                <w:rFonts w:ascii="Arial" w:hAnsi="Arial" w:cs="Arial"/>
                <w:sz w:val="20"/>
                <w:szCs w:val="20"/>
              </w:rPr>
            </w:pPr>
            <w:r w:rsidRPr="00AC732E">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14:paraId="3A2C308D" w14:textId="77777777" w:rsidTr="00812EAA">
              <w:trPr>
                <w:tblCellSpacing w:w="15" w:type="dxa"/>
              </w:trPr>
              <w:tc>
                <w:tcPr>
                  <w:tcW w:w="15049" w:type="dxa"/>
                  <w:vAlign w:val="center"/>
                  <w:hideMark/>
                </w:tcPr>
                <w:p w14:paraId="42F7DED4" w14:textId="77777777" w:rsidR="00C73185" w:rsidRPr="00AC732E" w:rsidRDefault="00C73185" w:rsidP="00D148A0">
                  <w:pPr>
                    <w:rPr>
                      <w:rFonts w:ascii="Arial" w:hAnsi="Arial" w:cs="Arial"/>
                      <w:sz w:val="20"/>
                      <w:szCs w:val="20"/>
                    </w:rPr>
                  </w:pPr>
                  <w:r w:rsidRPr="00AC732E">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4C4F5A47" w14:textId="77777777" w:rsidR="00C73185" w:rsidRPr="00AC732E" w:rsidRDefault="00C73185" w:rsidP="00D148A0">
            <w:pPr>
              <w:rPr>
                <w:rFonts w:ascii="Arial" w:hAnsi="Arial" w:cs="Arial"/>
                <w:b/>
                <w:bCs/>
                <w:sz w:val="20"/>
                <w:szCs w:val="20"/>
              </w:rPr>
            </w:pPr>
          </w:p>
        </w:tc>
      </w:tr>
      <w:tr w:rsidR="00471404" w:rsidRPr="00AC732E" w14:paraId="37C158A5"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14:paraId="158DC4EE"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PO46</w:t>
            </w:r>
          </w:p>
          <w:p w14:paraId="7AC8A57D"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w:t>
            </w:r>
          </w:p>
          <w:p w14:paraId="7E81B41A" w14:textId="77777777" w:rsidR="00812EAA" w:rsidRPr="00AC732E" w:rsidRDefault="00812EAA" w:rsidP="00D148A0">
            <w:pPr>
              <w:numPr>
                <w:ilvl w:val="0"/>
                <w:numId w:val="32"/>
              </w:numPr>
              <w:rPr>
                <w:rFonts w:ascii="Arial" w:hAnsi="Arial" w:cs="Arial"/>
                <w:sz w:val="20"/>
                <w:szCs w:val="20"/>
              </w:rPr>
            </w:pPr>
            <w:r w:rsidRPr="00AC732E">
              <w:rPr>
                <w:rFonts w:ascii="Arial" w:hAnsi="Arial" w:cs="Arial"/>
                <w:sz w:val="20"/>
                <w:szCs w:val="20"/>
              </w:rPr>
              <w:t>minimises the risk to persons from overland flow;</w:t>
            </w:r>
          </w:p>
          <w:p w14:paraId="50E747D9" w14:textId="77777777" w:rsidR="00812EAA" w:rsidRPr="00AC732E" w:rsidRDefault="00812EAA" w:rsidP="00D148A0">
            <w:pPr>
              <w:numPr>
                <w:ilvl w:val="0"/>
                <w:numId w:val="32"/>
              </w:numPr>
              <w:rPr>
                <w:rFonts w:ascii="Arial" w:hAnsi="Arial" w:cs="Arial"/>
                <w:sz w:val="20"/>
                <w:szCs w:val="20"/>
              </w:rPr>
            </w:pPr>
            <w:r w:rsidRPr="00AC732E">
              <w:rPr>
                <w:rFonts w:ascii="Arial" w:hAnsi="Arial" w:cs="Arial"/>
                <w:sz w:val="20"/>
                <w:szCs w:val="20"/>
              </w:rPr>
              <w:lastRenderedPageBreak/>
              <w:t>does not increase the potential for damage from overland flow either on the premises or on a surrounding property, public land, road or infrastructure.</w:t>
            </w:r>
          </w:p>
        </w:tc>
        <w:tc>
          <w:tcPr>
            <w:tcW w:w="1647" w:type="pct"/>
            <w:gridSpan w:val="2"/>
            <w:tcBorders>
              <w:top w:val="outset" w:sz="6" w:space="0" w:color="auto"/>
              <w:left w:val="outset" w:sz="6" w:space="0" w:color="auto"/>
              <w:bottom w:val="outset" w:sz="6" w:space="0" w:color="auto"/>
              <w:right w:val="outset" w:sz="6" w:space="0" w:color="auto"/>
            </w:tcBorders>
            <w:hideMark/>
          </w:tcPr>
          <w:p w14:paraId="53BC3A28" w14:textId="77777777"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770FE0B4"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372C40DE" w14:textId="77777777" w:rsidR="00812EAA" w:rsidRPr="00AC732E" w:rsidRDefault="00812EAA" w:rsidP="00D148A0">
            <w:pPr>
              <w:rPr>
                <w:rFonts w:ascii="Arial" w:hAnsi="Arial" w:cs="Arial"/>
                <w:sz w:val="20"/>
                <w:szCs w:val="20"/>
              </w:rPr>
            </w:pPr>
          </w:p>
        </w:tc>
      </w:tr>
      <w:tr w:rsidR="00471404" w:rsidRPr="00AC732E" w14:paraId="6BB61C65"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0F727D2C"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PO47</w:t>
            </w:r>
          </w:p>
          <w:p w14:paraId="3638C28C"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w:t>
            </w:r>
          </w:p>
          <w:p w14:paraId="3A8C4C3A" w14:textId="77777777" w:rsidR="00812EAA" w:rsidRPr="00AC732E" w:rsidRDefault="00812EAA" w:rsidP="00D148A0">
            <w:pPr>
              <w:numPr>
                <w:ilvl w:val="0"/>
                <w:numId w:val="33"/>
              </w:numPr>
              <w:rPr>
                <w:rFonts w:ascii="Arial" w:hAnsi="Arial" w:cs="Arial"/>
                <w:sz w:val="20"/>
                <w:szCs w:val="20"/>
              </w:rPr>
            </w:pPr>
            <w:r w:rsidRPr="00AC732E">
              <w:rPr>
                <w:rFonts w:ascii="Arial" w:hAnsi="Arial" w:cs="Arial"/>
                <w:sz w:val="20"/>
                <w:szCs w:val="20"/>
              </w:rPr>
              <w:t>maintains the conveyance of overland flow predominantly unimpeded through the premises for any event up to and including the 1% AEP for the fully developed upstream catchment;</w:t>
            </w:r>
          </w:p>
          <w:p w14:paraId="33551EF8" w14:textId="77777777" w:rsidR="00812EAA" w:rsidRPr="00AC732E" w:rsidRDefault="00812EAA" w:rsidP="00D148A0">
            <w:pPr>
              <w:numPr>
                <w:ilvl w:val="0"/>
                <w:numId w:val="33"/>
              </w:numPr>
              <w:rPr>
                <w:rFonts w:ascii="Arial" w:hAnsi="Arial" w:cs="Arial"/>
                <w:sz w:val="20"/>
                <w:szCs w:val="20"/>
              </w:rPr>
            </w:pPr>
            <w:r w:rsidRPr="00AC732E">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14:paraId="6D194667" w14:textId="77777777" w:rsidTr="00812EAA">
              <w:trPr>
                <w:tblCellSpacing w:w="15" w:type="dxa"/>
              </w:trPr>
              <w:tc>
                <w:tcPr>
                  <w:tcW w:w="5304" w:type="dxa"/>
                  <w:vAlign w:val="center"/>
                  <w:hideMark/>
                </w:tcPr>
                <w:p w14:paraId="6391D806" w14:textId="77777777"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14:paraId="7DAED0A7" w14:textId="77777777"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14:paraId="3687A4F5" w14:textId="77777777" w:rsidR="00812EAA" w:rsidRPr="00AC732E" w:rsidRDefault="00812EAA" w:rsidP="00D148A0">
            <w:pPr>
              <w:rPr>
                <w:rFonts w:ascii="Arial" w:hAnsi="Arial" w:cs="Arial"/>
                <w:sz w:val="20"/>
                <w:szCs w:val="20"/>
              </w:rPr>
            </w:pPr>
            <w:r w:rsidRPr="00AC732E">
              <w:rPr>
                <w:rFonts w:ascii="Arial" w:hAnsi="Arial" w:cs="Arial"/>
                <w:b/>
                <w:bCs/>
                <w:sz w:val="20"/>
                <w:szCs w:val="20"/>
              </w:rPr>
              <w:t>E47</w:t>
            </w:r>
          </w:p>
          <w:p w14:paraId="0CD02273"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ensures that any buildings are not located in an Overland flow path area.</w:t>
            </w:r>
          </w:p>
          <w:tbl>
            <w:tblPr>
              <w:tblW w:w="491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1"/>
            </w:tblGrid>
            <w:tr w:rsidR="00812EAA" w:rsidRPr="00AC732E" w14:paraId="7CCFB5F7" w14:textId="77777777" w:rsidTr="007B24E1">
              <w:trPr>
                <w:trHeight w:val="1863"/>
                <w:tblCellSpacing w:w="15" w:type="dxa"/>
              </w:trPr>
              <w:tc>
                <w:tcPr>
                  <w:tcW w:w="4851" w:type="dxa"/>
                  <w:vAlign w:val="center"/>
                  <w:hideMark/>
                </w:tcPr>
                <w:p w14:paraId="27C64848" w14:textId="77777777" w:rsidR="00812EAA" w:rsidRPr="00AC732E" w:rsidRDefault="00812EAA" w:rsidP="00D148A0">
                  <w:pPr>
                    <w:rPr>
                      <w:rFonts w:ascii="Arial" w:hAnsi="Arial" w:cs="Arial"/>
                      <w:sz w:val="20"/>
                      <w:szCs w:val="20"/>
                    </w:rPr>
                  </w:pPr>
                  <w:r w:rsidRPr="007B24E1">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4784AD55" w14:textId="77777777"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14:paraId="47FA5F3C"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6B2453F7" w14:textId="77777777" w:rsidR="00812EAA" w:rsidRPr="00AC732E" w:rsidRDefault="00812EAA" w:rsidP="00D148A0">
            <w:pPr>
              <w:rPr>
                <w:rFonts w:ascii="Arial" w:hAnsi="Arial" w:cs="Arial"/>
                <w:b/>
                <w:bCs/>
                <w:sz w:val="20"/>
                <w:szCs w:val="20"/>
              </w:rPr>
            </w:pPr>
          </w:p>
        </w:tc>
      </w:tr>
      <w:tr w:rsidR="00471404" w:rsidRPr="00AC732E" w14:paraId="6984F9A0"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446C3DA9"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PO48</w:t>
            </w:r>
          </w:p>
          <w:p w14:paraId="078656B0"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does not:</w:t>
            </w:r>
          </w:p>
          <w:p w14:paraId="47B84CB1" w14:textId="77777777" w:rsidR="00812EAA" w:rsidRPr="00AC732E" w:rsidRDefault="00812EAA" w:rsidP="00D148A0">
            <w:pPr>
              <w:numPr>
                <w:ilvl w:val="0"/>
                <w:numId w:val="34"/>
              </w:numPr>
              <w:rPr>
                <w:rFonts w:ascii="Arial" w:hAnsi="Arial" w:cs="Arial"/>
                <w:sz w:val="20"/>
                <w:szCs w:val="20"/>
              </w:rPr>
            </w:pPr>
            <w:r w:rsidRPr="00AC732E">
              <w:rPr>
                <w:rFonts w:ascii="Arial" w:hAnsi="Arial" w:cs="Arial"/>
                <w:sz w:val="20"/>
                <w:szCs w:val="20"/>
              </w:rPr>
              <w:t>directly, indirectly or cumulatively cause any increase in overland flow velocity or level;</w:t>
            </w:r>
          </w:p>
          <w:p w14:paraId="04630955" w14:textId="77777777" w:rsidR="00812EAA" w:rsidRPr="00AC732E" w:rsidRDefault="00812EAA" w:rsidP="00D148A0">
            <w:pPr>
              <w:numPr>
                <w:ilvl w:val="0"/>
                <w:numId w:val="34"/>
              </w:numPr>
              <w:rPr>
                <w:rFonts w:ascii="Arial" w:hAnsi="Arial" w:cs="Arial"/>
                <w:sz w:val="20"/>
                <w:szCs w:val="20"/>
              </w:rPr>
            </w:pPr>
            <w:r w:rsidRPr="00AC732E">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7B24E1" w14:paraId="7EF7E5E5" w14:textId="77777777" w:rsidTr="00812EAA">
              <w:trPr>
                <w:tblCellSpacing w:w="15" w:type="dxa"/>
              </w:trPr>
              <w:tc>
                <w:tcPr>
                  <w:tcW w:w="5304" w:type="dxa"/>
                  <w:vAlign w:val="center"/>
                  <w:hideMark/>
                </w:tcPr>
                <w:p w14:paraId="6669ABFD" w14:textId="77777777" w:rsidR="00812EAA" w:rsidRPr="007B24E1" w:rsidRDefault="00812EAA" w:rsidP="00D148A0">
                  <w:pPr>
                    <w:rPr>
                      <w:rFonts w:ascii="Arial" w:hAnsi="Arial" w:cs="Arial"/>
                      <w:sz w:val="18"/>
                      <w:szCs w:val="20"/>
                    </w:rPr>
                  </w:pPr>
                  <w:r w:rsidRPr="007B24E1">
                    <w:rPr>
                      <w:rFonts w:ascii="Arial" w:hAnsi="Arial" w:cs="Arial"/>
                      <w:sz w:val="18"/>
                      <w:szCs w:val="20"/>
                    </w:rPr>
                    <w:lastRenderedPageBreak/>
                    <w:t>Note - Open concrete drains greater than 1m in width are not an acceptable outcome, nor are any other design options that may increase scouring.</w:t>
                  </w:r>
                </w:p>
              </w:tc>
            </w:tr>
            <w:tr w:rsidR="00812EAA" w:rsidRPr="007B24E1" w14:paraId="0DAAB509" w14:textId="77777777" w:rsidTr="00812EAA">
              <w:trPr>
                <w:tblCellSpacing w:w="15" w:type="dxa"/>
              </w:trPr>
              <w:tc>
                <w:tcPr>
                  <w:tcW w:w="5304" w:type="dxa"/>
                  <w:vAlign w:val="center"/>
                  <w:hideMark/>
                </w:tcPr>
                <w:p w14:paraId="073B6BFE" w14:textId="77777777" w:rsidR="00812EAA" w:rsidRPr="007B24E1" w:rsidRDefault="00812EAA" w:rsidP="00D148A0">
                  <w:pPr>
                    <w:rPr>
                      <w:rFonts w:ascii="Arial" w:hAnsi="Arial" w:cs="Arial"/>
                      <w:sz w:val="18"/>
                      <w:szCs w:val="20"/>
                    </w:rPr>
                  </w:pPr>
                  <w:r w:rsidRPr="007B24E1">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68EFD1DD" w14:textId="77777777" w:rsidR="00812EAA" w:rsidRPr="007B24E1" w:rsidRDefault="00812EAA"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7B24E1" w14:paraId="32A4DAD4" w14:textId="77777777" w:rsidTr="00812EAA">
              <w:trPr>
                <w:tblCellSpacing w:w="15" w:type="dxa"/>
              </w:trPr>
              <w:tc>
                <w:tcPr>
                  <w:tcW w:w="5304" w:type="dxa"/>
                  <w:vAlign w:val="center"/>
                  <w:hideMark/>
                </w:tcPr>
                <w:p w14:paraId="535302F2" w14:textId="77777777"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14:paraId="796BB37B" w14:textId="77777777"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14:paraId="33D165ED" w14:textId="77777777"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034012D6"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4C1F5822" w14:textId="77777777" w:rsidR="00812EAA" w:rsidRPr="00AC732E" w:rsidRDefault="00812EAA" w:rsidP="00D148A0">
            <w:pPr>
              <w:rPr>
                <w:rFonts w:ascii="Arial" w:hAnsi="Arial" w:cs="Arial"/>
                <w:sz w:val="20"/>
                <w:szCs w:val="20"/>
              </w:rPr>
            </w:pPr>
          </w:p>
        </w:tc>
      </w:tr>
      <w:tr w:rsidR="00471404" w:rsidRPr="00AC732E" w14:paraId="781C238A"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2D6967D6"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PO49</w:t>
            </w:r>
          </w:p>
          <w:p w14:paraId="3FC1481F"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ensures that overland flow is not conveyed from a road or public open space onto a private lot, unless the development is in a Rural zone.</w:t>
            </w:r>
          </w:p>
        </w:tc>
        <w:tc>
          <w:tcPr>
            <w:tcW w:w="1647" w:type="pct"/>
            <w:gridSpan w:val="2"/>
            <w:tcBorders>
              <w:top w:val="outset" w:sz="6" w:space="0" w:color="auto"/>
              <w:left w:val="outset" w:sz="6" w:space="0" w:color="auto"/>
              <w:bottom w:val="outset" w:sz="6" w:space="0" w:color="auto"/>
              <w:right w:val="outset" w:sz="6" w:space="0" w:color="auto"/>
            </w:tcBorders>
            <w:hideMark/>
          </w:tcPr>
          <w:p w14:paraId="74F89CC2" w14:textId="77777777" w:rsidR="00812EAA" w:rsidRPr="00AC732E" w:rsidRDefault="00812EAA" w:rsidP="00D148A0">
            <w:pPr>
              <w:rPr>
                <w:rFonts w:ascii="Arial" w:hAnsi="Arial" w:cs="Arial"/>
                <w:sz w:val="20"/>
                <w:szCs w:val="20"/>
              </w:rPr>
            </w:pPr>
            <w:r w:rsidRPr="00AC732E">
              <w:rPr>
                <w:rFonts w:ascii="Arial" w:hAnsi="Arial" w:cs="Arial"/>
                <w:b/>
                <w:bCs/>
                <w:sz w:val="20"/>
                <w:szCs w:val="20"/>
              </w:rPr>
              <w:t>E49</w:t>
            </w:r>
          </w:p>
          <w:p w14:paraId="00A2B3F8"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618" w:type="pct"/>
            <w:tcBorders>
              <w:top w:val="outset" w:sz="6" w:space="0" w:color="auto"/>
              <w:left w:val="outset" w:sz="6" w:space="0" w:color="auto"/>
              <w:bottom w:val="outset" w:sz="6" w:space="0" w:color="auto"/>
              <w:right w:val="outset" w:sz="6" w:space="0" w:color="auto"/>
            </w:tcBorders>
          </w:tcPr>
          <w:p w14:paraId="7CDEDD5F"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0CDF9321" w14:textId="77777777" w:rsidR="00812EAA" w:rsidRPr="00AC732E" w:rsidRDefault="00812EAA" w:rsidP="00D148A0">
            <w:pPr>
              <w:rPr>
                <w:rFonts w:ascii="Arial" w:hAnsi="Arial" w:cs="Arial"/>
                <w:b/>
                <w:bCs/>
                <w:sz w:val="20"/>
                <w:szCs w:val="20"/>
              </w:rPr>
            </w:pPr>
          </w:p>
        </w:tc>
      </w:tr>
      <w:tr w:rsidR="00471404" w:rsidRPr="00AC732E" w14:paraId="1D8B28CE" w14:textId="77777777" w:rsidTr="00471404">
        <w:trPr>
          <w:tblCellSpacing w:w="15" w:type="dxa"/>
        </w:trPr>
        <w:tc>
          <w:tcPr>
            <w:tcW w:w="1268" w:type="pct"/>
            <w:gridSpan w:val="2"/>
            <w:vMerge w:val="restart"/>
            <w:tcBorders>
              <w:top w:val="outset" w:sz="6" w:space="0" w:color="auto"/>
              <w:left w:val="outset" w:sz="6" w:space="0" w:color="auto"/>
              <w:bottom w:val="outset" w:sz="6" w:space="0" w:color="auto"/>
              <w:right w:val="outset" w:sz="6" w:space="0" w:color="auto"/>
            </w:tcBorders>
            <w:hideMark/>
          </w:tcPr>
          <w:p w14:paraId="6A8C5B11"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PO50</w:t>
            </w:r>
          </w:p>
          <w:p w14:paraId="258E97C9"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14:paraId="40AE4E48" w14:textId="77777777" w:rsidTr="00812EAA">
              <w:trPr>
                <w:tblCellSpacing w:w="15" w:type="dxa"/>
              </w:trPr>
              <w:tc>
                <w:tcPr>
                  <w:tcW w:w="5304" w:type="dxa"/>
                  <w:vAlign w:val="center"/>
                  <w:hideMark/>
                </w:tcPr>
                <w:p w14:paraId="6A61B01E" w14:textId="77777777" w:rsidR="00812EAA" w:rsidRPr="007B24E1" w:rsidRDefault="00812EAA" w:rsidP="00D148A0">
                  <w:pPr>
                    <w:rPr>
                      <w:rFonts w:ascii="Arial" w:hAnsi="Arial" w:cs="Arial"/>
                      <w:sz w:val="18"/>
                      <w:szCs w:val="20"/>
                    </w:rPr>
                  </w:pPr>
                  <w:r w:rsidRPr="007B24E1">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r w:rsidRPr="007B24E1">
                    <w:rPr>
                      <w:rFonts w:ascii="Arial" w:hAnsi="Arial" w:cs="Arial"/>
                      <w:sz w:val="18"/>
                      <w:szCs w:val="20"/>
                    </w:rPr>
                    <w:lastRenderedPageBreak/>
                    <w:t>upstream, downstream or surrounding premises.</w:t>
                  </w:r>
                </w:p>
              </w:tc>
            </w:tr>
            <w:tr w:rsidR="00812EAA" w:rsidRPr="00AC732E" w14:paraId="20BCCE2E" w14:textId="77777777" w:rsidTr="00812EAA">
              <w:trPr>
                <w:tblCellSpacing w:w="15" w:type="dxa"/>
              </w:trPr>
              <w:tc>
                <w:tcPr>
                  <w:tcW w:w="5304" w:type="dxa"/>
                  <w:vAlign w:val="center"/>
                  <w:hideMark/>
                </w:tcPr>
                <w:p w14:paraId="79FE02C2" w14:textId="77777777" w:rsidR="00812EAA" w:rsidRPr="007B24E1" w:rsidRDefault="00812EAA" w:rsidP="00D148A0">
                  <w:pPr>
                    <w:rPr>
                      <w:rFonts w:ascii="Arial" w:hAnsi="Arial" w:cs="Arial"/>
                      <w:sz w:val="18"/>
                      <w:szCs w:val="20"/>
                    </w:rPr>
                  </w:pPr>
                  <w:r w:rsidRPr="007B24E1">
                    <w:rPr>
                      <w:rFonts w:ascii="Arial" w:hAnsi="Arial" w:cs="Arial"/>
                      <w:sz w:val="18"/>
                      <w:szCs w:val="20"/>
                    </w:rPr>
                    <w:lastRenderedPageBreak/>
                    <w:t>Note - Reporting to be prepared in accordance with Planning scheme policy – Flood hazard, Coastal hazard and Overland flow</w:t>
                  </w:r>
                </w:p>
              </w:tc>
            </w:tr>
          </w:tbl>
          <w:p w14:paraId="063E7E60" w14:textId="77777777"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14:paraId="2682DD2D"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E50.1</w:t>
            </w:r>
          </w:p>
          <w:p w14:paraId="056BD8F3"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ensures that roof and allotment drainage infrastructure is provided in accordance with the following relevant level as identified in QUDM:</w:t>
            </w:r>
          </w:p>
          <w:p w14:paraId="156E8E57" w14:textId="77777777"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Urban area – Level III;</w:t>
            </w:r>
          </w:p>
          <w:p w14:paraId="4D574B97" w14:textId="77777777"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Rural area – N/A;</w:t>
            </w:r>
          </w:p>
          <w:p w14:paraId="28FBAB3C" w14:textId="77777777"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Industrial area – Level V;</w:t>
            </w:r>
          </w:p>
          <w:p w14:paraId="59E4EC4B" w14:textId="77777777"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Commercial area – Level V.</w:t>
            </w:r>
          </w:p>
        </w:tc>
        <w:tc>
          <w:tcPr>
            <w:tcW w:w="618" w:type="pct"/>
            <w:tcBorders>
              <w:top w:val="outset" w:sz="6" w:space="0" w:color="auto"/>
              <w:left w:val="outset" w:sz="6" w:space="0" w:color="auto"/>
              <w:bottom w:val="outset" w:sz="6" w:space="0" w:color="auto"/>
              <w:right w:val="outset" w:sz="6" w:space="0" w:color="auto"/>
            </w:tcBorders>
          </w:tcPr>
          <w:p w14:paraId="3E49EEBC"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355874F2" w14:textId="77777777" w:rsidR="00812EAA" w:rsidRPr="00AC732E" w:rsidRDefault="00812EAA" w:rsidP="00D148A0">
            <w:pPr>
              <w:rPr>
                <w:rFonts w:ascii="Arial" w:hAnsi="Arial" w:cs="Arial"/>
                <w:b/>
                <w:bCs/>
                <w:sz w:val="20"/>
                <w:szCs w:val="20"/>
              </w:rPr>
            </w:pPr>
          </w:p>
        </w:tc>
      </w:tr>
      <w:tr w:rsidR="00471404" w:rsidRPr="00AC732E" w14:paraId="0F2050AA" w14:textId="77777777" w:rsidTr="00471404">
        <w:trPr>
          <w:tblCellSpacing w:w="15" w:type="dxa"/>
        </w:trPr>
        <w:tc>
          <w:tcPr>
            <w:tcW w:w="1268" w:type="pct"/>
            <w:gridSpan w:val="2"/>
            <w:vMerge/>
            <w:tcBorders>
              <w:top w:val="outset" w:sz="6" w:space="0" w:color="auto"/>
              <w:left w:val="outset" w:sz="6" w:space="0" w:color="auto"/>
              <w:bottom w:val="outset" w:sz="6" w:space="0" w:color="auto"/>
              <w:right w:val="outset" w:sz="6" w:space="0" w:color="auto"/>
            </w:tcBorders>
            <w:vAlign w:val="center"/>
            <w:hideMark/>
          </w:tcPr>
          <w:p w14:paraId="7EA925D9" w14:textId="77777777"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vAlign w:val="center"/>
            <w:hideMark/>
          </w:tcPr>
          <w:p w14:paraId="3A1DECD2" w14:textId="77777777" w:rsidR="00812EAA" w:rsidRPr="00AC732E" w:rsidRDefault="00812EAA" w:rsidP="00D148A0">
            <w:pPr>
              <w:rPr>
                <w:rFonts w:ascii="Arial" w:hAnsi="Arial" w:cs="Arial"/>
                <w:sz w:val="20"/>
                <w:szCs w:val="20"/>
              </w:rPr>
            </w:pPr>
            <w:r w:rsidRPr="00AC732E">
              <w:rPr>
                <w:rFonts w:ascii="Arial" w:hAnsi="Arial" w:cs="Arial"/>
                <w:b/>
                <w:bCs/>
                <w:sz w:val="20"/>
                <w:szCs w:val="20"/>
              </w:rPr>
              <w:t>E50.2</w:t>
            </w:r>
          </w:p>
          <w:p w14:paraId="2912F8DA" w14:textId="77777777" w:rsidR="00812EAA" w:rsidRPr="00AC732E" w:rsidRDefault="00812EAA" w:rsidP="00D148A0">
            <w:pPr>
              <w:rPr>
                <w:rFonts w:ascii="Arial" w:hAnsi="Arial" w:cs="Arial"/>
                <w:sz w:val="20"/>
                <w:szCs w:val="20"/>
              </w:rPr>
            </w:pPr>
            <w:r w:rsidRPr="00AC732E">
              <w:rPr>
                <w:rFonts w:ascii="Arial" w:hAnsi="Arial" w:cs="Arial"/>
                <w:sz w:val="20"/>
                <w:szCs w:val="20"/>
              </w:rPr>
              <w:lastRenderedPageBreak/>
              <w:t>Development ensures that all Council and allotment drainage infrastructure is designed to accommodate any event up to and including the 1% AEP for the fully developed upstream catchment.</w:t>
            </w:r>
          </w:p>
        </w:tc>
        <w:tc>
          <w:tcPr>
            <w:tcW w:w="618" w:type="pct"/>
            <w:tcBorders>
              <w:top w:val="outset" w:sz="6" w:space="0" w:color="auto"/>
              <w:left w:val="outset" w:sz="6" w:space="0" w:color="auto"/>
              <w:bottom w:val="outset" w:sz="6" w:space="0" w:color="auto"/>
              <w:right w:val="outset" w:sz="6" w:space="0" w:color="auto"/>
            </w:tcBorders>
          </w:tcPr>
          <w:p w14:paraId="57E17E63"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00BA88D7" w14:textId="77777777" w:rsidR="00812EAA" w:rsidRPr="00AC732E" w:rsidRDefault="00812EAA" w:rsidP="00D148A0">
            <w:pPr>
              <w:rPr>
                <w:rFonts w:ascii="Arial" w:hAnsi="Arial" w:cs="Arial"/>
                <w:b/>
                <w:bCs/>
                <w:sz w:val="20"/>
                <w:szCs w:val="20"/>
              </w:rPr>
            </w:pPr>
          </w:p>
        </w:tc>
      </w:tr>
      <w:tr w:rsidR="00471404" w:rsidRPr="00AC732E" w14:paraId="70372850"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65C331D8"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PO51</w:t>
            </w:r>
          </w:p>
          <w:p w14:paraId="0C5C17A2"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protects the conveyance of overland flow such that easements for drainage purposes are provided over:</w:t>
            </w:r>
          </w:p>
          <w:p w14:paraId="440349B7" w14:textId="77777777"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a stormwater pipe if the nominal pipe diameter exceeds 300mm;</w:t>
            </w:r>
          </w:p>
          <w:p w14:paraId="4D2FBD3C" w14:textId="77777777"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an overland flow path where it crosses more than one property; and</w:t>
            </w:r>
          </w:p>
          <w:p w14:paraId="3B7B72C6" w14:textId="77777777"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14:paraId="2F7F5E15" w14:textId="77777777" w:rsidTr="00812EAA">
              <w:trPr>
                <w:tblCellSpacing w:w="15" w:type="dxa"/>
              </w:trPr>
              <w:tc>
                <w:tcPr>
                  <w:tcW w:w="5304" w:type="dxa"/>
                  <w:vAlign w:val="center"/>
                  <w:hideMark/>
                </w:tcPr>
                <w:p w14:paraId="09EEF6D1" w14:textId="77777777"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w:t>
                  </w:r>
                </w:p>
              </w:tc>
            </w:tr>
            <w:tr w:rsidR="00812EAA" w:rsidRPr="00AC732E" w14:paraId="448E4582" w14:textId="77777777" w:rsidTr="00812EAA">
              <w:trPr>
                <w:tblCellSpacing w:w="15" w:type="dxa"/>
              </w:trPr>
              <w:tc>
                <w:tcPr>
                  <w:tcW w:w="5304" w:type="dxa"/>
                  <w:vAlign w:val="center"/>
                  <w:hideMark/>
                </w:tcPr>
                <w:p w14:paraId="44492146" w14:textId="77777777" w:rsidR="00812EAA" w:rsidRPr="007B24E1" w:rsidRDefault="00812EAA" w:rsidP="00D148A0">
                  <w:pPr>
                    <w:rPr>
                      <w:rFonts w:ascii="Arial" w:hAnsi="Arial" w:cs="Arial"/>
                      <w:sz w:val="18"/>
                      <w:szCs w:val="20"/>
                    </w:rPr>
                  </w:pPr>
                  <w:r w:rsidRPr="007B24E1">
                    <w:rPr>
                      <w:rFonts w:ascii="Arial" w:hAnsi="Arial" w:cs="Arial"/>
                      <w:sz w:val="18"/>
                      <w:szCs w:val="20"/>
                    </w:rPr>
                    <w:t>Note - Stormwater drainage easement dimensions are provided in accordance with Section 3.8.5 of QUDM.</w:t>
                  </w:r>
                </w:p>
              </w:tc>
            </w:tr>
          </w:tbl>
          <w:p w14:paraId="210D6638" w14:textId="77777777"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14:paraId="1A172B97" w14:textId="77777777"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14:paraId="05F01102"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65C92256" w14:textId="77777777" w:rsidR="00812EAA" w:rsidRPr="00AC732E" w:rsidRDefault="00812EAA" w:rsidP="00D148A0">
            <w:pPr>
              <w:rPr>
                <w:rFonts w:ascii="Arial" w:hAnsi="Arial" w:cs="Arial"/>
                <w:sz w:val="20"/>
                <w:szCs w:val="20"/>
              </w:rPr>
            </w:pPr>
          </w:p>
        </w:tc>
      </w:tr>
      <w:tr w:rsidR="00C73185" w:rsidRPr="00AC732E" w14:paraId="413918B6" w14:textId="77777777"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vAlign w:val="center"/>
            <w:hideMark/>
          </w:tcPr>
          <w:p w14:paraId="0F12748F" w14:textId="77777777" w:rsidR="00812EAA" w:rsidRPr="00AC732E" w:rsidRDefault="00812EAA" w:rsidP="00D148A0">
            <w:pPr>
              <w:rPr>
                <w:rFonts w:ascii="Arial" w:hAnsi="Arial" w:cs="Arial"/>
                <w:sz w:val="20"/>
                <w:szCs w:val="20"/>
              </w:rPr>
            </w:pPr>
            <w:r w:rsidRPr="00AC732E">
              <w:rPr>
                <w:rFonts w:ascii="Arial" w:hAnsi="Arial" w:cs="Arial"/>
                <w:b/>
                <w:bCs/>
                <w:sz w:val="20"/>
                <w:szCs w:val="20"/>
              </w:rPr>
              <w:t>Additional criteria for development for a Park</w:t>
            </w:r>
          </w:p>
        </w:tc>
        <w:tc>
          <w:tcPr>
            <w:tcW w:w="618" w:type="pct"/>
            <w:tcBorders>
              <w:top w:val="outset" w:sz="6" w:space="0" w:color="auto"/>
              <w:left w:val="outset" w:sz="6" w:space="0" w:color="auto"/>
              <w:bottom w:val="outset" w:sz="6" w:space="0" w:color="auto"/>
              <w:right w:val="outset" w:sz="6" w:space="0" w:color="auto"/>
            </w:tcBorders>
          </w:tcPr>
          <w:p w14:paraId="520E5037"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0A2825A6" w14:textId="77777777" w:rsidR="00812EAA" w:rsidRPr="00AC732E" w:rsidRDefault="00812EAA" w:rsidP="00D148A0">
            <w:pPr>
              <w:rPr>
                <w:rFonts w:ascii="Arial" w:hAnsi="Arial" w:cs="Arial"/>
                <w:b/>
                <w:bCs/>
                <w:sz w:val="20"/>
                <w:szCs w:val="20"/>
              </w:rPr>
            </w:pPr>
          </w:p>
        </w:tc>
      </w:tr>
      <w:tr w:rsidR="00471404" w:rsidRPr="00AC732E" w14:paraId="46AA9480"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4675DBED"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PO52</w:t>
            </w:r>
          </w:p>
          <w:p w14:paraId="3282FCD3"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for a Park</w:t>
            </w:r>
            <w:r w:rsidRPr="00AC732E">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ensures that the design and layout responds to the nature of the overland flow affecting the premises such that:</w:t>
            </w:r>
          </w:p>
          <w:p w14:paraId="6629E971" w14:textId="77777777"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lastRenderedPageBreak/>
              <w:t>public benefit and enjoyment is maximised;</w:t>
            </w:r>
          </w:p>
          <w:p w14:paraId="70ED7621" w14:textId="77777777"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impacts on the asset life and integrity of park structures is minimised;</w:t>
            </w:r>
          </w:p>
          <w:p w14:paraId="60D9C746" w14:textId="77777777"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maintenance and replacement costs are minimised.</w:t>
            </w:r>
          </w:p>
        </w:tc>
        <w:tc>
          <w:tcPr>
            <w:tcW w:w="1647" w:type="pct"/>
            <w:gridSpan w:val="2"/>
            <w:tcBorders>
              <w:top w:val="outset" w:sz="6" w:space="0" w:color="auto"/>
              <w:left w:val="outset" w:sz="6" w:space="0" w:color="auto"/>
              <w:bottom w:val="outset" w:sz="6" w:space="0" w:color="auto"/>
              <w:right w:val="outset" w:sz="6" w:space="0" w:color="auto"/>
            </w:tcBorders>
            <w:hideMark/>
          </w:tcPr>
          <w:p w14:paraId="1DBEA8DD" w14:textId="77777777"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E52</w:t>
            </w:r>
          </w:p>
          <w:p w14:paraId="3660F75C" w14:textId="77777777" w:rsidR="00812EAA" w:rsidRPr="00AC732E" w:rsidRDefault="00812EAA" w:rsidP="00D148A0">
            <w:pPr>
              <w:rPr>
                <w:rFonts w:ascii="Arial" w:hAnsi="Arial" w:cs="Arial"/>
                <w:sz w:val="20"/>
                <w:szCs w:val="20"/>
              </w:rPr>
            </w:pPr>
            <w:r w:rsidRPr="00AC732E">
              <w:rPr>
                <w:rFonts w:ascii="Arial" w:hAnsi="Arial" w:cs="Arial"/>
                <w:sz w:val="20"/>
                <w:szCs w:val="20"/>
              </w:rPr>
              <w:t>Development for a Park</w:t>
            </w:r>
            <w:r w:rsidRPr="00AC732E">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ensures works are provided in accordance with the requirements set out in Appendix B of the Planning scheme policy - Integrated Design.</w:t>
            </w:r>
          </w:p>
        </w:tc>
        <w:tc>
          <w:tcPr>
            <w:tcW w:w="618" w:type="pct"/>
            <w:tcBorders>
              <w:top w:val="outset" w:sz="6" w:space="0" w:color="auto"/>
              <w:left w:val="outset" w:sz="6" w:space="0" w:color="auto"/>
              <w:bottom w:val="outset" w:sz="6" w:space="0" w:color="auto"/>
              <w:right w:val="outset" w:sz="6" w:space="0" w:color="auto"/>
            </w:tcBorders>
          </w:tcPr>
          <w:p w14:paraId="40FE4C6E"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76C6E0CA" w14:textId="77777777" w:rsidR="00812EAA" w:rsidRPr="00AC732E" w:rsidRDefault="00812EAA" w:rsidP="00D148A0">
            <w:pPr>
              <w:rPr>
                <w:rFonts w:ascii="Arial" w:hAnsi="Arial" w:cs="Arial"/>
                <w:b/>
                <w:bCs/>
                <w:sz w:val="20"/>
                <w:szCs w:val="20"/>
              </w:rPr>
            </w:pPr>
          </w:p>
        </w:tc>
      </w:tr>
      <w:tr w:rsidR="00C73185" w:rsidRPr="00AC732E" w14:paraId="4872A992" w14:textId="77777777" w:rsidTr="00471404">
        <w:trPr>
          <w:trHeight w:val="345"/>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90FDABA" w14:textId="77777777" w:rsidR="00C73185" w:rsidRPr="00AC732E" w:rsidRDefault="00C73185" w:rsidP="00D148A0">
            <w:pPr>
              <w:rPr>
                <w:rFonts w:ascii="Arial" w:hAnsi="Arial" w:cs="Arial"/>
                <w:sz w:val="20"/>
                <w:szCs w:val="20"/>
              </w:rPr>
            </w:pPr>
            <w:r w:rsidRPr="00AC732E">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14:paraId="09D0A332" w14:textId="77777777" w:rsidTr="00812EAA">
              <w:trPr>
                <w:tblCellSpacing w:w="15" w:type="dxa"/>
              </w:trPr>
              <w:tc>
                <w:tcPr>
                  <w:tcW w:w="15049" w:type="dxa"/>
                  <w:vAlign w:val="center"/>
                  <w:hideMark/>
                </w:tcPr>
                <w:p w14:paraId="1046DE73" w14:textId="77777777" w:rsidR="00C73185" w:rsidRPr="00AC732E" w:rsidRDefault="00C73185" w:rsidP="00D148A0">
                  <w:pPr>
                    <w:rPr>
                      <w:rFonts w:ascii="Arial" w:hAnsi="Arial" w:cs="Arial"/>
                      <w:sz w:val="20"/>
                      <w:szCs w:val="20"/>
                    </w:rPr>
                  </w:pPr>
                  <w:r w:rsidRPr="00AC732E">
                    <w:rPr>
                      <w:rFonts w:ascii="Arial" w:hAnsi="Arial" w:cs="Arial"/>
                      <w:sz w:val="20"/>
                      <w:szCs w:val="20"/>
                    </w:rPr>
                    <w:t>Note - - W1, W2 and W3 waterway and drainage lines, and wetlands are mapped on Schedule 2, Section 2.5 Overlay Maps – Riparian and wetland setbacks.</w:t>
                  </w:r>
                </w:p>
              </w:tc>
            </w:tr>
          </w:tbl>
          <w:p w14:paraId="2411583C" w14:textId="77777777" w:rsidR="00C73185" w:rsidRPr="00AC732E" w:rsidRDefault="00C73185" w:rsidP="00D148A0">
            <w:pPr>
              <w:rPr>
                <w:rFonts w:ascii="Arial" w:hAnsi="Arial" w:cs="Arial"/>
                <w:b/>
                <w:bCs/>
                <w:sz w:val="20"/>
                <w:szCs w:val="20"/>
              </w:rPr>
            </w:pPr>
          </w:p>
        </w:tc>
      </w:tr>
      <w:tr w:rsidR="00471404" w:rsidRPr="00AC732E" w14:paraId="5956BC30"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71E03395"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PO53</w:t>
            </w:r>
          </w:p>
          <w:p w14:paraId="4127CA66" w14:textId="77777777"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14:paraId="2E8C7ADB" w14:textId="77777777"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minimise the extent of encroachment into the riparian and wetland setback;</w:t>
            </w:r>
          </w:p>
          <w:p w14:paraId="5E51E831" w14:textId="77777777"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ensure the protection of wildlife corridors and connectivity;</w:t>
            </w:r>
          </w:p>
          <w:p w14:paraId="07458854" w14:textId="77777777"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reduce the impact on fauna habitats;</w:t>
            </w:r>
          </w:p>
          <w:p w14:paraId="118BC0E8" w14:textId="77777777"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minimise edge effects;</w:t>
            </w:r>
          </w:p>
          <w:p w14:paraId="39743536" w14:textId="77777777"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ensure an appropriate extent of public access to waterways and wetlands.</w:t>
            </w:r>
          </w:p>
        </w:tc>
        <w:tc>
          <w:tcPr>
            <w:tcW w:w="1647" w:type="pct"/>
            <w:gridSpan w:val="2"/>
            <w:tcBorders>
              <w:top w:val="outset" w:sz="6" w:space="0" w:color="auto"/>
              <w:left w:val="outset" w:sz="6" w:space="0" w:color="auto"/>
              <w:bottom w:val="outset" w:sz="6" w:space="0" w:color="auto"/>
              <w:right w:val="outset" w:sz="6" w:space="0" w:color="auto"/>
            </w:tcBorders>
            <w:hideMark/>
          </w:tcPr>
          <w:p w14:paraId="3A2A238C" w14:textId="77777777" w:rsidR="00812EAA" w:rsidRPr="00AC732E" w:rsidRDefault="00812EAA" w:rsidP="00D148A0">
            <w:pPr>
              <w:rPr>
                <w:rFonts w:ascii="Arial" w:hAnsi="Arial" w:cs="Arial"/>
                <w:sz w:val="20"/>
                <w:szCs w:val="20"/>
              </w:rPr>
            </w:pPr>
            <w:r w:rsidRPr="00AC732E">
              <w:rPr>
                <w:rFonts w:ascii="Arial" w:hAnsi="Arial" w:cs="Arial"/>
                <w:b/>
                <w:bCs/>
                <w:sz w:val="20"/>
                <w:szCs w:val="20"/>
              </w:rPr>
              <w:t>E53</w:t>
            </w:r>
          </w:p>
          <w:p w14:paraId="7DA27DE8" w14:textId="77777777"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w:t>
            </w:r>
          </w:p>
          <w:p w14:paraId="5DC53B7E" w14:textId="77777777" w:rsidR="00812EAA" w:rsidRPr="00AC732E" w:rsidRDefault="00812EAA" w:rsidP="00D148A0">
            <w:pPr>
              <w:numPr>
                <w:ilvl w:val="0"/>
                <w:numId w:val="39"/>
              </w:numPr>
              <w:rPr>
                <w:rFonts w:ascii="Arial" w:hAnsi="Arial" w:cs="Arial"/>
                <w:sz w:val="20"/>
                <w:szCs w:val="20"/>
              </w:rPr>
            </w:pPr>
            <w:r w:rsidRPr="00AC732E">
              <w:rPr>
                <w:rFonts w:ascii="Arial" w:hAnsi="Arial" w:cs="Arial"/>
                <w:sz w:val="20"/>
                <w:szCs w:val="20"/>
              </w:rPr>
              <w:t>no new lots are created within a riparian and wetland setback;</w:t>
            </w:r>
          </w:p>
          <w:p w14:paraId="728847AF" w14:textId="77777777" w:rsidR="00812EAA" w:rsidRPr="00AC732E" w:rsidRDefault="00812EAA" w:rsidP="00D148A0">
            <w:pPr>
              <w:numPr>
                <w:ilvl w:val="0"/>
                <w:numId w:val="39"/>
              </w:numPr>
              <w:rPr>
                <w:rFonts w:ascii="Arial" w:hAnsi="Arial" w:cs="Arial"/>
                <w:sz w:val="20"/>
                <w:szCs w:val="20"/>
              </w:rPr>
            </w:pPr>
            <w:r w:rsidRPr="00AC732E">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4"/>
            </w:tblGrid>
            <w:tr w:rsidR="00812EAA" w:rsidRPr="007B24E1" w14:paraId="490F68DF" w14:textId="77777777" w:rsidTr="00812EAA">
              <w:trPr>
                <w:tblCellSpacing w:w="15" w:type="dxa"/>
              </w:trPr>
              <w:tc>
                <w:tcPr>
                  <w:tcW w:w="9565" w:type="dxa"/>
                  <w:hideMark/>
                </w:tcPr>
                <w:p w14:paraId="7132E887" w14:textId="77777777" w:rsidR="00812EAA" w:rsidRPr="007B24E1" w:rsidRDefault="00812EAA" w:rsidP="00D148A0">
                  <w:pPr>
                    <w:rPr>
                      <w:rFonts w:ascii="Arial" w:hAnsi="Arial" w:cs="Arial"/>
                      <w:sz w:val="18"/>
                      <w:szCs w:val="20"/>
                    </w:rPr>
                  </w:pPr>
                  <w:r w:rsidRPr="007B24E1">
                    <w:rPr>
                      <w:rFonts w:ascii="Arial" w:hAnsi="Arial" w:cs="Arial"/>
                      <w:sz w:val="18"/>
                      <w:szCs w:val="20"/>
                    </w:rPr>
                    <w:t>Note - Riparian and wetlands are mapped on Schedule 2, Section 2.5 Overlay Maps – Riparian and wetland setbacks.</w:t>
                  </w:r>
                </w:p>
              </w:tc>
            </w:tr>
          </w:tbl>
          <w:p w14:paraId="6F370727" w14:textId="77777777"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14:paraId="2D1A62B3" w14:textId="77777777"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14:paraId="6849267F" w14:textId="77777777" w:rsidR="00812EAA" w:rsidRPr="00AC732E" w:rsidRDefault="00812EAA" w:rsidP="00D148A0">
            <w:pPr>
              <w:rPr>
                <w:rFonts w:ascii="Arial" w:hAnsi="Arial" w:cs="Arial"/>
                <w:b/>
                <w:bCs/>
                <w:sz w:val="20"/>
                <w:szCs w:val="20"/>
              </w:rPr>
            </w:pPr>
          </w:p>
        </w:tc>
      </w:tr>
      <w:tr w:rsidR="00C73185" w:rsidRPr="00AC732E" w14:paraId="6AE11133" w14:textId="77777777"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F7E6669" w14:textId="77777777" w:rsidR="00C73185" w:rsidRPr="00AC732E" w:rsidRDefault="00C73185" w:rsidP="00D148A0">
            <w:pPr>
              <w:rPr>
                <w:rFonts w:ascii="Arial" w:hAnsi="Arial" w:cs="Arial"/>
                <w:sz w:val="20"/>
                <w:szCs w:val="20"/>
              </w:rPr>
            </w:pPr>
            <w:r w:rsidRPr="00AC732E">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14:paraId="2AFF0C89" w14:textId="77777777" w:rsidTr="00812EAA">
              <w:trPr>
                <w:tblCellSpacing w:w="15" w:type="dxa"/>
              </w:trPr>
              <w:tc>
                <w:tcPr>
                  <w:tcW w:w="15049" w:type="dxa"/>
                  <w:shd w:val="clear" w:color="auto" w:fill="CCCCCC"/>
                  <w:vAlign w:val="center"/>
                  <w:hideMark/>
                </w:tcPr>
                <w:p w14:paraId="5F2BB657" w14:textId="77777777"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p>
              </w:tc>
            </w:tr>
          </w:tbl>
          <w:p w14:paraId="1590B0F3" w14:textId="77777777" w:rsidR="00C73185" w:rsidRPr="00AC732E" w:rsidRDefault="00C73185" w:rsidP="00D148A0">
            <w:pPr>
              <w:rPr>
                <w:rFonts w:ascii="Arial" w:hAnsi="Arial" w:cs="Arial"/>
                <w:b/>
                <w:bCs/>
                <w:sz w:val="20"/>
                <w:szCs w:val="20"/>
              </w:rPr>
            </w:pPr>
          </w:p>
        </w:tc>
      </w:tr>
      <w:tr w:rsidR="00471404" w:rsidRPr="00AC732E" w14:paraId="031E707C" w14:textId="77777777"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14:paraId="575DB0D6" w14:textId="77777777" w:rsidR="00812EAA" w:rsidRPr="00AC732E" w:rsidRDefault="00812EAA" w:rsidP="00D148A0">
            <w:pPr>
              <w:rPr>
                <w:rFonts w:ascii="Arial" w:hAnsi="Arial" w:cs="Arial"/>
                <w:sz w:val="20"/>
                <w:szCs w:val="20"/>
              </w:rPr>
            </w:pPr>
            <w:r w:rsidRPr="00AC732E">
              <w:rPr>
                <w:rFonts w:ascii="Arial" w:hAnsi="Arial" w:cs="Arial"/>
                <w:b/>
                <w:bCs/>
                <w:sz w:val="20"/>
                <w:szCs w:val="20"/>
              </w:rPr>
              <w:t>PO54</w:t>
            </w:r>
          </w:p>
          <w:p w14:paraId="4055DD61" w14:textId="77777777" w:rsidR="00812EAA" w:rsidRPr="00AC732E" w:rsidRDefault="00812EAA" w:rsidP="00D148A0">
            <w:pPr>
              <w:rPr>
                <w:rFonts w:ascii="Arial" w:hAnsi="Arial" w:cs="Arial"/>
                <w:sz w:val="20"/>
                <w:szCs w:val="20"/>
              </w:rPr>
            </w:pPr>
            <w:r w:rsidRPr="00AC732E">
              <w:rPr>
                <w:rFonts w:ascii="Arial" w:hAnsi="Arial" w:cs="Arial"/>
                <w:sz w:val="20"/>
                <w:szCs w:val="20"/>
              </w:rPr>
              <w:t>Lots are sited, designed and oriented to:</w:t>
            </w:r>
          </w:p>
          <w:p w14:paraId="391AB1B3" w14:textId="77777777"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lastRenderedPageBreak/>
              <w:t>maximise the retention of existing trees and land cover including the preservation of ridgeline vegetation;</w:t>
            </w:r>
          </w:p>
          <w:p w14:paraId="501FE33D" w14:textId="77777777"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maximise the retention of highly natural and vegetated areas and natural landforms by minimising the use of cut and fill;</w:t>
            </w:r>
          </w:p>
          <w:p w14:paraId="725D7260" w14:textId="77777777"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ensure that buildings and structures are not located on a hill top or ridgeline;</w:t>
            </w:r>
          </w:p>
          <w:p w14:paraId="05F9B734" w14:textId="77777777"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647" w:type="pct"/>
            <w:gridSpan w:val="2"/>
            <w:tcBorders>
              <w:top w:val="outset" w:sz="6" w:space="0" w:color="auto"/>
              <w:left w:val="outset" w:sz="6" w:space="0" w:color="auto"/>
              <w:bottom w:val="outset" w:sz="6" w:space="0" w:color="auto"/>
              <w:right w:val="outset" w:sz="6" w:space="0" w:color="auto"/>
            </w:tcBorders>
            <w:hideMark/>
          </w:tcPr>
          <w:p w14:paraId="57F5EFC6" w14:textId="77777777"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10FC6D61" w14:textId="77777777"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14:paraId="3EFCCBAD" w14:textId="77777777" w:rsidR="00812EAA" w:rsidRPr="00AC732E" w:rsidRDefault="00812EAA" w:rsidP="00D148A0">
            <w:pPr>
              <w:rPr>
                <w:rFonts w:ascii="Arial" w:hAnsi="Arial" w:cs="Arial"/>
                <w:sz w:val="20"/>
                <w:szCs w:val="20"/>
              </w:rPr>
            </w:pPr>
          </w:p>
        </w:tc>
      </w:tr>
    </w:tbl>
    <w:p w14:paraId="41CE0735" w14:textId="77777777" w:rsidR="00CF68F9" w:rsidRPr="00AC732E" w:rsidRDefault="00CF68F9">
      <w:pPr>
        <w:rPr>
          <w:rFonts w:ascii="Arial" w:hAnsi="Arial" w:cs="Arial"/>
          <w:sz w:val="20"/>
          <w:szCs w:val="20"/>
        </w:rPr>
      </w:pPr>
    </w:p>
    <w:sectPr w:rsidR="00CF68F9" w:rsidRPr="00AC732E" w:rsidSect="00D148A0">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D8F8" w14:textId="77777777" w:rsidR="00FA53DB" w:rsidRDefault="00FA53DB" w:rsidP="00AC732E">
      <w:pPr>
        <w:spacing w:after="0" w:line="240" w:lineRule="auto"/>
      </w:pPr>
      <w:r>
        <w:separator/>
      </w:r>
    </w:p>
  </w:endnote>
  <w:endnote w:type="continuationSeparator" w:id="0">
    <w:p w14:paraId="532C6B79" w14:textId="77777777" w:rsidR="00FA53DB" w:rsidRDefault="00FA53DB" w:rsidP="00AC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6A65" w14:textId="77777777" w:rsidR="006D5E57" w:rsidRDefault="006D5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7AE1" w14:textId="78B7789A" w:rsidR="00AC732E" w:rsidRPr="00AC732E" w:rsidRDefault="00AC732E" w:rsidP="006D5E57">
    <w:pPr>
      <w:pStyle w:val="Foo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w:t>
    </w:r>
    <w:r w:rsidR="006D5E57">
      <w:rPr>
        <w:rFonts w:ascii="Arial" w:hAnsi="Arial" w:cs="Arial"/>
        <w:i/>
        <w:sz w:val="20"/>
        <w:szCs w:val="20"/>
      </w:rPr>
      <w:t>7</w:t>
    </w:r>
    <w:r>
      <w:rPr>
        <w:rFonts w:ascii="Arial" w:hAnsi="Arial" w:cs="Arial"/>
        <w:i/>
        <w:sz w:val="20"/>
        <w:szCs w:val="20"/>
      </w:rPr>
      <w:t xml:space="preserve"> </w:t>
    </w:r>
    <w:r w:rsidRPr="00744A3C">
      <w:rPr>
        <w:rFonts w:ascii="Arial" w:hAnsi="Arial" w:cs="Arial"/>
        <w:i/>
        <w:sz w:val="20"/>
        <w:szCs w:val="20"/>
      </w:rPr>
      <w:t xml:space="preserve">- </w:t>
    </w:r>
    <w:r>
      <w:rPr>
        <w:rFonts w:ascii="Arial" w:hAnsi="Arial" w:cs="Arial"/>
        <w:i/>
        <w:sz w:val="20"/>
        <w:szCs w:val="20"/>
      </w:rPr>
      <w:t>Other development codes - Reconfiguring a lot - Township zone - Township convenience precinct</w:t>
    </w:r>
    <w:r w:rsidRPr="00744A3C">
      <w:rPr>
        <w:rFonts w:ascii="Arial" w:hAnsi="Arial" w:cs="Arial"/>
        <w:i/>
        <w:sz w:val="20"/>
        <w:szCs w:val="20"/>
      </w:rPr>
      <w:t xml:space="preserve">- Assessable </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006D5E57">
          <w:rPr>
            <w:rFonts w:ascii="Arial" w:hAnsi="Arial" w:cs="Arial"/>
            <w:sz w:val="20"/>
            <w:szCs w:val="20"/>
          </w:rPr>
          <w:t xml:space="preserve">             </w:t>
        </w:r>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3ECE" w14:textId="77777777" w:rsidR="006D5E57" w:rsidRDefault="006D5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6502" w14:textId="77777777" w:rsidR="00FA53DB" w:rsidRDefault="00FA53DB" w:rsidP="00AC732E">
      <w:pPr>
        <w:spacing w:after="0" w:line="240" w:lineRule="auto"/>
      </w:pPr>
      <w:r>
        <w:separator/>
      </w:r>
    </w:p>
  </w:footnote>
  <w:footnote w:type="continuationSeparator" w:id="0">
    <w:p w14:paraId="31ADA642" w14:textId="77777777" w:rsidR="00FA53DB" w:rsidRDefault="00FA53DB" w:rsidP="00AC7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A826" w14:textId="77777777" w:rsidR="006D5E57" w:rsidRDefault="006D5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B278" w14:textId="77777777" w:rsidR="006D5E57" w:rsidRDefault="006D5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725B" w14:textId="77777777" w:rsidR="006D5E57" w:rsidRDefault="006D5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D3"/>
    <w:multiLevelType w:val="multilevel"/>
    <w:tmpl w:val="0AC472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F76343"/>
    <w:multiLevelType w:val="multilevel"/>
    <w:tmpl w:val="8CBC7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5B1342"/>
    <w:multiLevelType w:val="multilevel"/>
    <w:tmpl w:val="E8209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BD4E06"/>
    <w:multiLevelType w:val="multilevel"/>
    <w:tmpl w:val="0C880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F26826"/>
    <w:multiLevelType w:val="multilevel"/>
    <w:tmpl w:val="AB50B42C"/>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0DEF3ADD"/>
    <w:multiLevelType w:val="multilevel"/>
    <w:tmpl w:val="F7A8A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E46F05"/>
    <w:multiLevelType w:val="multilevel"/>
    <w:tmpl w:val="E9EC9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195B68"/>
    <w:multiLevelType w:val="multilevel"/>
    <w:tmpl w:val="FCFCF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4D08B4"/>
    <w:multiLevelType w:val="multilevel"/>
    <w:tmpl w:val="43245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517DEC"/>
    <w:multiLevelType w:val="multilevel"/>
    <w:tmpl w:val="4016E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C17E52"/>
    <w:multiLevelType w:val="multilevel"/>
    <w:tmpl w:val="AA9EF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0817F5"/>
    <w:multiLevelType w:val="multilevel"/>
    <w:tmpl w:val="979E2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A002088"/>
    <w:multiLevelType w:val="multilevel"/>
    <w:tmpl w:val="5310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0C413C"/>
    <w:multiLevelType w:val="multilevel"/>
    <w:tmpl w:val="D1AA0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0D6BF8"/>
    <w:multiLevelType w:val="multilevel"/>
    <w:tmpl w:val="CA965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7271A8"/>
    <w:multiLevelType w:val="multilevel"/>
    <w:tmpl w:val="20BAF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BD69E1"/>
    <w:multiLevelType w:val="multilevel"/>
    <w:tmpl w:val="3064D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B05754"/>
    <w:multiLevelType w:val="multilevel"/>
    <w:tmpl w:val="FBA23E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5D3E81"/>
    <w:multiLevelType w:val="multilevel"/>
    <w:tmpl w:val="49861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D105EE"/>
    <w:multiLevelType w:val="multilevel"/>
    <w:tmpl w:val="42A40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A336E4"/>
    <w:multiLevelType w:val="multilevel"/>
    <w:tmpl w:val="022A7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2400AF"/>
    <w:multiLevelType w:val="multilevel"/>
    <w:tmpl w:val="C1C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449B2"/>
    <w:multiLevelType w:val="multilevel"/>
    <w:tmpl w:val="0F1E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551556"/>
    <w:multiLevelType w:val="multilevel"/>
    <w:tmpl w:val="957C3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941D81"/>
    <w:multiLevelType w:val="multilevel"/>
    <w:tmpl w:val="1AA48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9173FC"/>
    <w:multiLevelType w:val="multilevel"/>
    <w:tmpl w:val="ACAA9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D34B3C"/>
    <w:multiLevelType w:val="multilevel"/>
    <w:tmpl w:val="091A8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7B1C3A"/>
    <w:multiLevelType w:val="multilevel"/>
    <w:tmpl w:val="34228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986222"/>
    <w:multiLevelType w:val="multilevel"/>
    <w:tmpl w:val="1500F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2248AD"/>
    <w:multiLevelType w:val="multilevel"/>
    <w:tmpl w:val="BB72A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C94454"/>
    <w:multiLevelType w:val="multilevel"/>
    <w:tmpl w:val="19449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7E4B72"/>
    <w:multiLevelType w:val="multilevel"/>
    <w:tmpl w:val="14C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B32CD"/>
    <w:multiLevelType w:val="multilevel"/>
    <w:tmpl w:val="2FE0F9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9C27B3"/>
    <w:multiLevelType w:val="multilevel"/>
    <w:tmpl w:val="62EC6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8F7866"/>
    <w:multiLevelType w:val="multilevel"/>
    <w:tmpl w:val="4EDCA2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B6A7F13"/>
    <w:multiLevelType w:val="multilevel"/>
    <w:tmpl w:val="9DAA1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7EE2532"/>
    <w:multiLevelType w:val="multilevel"/>
    <w:tmpl w:val="3124A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83C56D8"/>
    <w:multiLevelType w:val="multilevel"/>
    <w:tmpl w:val="B13CE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A00F69"/>
    <w:multiLevelType w:val="multilevel"/>
    <w:tmpl w:val="E022F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66819735">
    <w:abstractNumId w:val="6"/>
  </w:num>
  <w:num w:numId="2" w16cid:durableId="442379049">
    <w:abstractNumId w:val="34"/>
  </w:num>
  <w:num w:numId="3" w16cid:durableId="1993871201">
    <w:abstractNumId w:val="32"/>
  </w:num>
  <w:num w:numId="4" w16cid:durableId="295572415">
    <w:abstractNumId w:val="33"/>
  </w:num>
  <w:num w:numId="5" w16cid:durableId="268782868">
    <w:abstractNumId w:val="22"/>
  </w:num>
  <w:num w:numId="6" w16cid:durableId="995062874">
    <w:abstractNumId w:val="2"/>
  </w:num>
  <w:num w:numId="7" w16cid:durableId="461652332">
    <w:abstractNumId w:val="31"/>
  </w:num>
  <w:num w:numId="8" w16cid:durableId="565382588">
    <w:abstractNumId w:val="37"/>
  </w:num>
  <w:num w:numId="9" w16cid:durableId="1662149218">
    <w:abstractNumId w:val="21"/>
  </w:num>
  <w:num w:numId="10" w16cid:durableId="170800585">
    <w:abstractNumId w:val="36"/>
  </w:num>
  <w:num w:numId="11" w16cid:durableId="2119333177">
    <w:abstractNumId w:val="16"/>
  </w:num>
  <w:num w:numId="12" w16cid:durableId="152726962">
    <w:abstractNumId w:val="14"/>
  </w:num>
  <w:num w:numId="13" w16cid:durableId="631981169">
    <w:abstractNumId w:val="8"/>
  </w:num>
  <w:num w:numId="14" w16cid:durableId="1416239995">
    <w:abstractNumId w:val="11"/>
  </w:num>
  <w:num w:numId="15" w16cid:durableId="1549099597">
    <w:abstractNumId w:val="39"/>
  </w:num>
  <w:num w:numId="16" w16cid:durableId="1568299979">
    <w:abstractNumId w:val="30"/>
  </w:num>
  <w:num w:numId="17" w16cid:durableId="1622297369">
    <w:abstractNumId w:val="9"/>
  </w:num>
  <w:num w:numId="18" w16cid:durableId="1227644007">
    <w:abstractNumId w:val="7"/>
  </w:num>
  <w:num w:numId="19" w16cid:durableId="1979987790">
    <w:abstractNumId w:val="4"/>
  </w:num>
  <w:num w:numId="20" w16cid:durableId="588348010">
    <w:abstractNumId w:val="18"/>
  </w:num>
  <w:num w:numId="21" w16cid:durableId="1263610153">
    <w:abstractNumId w:val="3"/>
  </w:num>
  <w:num w:numId="22" w16cid:durableId="370035469">
    <w:abstractNumId w:val="13"/>
  </w:num>
  <w:num w:numId="23" w16cid:durableId="1008095277">
    <w:abstractNumId w:val="27"/>
  </w:num>
  <w:num w:numId="24" w16cid:durableId="781456992">
    <w:abstractNumId w:val="23"/>
  </w:num>
  <w:num w:numId="25" w16cid:durableId="891768564">
    <w:abstractNumId w:val="20"/>
  </w:num>
  <w:num w:numId="26" w16cid:durableId="118841915">
    <w:abstractNumId w:val="19"/>
  </w:num>
  <w:num w:numId="27" w16cid:durableId="975531038">
    <w:abstractNumId w:val="0"/>
  </w:num>
  <w:num w:numId="28" w16cid:durableId="805514926">
    <w:abstractNumId w:val="0"/>
    <w:lvlOverride w:ilvl="1">
      <w:startOverride w:val="1"/>
    </w:lvlOverride>
  </w:num>
  <w:num w:numId="29" w16cid:durableId="1791850647">
    <w:abstractNumId w:val="15"/>
  </w:num>
  <w:num w:numId="30" w16cid:durableId="1304432226">
    <w:abstractNumId w:val="26"/>
  </w:num>
  <w:num w:numId="31" w16cid:durableId="202013616">
    <w:abstractNumId w:val="35"/>
  </w:num>
  <w:num w:numId="32" w16cid:durableId="523831996">
    <w:abstractNumId w:val="38"/>
  </w:num>
  <w:num w:numId="33" w16cid:durableId="1038894611">
    <w:abstractNumId w:val="17"/>
  </w:num>
  <w:num w:numId="34" w16cid:durableId="1097218055">
    <w:abstractNumId w:val="29"/>
  </w:num>
  <w:num w:numId="35" w16cid:durableId="1931304839">
    <w:abstractNumId w:val="25"/>
  </w:num>
  <w:num w:numId="36" w16cid:durableId="526334740">
    <w:abstractNumId w:val="28"/>
  </w:num>
  <w:num w:numId="37" w16cid:durableId="531767833">
    <w:abstractNumId w:val="1"/>
  </w:num>
  <w:num w:numId="38" w16cid:durableId="1510174955">
    <w:abstractNumId w:val="24"/>
  </w:num>
  <w:num w:numId="39" w16cid:durableId="1136339610">
    <w:abstractNumId w:val="5"/>
  </w:num>
  <w:num w:numId="40" w16cid:durableId="663558254">
    <w:abstractNumId w:val="10"/>
  </w:num>
  <w:num w:numId="41" w16cid:durableId="692272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A0"/>
    <w:rsid w:val="00471404"/>
    <w:rsid w:val="006D5E57"/>
    <w:rsid w:val="007B24E1"/>
    <w:rsid w:val="00812EAA"/>
    <w:rsid w:val="008873CD"/>
    <w:rsid w:val="00970920"/>
    <w:rsid w:val="00AC732E"/>
    <w:rsid w:val="00C73185"/>
    <w:rsid w:val="00CF5F2B"/>
    <w:rsid w:val="00CF68F9"/>
    <w:rsid w:val="00D148A0"/>
    <w:rsid w:val="00D32D78"/>
    <w:rsid w:val="00FA53DB"/>
    <w:rsid w:val="00FB5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FA3E"/>
  <w15:chartTrackingRefBased/>
  <w15:docId w15:val="{08F0B556-C4FB-42A6-8A88-1CB5A72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8A0"/>
    <w:rPr>
      <w:color w:val="0563C1" w:themeColor="hyperlink"/>
      <w:u w:val="single"/>
    </w:rPr>
  </w:style>
  <w:style w:type="character" w:styleId="UnresolvedMention">
    <w:name w:val="Unresolved Mention"/>
    <w:basedOn w:val="DefaultParagraphFont"/>
    <w:uiPriority w:val="99"/>
    <w:semiHidden/>
    <w:unhideWhenUsed/>
    <w:rsid w:val="00D148A0"/>
    <w:rPr>
      <w:color w:val="605E5C"/>
      <w:shd w:val="clear" w:color="auto" w:fill="E1DFDD"/>
    </w:rPr>
  </w:style>
  <w:style w:type="paragraph" w:styleId="ListParagraph">
    <w:name w:val="List Paragraph"/>
    <w:basedOn w:val="Normal"/>
    <w:uiPriority w:val="34"/>
    <w:qFormat/>
    <w:rsid w:val="00D148A0"/>
    <w:pPr>
      <w:spacing w:after="200" w:line="276" w:lineRule="auto"/>
      <w:ind w:left="720"/>
      <w:contextualSpacing/>
    </w:pPr>
    <w:rPr>
      <w:rFonts w:ascii="Arial" w:hAnsi="Arial"/>
    </w:rPr>
  </w:style>
  <w:style w:type="paragraph" w:styleId="Header">
    <w:name w:val="header"/>
    <w:basedOn w:val="Normal"/>
    <w:link w:val="HeaderChar"/>
    <w:uiPriority w:val="99"/>
    <w:unhideWhenUsed/>
    <w:rsid w:val="00AC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32E"/>
  </w:style>
  <w:style w:type="paragraph" w:styleId="Footer">
    <w:name w:val="footer"/>
    <w:basedOn w:val="Normal"/>
    <w:link w:val="FooterChar"/>
    <w:uiPriority w:val="99"/>
    <w:unhideWhenUsed/>
    <w:rsid w:val="00AC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7082</Words>
  <Characters>40370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2024-10-31T07:06:00Z</dcterms:created>
  <dcterms:modified xsi:type="dcterms:W3CDTF">2024-11-01T00:37:00Z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A19482237</vt:lpwstr>
  </property>
  <property fmtid="{D5CDD505-2E9C-101B-9397-08002B2CF9AE}" pid="4" name="Objective-Title">
    <vt:lpwstr>9.4.1.12.2 Township convenience precinct - Assessable UPDATED</vt:lpwstr>
  </property>
  <property fmtid="{D5CDD505-2E9C-101B-9397-08002B2CF9AE}" pid="5" name="Objective-Comment">
    <vt:lpwstr/>
  </property>
  <property fmtid="{D5CDD505-2E9C-101B-9397-08002B2CF9AE}" pid="6" name="Objective-CreationStamp">
    <vt:filetime>2019-12-17T00:50:06Z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2020-01-06T22:27:08Z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